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6"/>
        <w:keepNext w:val="0"/>
        <w:keepLines w:val="0"/>
        <w:widowControl w:val="0"/>
        <w:shd w:val="clear" w:color="auto" w:fill="auto"/>
        <w:bidi w:val="0"/>
        <w:spacing w:before="0" w:after="700" w:line="240" w:lineRule="auto"/>
        <w:ind w:left="0" w:right="820" w:firstLine="0"/>
        <w:jc w:val="right"/>
      </w:pPr>
      <w:r>
        <mc:AlternateContent>
          <mc:Choice Requires="wps">
            <w:drawing>
              <wp:anchor distT="0" distB="0" distL="114300" distR="114300" simplePos="0" relativeHeight="125829378" behindDoc="0" locked="0" layoutInCell="1" allowOverlap="1">
                <wp:simplePos x="0" y="0"/>
                <wp:positionH relativeFrom="page">
                  <wp:posOffset>1133475</wp:posOffset>
                </wp:positionH>
                <wp:positionV relativeFrom="paragraph">
                  <wp:posOffset>12700</wp:posOffset>
                </wp:positionV>
                <wp:extent cx="1085215" cy="164465"/>
                <wp:wrapSquare wrapText="right"/>
                <wp:docPr id="1" name="Shape 1"/>
                <a:graphic xmlns:a="http://schemas.openxmlformats.org/drawingml/2006/main">
                  <a:graphicData uri="http://schemas.microsoft.com/office/word/2010/wordprocessingShape">
                    <wps:wsp>
                      <wps:cNvSpPr txBox="1"/>
                      <wps:spPr>
                        <a:xfrm>
                          <a:ext cx="1085215" cy="16446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公司代码：</w:t>
                            </w:r>
                            <w:r>
                              <w:rPr>
                                <w:color w:val="000000"/>
                                <w:spacing w:val="0"/>
                                <w:w w:val="100"/>
                                <w:position w:val="0"/>
                              </w:rPr>
                              <w:t>601313</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89.25pt;margin-top:1.pt;width:85.450000000000003pt;height:12.950000000000001pt;z-index:-125829375;mso-wrap-distance-left:9.pt;mso-wrap-distance-right:9.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公司代码：</w:t>
                      </w:r>
                      <w:r>
                        <w:rPr>
                          <w:color w:val="000000"/>
                          <w:spacing w:val="0"/>
                          <w:w w:val="100"/>
                          <w:position w:val="0"/>
                        </w:rPr>
                        <w:t>601313</w:t>
                      </w:r>
                    </w:p>
                  </w:txbxContent>
                </v:textbox>
                <w10:wrap type="square" side="right" anchorx="page"/>
              </v:shape>
            </w:pict>
          </mc:Fallback>
        </mc:AlternateContent>
      </w:r>
      <w:r>
        <w:rPr>
          <w:color w:val="000000"/>
          <w:spacing w:val="0"/>
          <w:w w:val="100"/>
          <w:position w:val="0"/>
        </w:rPr>
        <w:t>公司简称：江南嘉捷</w:t>
      </w:r>
    </w:p>
    <w:p>
      <w:pPr>
        <w:pStyle w:val="Style8"/>
        <w:keepNext/>
        <w:keepLines/>
        <w:widowControl w:val="0"/>
        <w:shd w:val="clear" w:color="auto" w:fill="auto"/>
        <w:bidi w:val="0"/>
        <w:spacing w:before="0"/>
        <w:ind w:left="0" w:right="0" w:firstLine="0"/>
        <w:jc w:val="center"/>
      </w:pPr>
      <w:bookmarkStart w:id="0" w:name="bookmark0"/>
      <w:bookmarkStart w:id="1" w:name="bookmark1"/>
      <w:bookmarkStart w:id="2" w:name="bookmark2"/>
      <w:r>
        <w:rPr>
          <w:spacing w:val="0"/>
          <w:w w:val="100"/>
          <w:position w:val="0"/>
        </w:rPr>
        <w:t>江南嘉捷电梯股份有限公司</w:t>
        <w:br/>
      </w:r>
      <w:r>
        <w:rPr>
          <w:rFonts w:ascii="Arial" w:eastAsia="Arial" w:hAnsi="Arial" w:cs="Arial"/>
          <w:spacing w:val="0"/>
          <w:w w:val="100"/>
          <w:position w:val="0"/>
          <w:sz w:val="38"/>
          <w:szCs w:val="38"/>
        </w:rPr>
        <w:t>2015</w:t>
      </w:r>
      <w:r>
        <w:rPr>
          <w:spacing w:val="0"/>
          <w:w w:val="100"/>
          <w:position w:val="0"/>
        </w:rPr>
        <w:t>年年度报告</w:t>
      </w:r>
      <w:bookmarkEnd w:id="0"/>
      <w:bookmarkEnd w:id="1"/>
      <w:bookmarkEnd w:id="2"/>
    </w:p>
    <w:p>
      <w:pPr>
        <w:pStyle w:val="Style11"/>
        <w:keepNext/>
        <w:keepLines/>
        <w:widowControl w:val="0"/>
        <w:shd w:val="clear" w:color="auto" w:fill="auto"/>
        <w:bidi w:val="0"/>
        <w:spacing w:before="0" w:after="100" w:line="240" w:lineRule="auto"/>
        <w:ind w:left="0" w:right="0" w:firstLine="0"/>
        <w:jc w:val="center"/>
      </w:pPr>
      <w:bookmarkStart w:id="3" w:name="bookmark3"/>
      <w:bookmarkStart w:id="4" w:name="bookmark4"/>
      <w:bookmarkStart w:id="5" w:name="bookmark5"/>
      <w:r>
        <w:rPr>
          <w:color w:val="000000"/>
          <w:spacing w:val="0"/>
          <w:w w:val="100"/>
          <w:position w:val="0"/>
        </w:rPr>
        <w:t>重要提示</w:t>
      </w:r>
      <w:bookmarkEnd w:id="3"/>
      <w:bookmarkEnd w:id="4"/>
      <w:bookmarkEnd w:id="5"/>
    </w:p>
    <w:p>
      <w:pPr>
        <w:pStyle w:val="Style6"/>
        <w:keepNext w:val="0"/>
        <w:keepLines w:val="0"/>
        <w:widowControl w:val="0"/>
        <w:shd w:val="clear" w:color="auto" w:fill="auto"/>
        <w:tabs>
          <w:tab w:pos="503" w:val="left"/>
        </w:tabs>
        <w:bidi w:val="0"/>
        <w:spacing w:before="0" w:after="240" w:line="408" w:lineRule="exact"/>
        <w:ind w:left="380" w:right="0" w:hanging="380"/>
        <w:jc w:val="both"/>
      </w:pPr>
      <w:bookmarkStart w:id="6" w:name="bookmark6"/>
      <w:r>
        <w:rPr>
          <w:b/>
          <w:bCs/>
          <w:color w:val="000000"/>
          <w:spacing w:val="0"/>
          <w:w w:val="100"/>
          <w:position w:val="0"/>
        </w:rPr>
        <w:t>一</w:t>
      </w:r>
      <w:bookmarkEnd w:id="6"/>
      <w:r>
        <w:rPr>
          <w:b/>
          <w:bCs/>
          <w:color w:val="000000"/>
          <w:spacing w:val="0"/>
          <w:w w:val="100"/>
          <w:position w:val="0"/>
        </w:rPr>
        <w:t>、</w:t>
        <w:tab/>
        <w:t>本公司董事会、监事会及董事、监事、高级管理人员保证年度报告内容的真实、准确、完整， 不存在虚假记载、误导性陈述或重大遗漏，并承担个别和连带的法律责任。</w:t>
      </w:r>
    </w:p>
    <w:p>
      <w:pPr>
        <w:pStyle w:val="Style6"/>
        <w:keepNext w:val="0"/>
        <w:keepLines w:val="0"/>
        <w:widowControl w:val="0"/>
        <w:shd w:val="clear" w:color="auto" w:fill="auto"/>
        <w:tabs>
          <w:tab w:pos="503" w:val="left"/>
        </w:tabs>
        <w:bidi w:val="0"/>
        <w:spacing w:before="0" w:after="240" w:line="406" w:lineRule="exact"/>
        <w:ind w:left="0" w:right="0" w:firstLine="0"/>
        <w:jc w:val="left"/>
      </w:pPr>
      <w:bookmarkStart w:id="7" w:name="bookmark7"/>
      <w:r>
        <w:rPr>
          <w:b/>
          <w:bCs/>
          <w:color w:val="000000"/>
          <w:spacing w:val="0"/>
          <w:w w:val="100"/>
          <w:position w:val="0"/>
        </w:rPr>
        <w:t>二</w:t>
      </w:r>
      <w:bookmarkEnd w:id="7"/>
      <w:r>
        <w:rPr>
          <w:b/>
          <w:bCs/>
          <w:color w:val="000000"/>
          <w:spacing w:val="0"/>
          <w:w w:val="100"/>
          <w:position w:val="0"/>
        </w:rPr>
        <w:t>、</w:t>
        <w:tab/>
        <w:t>公司全体董事出席董事会会议。</w:t>
      </w:r>
    </w:p>
    <w:p>
      <w:pPr>
        <w:pStyle w:val="Style6"/>
        <w:keepNext w:val="0"/>
        <w:keepLines w:val="0"/>
        <w:widowControl w:val="0"/>
        <w:shd w:val="clear" w:color="auto" w:fill="auto"/>
        <w:tabs>
          <w:tab w:pos="503" w:val="left"/>
        </w:tabs>
        <w:bidi w:val="0"/>
        <w:spacing w:before="0" w:after="240" w:line="406" w:lineRule="exact"/>
        <w:ind w:left="0" w:right="0" w:firstLine="0"/>
        <w:jc w:val="left"/>
      </w:pPr>
      <w:bookmarkStart w:id="8" w:name="bookmark8"/>
      <w:r>
        <w:rPr>
          <w:b/>
          <w:bCs/>
          <w:color w:val="000000"/>
          <w:spacing w:val="0"/>
          <w:w w:val="100"/>
          <w:position w:val="0"/>
        </w:rPr>
        <w:t>三</w:t>
      </w:r>
      <w:bookmarkEnd w:id="8"/>
      <w:r>
        <w:rPr>
          <w:b/>
          <w:bCs/>
          <w:color w:val="000000"/>
          <w:spacing w:val="0"/>
          <w:w w:val="100"/>
          <w:position w:val="0"/>
        </w:rPr>
        <w:t>、</w:t>
        <w:tab/>
        <w:t>天衡会计师事务所（特殊普通合伙）为本公司出具了标准无保留意见的审计报告。</w:t>
      </w:r>
    </w:p>
    <w:p>
      <w:pPr>
        <w:pStyle w:val="Style6"/>
        <w:keepNext w:val="0"/>
        <w:keepLines w:val="0"/>
        <w:widowControl w:val="0"/>
        <w:shd w:val="clear" w:color="auto" w:fill="auto"/>
        <w:tabs>
          <w:tab w:pos="503" w:val="left"/>
        </w:tabs>
        <w:bidi w:val="0"/>
        <w:spacing w:before="0" w:after="240" w:line="408" w:lineRule="exact"/>
        <w:ind w:left="380" w:right="0" w:hanging="380"/>
        <w:jc w:val="both"/>
      </w:pPr>
      <w:bookmarkStart w:id="9" w:name="bookmark9"/>
      <w:r>
        <w:rPr>
          <w:b/>
          <w:bCs/>
          <w:color w:val="000000"/>
          <w:spacing w:val="0"/>
          <w:w w:val="100"/>
          <w:position w:val="0"/>
        </w:rPr>
        <w:t>四</w:t>
      </w:r>
      <w:bookmarkEnd w:id="9"/>
      <w:r>
        <w:rPr>
          <w:b/>
          <w:bCs/>
          <w:color w:val="000000"/>
          <w:spacing w:val="0"/>
          <w:w w:val="100"/>
          <w:position w:val="0"/>
        </w:rPr>
        <w:t>、</w:t>
        <w:tab/>
        <w:t>公司负责人金志峰、主管会计工作负责人丁琰及会计机构负责人（会计主管人员）丁琰声明： 保证年度报告中财务报告的真实、准确、完整。</w:t>
      </w:r>
    </w:p>
    <w:p>
      <w:pPr>
        <w:pStyle w:val="Style14"/>
        <w:keepNext/>
        <w:keepLines/>
        <w:widowControl w:val="0"/>
        <w:shd w:val="clear" w:color="auto" w:fill="auto"/>
        <w:tabs>
          <w:tab w:pos="503" w:val="left"/>
        </w:tabs>
        <w:bidi w:val="0"/>
        <w:spacing w:before="0" w:after="100" w:line="406" w:lineRule="exact"/>
        <w:ind w:left="0" w:right="0" w:firstLine="0"/>
        <w:jc w:val="left"/>
      </w:pPr>
      <w:bookmarkStart w:id="10" w:name="bookmark10"/>
      <w:bookmarkStart w:id="11" w:name="bookmark11"/>
      <w:bookmarkStart w:id="12" w:name="bookmark12"/>
      <w:bookmarkStart w:id="13" w:name="bookmark13"/>
      <w:r>
        <w:rPr>
          <w:color w:val="000000"/>
          <w:spacing w:val="0"/>
          <w:w w:val="100"/>
          <w:position w:val="0"/>
        </w:rPr>
        <w:t>五</w:t>
      </w:r>
      <w:bookmarkEnd w:id="12"/>
      <w:r>
        <w:rPr>
          <w:color w:val="000000"/>
          <w:spacing w:val="0"/>
          <w:w w:val="100"/>
          <w:position w:val="0"/>
        </w:rPr>
        <w:t>、</w:t>
        <w:tab/>
        <w:t>经董事会审议的报告期利润分配预案或公积金转增股本预案</w:t>
      </w:r>
      <w:bookmarkEnd w:id="10"/>
      <w:bookmarkEnd w:id="11"/>
      <w:bookmarkEnd w:id="13"/>
    </w:p>
    <w:p>
      <w:pPr>
        <w:pStyle w:val="Style6"/>
        <w:keepNext w:val="0"/>
        <w:keepLines w:val="0"/>
        <w:widowControl w:val="0"/>
        <w:shd w:val="clear" w:color="auto" w:fill="auto"/>
        <w:bidi w:val="0"/>
        <w:spacing w:before="0" w:after="240" w:line="406" w:lineRule="exact"/>
        <w:ind w:left="0" w:right="0" w:firstLine="420"/>
        <w:jc w:val="both"/>
      </w:pPr>
      <w:r>
        <w:rPr>
          <w:color w:val="000000"/>
          <w:spacing w:val="0"/>
          <w:w w:val="100"/>
          <w:position w:val="0"/>
        </w:rPr>
        <w:t>因公司在</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7</w:t>
      </w:r>
      <w:r>
        <w:rPr>
          <w:color w:val="000000"/>
          <w:spacing w:val="0"/>
          <w:w w:val="100"/>
          <w:position w:val="0"/>
        </w:rPr>
        <w:t>月实施了回购本公司社会公众股份方案，于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6</w:t>
      </w:r>
      <w:r>
        <w:rPr>
          <w:color w:val="000000"/>
          <w:spacing w:val="0"/>
          <w:w w:val="100"/>
          <w:position w:val="0"/>
        </w:rPr>
        <w:t>日在中国证券登记结 算有限责任公司上海分公司注销所回购股份；同时考虑到公司因股权激励事项，在</w:t>
      </w:r>
      <w:r>
        <w:rPr>
          <w:color w:val="000000"/>
          <w:spacing w:val="0"/>
          <w:w w:val="100"/>
          <w:position w:val="0"/>
          <w:sz w:val="18"/>
          <w:szCs w:val="18"/>
        </w:rPr>
        <w:t>2015</w:t>
      </w:r>
      <w:r>
        <w:rPr>
          <w:color w:val="000000"/>
          <w:spacing w:val="0"/>
          <w:w w:val="100"/>
          <w:position w:val="0"/>
        </w:rPr>
        <w:t>年末至 利润分配股权登记日期间存在股本变动的可能，因此，公司拟订了</w:t>
      </w:r>
      <w:r>
        <w:rPr>
          <w:color w:val="000000"/>
          <w:spacing w:val="0"/>
          <w:w w:val="100"/>
          <w:position w:val="0"/>
          <w:sz w:val="18"/>
          <w:szCs w:val="18"/>
        </w:rPr>
        <w:t>2015</w:t>
      </w:r>
      <w:r>
        <w:rPr>
          <w:color w:val="000000"/>
          <w:spacing w:val="0"/>
          <w:w w:val="100"/>
          <w:position w:val="0"/>
        </w:rPr>
        <w:t>年度公司利润分配预案： 公司拟以利润分配实施当日的股本总数为基数，向全体股东每</w:t>
      </w:r>
      <w:r>
        <w:rPr>
          <w:color w:val="000000"/>
          <w:spacing w:val="0"/>
          <w:w w:val="100"/>
          <w:position w:val="0"/>
          <w:sz w:val="18"/>
          <w:szCs w:val="18"/>
        </w:rPr>
        <w:t>10</w:t>
      </w:r>
      <w:r>
        <w:rPr>
          <w:color w:val="000000"/>
          <w:spacing w:val="0"/>
          <w:w w:val="100"/>
          <w:position w:val="0"/>
        </w:rPr>
        <w:t>股派送现金红利</w:t>
      </w:r>
      <w:r>
        <w:rPr>
          <w:color w:val="000000"/>
          <w:spacing w:val="0"/>
          <w:w w:val="100"/>
          <w:position w:val="0"/>
          <w:sz w:val="18"/>
          <w:szCs w:val="18"/>
        </w:rPr>
        <w:t xml:space="preserve">2. </w:t>
      </w:r>
      <w:r>
        <w:rPr>
          <w:color w:val="000000"/>
          <w:spacing w:val="0"/>
          <w:w w:val="100"/>
          <w:position w:val="0"/>
          <w:sz w:val="18"/>
          <w:szCs w:val="18"/>
        </w:rPr>
        <w:t>0</w:t>
      </w:r>
      <w:r>
        <w:rPr>
          <w:color w:val="000000"/>
          <w:spacing w:val="0"/>
          <w:w w:val="100"/>
          <w:position w:val="0"/>
        </w:rPr>
        <w:t>元（含税）。</w:t>
      </w:r>
    </w:p>
    <w:p>
      <w:pPr>
        <w:pStyle w:val="Style14"/>
        <w:keepNext/>
        <w:keepLines/>
        <w:widowControl w:val="0"/>
        <w:shd w:val="clear" w:color="auto" w:fill="auto"/>
        <w:tabs>
          <w:tab w:pos="503" w:val="left"/>
        </w:tabs>
        <w:bidi w:val="0"/>
        <w:spacing w:before="0" w:after="100" w:line="406" w:lineRule="exact"/>
        <w:ind w:left="0" w:right="0" w:firstLine="0"/>
        <w:jc w:val="left"/>
      </w:pPr>
      <w:bookmarkStart w:id="14" w:name="bookmark14"/>
      <w:bookmarkStart w:id="15" w:name="bookmark15"/>
      <w:bookmarkStart w:id="16" w:name="bookmark16"/>
      <w:bookmarkStart w:id="17" w:name="bookmark17"/>
      <w:r>
        <w:rPr>
          <w:color w:val="000000"/>
          <w:spacing w:val="0"/>
          <w:w w:val="100"/>
          <w:position w:val="0"/>
        </w:rPr>
        <w:t>六</w:t>
      </w:r>
      <w:bookmarkEnd w:id="16"/>
      <w:r>
        <w:rPr>
          <w:color w:val="000000"/>
          <w:spacing w:val="0"/>
          <w:w w:val="100"/>
          <w:position w:val="0"/>
        </w:rPr>
        <w:t>、</w:t>
        <w:tab/>
        <w:t>前瞻性陈述的风险声明</w:t>
      </w:r>
      <w:bookmarkEnd w:id="14"/>
      <w:bookmarkEnd w:id="15"/>
      <w:bookmarkEnd w:id="17"/>
    </w:p>
    <w:p>
      <w:pPr>
        <w:pStyle w:val="Style6"/>
        <w:keepNext w:val="0"/>
        <w:keepLines w:val="0"/>
        <w:widowControl w:val="0"/>
        <w:shd w:val="clear" w:color="auto" w:fill="auto"/>
        <w:bidi w:val="0"/>
        <w:spacing w:before="0" w:after="240" w:line="355" w:lineRule="exact"/>
        <w:ind w:left="0" w:right="0" w:firstLine="420"/>
        <w:jc w:val="both"/>
      </w:pPr>
      <w:r>
        <w:rPr>
          <w:color w:val="000000"/>
          <w:spacing w:val="0"/>
          <w:w w:val="100"/>
          <w:position w:val="0"/>
        </w:rPr>
        <w:t>本报告中所涉及的未来计划、发展战略等前瞻性描述不构成公司对投资者的实质承诺，敬请 投资者注意投资风险。</w:t>
      </w:r>
    </w:p>
    <w:p>
      <w:pPr>
        <w:pStyle w:val="Style14"/>
        <w:keepNext/>
        <w:keepLines/>
        <w:widowControl w:val="0"/>
        <w:shd w:val="clear" w:color="auto" w:fill="auto"/>
        <w:tabs>
          <w:tab w:pos="503" w:val="left"/>
        </w:tabs>
        <w:bidi w:val="0"/>
        <w:spacing w:before="0" w:after="100" w:line="406" w:lineRule="exact"/>
        <w:ind w:left="0" w:right="0" w:firstLine="0"/>
        <w:jc w:val="left"/>
      </w:pPr>
      <w:bookmarkStart w:id="18" w:name="bookmark18"/>
      <w:bookmarkStart w:id="19" w:name="bookmark19"/>
      <w:bookmarkStart w:id="20" w:name="bookmark20"/>
      <w:bookmarkStart w:id="21" w:name="bookmark21"/>
      <w:r>
        <w:rPr>
          <w:color w:val="000000"/>
          <w:spacing w:val="0"/>
          <w:w w:val="100"/>
          <w:position w:val="0"/>
        </w:rPr>
        <w:t>七</w:t>
      </w:r>
      <w:bookmarkEnd w:id="20"/>
      <w:r>
        <w:rPr>
          <w:color w:val="000000"/>
          <w:spacing w:val="0"/>
          <w:w w:val="100"/>
          <w:position w:val="0"/>
        </w:rPr>
        <w:t>、</w:t>
        <w:tab/>
        <w:t>是否存在被控股股东及其关联方非经营性占用资金情况</w:t>
      </w:r>
      <w:bookmarkEnd w:id="18"/>
      <w:bookmarkEnd w:id="19"/>
      <w:bookmarkEnd w:id="21"/>
    </w:p>
    <w:p>
      <w:pPr>
        <w:pStyle w:val="Style6"/>
        <w:keepNext w:val="0"/>
        <w:keepLines w:val="0"/>
        <w:widowControl w:val="0"/>
        <w:shd w:val="clear" w:color="auto" w:fill="auto"/>
        <w:bidi w:val="0"/>
        <w:spacing w:before="0" w:after="240" w:line="406" w:lineRule="exact"/>
        <w:ind w:left="0" w:right="0" w:firstLine="0"/>
        <w:jc w:val="left"/>
      </w:pPr>
      <w:r>
        <w:rPr>
          <w:color w:val="000000"/>
          <w:spacing w:val="0"/>
          <w:w w:val="100"/>
          <w:position w:val="0"/>
        </w:rPr>
        <w:t>否</w:t>
      </w:r>
    </w:p>
    <w:p>
      <w:pPr>
        <w:pStyle w:val="Style14"/>
        <w:keepNext/>
        <w:keepLines/>
        <w:widowControl w:val="0"/>
        <w:shd w:val="clear" w:color="auto" w:fill="auto"/>
        <w:tabs>
          <w:tab w:pos="503" w:val="left"/>
        </w:tabs>
        <w:bidi w:val="0"/>
        <w:spacing w:before="0" w:after="0" w:line="406" w:lineRule="exact"/>
        <w:ind w:left="0" w:right="0" w:firstLine="0"/>
        <w:jc w:val="left"/>
      </w:pPr>
      <w:bookmarkStart w:id="22" w:name="bookmark22"/>
      <w:bookmarkStart w:id="23" w:name="bookmark23"/>
      <w:bookmarkStart w:id="24" w:name="bookmark24"/>
      <w:bookmarkStart w:id="25" w:name="bookmark25"/>
      <w:r>
        <w:rPr>
          <w:color w:val="000000"/>
          <w:spacing w:val="0"/>
          <w:w w:val="100"/>
          <w:position w:val="0"/>
        </w:rPr>
        <w:t>八</w:t>
      </w:r>
      <w:bookmarkEnd w:id="24"/>
      <w:r>
        <w:rPr>
          <w:color w:val="000000"/>
          <w:spacing w:val="0"/>
          <w:w w:val="100"/>
          <w:position w:val="0"/>
        </w:rPr>
        <w:t>、</w:t>
        <w:tab/>
        <w:t>是否存在违反规定决策程序对外提供担保的情况？</w:t>
      </w:r>
      <w:bookmarkEnd w:id="22"/>
      <w:bookmarkEnd w:id="23"/>
      <w:bookmarkEnd w:id="25"/>
    </w:p>
    <w:p>
      <w:pPr>
        <w:pStyle w:val="Style6"/>
        <w:keepNext w:val="0"/>
        <w:keepLines w:val="0"/>
        <w:widowControl w:val="0"/>
        <w:shd w:val="clear" w:color="auto" w:fill="auto"/>
        <w:bidi w:val="0"/>
        <w:spacing w:before="0" w:after="100" w:line="406" w:lineRule="exact"/>
        <w:ind w:left="0" w:right="0" w:firstLine="0"/>
        <w:jc w:val="left"/>
      </w:pPr>
      <w:r>
        <w:rPr>
          <w:color w:val="000000"/>
          <w:spacing w:val="0"/>
          <w:w w:val="100"/>
          <w:position w:val="0"/>
        </w:rPr>
        <w:t>否</w:t>
      </w:r>
    </w:p>
    <w:p>
      <w:pPr>
        <w:pStyle w:val="Style14"/>
        <w:keepNext/>
        <w:keepLines/>
        <w:widowControl w:val="0"/>
        <w:shd w:val="clear" w:color="auto" w:fill="auto"/>
        <w:tabs>
          <w:tab w:pos="503" w:val="left"/>
        </w:tabs>
        <w:bidi w:val="0"/>
        <w:spacing w:before="0" w:after="100" w:line="406" w:lineRule="exact"/>
        <w:ind w:left="0" w:right="0" w:firstLine="0"/>
        <w:jc w:val="left"/>
      </w:pPr>
      <w:bookmarkStart w:id="26" w:name="bookmark26"/>
      <w:bookmarkStart w:id="27" w:name="bookmark27"/>
      <w:bookmarkStart w:id="28" w:name="bookmark28"/>
      <w:bookmarkStart w:id="29" w:name="bookmark29"/>
      <w:r>
        <w:rPr>
          <w:color w:val="000000"/>
          <w:spacing w:val="0"/>
          <w:w w:val="100"/>
          <w:position w:val="0"/>
        </w:rPr>
        <w:t>九</w:t>
      </w:r>
      <w:bookmarkEnd w:id="28"/>
      <w:r>
        <w:rPr>
          <w:color w:val="000000"/>
          <w:spacing w:val="0"/>
          <w:w w:val="100"/>
          <w:position w:val="0"/>
        </w:rPr>
        <w:t>、</w:t>
        <w:tab/>
        <w:t>重大风险提示</w:t>
      </w:r>
      <w:bookmarkEnd w:id="26"/>
      <w:bookmarkEnd w:id="27"/>
      <w:bookmarkEnd w:id="29"/>
    </w:p>
    <w:p>
      <w:pPr>
        <w:pStyle w:val="Style6"/>
        <w:keepNext w:val="0"/>
        <w:keepLines w:val="0"/>
        <w:widowControl w:val="0"/>
        <w:shd w:val="clear" w:color="auto" w:fill="auto"/>
        <w:bidi w:val="0"/>
        <w:spacing w:before="0" w:after="160" w:line="365" w:lineRule="exact"/>
        <w:ind w:left="0" w:right="0" w:firstLine="420"/>
        <w:jc w:val="both"/>
      </w:pPr>
      <w:r>
        <w:rPr>
          <w:color w:val="000000"/>
          <w:spacing w:val="0"/>
          <w:w w:val="100"/>
          <w:position w:val="0"/>
        </w:rPr>
        <w:t>公司已在本报告中详细描述可能存在的相关风险，敬请查阅第四节管理层讨论与分析中关于 公司未来发展的讨论与分析中可能面对的风险因素及对策部分的内容。</w:t>
      </w:r>
    </w:p>
    <w:p>
      <w:pPr>
        <w:pStyle w:val="Style17"/>
        <w:keepNext w:val="0"/>
        <w:keepLines w:val="0"/>
        <w:widowControl w:val="0"/>
        <w:shd w:val="clear" w:color="auto" w:fill="auto"/>
        <w:bidi w:val="0"/>
        <w:spacing w:before="0" w:line="240" w:lineRule="auto"/>
        <w:ind w:left="0" w:right="0" w:firstLine="0"/>
        <w:jc w:val="center"/>
        <w:sectPr>
          <w:footnotePr>
            <w:pos w:val="pageBottom"/>
            <w:numFmt w:val="decimal"/>
            <w:numRestart w:val="continuous"/>
          </w:footnotePr>
          <w:pgSz w:w="11900" w:h="16840"/>
          <w:pgMar w:top="1652" w:right="1163" w:bottom="1191" w:left="1771" w:header="0" w:footer="3" w:gutter="0"/>
          <w:cols w:space="720"/>
          <w:noEndnote/>
          <w:rtlGutter w:val="0"/>
          <w:docGrid w:linePitch="360"/>
        </w:sectPr>
      </w:pPr>
      <w:r>
        <w:rPr>
          <w:color w:val="000000"/>
          <w:spacing w:val="0"/>
          <w:w w:val="100"/>
          <w:position w:val="0"/>
        </w:rPr>
        <w:t xml:space="preserve">1 </w:t>
      </w:r>
      <w:r>
        <w:rPr>
          <w:b w:val="0"/>
          <w:bCs w:val="0"/>
          <w:color w:val="000000"/>
          <w:spacing w:val="0"/>
          <w:w w:val="100"/>
          <w:position w:val="0"/>
        </w:rPr>
        <w:t xml:space="preserve">/ </w:t>
      </w:r>
      <w:r>
        <w:rPr>
          <w:color w:val="000000"/>
          <w:spacing w:val="0"/>
          <w:w w:val="100"/>
          <w:position w:val="0"/>
        </w:rPr>
        <w:t>151</w:t>
      </w:r>
    </w:p>
    <w:p>
      <w:pPr>
        <w:pStyle w:val="Style6"/>
        <w:keepNext w:val="0"/>
        <w:keepLines w:val="0"/>
        <w:widowControl w:val="0"/>
        <w:shd w:val="clear" w:color="auto" w:fill="auto"/>
        <w:bidi w:val="0"/>
        <w:spacing w:before="0" w:after="0" w:line="240" w:lineRule="auto"/>
        <w:ind w:left="0" w:right="0" w:firstLine="0"/>
        <w:jc w:val="left"/>
        <w:rPr>
          <w:sz w:val="22"/>
          <w:szCs w:val="22"/>
        </w:rPr>
        <w:sectPr>
          <w:footnotePr>
            <w:pos w:val="pageBottom"/>
            <w:numFmt w:val="decimal"/>
            <w:numRestart w:val="continuous"/>
          </w:footnotePr>
          <w:pgSz w:w="11900" w:h="16840"/>
          <w:pgMar w:top="1810" w:right="1163" w:bottom="1810" w:left="1771" w:header="0" w:footer="3" w:gutter="0"/>
          <w:cols w:space="720"/>
          <w:noEndnote/>
          <w:rtlGutter w:val="0"/>
          <w:docGrid w:linePitch="360"/>
        </w:sectPr>
      </w:pPr>
      <w:r>
        <w:rPr>
          <w:b/>
          <w:bCs/>
          <w:color w:val="000000"/>
          <w:spacing w:val="0"/>
          <w:w w:val="100"/>
          <w:position w:val="0"/>
          <w:sz w:val="20"/>
          <w:szCs w:val="20"/>
        </w:rPr>
        <w:t>十、</w:t>
      </w:r>
      <w:r>
        <w:rPr>
          <w:b/>
          <w:bCs/>
          <w:color w:val="000000"/>
          <w:spacing w:val="0"/>
          <w:w w:val="100"/>
          <w:position w:val="0"/>
          <w:sz w:val="22"/>
          <w:szCs w:val="22"/>
        </w:rPr>
        <w:t>其他</w:t>
      </w:r>
    </w:p>
    <w:p>
      <w:pPr>
        <w:pStyle w:val="Style11"/>
        <w:keepNext/>
        <w:keepLines/>
        <w:widowControl w:val="0"/>
        <w:shd w:val="clear" w:color="auto" w:fill="auto"/>
        <w:bidi w:val="0"/>
        <w:spacing w:before="0" w:after="360" w:line="240" w:lineRule="auto"/>
        <w:ind w:left="0" w:right="0" w:firstLine="0"/>
        <w:jc w:val="center"/>
      </w:pPr>
      <w:bookmarkStart w:id="30" w:name="bookmark30"/>
      <w:bookmarkStart w:id="31" w:name="bookmark31"/>
      <w:bookmarkStart w:id="32" w:name="bookmark32"/>
      <w:r>
        <w:rPr>
          <w:rFonts w:ascii="SimSun" w:eastAsia="SimSun" w:hAnsi="SimSun" w:cs="SimSun"/>
          <w:color w:val="000000"/>
          <w:spacing w:val="0"/>
          <w:w w:val="100"/>
          <w:position w:val="0"/>
        </w:rPr>
        <w:t>目录</w:t>
      </w:r>
      <w:bookmarkEnd w:id="30"/>
      <w:bookmarkEnd w:id="31"/>
      <w:bookmarkEnd w:id="32"/>
    </w:p>
    <w:p>
      <w:pPr>
        <w:pStyle w:val="Style22"/>
        <w:keepNext w:val="0"/>
        <w:keepLines w:val="0"/>
        <w:widowControl w:val="0"/>
        <w:shd w:val="clear" w:color="auto" w:fill="auto"/>
        <w:tabs>
          <w:tab w:pos="1234" w:val="left"/>
          <w:tab w:leader="dot" w:pos="8808" w:val="right"/>
        </w:tabs>
        <w:bidi w:val="0"/>
        <w:spacing w:before="0" w:line="240" w:lineRule="auto"/>
        <w:ind w:left="0" w:right="0" w:firstLine="0"/>
        <w:jc w:val="both"/>
      </w:pPr>
      <w:r>
        <w:fldChar w:fldCharType="begin"/>
        <w:instrText xml:space="preserve"> TOC \o "1-5" \h \z </w:instrText>
        <w:fldChar w:fldCharType="separate"/>
      </w:r>
      <w:hyperlink w:anchor="bookmark34" w:tooltip="Current Document">
        <w:r>
          <w:rPr>
            <w:color w:val="000000"/>
            <w:spacing w:val="0"/>
            <w:w w:val="100"/>
            <w:position w:val="0"/>
          </w:rPr>
          <w:t>第一节</w:t>
          <w:tab/>
          <w:t>释义</w:t>
        </w:r>
        <w:r>
          <w:rPr>
            <w:color w:val="000000"/>
            <w:spacing w:val="0"/>
            <w:w w:val="100"/>
            <w:position w:val="0"/>
          </w:rPr>
          <w:tab/>
        </w:r>
        <w:r>
          <w:rPr>
            <w:rFonts w:ascii="Times New Roman" w:eastAsia="Times New Roman" w:hAnsi="Times New Roman" w:cs="Times New Roman"/>
            <w:color w:val="000000"/>
            <w:spacing w:val="0"/>
            <w:w w:val="100"/>
            <w:position w:val="0"/>
          </w:rPr>
          <w:t>4</w:t>
        </w:r>
      </w:hyperlink>
    </w:p>
    <w:p>
      <w:pPr>
        <w:pStyle w:val="Style22"/>
        <w:keepNext w:val="0"/>
        <w:keepLines w:val="0"/>
        <w:widowControl w:val="0"/>
        <w:shd w:val="clear" w:color="auto" w:fill="auto"/>
        <w:tabs>
          <w:tab w:pos="1234" w:val="left"/>
          <w:tab w:leader="dot" w:pos="8808" w:val="right"/>
        </w:tabs>
        <w:bidi w:val="0"/>
        <w:spacing w:before="0" w:line="240" w:lineRule="auto"/>
        <w:ind w:left="0" w:right="0" w:firstLine="0"/>
        <w:jc w:val="both"/>
      </w:pPr>
      <w:hyperlink w:anchor="bookmark37" w:tooltip="Current Document">
        <w:r>
          <w:rPr>
            <w:color w:val="000000"/>
            <w:spacing w:val="0"/>
            <w:w w:val="100"/>
            <w:position w:val="0"/>
          </w:rPr>
          <w:t>第二节</w:t>
          <w:tab/>
          <w:t>公司简介和主要财务指标</w:t>
        </w:r>
        <w:r>
          <w:rPr>
            <w:color w:val="000000"/>
            <w:spacing w:val="0"/>
            <w:w w:val="100"/>
            <w:position w:val="0"/>
          </w:rPr>
          <w:tab/>
        </w:r>
        <w:r>
          <w:rPr>
            <w:rFonts w:ascii="Times New Roman" w:eastAsia="Times New Roman" w:hAnsi="Times New Roman" w:cs="Times New Roman"/>
            <w:color w:val="000000"/>
            <w:spacing w:val="0"/>
            <w:w w:val="100"/>
            <w:position w:val="0"/>
          </w:rPr>
          <w:t>4</w:t>
        </w:r>
      </w:hyperlink>
    </w:p>
    <w:p>
      <w:pPr>
        <w:pStyle w:val="Style22"/>
        <w:keepNext w:val="0"/>
        <w:keepLines w:val="0"/>
        <w:widowControl w:val="0"/>
        <w:shd w:val="clear" w:color="auto" w:fill="auto"/>
        <w:tabs>
          <w:tab w:pos="1234" w:val="left"/>
          <w:tab w:leader="dot" w:pos="8808" w:val="right"/>
        </w:tabs>
        <w:bidi w:val="0"/>
        <w:spacing w:before="0" w:line="240" w:lineRule="auto"/>
        <w:ind w:left="0" w:right="0" w:firstLine="0"/>
        <w:jc w:val="both"/>
      </w:pPr>
      <w:hyperlink w:anchor="bookmark69" w:tooltip="Current Document">
        <w:r>
          <w:rPr>
            <w:color w:val="000000"/>
            <w:spacing w:val="0"/>
            <w:w w:val="100"/>
            <w:position w:val="0"/>
          </w:rPr>
          <w:t>第三节</w:t>
          <w:tab/>
          <w:t>公司业务概要</w:t>
        </w:r>
        <w:r>
          <w:rPr>
            <w:color w:val="000000"/>
            <w:spacing w:val="0"/>
            <w:w w:val="100"/>
            <w:position w:val="0"/>
          </w:rPr>
          <w:tab/>
        </w:r>
        <w:r>
          <w:rPr>
            <w:rFonts w:ascii="Times New Roman" w:eastAsia="Times New Roman" w:hAnsi="Times New Roman" w:cs="Times New Roman"/>
            <w:color w:val="000000"/>
            <w:spacing w:val="0"/>
            <w:w w:val="100"/>
            <w:position w:val="0"/>
          </w:rPr>
          <w:t>8</w:t>
        </w:r>
      </w:hyperlink>
    </w:p>
    <w:p>
      <w:pPr>
        <w:pStyle w:val="Style22"/>
        <w:keepNext w:val="0"/>
        <w:keepLines w:val="0"/>
        <w:widowControl w:val="0"/>
        <w:shd w:val="clear" w:color="auto" w:fill="auto"/>
        <w:tabs>
          <w:tab w:pos="1234" w:val="left"/>
          <w:tab w:leader="dot" w:pos="8808" w:val="right"/>
        </w:tabs>
        <w:bidi w:val="0"/>
        <w:spacing w:before="0" w:line="240" w:lineRule="auto"/>
        <w:ind w:left="0" w:right="0" w:firstLine="0"/>
        <w:jc w:val="both"/>
      </w:pPr>
      <w:hyperlink w:anchor="bookmark116" w:tooltip="Current Document">
        <w:r>
          <w:rPr>
            <w:color w:val="000000"/>
            <w:spacing w:val="0"/>
            <w:w w:val="100"/>
            <w:position w:val="0"/>
          </w:rPr>
          <w:t>第四节</w:t>
          <w:tab/>
          <w:t>管理层讨论与分析</w:t>
        </w:r>
        <w:r>
          <w:rPr>
            <w:color w:val="000000"/>
            <w:spacing w:val="0"/>
            <w:w w:val="100"/>
            <w:position w:val="0"/>
          </w:rPr>
          <w:tab/>
        </w:r>
        <w:r>
          <w:rPr>
            <w:rFonts w:ascii="Times New Roman" w:eastAsia="Times New Roman" w:hAnsi="Times New Roman" w:cs="Times New Roman"/>
            <w:color w:val="000000"/>
            <w:spacing w:val="0"/>
            <w:w w:val="100"/>
            <w:position w:val="0"/>
          </w:rPr>
          <w:t>10</w:t>
        </w:r>
      </w:hyperlink>
    </w:p>
    <w:p>
      <w:pPr>
        <w:pStyle w:val="Style22"/>
        <w:keepNext w:val="0"/>
        <w:keepLines w:val="0"/>
        <w:widowControl w:val="0"/>
        <w:shd w:val="clear" w:color="auto" w:fill="auto"/>
        <w:tabs>
          <w:tab w:pos="1234" w:val="left"/>
          <w:tab w:leader="dot" w:pos="8808" w:val="right"/>
        </w:tabs>
        <w:bidi w:val="0"/>
        <w:spacing w:before="0" w:line="240" w:lineRule="auto"/>
        <w:ind w:left="0" w:right="0" w:firstLine="0"/>
        <w:jc w:val="both"/>
      </w:pPr>
      <w:hyperlink w:anchor="bookmark238" w:tooltip="Current Document">
        <w:r>
          <w:rPr>
            <w:color w:val="000000"/>
            <w:spacing w:val="0"/>
            <w:w w:val="100"/>
            <w:position w:val="0"/>
          </w:rPr>
          <w:t>第五节</w:t>
          <w:tab/>
          <w:t>重要事项</w:t>
        </w:r>
        <w:r>
          <w:rPr>
            <w:color w:val="000000"/>
            <w:spacing w:val="0"/>
            <w:w w:val="100"/>
            <w:position w:val="0"/>
          </w:rPr>
          <w:tab/>
        </w:r>
        <w:r>
          <w:rPr>
            <w:rFonts w:ascii="Times New Roman" w:eastAsia="Times New Roman" w:hAnsi="Times New Roman" w:cs="Times New Roman"/>
            <w:color w:val="000000"/>
            <w:spacing w:val="0"/>
            <w:w w:val="100"/>
            <w:position w:val="0"/>
          </w:rPr>
          <w:t>23</w:t>
        </w:r>
      </w:hyperlink>
    </w:p>
    <w:p>
      <w:pPr>
        <w:pStyle w:val="Style22"/>
        <w:keepNext w:val="0"/>
        <w:keepLines w:val="0"/>
        <w:widowControl w:val="0"/>
        <w:shd w:val="clear" w:color="auto" w:fill="auto"/>
        <w:tabs>
          <w:tab w:pos="1234" w:val="left"/>
          <w:tab w:leader="dot" w:pos="8808" w:val="right"/>
        </w:tabs>
        <w:bidi w:val="0"/>
        <w:spacing w:before="0" w:line="240" w:lineRule="auto"/>
        <w:ind w:left="0" w:right="0" w:firstLine="0"/>
        <w:jc w:val="both"/>
      </w:pPr>
      <w:hyperlink w:anchor="bookmark350" w:tooltip="Current Document">
        <w:r>
          <w:rPr>
            <w:color w:val="000000"/>
            <w:spacing w:val="0"/>
            <w:w w:val="100"/>
            <w:position w:val="0"/>
          </w:rPr>
          <w:t>第六节</w:t>
          <w:tab/>
          <w:t>普通股股份变动及股东情况</w:t>
        </w:r>
        <w:r>
          <w:rPr>
            <w:color w:val="000000"/>
            <w:spacing w:val="0"/>
            <w:w w:val="100"/>
            <w:position w:val="0"/>
          </w:rPr>
          <w:tab/>
        </w:r>
        <w:r>
          <w:rPr>
            <w:rFonts w:ascii="Times New Roman" w:eastAsia="Times New Roman" w:hAnsi="Times New Roman" w:cs="Times New Roman"/>
            <w:color w:val="000000"/>
            <w:spacing w:val="0"/>
            <w:w w:val="100"/>
            <w:position w:val="0"/>
          </w:rPr>
          <w:t>38</w:t>
        </w:r>
      </w:hyperlink>
    </w:p>
    <w:p>
      <w:pPr>
        <w:pStyle w:val="Style22"/>
        <w:keepNext w:val="0"/>
        <w:keepLines w:val="0"/>
        <w:widowControl w:val="0"/>
        <w:shd w:val="clear" w:color="auto" w:fill="auto"/>
        <w:tabs>
          <w:tab w:pos="1234" w:val="left"/>
          <w:tab w:leader="dot" w:pos="8808" w:val="right"/>
        </w:tabs>
        <w:bidi w:val="0"/>
        <w:spacing w:before="0" w:line="240" w:lineRule="auto"/>
        <w:ind w:left="0" w:right="0" w:firstLine="0"/>
        <w:jc w:val="both"/>
      </w:pPr>
      <w:hyperlink w:anchor="bookmark392" w:tooltip="Current Document">
        <w:r>
          <w:rPr>
            <w:color w:val="000000"/>
            <w:spacing w:val="0"/>
            <w:w w:val="100"/>
            <w:position w:val="0"/>
          </w:rPr>
          <w:t>第七节</w:t>
          <w:tab/>
          <w:t>优先股相关情况</w:t>
        </w:r>
        <w:r>
          <w:rPr>
            <w:color w:val="000000"/>
            <w:spacing w:val="0"/>
            <w:w w:val="100"/>
            <w:position w:val="0"/>
          </w:rPr>
          <w:tab/>
        </w:r>
        <w:r>
          <w:rPr>
            <w:rFonts w:ascii="Times New Roman" w:eastAsia="Times New Roman" w:hAnsi="Times New Roman" w:cs="Times New Roman"/>
            <w:color w:val="000000"/>
            <w:spacing w:val="0"/>
            <w:w w:val="100"/>
            <w:position w:val="0"/>
          </w:rPr>
          <w:t>45</w:t>
        </w:r>
      </w:hyperlink>
    </w:p>
    <w:p>
      <w:pPr>
        <w:pStyle w:val="Style22"/>
        <w:keepNext w:val="0"/>
        <w:keepLines w:val="0"/>
        <w:widowControl w:val="0"/>
        <w:shd w:val="clear" w:color="auto" w:fill="auto"/>
        <w:tabs>
          <w:tab w:pos="1234" w:val="left"/>
          <w:tab w:leader="dot" w:pos="8808" w:val="right"/>
        </w:tabs>
        <w:bidi w:val="0"/>
        <w:spacing w:before="0" w:line="240" w:lineRule="auto"/>
        <w:ind w:left="0" w:right="0" w:firstLine="0"/>
        <w:jc w:val="both"/>
      </w:pPr>
      <w:hyperlink w:anchor="bookmark395" w:tooltip="Current Document">
        <w:r>
          <w:rPr>
            <w:color w:val="000000"/>
            <w:spacing w:val="0"/>
            <w:w w:val="100"/>
            <w:position w:val="0"/>
          </w:rPr>
          <w:t>第八节</w:t>
          <w:tab/>
          <w:t>董事、监事、高级管理人员和员工情况</w:t>
        </w:r>
        <w:r>
          <w:rPr>
            <w:color w:val="000000"/>
            <w:spacing w:val="0"/>
            <w:w w:val="100"/>
            <w:position w:val="0"/>
          </w:rPr>
          <w:tab/>
        </w:r>
        <w:r>
          <w:rPr>
            <w:rFonts w:ascii="Times New Roman" w:eastAsia="Times New Roman" w:hAnsi="Times New Roman" w:cs="Times New Roman"/>
            <w:color w:val="000000"/>
            <w:spacing w:val="0"/>
            <w:w w:val="100"/>
            <w:position w:val="0"/>
          </w:rPr>
          <w:t>46</w:t>
        </w:r>
      </w:hyperlink>
    </w:p>
    <w:p>
      <w:pPr>
        <w:pStyle w:val="Style22"/>
        <w:keepNext w:val="0"/>
        <w:keepLines w:val="0"/>
        <w:widowControl w:val="0"/>
        <w:shd w:val="clear" w:color="auto" w:fill="auto"/>
        <w:tabs>
          <w:tab w:pos="1234" w:val="left"/>
          <w:tab w:leader="dot" w:pos="8808" w:val="right"/>
        </w:tabs>
        <w:bidi w:val="0"/>
        <w:spacing w:before="0" w:line="240" w:lineRule="auto"/>
        <w:ind w:left="0" w:right="0" w:firstLine="0"/>
        <w:jc w:val="both"/>
      </w:pPr>
      <w:hyperlink w:anchor="bookmark422" w:tooltip="Current Document">
        <w:r>
          <w:rPr>
            <w:color w:val="000000"/>
            <w:spacing w:val="0"/>
            <w:w w:val="100"/>
            <w:position w:val="0"/>
          </w:rPr>
          <w:t>第九节</w:t>
          <w:tab/>
          <w:t>公司治理</w:t>
        </w:r>
        <w:r>
          <w:rPr>
            <w:color w:val="000000"/>
            <w:spacing w:val="0"/>
            <w:w w:val="100"/>
            <w:position w:val="0"/>
          </w:rPr>
          <w:tab/>
        </w:r>
        <w:r>
          <w:rPr>
            <w:rFonts w:ascii="Times New Roman" w:eastAsia="Times New Roman" w:hAnsi="Times New Roman" w:cs="Times New Roman"/>
            <w:color w:val="000000"/>
            <w:spacing w:val="0"/>
            <w:w w:val="100"/>
            <w:position w:val="0"/>
          </w:rPr>
          <w:t>53</w:t>
        </w:r>
      </w:hyperlink>
    </w:p>
    <w:p>
      <w:pPr>
        <w:pStyle w:val="Style22"/>
        <w:keepNext w:val="0"/>
        <w:keepLines w:val="0"/>
        <w:widowControl w:val="0"/>
        <w:shd w:val="clear" w:color="auto" w:fill="auto"/>
        <w:tabs>
          <w:tab w:pos="1234" w:val="left"/>
          <w:tab w:leader="dot" w:pos="8808" w:val="right"/>
        </w:tabs>
        <w:bidi w:val="0"/>
        <w:spacing w:before="0" w:line="240" w:lineRule="auto"/>
        <w:ind w:left="0" w:right="0" w:firstLine="0"/>
        <w:jc w:val="both"/>
      </w:pPr>
      <w:hyperlink w:anchor="bookmark461" w:tooltip="Current Document">
        <w:r>
          <w:rPr>
            <w:color w:val="000000"/>
            <w:spacing w:val="0"/>
            <w:w w:val="100"/>
            <w:position w:val="0"/>
          </w:rPr>
          <w:t>第十节</w:t>
          <w:tab/>
          <w:t>公司债券相关情况</w:t>
        </w:r>
        <w:r>
          <w:rPr>
            <w:color w:val="000000"/>
            <w:spacing w:val="0"/>
            <w:w w:val="100"/>
            <w:position w:val="0"/>
          </w:rPr>
          <w:tab/>
        </w:r>
        <w:r>
          <w:rPr>
            <w:rFonts w:ascii="Times New Roman" w:eastAsia="Times New Roman" w:hAnsi="Times New Roman" w:cs="Times New Roman"/>
            <w:color w:val="000000"/>
            <w:spacing w:val="0"/>
            <w:w w:val="100"/>
            <w:position w:val="0"/>
          </w:rPr>
          <w:t>56</w:t>
        </w:r>
      </w:hyperlink>
    </w:p>
    <w:p>
      <w:pPr>
        <w:pStyle w:val="Style22"/>
        <w:keepNext w:val="0"/>
        <w:keepLines w:val="0"/>
        <w:widowControl w:val="0"/>
        <w:shd w:val="clear" w:color="auto" w:fill="auto"/>
        <w:tabs>
          <w:tab w:pos="1234" w:val="left"/>
          <w:tab w:leader="dot" w:pos="8808" w:val="right"/>
        </w:tabs>
        <w:bidi w:val="0"/>
        <w:spacing w:before="0" w:line="240" w:lineRule="auto"/>
        <w:ind w:left="0" w:right="0" w:firstLine="0"/>
        <w:jc w:val="both"/>
      </w:pPr>
      <w:hyperlink w:anchor="bookmark464" w:tooltip="Current Document">
        <w:r>
          <w:rPr>
            <w:color w:val="000000"/>
            <w:spacing w:val="0"/>
            <w:w w:val="100"/>
            <w:position w:val="0"/>
          </w:rPr>
          <w:t>第十一节</w:t>
          <w:tab/>
          <w:t>财务报告</w:t>
        </w:r>
        <w:r>
          <w:rPr>
            <w:color w:val="000000"/>
            <w:spacing w:val="0"/>
            <w:w w:val="100"/>
            <w:position w:val="0"/>
          </w:rPr>
          <w:tab/>
        </w:r>
        <w:r>
          <w:rPr>
            <w:rFonts w:ascii="Times New Roman" w:eastAsia="Times New Roman" w:hAnsi="Times New Roman" w:cs="Times New Roman"/>
            <w:color w:val="000000"/>
            <w:spacing w:val="0"/>
            <w:w w:val="100"/>
            <w:position w:val="0"/>
          </w:rPr>
          <w:t>57</w:t>
        </w:r>
      </w:hyperlink>
    </w:p>
    <w:p>
      <w:pPr>
        <w:pStyle w:val="Style22"/>
        <w:keepNext w:val="0"/>
        <w:keepLines w:val="0"/>
        <w:widowControl w:val="0"/>
        <w:shd w:val="clear" w:color="auto" w:fill="auto"/>
        <w:tabs>
          <w:tab w:pos="1234" w:val="left"/>
          <w:tab w:leader="dot" w:pos="8808" w:val="right"/>
        </w:tabs>
        <w:bidi w:val="0"/>
        <w:spacing w:before="0" w:line="240" w:lineRule="auto"/>
        <w:ind w:left="0" w:right="0" w:firstLine="0"/>
        <w:jc w:val="both"/>
        <w:sectPr>
          <w:footnotePr>
            <w:pos w:val="pageBottom"/>
            <w:numFmt w:val="decimal"/>
            <w:numRestart w:val="continuous"/>
          </w:footnotePr>
          <w:pgSz w:w="11900" w:h="16840"/>
          <w:pgMar w:top="1546" w:right="1259" w:bottom="1546" w:left="1771" w:header="0" w:footer="3" w:gutter="0"/>
          <w:cols w:space="720"/>
          <w:noEndnote/>
          <w:rtlGutter w:val="0"/>
          <w:docGrid w:linePitch="360"/>
        </w:sectPr>
      </w:pPr>
      <w:hyperlink w:anchor="bookmark1600" w:tooltip="Current Document">
        <w:r>
          <w:rPr>
            <w:color w:val="000000"/>
            <w:spacing w:val="0"/>
            <w:w w:val="100"/>
            <w:position w:val="0"/>
          </w:rPr>
          <w:t>第十二节</w:t>
          <w:tab/>
          <w:t>备查文件目录</w:t>
        </w:r>
        <w:r>
          <w:rPr>
            <w:color w:val="000000"/>
            <w:spacing w:val="0"/>
            <w:w w:val="100"/>
            <w:position w:val="0"/>
          </w:rPr>
          <w:tab/>
        </w:r>
        <w:r>
          <w:rPr>
            <w:rFonts w:ascii="Times New Roman" w:eastAsia="Times New Roman" w:hAnsi="Times New Roman" w:cs="Times New Roman"/>
            <w:color w:val="000000"/>
            <w:spacing w:val="0"/>
            <w:w w:val="100"/>
            <w:position w:val="0"/>
          </w:rPr>
          <w:t>151</w:t>
        </w:r>
      </w:hyperlink>
      <w:r>
        <w:fldChar w:fldCharType="end"/>
      </w:r>
    </w:p>
    <w:p>
      <w:pPr>
        <w:pStyle w:val="Style11"/>
        <w:keepNext/>
        <w:keepLines/>
        <w:widowControl w:val="0"/>
        <w:shd w:val="clear" w:color="auto" w:fill="auto"/>
        <w:bidi w:val="0"/>
        <w:spacing w:before="540" w:after="260" w:line="240" w:lineRule="auto"/>
        <w:ind w:left="0" w:right="0" w:firstLine="0"/>
        <w:jc w:val="center"/>
      </w:pPr>
      <w:bookmarkStart w:id="33" w:name="bookmark33"/>
      <w:bookmarkStart w:id="34" w:name="bookmark34"/>
      <w:bookmarkStart w:id="35" w:name="bookmark35"/>
      <w:r>
        <w:rPr>
          <w:color w:val="000000"/>
          <w:spacing w:val="0"/>
          <w:w w:val="100"/>
          <w:position w:val="0"/>
        </w:rPr>
        <w:t>第一节释义</w:t>
      </w:r>
      <w:bookmarkEnd w:id="33"/>
      <w:bookmarkEnd w:id="34"/>
      <w:bookmarkEnd w:id="35"/>
    </w:p>
    <w:p>
      <w:pPr>
        <w:pStyle w:val="Style25"/>
        <w:keepNext w:val="0"/>
        <w:keepLines w:val="0"/>
        <w:widowControl w:val="0"/>
        <w:shd w:val="clear" w:color="auto" w:fill="auto"/>
        <w:bidi w:val="0"/>
        <w:spacing w:before="0" w:after="80" w:line="240" w:lineRule="auto"/>
        <w:ind w:left="96" w:right="0" w:firstLine="0"/>
        <w:jc w:val="left"/>
      </w:pPr>
      <w:r>
        <w:rPr>
          <w:color w:val="000000"/>
          <w:spacing w:val="0"/>
          <w:w w:val="100"/>
          <w:position w:val="0"/>
        </w:rPr>
        <w:t>一、释义</w:t>
      </w:r>
    </w:p>
    <w:p>
      <w:pPr>
        <w:pStyle w:val="Style25"/>
        <w:keepNext w:val="0"/>
        <w:keepLines w:val="0"/>
        <w:widowControl w:val="0"/>
        <w:shd w:val="clear" w:color="auto" w:fill="auto"/>
        <w:bidi w:val="0"/>
        <w:spacing w:before="0" w:after="0" w:line="240" w:lineRule="auto"/>
        <w:ind w:left="96" w:right="0" w:firstLine="0"/>
        <w:jc w:val="left"/>
      </w:pPr>
      <w:r>
        <w:rPr>
          <w:b w:val="0"/>
          <w:bCs w:val="0"/>
          <w:color w:val="000000"/>
          <w:spacing w:val="0"/>
          <w:w w:val="100"/>
          <w:position w:val="0"/>
        </w:rPr>
        <w:t>在本报告书中，除非文义另有所指，下列词语具有如下含义:</w:t>
      </w:r>
    </w:p>
    <w:tbl>
      <w:tblPr>
        <w:tblOverlap w:val="never"/>
        <w:jc w:val="center"/>
        <w:tblLayout w:type="fixed"/>
      </w:tblPr>
      <w:tblGrid>
        <w:gridCol w:w="2664"/>
        <w:gridCol w:w="1277"/>
        <w:gridCol w:w="5122"/>
      </w:tblGrid>
      <w:tr>
        <w:trPr>
          <w:trHeight w:val="283" w:hRule="exact"/>
        </w:trPr>
        <w:tc>
          <w:tcPr>
            <w:gridSpan w:val="3"/>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常用词语释义</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上交所</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上海证券交易所</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江南嘉捷、本公司、公司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江南嘉捷电梯股份有限公司</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苏州富士</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苏州富士电梯有限公司</w:t>
            </w: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江南嘉捷研究院</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苏州江南嘉捷机电技术研究院有限公司</w:t>
            </w: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劳灵精密机械</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苏州劳灵精密机械有限公司</w:t>
            </w:r>
          </w:p>
        </w:tc>
      </w:tr>
      <w:tr>
        <w:trPr>
          <w:trHeight w:val="293"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本报告期</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2015</w:t>
            </w:r>
            <w:r>
              <w:rPr>
                <w:color w:val="000000"/>
                <w:spacing w:val="0"/>
                <w:w w:val="100"/>
                <w:position w:val="0"/>
              </w:rPr>
              <w:t>年度</w:t>
            </w:r>
          </w:p>
        </w:tc>
      </w:tr>
    </w:tbl>
    <w:p>
      <w:pPr>
        <w:widowControl w:val="0"/>
        <w:spacing w:after="1139" w:line="1" w:lineRule="exact"/>
      </w:pPr>
    </w:p>
    <w:p>
      <w:pPr>
        <w:pStyle w:val="Style11"/>
        <w:keepNext/>
        <w:keepLines/>
        <w:widowControl w:val="0"/>
        <w:shd w:val="clear" w:color="auto" w:fill="auto"/>
        <w:bidi w:val="0"/>
        <w:spacing w:before="0" w:after="260" w:line="240" w:lineRule="auto"/>
        <w:ind w:left="0" w:right="0" w:firstLine="0"/>
        <w:jc w:val="center"/>
      </w:pPr>
      <w:bookmarkStart w:id="36" w:name="bookmark36"/>
      <w:bookmarkStart w:id="37" w:name="bookmark37"/>
      <w:bookmarkStart w:id="38" w:name="bookmark38"/>
      <w:r>
        <w:rPr>
          <w:color w:val="000000"/>
          <w:spacing w:val="0"/>
          <w:w w:val="100"/>
          <w:position w:val="0"/>
        </w:rPr>
        <w:t>第二节公司简介和主要财务指标</w:t>
      </w:r>
      <w:bookmarkEnd w:id="36"/>
      <w:bookmarkEnd w:id="37"/>
      <w:bookmarkEnd w:id="38"/>
    </w:p>
    <w:p>
      <w:pPr>
        <w:pStyle w:val="Style25"/>
        <w:keepNext w:val="0"/>
        <w:keepLines w:val="0"/>
        <w:widowControl w:val="0"/>
        <w:shd w:val="clear" w:color="auto" w:fill="auto"/>
        <w:bidi w:val="0"/>
        <w:spacing w:before="0" w:after="0" w:line="240" w:lineRule="auto"/>
        <w:ind w:left="240" w:right="0" w:firstLine="0"/>
        <w:jc w:val="left"/>
      </w:pPr>
      <w:r>
        <w:rPr>
          <w:color w:val="000000"/>
          <w:spacing w:val="0"/>
          <w:w w:val="100"/>
          <w:position w:val="0"/>
        </w:rPr>
        <w:t>、公司信息</w:t>
      </w:r>
    </w:p>
    <w:tbl>
      <w:tblPr>
        <w:tblOverlap w:val="never"/>
        <w:jc w:val="center"/>
        <w:tblLayout w:type="fixed"/>
      </w:tblPr>
      <w:tblGrid>
        <w:gridCol w:w="3864"/>
        <w:gridCol w:w="5045"/>
      </w:tblGrid>
      <w:tr>
        <w:trPr>
          <w:trHeight w:val="30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江南嘉捷电梯股份有限公司</w:t>
            </w:r>
          </w:p>
        </w:tc>
      </w:tr>
      <w:tr>
        <w:trPr>
          <w:trHeight w:val="30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江南嘉捷</w:t>
            </w:r>
          </w:p>
        </w:tc>
      </w:tr>
      <w:tr>
        <w:trPr>
          <w:trHeight w:val="30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SJEC Corporation</w:t>
            </w:r>
          </w:p>
        </w:tc>
      </w:tr>
      <w:tr>
        <w:trPr>
          <w:trHeight w:val="30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SJEC</w:t>
            </w:r>
          </w:p>
        </w:tc>
      </w:tr>
      <w:tr>
        <w:trPr>
          <w:trHeight w:val="317"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金志峰</w:t>
            </w:r>
          </w:p>
        </w:tc>
      </w:tr>
    </w:tbl>
    <w:p>
      <w:pPr>
        <w:widowControl w:val="0"/>
        <w:spacing w:after="599" w:line="1" w:lineRule="exact"/>
      </w:pPr>
    </w:p>
    <w:p>
      <w:pPr>
        <w:widowControl w:val="0"/>
        <w:spacing w:line="1" w:lineRule="exact"/>
      </w:pPr>
    </w:p>
    <w:p>
      <w:pPr>
        <w:pStyle w:val="Style25"/>
        <w:keepNext w:val="0"/>
        <w:keepLines w:val="0"/>
        <w:widowControl w:val="0"/>
        <w:shd w:val="clear" w:color="auto" w:fill="auto"/>
        <w:bidi w:val="0"/>
        <w:spacing w:before="0" w:after="0" w:line="240" w:lineRule="auto"/>
        <w:ind w:left="240" w:right="0" w:firstLine="0"/>
        <w:jc w:val="left"/>
      </w:pPr>
      <w:r>
        <w:rPr>
          <w:color w:val="000000"/>
          <w:spacing w:val="0"/>
          <w:w w:val="100"/>
          <w:position w:val="0"/>
        </w:rPr>
        <w:t>、联系人和联系方式</w:t>
      </w:r>
    </w:p>
    <w:tbl>
      <w:tblPr>
        <w:tblOverlap w:val="never"/>
        <w:jc w:val="center"/>
        <w:tblLayout w:type="fixed"/>
      </w:tblPr>
      <w:tblGrid>
        <w:gridCol w:w="1738"/>
        <w:gridCol w:w="3686"/>
        <w:gridCol w:w="3485"/>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邹克雷</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包燕</w:t>
            </w: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江苏省苏州工业园区唯新路</w:t>
            </w:r>
            <w:r>
              <w:rPr>
                <w:color w:val="000000"/>
                <w:spacing w:val="0"/>
                <w:w w:val="100"/>
                <w:position w:val="0"/>
                <w:sz w:val="18"/>
                <w:szCs w:val="18"/>
              </w:rPr>
              <w:t>28</w:t>
            </w:r>
            <w:r>
              <w:rPr>
                <w:color w:val="000000"/>
                <w:spacing w:val="0"/>
                <w:w w:val="100"/>
                <w:position w:val="0"/>
              </w:rPr>
              <w:t>号</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江苏省苏州工业园区唯新路</w:t>
            </w:r>
            <w:r>
              <w:rPr>
                <w:color w:val="000000"/>
                <w:spacing w:val="0"/>
                <w:w w:val="100"/>
                <w:position w:val="0"/>
                <w:sz w:val="18"/>
                <w:szCs w:val="18"/>
              </w:rPr>
              <w:t>28</w:t>
            </w:r>
            <w:r>
              <w:rPr>
                <w:color w:val="000000"/>
                <w:spacing w:val="0"/>
                <w:w w:val="100"/>
                <w:position w:val="0"/>
              </w:rPr>
              <w:t>号</w:t>
            </w: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0512-62741520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0512-62741520</w:t>
            </w: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0512-62860300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0512-62860300</w:t>
            </w:r>
          </w:p>
        </w:tc>
      </w:tr>
      <w:tr>
        <w:trPr>
          <w:trHeight w:val="293"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"mailto:stock@sjec.com.cn" </w:instrText>
            </w:r>
            <w:r>
              <w:fldChar w:fldCharType="separate"/>
            </w:r>
            <w:r>
              <w:rPr>
                <w:color w:val="000000"/>
                <w:spacing w:val="0"/>
                <w:w w:val="100"/>
                <w:position w:val="0"/>
                <w:sz w:val="18"/>
                <w:szCs w:val="18"/>
              </w:rPr>
              <w:t>stock@sjec.com.cn</w:t>
            </w:r>
            <w:r>
              <w:fldChar w:fldCharType="end"/>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"mailto:stock@sjec.com.cn" </w:instrText>
            </w:r>
            <w:r>
              <w:fldChar w:fldCharType="separate"/>
            </w:r>
            <w:r>
              <w:rPr>
                <w:color w:val="000000"/>
                <w:spacing w:val="0"/>
                <w:w w:val="100"/>
                <w:position w:val="0"/>
                <w:sz w:val="18"/>
                <w:szCs w:val="18"/>
              </w:rPr>
              <w:t>stock@sjec.com.cn</w:t>
            </w:r>
            <w:r>
              <w:fldChar w:fldCharType="end"/>
            </w:r>
          </w:p>
        </w:tc>
      </w:tr>
    </w:tbl>
    <w:p>
      <w:pPr>
        <w:widowControl w:val="0"/>
        <w:spacing w:after="599" w:line="1" w:lineRule="exact"/>
      </w:pPr>
    </w:p>
    <w:p>
      <w:pPr>
        <w:widowControl w:val="0"/>
        <w:spacing w:line="1" w:lineRule="exact"/>
      </w:pPr>
    </w:p>
    <w:p>
      <w:pPr>
        <w:pStyle w:val="Style25"/>
        <w:keepNext w:val="0"/>
        <w:keepLines w:val="0"/>
        <w:widowControl w:val="0"/>
        <w:shd w:val="clear" w:color="auto" w:fill="auto"/>
        <w:bidi w:val="0"/>
        <w:spacing w:before="0" w:after="0" w:line="240" w:lineRule="auto"/>
        <w:ind w:left="29" w:right="0" w:firstLine="0"/>
        <w:jc w:val="left"/>
      </w:pPr>
      <w:r>
        <w:rPr>
          <w:color w:val="000000"/>
          <w:spacing w:val="0"/>
          <w:w w:val="100"/>
          <w:position w:val="0"/>
        </w:rPr>
        <w:t>三、基本情况简介</w:t>
      </w:r>
    </w:p>
    <w:tbl>
      <w:tblPr>
        <w:tblOverlap w:val="never"/>
        <w:jc w:val="center"/>
        <w:tblLayout w:type="fixed"/>
      </w:tblPr>
      <w:tblGrid>
        <w:gridCol w:w="3864"/>
        <w:gridCol w:w="5045"/>
      </w:tblGrid>
      <w:tr>
        <w:trPr>
          <w:trHeight w:val="30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江苏省苏州工业园区葑亭大道</w:t>
            </w:r>
            <w:r>
              <w:rPr>
                <w:color w:val="000000"/>
                <w:spacing w:val="0"/>
                <w:w w:val="100"/>
                <w:position w:val="0"/>
                <w:sz w:val="18"/>
                <w:szCs w:val="18"/>
              </w:rPr>
              <w:t>718</w:t>
            </w:r>
            <w:r>
              <w:rPr>
                <w:color w:val="000000"/>
                <w:spacing w:val="0"/>
                <w:w w:val="100"/>
                <w:position w:val="0"/>
              </w:rPr>
              <w:t>号</w:t>
            </w:r>
          </w:p>
        </w:tc>
      </w:tr>
      <w:tr>
        <w:trPr>
          <w:trHeight w:val="30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公司注册地址的邮政编码</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215122</w:t>
            </w:r>
          </w:p>
        </w:tc>
      </w:tr>
      <w:tr>
        <w:trPr>
          <w:trHeight w:val="30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公司办公地址</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江苏省苏州工业园区唯新路</w:t>
            </w:r>
            <w:r>
              <w:rPr>
                <w:color w:val="000000"/>
                <w:spacing w:val="0"/>
                <w:w w:val="100"/>
                <w:position w:val="0"/>
                <w:sz w:val="18"/>
                <w:szCs w:val="18"/>
              </w:rPr>
              <w:t>28</w:t>
            </w:r>
            <w:r>
              <w:rPr>
                <w:color w:val="000000"/>
                <w:spacing w:val="0"/>
                <w:w w:val="100"/>
                <w:position w:val="0"/>
              </w:rPr>
              <w:t>号</w:t>
            </w:r>
          </w:p>
        </w:tc>
      </w:tr>
      <w:tr>
        <w:trPr>
          <w:trHeight w:val="30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公司办公地址的邮政编码</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215122</w:t>
            </w:r>
          </w:p>
        </w:tc>
      </w:tr>
      <w:tr>
        <w:trPr>
          <w:trHeight w:val="30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"http://www.sjec.com.cn" </w:instrText>
            </w:r>
            <w:r>
              <w:fldChar w:fldCharType="separate"/>
            </w:r>
            <w:r>
              <w:rPr>
                <w:color w:val="000000"/>
                <w:spacing w:val="0"/>
                <w:w w:val="100"/>
                <w:position w:val="0"/>
                <w:sz w:val="18"/>
                <w:szCs w:val="18"/>
              </w:rPr>
              <w:t>www.sjec.com.cn</w:t>
            </w:r>
            <w:r>
              <w:fldChar w:fldCharType="end"/>
            </w:r>
          </w:p>
        </w:tc>
      </w:tr>
      <w:tr>
        <w:trPr>
          <w:trHeight w:val="312"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"mailto:stock@sjec.com.cn" </w:instrText>
            </w:r>
            <w:r>
              <w:fldChar w:fldCharType="separate"/>
            </w:r>
            <w:r>
              <w:rPr>
                <w:color w:val="000000"/>
                <w:spacing w:val="0"/>
                <w:w w:val="100"/>
                <w:position w:val="0"/>
                <w:sz w:val="18"/>
                <w:szCs w:val="18"/>
              </w:rPr>
              <w:t>stock@sjec.com.cn</w:t>
            </w:r>
            <w:r>
              <w:fldChar w:fldCharType="end"/>
            </w:r>
          </w:p>
        </w:tc>
      </w:tr>
    </w:tbl>
    <w:p>
      <w:pPr>
        <w:widowControl w:val="0"/>
        <w:spacing w:line="1" w:lineRule="exact"/>
      </w:pPr>
      <w:r>
        <w:br w:type="page"/>
      </w:r>
    </w:p>
    <w:p>
      <w:pPr>
        <w:pStyle w:val="Style25"/>
        <w:keepNext w:val="0"/>
        <w:keepLines w:val="0"/>
        <w:widowControl w:val="0"/>
        <w:shd w:val="clear" w:color="auto" w:fill="auto"/>
        <w:bidi w:val="0"/>
        <w:spacing w:before="0" w:after="0" w:line="240" w:lineRule="auto"/>
        <w:ind w:left="34" w:right="0" w:firstLine="0"/>
        <w:jc w:val="left"/>
      </w:pPr>
      <w:r>
        <w:rPr>
          <w:color w:val="000000"/>
          <w:spacing w:val="0"/>
          <w:w w:val="100"/>
          <w:position w:val="0"/>
        </w:rPr>
        <w:t>四、信息披露及备置地点</w:t>
      </w:r>
    </w:p>
    <w:tbl>
      <w:tblPr>
        <w:tblOverlap w:val="never"/>
        <w:jc w:val="center"/>
        <w:tblLayout w:type="fixed"/>
      </w:tblPr>
      <w:tblGrid>
        <w:gridCol w:w="4147"/>
        <w:gridCol w:w="4762"/>
      </w:tblGrid>
      <w:tr>
        <w:trPr>
          <w:trHeight w:val="30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公司选定的信息披露媒体名称</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《上海证券报》、《证券时报》</w:t>
            </w:r>
          </w:p>
        </w:tc>
      </w:tr>
      <w:tr>
        <w:trPr>
          <w:trHeight w:val="30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"http://www.sse.com.cn" </w:instrText>
            </w:r>
            <w:r>
              <w:fldChar w:fldCharType="separate"/>
            </w:r>
            <w:r>
              <w:rPr>
                <w:color w:val="000000"/>
                <w:spacing w:val="0"/>
                <w:w w:val="100"/>
                <w:position w:val="0"/>
                <w:sz w:val="18"/>
                <w:szCs w:val="18"/>
              </w:rPr>
              <w:t>www.sse.com.cn</w:t>
            </w:r>
            <w:r>
              <w:fldChar w:fldCharType="end"/>
            </w:r>
          </w:p>
        </w:tc>
      </w:tr>
      <w:tr>
        <w:trPr>
          <w:trHeight w:val="312"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公司证券部</w:t>
            </w:r>
          </w:p>
        </w:tc>
      </w:tr>
    </w:tbl>
    <w:p>
      <w:pPr>
        <w:widowControl w:val="0"/>
        <w:spacing w:after="339" w:line="1" w:lineRule="exact"/>
      </w:pPr>
    </w:p>
    <w:p>
      <w:pPr>
        <w:widowControl w:val="0"/>
        <w:spacing w:line="1" w:lineRule="exact"/>
      </w:pPr>
    </w:p>
    <w:p>
      <w:pPr>
        <w:pStyle w:val="Style25"/>
        <w:keepNext w:val="0"/>
        <w:keepLines w:val="0"/>
        <w:widowControl w:val="0"/>
        <w:shd w:val="clear" w:color="auto" w:fill="auto"/>
        <w:bidi w:val="0"/>
        <w:spacing w:before="0" w:after="0" w:line="240" w:lineRule="auto"/>
        <w:ind w:left="19" w:right="0" w:firstLine="0"/>
        <w:jc w:val="left"/>
      </w:pPr>
      <w:r>
        <w:rPr>
          <w:color w:val="000000"/>
          <w:spacing w:val="0"/>
          <w:w w:val="100"/>
          <w:position w:val="0"/>
        </w:rPr>
        <w:t>五、公司股票简况</w:t>
      </w:r>
    </w:p>
    <w:tbl>
      <w:tblPr>
        <w:tblOverlap w:val="never"/>
        <w:jc w:val="center"/>
        <w:tblLayout w:type="fixed"/>
      </w:tblPr>
      <w:tblGrid>
        <w:gridCol w:w="1781"/>
        <w:gridCol w:w="1781"/>
        <w:gridCol w:w="1776"/>
        <w:gridCol w:w="1781"/>
        <w:gridCol w:w="1790"/>
      </w:tblGrid>
      <w:tr>
        <w:trPr>
          <w:trHeight w:val="307" w:hRule="exact"/>
        </w:trPr>
        <w:tc>
          <w:tcPr>
            <w:gridSpan w:val="5"/>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公司股票简况</w:t>
            </w:r>
          </w:p>
        </w:tc>
      </w:tr>
      <w:tr>
        <w:trPr>
          <w:trHeight w:val="30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股票种类</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股票上市交易所</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股票简称</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股票代码</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变更前股票简称</w:t>
            </w:r>
          </w:p>
        </w:tc>
      </w:tr>
      <w:tr>
        <w:trPr>
          <w:trHeight w:val="312"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A</w:t>
            </w:r>
            <w:r>
              <w:rPr>
                <w:color w:val="000000"/>
                <w:spacing w:val="0"/>
                <w:w w:val="100"/>
                <w:position w:val="0"/>
              </w:rPr>
              <w:t>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上海证券交易所</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江南嘉捷</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601313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widowControl w:val="0"/>
        <w:spacing w:line="1" w:lineRule="exact"/>
      </w:pPr>
    </w:p>
    <w:p>
      <w:pPr>
        <w:pStyle w:val="Style25"/>
        <w:keepNext w:val="0"/>
        <w:keepLines w:val="0"/>
        <w:widowControl w:val="0"/>
        <w:shd w:val="clear" w:color="auto" w:fill="auto"/>
        <w:bidi w:val="0"/>
        <w:spacing w:before="0" w:after="0" w:line="240" w:lineRule="auto"/>
        <w:ind w:left="91" w:right="0" w:firstLine="0"/>
        <w:jc w:val="left"/>
      </w:pPr>
      <w:r>
        <w:rPr>
          <w:color w:val="000000"/>
          <w:spacing w:val="0"/>
          <w:w w:val="100"/>
          <w:position w:val="0"/>
        </w:rPr>
        <w:t>六、其他相关资料</w:t>
      </w:r>
    </w:p>
    <w:tbl>
      <w:tblPr>
        <w:tblOverlap w:val="never"/>
        <w:jc w:val="center"/>
        <w:tblLayout w:type="fixed"/>
      </w:tblPr>
      <w:tblGrid>
        <w:gridCol w:w="2520"/>
        <w:gridCol w:w="1843"/>
        <w:gridCol w:w="4699"/>
      </w:tblGrid>
      <w:tr>
        <w:trPr>
          <w:trHeight w:val="283"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74" w:lineRule="exact"/>
              <w:ind w:left="0" w:right="0" w:firstLine="0"/>
              <w:jc w:val="left"/>
            </w:pPr>
            <w:r>
              <w:rPr>
                <w:color w:val="000000"/>
                <w:spacing w:val="0"/>
                <w:w w:val="100"/>
                <w:position w:val="0"/>
              </w:rPr>
              <w:t>公司聘请的会计师事务 所（境内）</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天衡会计师事务所（特殊普通合伙）</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南京市建邺区江东中路</w:t>
            </w:r>
            <w:r>
              <w:rPr>
                <w:color w:val="000000"/>
                <w:spacing w:val="0"/>
                <w:w w:val="100"/>
                <w:position w:val="0"/>
                <w:sz w:val="18"/>
                <w:szCs w:val="18"/>
              </w:rPr>
              <w:t>106</w:t>
            </w:r>
            <w:r>
              <w:rPr>
                <w:color w:val="000000"/>
                <w:spacing w:val="0"/>
                <w:w w:val="100"/>
                <w:position w:val="0"/>
                <w:sz w:val="20"/>
                <w:szCs w:val="20"/>
              </w:rPr>
              <w:t>号万达广场</w:t>
            </w:r>
            <w:r>
              <w:rPr>
                <w:color w:val="000000"/>
                <w:spacing w:val="0"/>
                <w:w w:val="100"/>
                <w:position w:val="0"/>
                <w:sz w:val="18"/>
                <w:szCs w:val="18"/>
              </w:rPr>
              <w:t>B</w:t>
            </w:r>
            <w:r>
              <w:rPr>
                <w:color w:val="000000"/>
                <w:spacing w:val="0"/>
                <w:w w:val="100"/>
                <w:position w:val="0"/>
                <w:sz w:val="20"/>
                <w:szCs w:val="20"/>
              </w:rPr>
              <w:t>座</w:t>
            </w:r>
            <w:r>
              <w:rPr>
                <w:color w:val="000000"/>
                <w:spacing w:val="0"/>
                <w:w w:val="100"/>
                <w:position w:val="0"/>
                <w:sz w:val="18"/>
                <w:szCs w:val="18"/>
              </w:rPr>
              <w:t>20</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杨伟忠、罗蕾</w:t>
            </w:r>
          </w:p>
        </w:tc>
      </w:tr>
      <w:tr>
        <w:trPr>
          <w:trHeight w:val="283"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74" w:lineRule="exact"/>
              <w:ind w:left="0" w:right="0" w:firstLine="0"/>
              <w:jc w:val="left"/>
            </w:pPr>
            <w:r>
              <w:rPr>
                <w:color w:val="000000"/>
                <w:spacing w:val="0"/>
                <w:w w:val="100"/>
                <w:position w:val="0"/>
              </w:rPr>
              <w:t>报告期内履行持续督导 职责的保荐机构</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华泰联合证券有限责任公司</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江苏省南京市中山东路华泰大厦</w:t>
            </w:r>
            <w:r>
              <w:rPr>
                <w:color w:val="000000"/>
                <w:spacing w:val="0"/>
                <w:w w:val="100"/>
                <w:position w:val="0"/>
                <w:sz w:val="18"/>
                <w:szCs w:val="18"/>
              </w:rPr>
              <w:t>4</w:t>
            </w:r>
            <w:r>
              <w:rPr>
                <w:color w:val="000000"/>
                <w:spacing w:val="0"/>
                <w:w w:val="100"/>
                <w:position w:val="0"/>
              </w:rPr>
              <w:t>楼</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69" w:lineRule="exact"/>
              <w:ind w:left="0" w:right="0" w:firstLine="0"/>
              <w:jc w:val="left"/>
            </w:pPr>
            <w:r>
              <w:rPr>
                <w:color w:val="000000"/>
                <w:spacing w:val="0"/>
                <w:w w:val="100"/>
                <w:position w:val="0"/>
              </w:rPr>
              <w:t>签字的保荐代表 人姓名</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陈刚、贾红刚</w:t>
            </w:r>
          </w:p>
        </w:tc>
      </w:tr>
      <w:tr>
        <w:trPr>
          <w:trHeight w:val="1382"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持续督导的期间</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75" w:lineRule="exact"/>
              <w:ind w:left="0" w:right="0" w:firstLine="0"/>
              <w:jc w:val="left"/>
            </w:pPr>
            <w:r>
              <w:rPr>
                <w:color w:val="000000"/>
                <w:spacing w:val="0"/>
                <w:w w:val="100"/>
                <w:position w:val="0"/>
              </w:rPr>
              <w:t>股票上市当年剩余时间及其后两个完整会计年 度，即</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16</w:t>
            </w:r>
            <w:r>
              <w:rPr>
                <w:color w:val="000000"/>
                <w:spacing w:val="0"/>
                <w:w w:val="100"/>
                <w:position w:val="0"/>
              </w:rPr>
              <w:t>日至</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 因募集资金尚未使用完毕，截至</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 xml:space="preserve">31 </w:t>
            </w:r>
            <w:r>
              <w:rPr>
                <w:color w:val="000000"/>
                <w:spacing w:val="0"/>
                <w:w w:val="100"/>
                <w:position w:val="0"/>
              </w:rPr>
              <w:t>日，华泰联合证券及保荐代表人对募集资金使用 情况仍在履行持续督导责任。</w:t>
            </w:r>
          </w:p>
        </w:tc>
      </w:tr>
    </w:tbl>
    <w:p>
      <w:pPr>
        <w:widowControl w:val="0"/>
        <w:spacing w:after="339" w:line="1" w:lineRule="exact"/>
      </w:pPr>
    </w:p>
    <w:p>
      <w:pPr>
        <w:pStyle w:val="Style14"/>
        <w:keepNext/>
        <w:keepLines/>
        <w:widowControl w:val="0"/>
        <w:shd w:val="clear" w:color="auto" w:fill="auto"/>
        <w:bidi w:val="0"/>
        <w:spacing w:before="0" w:after="100" w:line="240" w:lineRule="auto"/>
        <w:ind w:left="0" w:right="0" w:firstLine="0"/>
        <w:jc w:val="left"/>
      </w:pPr>
      <w:bookmarkStart w:id="39" w:name="bookmark39"/>
      <w:bookmarkStart w:id="40" w:name="bookmark40"/>
      <w:bookmarkStart w:id="41" w:name="bookmark41"/>
      <w:bookmarkStart w:id="42" w:name="bookmark42"/>
      <w:r>
        <w:rPr>
          <w:color w:val="000000"/>
          <w:spacing w:val="0"/>
          <w:w w:val="100"/>
          <w:position w:val="0"/>
        </w:rPr>
        <w:t>七</w:t>
      </w:r>
      <w:bookmarkEnd w:id="41"/>
      <w:r>
        <w:rPr>
          <w:color w:val="000000"/>
          <w:spacing w:val="0"/>
          <w:w w:val="100"/>
          <w:position w:val="0"/>
        </w:rPr>
        <w:t>、近三年主要会计数据和财务指标</w:t>
      </w:r>
      <w:bookmarkEnd w:id="39"/>
      <w:bookmarkEnd w:id="40"/>
      <w:bookmarkEnd w:id="42"/>
    </w:p>
    <w:p>
      <w:pPr>
        <w:pStyle w:val="Style14"/>
        <w:keepNext/>
        <w:keepLines/>
        <w:widowControl w:val="0"/>
        <w:shd w:val="clear" w:color="auto" w:fill="auto"/>
        <w:bidi w:val="0"/>
        <w:spacing w:before="0" w:after="60" w:line="240" w:lineRule="auto"/>
        <w:ind w:left="0" w:right="0" w:firstLine="0"/>
        <w:jc w:val="left"/>
      </w:pPr>
      <w:bookmarkStart w:id="39" w:name="bookmark39"/>
      <w:bookmarkStart w:id="40" w:name="bookmark40"/>
      <w:bookmarkStart w:id="43" w:name="bookmark43"/>
      <w:bookmarkStart w:id="44" w:name="bookmark44"/>
      <w:r>
        <w:rPr>
          <w:rFonts w:ascii="Calibri" w:eastAsia="Calibri" w:hAnsi="Calibri" w:cs="Calibri"/>
          <w:color w:val="000000"/>
          <w:spacing w:val="0"/>
          <w:w w:val="100"/>
          <w:position w:val="0"/>
          <w:sz w:val="20"/>
          <w:szCs w:val="20"/>
        </w:rPr>
        <w:t>（</w:t>
      </w:r>
      <w:bookmarkEnd w:id="43"/>
      <w:r>
        <w:rPr>
          <w:color w:val="000000"/>
          <w:spacing w:val="0"/>
          <w:w w:val="100"/>
          <w:position w:val="0"/>
        </w:rPr>
        <w:t>一</w:t>
      </w:r>
      <w:r>
        <w:rPr>
          <w:color w:val="000000"/>
          <w:spacing w:val="0"/>
          <w:w w:val="100"/>
          <w:position w:val="0"/>
          <w:sz w:val="22"/>
          <w:szCs w:val="22"/>
        </w:rPr>
        <w:t>）</w:t>
      </w:r>
      <w:r>
        <w:rPr>
          <w:color w:val="000000"/>
          <w:spacing w:val="0"/>
          <w:w w:val="100"/>
          <w:position w:val="0"/>
        </w:rPr>
        <w:t>主要会计数据</w:t>
      </w:r>
      <w:bookmarkEnd w:id="39"/>
      <w:bookmarkEnd w:id="40"/>
      <w:bookmarkEnd w:id="44"/>
    </w:p>
    <w:p>
      <w:pPr>
        <w:pStyle w:val="Style25"/>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237"/>
        <w:gridCol w:w="1987"/>
        <w:gridCol w:w="1896"/>
        <w:gridCol w:w="1037"/>
        <w:gridCol w:w="1906"/>
      </w:tblGrid>
      <w:tr>
        <w:trPr>
          <w:trHeight w:val="110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主要会计数据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2015</w:t>
            </w:r>
            <w:r>
              <w:rPr>
                <w:color w:val="000000"/>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2014</w:t>
            </w:r>
            <w:r>
              <w:rPr>
                <w:color w:val="000000"/>
                <w:spacing w:val="0"/>
                <w:w w:val="100"/>
                <w:position w:val="0"/>
              </w:rPr>
              <w:t>年</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本期比 上年同 期增减 （%）</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2013</w:t>
            </w:r>
            <w:r>
              <w:rPr>
                <w:color w:val="000000"/>
                <w:spacing w:val="0"/>
                <w:w w:val="100"/>
                <w:position w:val="0"/>
              </w:rPr>
              <w:t>年</w:t>
            </w:r>
          </w:p>
        </w:tc>
      </w:tr>
      <w:tr>
        <w:trPr>
          <w:trHeight w:val="29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2,661,269, </w:t>
            </w:r>
            <w:r>
              <w:rPr>
                <w:color w:val="000000"/>
                <w:spacing w:val="0"/>
                <w:w w:val="100"/>
                <w:position w:val="0"/>
                <w:sz w:val="18"/>
                <w:szCs w:val="18"/>
              </w:rPr>
              <w:t xml:space="preserve">669. </w:t>
            </w:r>
            <w:r>
              <w:rPr>
                <w:color w:val="000000"/>
                <w:spacing w:val="0"/>
                <w:w w:val="100"/>
                <w:position w:val="0"/>
                <w:sz w:val="18"/>
                <w:szCs w:val="18"/>
              </w:rPr>
              <w:t>94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2,733, </w:t>
            </w:r>
            <w:r>
              <w:rPr>
                <w:color w:val="000000"/>
                <w:spacing w:val="0"/>
                <w:w w:val="100"/>
                <w:position w:val="0"/>
                <w:sz w:val="18"/>
                <w:szCs w:val="18"/>
              </w:rPr>
              <w:t xml:space="preserve">921,624. </w:t>
            </w:r>
            <w:r>
              <w:rPr>
                <w:color w:val="000000"/>
                <w:spacing w:val="0"/>
                <w:w w:val="100"/>
                <w:position w:val="0"/>
                <w:sz w:val="18"/>
                <w:szCs w:val="18"/>
              </w:rPr>
              <w:t>47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-2.66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2,423, 002, </w:t>
            </w:r>
            <w:r>
              <w:rPr>
                <w:color w:val="000000"/>
                <w:spacing w:val="0"/>
                <w:w w:val="100"/>
                <w:position w:val="0"/>
                <w:sz w:val="18"/>
                <w:szCs w:val="18"/>
              </w:rPr>
              <w:t xml:space="preserve">784. </w:t>
            </w:r>
            <w:r>
              <w:rPr>
                <w:color w:val="000000"/>
                <w:spacing w:val="0"/>
                <w:w w:val="100"/>
                <w:position w:val="0"/>
                <w:sz w:val="18"/>
                <w:szCs w:val="18"/>
              </w:rPr>
              <w:t>85</w:t>
            </w:r>
          </w:p>
        </w:tc>
      </w:tr>
      <w:tr>
        <w:trPr>
          <w:trHeight w:val="55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8" w:lineRule="exact"/>
              <w:ind w:left="0" w:right="0" w:firstLine="0"/>
              <w:jc w:val="left"/>
            </w:pPr>
            <w:r>
              <w:rPr>
                <w:color w:val="000000"/>
                <w:spacing w:val="0"/>
                <w:w w:val="100"/>
                <w:position w:val="0"/>
              </w:rPr>
              <w:t>归属于上市公司股东 的净利润</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225,483,057.32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233,554,219.19</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-3.46</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180,604,835.71</w:t>
            </w:r>
          </w:p>
        </w:tc>
      </w:tr>
      <w:tr>
        <w:trPr>
          <w:trHeight w:val="826"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8" w:lineRule="exact"/>
              <w:ind w:left="0" w:right="0" w:firstLine="0"/>
              <w:jc w:val="left"/>
            </w:pPr>
            <w:r>
              <w:rPr>
                <w:color w:val="000000"/>
                <w:spacing w:val="0"/>
                <w:w w:val="100"/>
                <w:position w:val="0"/>
              </w:rPr>
              <w:t>归属于上市公司股东 的扣除非经常性损益 的净利润</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214,489,947.25</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222,396,265.03</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-3.56</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171,683,045.26</w:t>
            </w:r>
          </w:p>
        </w:tc>
      </w:tr>
      <w:tr>
        <w:trPr>
          <w:trHeight w:val="55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69" w:lineRule="exact"/>
              <w:ind w:left="0" w:right="0" w:firstLine="0"/>
              <w:jc w:val="left"/>
            </w:pPr>
            <w:r>
              <w:rPr>
                <w:color w:val="000000"/>
                <w:spacing w:val="0"/>
                <w:w w:val="100"/>
                <w:position w:val="0"/>
              </w:rPr>
              <w:t>经营活动产生的现金 流量净额</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172,392,555.36</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276,660,615.29</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-37.69</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223,323,851.95</w:t>
            </w:r>
          </w:p>
        </w:tc>
      </w:tr>
      <w:tr>
        <w:trPr>
          <w:trHeight w:val="109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2015</w:t>
            </w:r>
            <w:r>
              <w:rPr>
                <w:color w:val="000000"/>
                <w:spacing w:val="0"/>
                <w:w w:val="100"/>
                <w:position w:val="0"/>
              </w:rPr>
              <w:t>年末</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2014</w:t>
            </w:r>
            <w:r>
              <w:rPr>
                <w:color w:val="000000"/>
                <w:spacing w:val="0"/>
                <w:w w:val="100"/>
                <w:position w:val="0"/>
              </w:rPr>
              <w:t>年末</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67" w:lineRule="exact"/>
              <w:ind w:left="0" w:right="0" w:firstLine="0"/>
              <w:jc w:val="center"/>
              <w:rPr>
                <w:sz w:val="15"/>
                <w:szCs w:val="15"/>
              </w:rPr>
            </w:pPr>
            <w:r>
              <w:rPr>
                <w:color w:val="000000"/>
                <w:spacing w:val="0"/>
                <w:w w:val="100"/>
                <w:position w:val="0"/>
                <w:sz w:val="20"/>
                <w:szCs w:val="20"/>
              </w:rPr>
              <w:t>本期末 比上年 同期末 增减</w:t>
            </w:r>
            <w:r>
              <w:rPr>
                <w:color w:val="000000"/>
                <w:spacing w:val="0"/>
                <w:w w:val="100"/>
                <w:position w:val="0"/>
                <w:sz w:val="15"/>
                <w:szCs w:val="15"/>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2013</w:t>
            </w:r>
            <w:r>
              <w:rPr>
                <w:color w:val="000000"/>
                <w:spacing w:val="0"/>
                <w:w w:val="100"/>
                <w:position w:val="0"/>
              </w:rPr>
              <w:t>年末</w:t>
            </w:r>
          </w:p>
        </w:tc>
      </w:tr>
      <w:tr>
        <w:trPr>
          <w:trHeight w:val="55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83" w:lineRule="exact"/>
              <w:ind w:left="0" w:right="0" w:firstLine="0"/>
              <w:jc w:val="left"/>
            </w:pPr>
            <w:r>
              <w:rPr>
                <w:color w:val="000000"/>
                <w:spacing w:val="0"/>
                <w:w w:val="100"/>
                <w:position w:val="0"/>
              </w:rPr>
              <w:t>归属于上市公司股东 的净资产</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1,578, 387, </w:t>
            </w:r>
            <w:r>
              <w:rPr>
                <w:color w:val="000000"/>
                <w:spacing w:val="0"/>
                <w:w w:val="100"/>
                <w:position w:val="0"/>
                <w:sz w:val="18"/>
                <w:szCs w:val="18"/>
              </w:rPr>
              <w:t xml:space="preserve">780. </w:t>
            </w:r>
            <w:r>
              <w:rPr>
                <w:color w:val="000000"/>
                <w:spacing w:val="0"/>
                <w:w w:val="100"/>
                <w:position w:val="0"/>
                <w:sz w:val="18"/>
                <w:szCs w:val="18"/>
              </w:rPr>
              <w:t>64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1,474, </w:t>
            </w:r>
            <w:r>
              <w:rPr>
                <w:color w:val="000000"/>
                <w:spacing w:val="0"/>
                <w:w w:val="100"/>
                <w:position w:val="0"/>
                <w:sz w:val="18"/>
                <w:szCs w:val="18"/>
              </w:rPr>
              <w:t>484,110.65</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7.05</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1,313, 468, </w:t>
            </w:r>
            <w:r>
              <w:rPr>
                <w:color w:val="000000"/>
                <w:spacing w:val="0"/>
                <w:w w:val="100"/>
                <w:position w:val="0"/>
                <w:sz w:val="18"/>
                <w:szCs w:val="18"/>
              </w:rPr>
              <w:t>151.59</w:t>
            </w:r>
          </w:p>
        </w:tc>
      </w:tr>
      <w:tr>
        <w:trPr>
          <w:trHeight w:val="2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2,806, 527, </w:t>
            </w:r>
            <w:r>
              <w:rPr>
                <w:color w:val="000000"/>
                <w:spacing w:val="0"/>
                <w:w w:val="100"/>
                <w:position w:val="0"/>
                <w:sz w:val="18"/>
                <w:szCs w:val="18"/>
              </w:rPr>
              <w:t xml:space="preserve">185. </w:t>
            </w:r>
            <w:r>
              <w:rPr>
                <w:color w:val="000000"/>
                <w:spacing w:val="0"/>
                <w:w w:val="100"/>
                <w:position w:val="0"/>
                <w:sz w:val="18"/>
                <w:szCs w:val="18"/>
              </w:rPr>
              <w:t>59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2,824, 227, </w:t>
            </w:r>
            <w:r>
              <w:rPr>
                <w:color w:val="000000"/>
                <w:spacing w:val="0"/>
                <w:w w:val="100"/>
                <w:position w:val="0"/>
                <w:sz w:val="18"/>
                <w:szCs w:val="18"/>
              </w:rPr>
              <w:t xml:space="preserve">742. </w:t>
            </w:r>
            <w:r>
              <w:rPr>
                <w:color w:val="000000"/>
                <w:spacing w:val="0"/>
                <w:w w:val="100"/>
                <w:position w:val="0"/>
                <w:sz w:val="18"/>
                <w:szCs w:val="18"/>
              </w:rPr>
              <w:t>12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-0.63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2,485,810,677. </w:t>
            </w:r>
            <w:r>
              <w:rPr>
                <w:color w:val="000000"/>
                <w:spacing w:val="0"/>
                <w:w w:val="100"/>
                <w:position w:val="0"/>
                <w:sz w:val="18"/>
                <w:szCs w:val="18"/>
              </w:rPr>
              <w:t>34</w:t>
            </w:r>
          </w:p>
        </w:tc>
      </w:tr>
      <w:tr>
        <w:trPr>
          <w:trHeight w:val="302"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期末总股本</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400,406,571.00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400,456,571.00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-0.01</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416,340,000.00</w:t>
            </w:r>
          </w:p>
        </w:tc>
      </w:tr>
    </w:tbl>
    <w:p>
      <w:pPr>
        <w:widowControl w:val="0"/>
        <w:spacing w:line="1" w:lineRule="exact"/>
      </w:pPr>
      <w:r>
        <w:br w:type="page"/>
      </w:r>
    </w:p>
    <w:p>
      <w:pPr>
        <w:pStyle w:val="Style25"/>
        <w:keepNext w:val="0"/>
        <w:keepLines w:val="0"/>
        <w:widowControl w:val="0"/>
        <w:shd w:val="clear" w:color="auto" w:fill="auto"/>
        <w:bidi w:val="0"/>
        <w:spacing w:before="0" w:after="0" w:line="240" w:lineRule="auto"/>
        <w:ind w:left="115" w:right="0" w:firstLine="0"/>
        <w:jc w:val="left"/>
      </w:pPr>
      <w:r>
        <w:rPr>
          <w:color w:val="000000"/>
          <w:spacing w:val="0"/>
          <w:w w:val="100"/>
          <w:position w:val="0"/>
        </w:rPr>
        <w:t>（二）主要财务指标</w:t>
      </w:r>
    </w:p>
    <w:tbl>
      <w:tblPr>
        <w:tblOverlap w:val="never"/>
        <w:jc w:val="center"/>
        <w:tblLayout w:type="fixed"/>
      </w:tblPr>
      <w:tblGrid>
        <w:gridCol w:w="3034"/>
        <w:gridCol w:w="1416"/>
        <w:gridCol w:w="1526"/>
        <w:gridCol w:w="1541"/>
        <w:gridCol w:w="1546"/>
      </w:tblGrid>
      <w:tr>
        <w:trPr>
          <w:trHeight w:val="55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主要财务指标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8"/>
                <w:szCs w:val="18"/>
              </w:rPr>
              <w:t xml:space="preserve">2014 </w:t>
            </w:r>
            <w:r>
              <w:rPr>
                <w:color w:val="000000"/>
                <w:spacing w:val="0"/>
                <w:w w:val="100"/>
                <w:position w:val="0"/>
              </w:rPr>
              <w:t>年</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40" w:line="240" w:lineRule="auto"/>
              <w:ind w:left="0" w:right="0" w:firstLine="140"/>
              <w:jc w:val="left"/>
            </w:pPr>
            <w:r>
              <w:rPr>
                <w:color w:val="000000"/>
                <w:spacing w:val="0"/>
                <w:w w:val="100"/>
                <w:position w:val="0"/>
              </w:rPr>
              <w:t>本期比上年同</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期增减（%）</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8"/>
                <w:szCs w:val="18"/>
              </w:rPr>
              <w:t xml:space="preserve">2013 </w:t>
            </w:r>
            <w:r>
              <w:rPr>
                <w:color w:val="000000"/>
                <w:spacing w:val="0"/>
                <w:w w:val="100"/>
                <w:position w:val="0"/>
              </w:rPr>
              <w:t>年</w:t>
            </w: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0.5757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0.5960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-3.40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0.4405</w:t>
            </w: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0.5725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0.5932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-3.49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0.4405</w:t>
            </w:r>
          </w:p>
        </w:tc>
      </w:tr>
      <w:tr>
        <w:trPr>
          <w:trHeight w:val="55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69" w:lineRule="exact"/>
              <w:ind w:left="0" w:right="0" w:firstLine="0"/>
              <w:jc w:val="left"/>
            </w:pPr>
            <w:r>
              <w:rPr>
                <w:color w:val="000000"/>
                <w:spacing w:val="0"/>
                <w:w w:val="100"/>
                <w:position w:val="0"/>
              </w:rPr>
              <w:t>扣除非经常性损益后的基本每 股收益（元/股）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0.5474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0.5672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-3.49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0.4187</w:t>
            </w:r>
          </w:p>
        </w:tc>
      </w:tr>
      <w:tr>
        <w:trPr>
          <w:trHeight w:val="55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14.87%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16.53%</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140"/>
              <w:jc w:val="both"/>
            </w:pPr>
            <w:r>
              <w:rPr>
                <w:color w:val="000000"/>
                <w:spacing w:val="0"/>
                <w:w w:val="100"/>
                <w:position w:val="0"/>
              </w:rPr>
              <w:t>减少</w:t>
            </w:r>
            <w:r>
              <w:rPr>
                <w:color w:val="000000"/>
                <w:spacing w:val="0"/>
                <w:w w:val="100"/>
                <w:position w:val="0"/>
                <w:sz w:val="18"/>
                <w:szCs w:val="18"/>
              </w:rPr>
              <w:t>1.66</w:t>
            </w:r>
            <w:r>
              <w:rPr>
                <w:color w:val="000000"/>
                <w:spacing w:val="0"/>
                <w:w w:val="100"/>
                <w:position w:val="0"/>
              </w:rPr>
              <w:t>个百</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分点</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13.18%</w:t>
            </w:r>
          </w:p>
        </w:tc>
      </w:tr>
      <w:tr>
        <w:trPr>
          <w:trHeight w:val="566"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78" w:lineRule="exact"/>
              <w:ind w:left="0" w:right="0" w:firstLine="0"/>
              <w:jc w:val="left"/>
            </w:pPr>
            <w:r>
              <w:rPr>
                <w:color w:val="000000"/>
                <w:spacing w:val="0"/>
                <w:w w:val="100"/>
                <w:position w:val="0"/>
              </w:rPr>
              <w:t>扣除非经常性损益后的加权平 均净资产收益率（%）</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14.15%</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15.74%</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140"/>
              <w:jc w:val="both"/>
            </w:pPr>
            <w:r>
              <w:rPr>
                <w:color w:val="000000"/>
                <w:spacing w:val="0"/>
                <w:w w:val="100"/>
                <w:position w:val="0"/>
              </w:rPr>
              <w:t>减少</w:t>
            </w:r>
            <w:r>
              <w:rPr>
                <w:color w:val="000000"/>
                <w:spacing w:val="0"/>
                <w:w w:val="100"/>
                <w:position w:val="0"/>
                <w:sz w:val="18"/>
                <w:szCs w:val="18"/>
              </w:rPr>
              <w:t>1.59</w:t>
            </w:r>
            <w:r>
              <w:rPr>
                <w:color w:val="000000"/>
                <w:spacing w:val="0"/>
                <w:w w:val="100"/>
                <w:position w:val="0"/>
              </w:rPr>
              <w:t>个百</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分点</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12.53%</w:t>
            </w:r>
          </w:p>
        </w:tc>
      </w:tr>
    </w:tbl>
    <w:p>
      <w:pPr>
        <w:widowControl w:val="0"/>
        <w:spacing w:after="319" w:line="1" w:lineRule="exact"/>
      </w:pPr>
    </w:p>
    <w:p>
      <w:pPr>
        <w:pStyle w:val="Style14"/>
        <w:keepNext/>
        <w:keepLines/>
        <w:widowControl w:val="0"/>
        <w:shd w:val="clear" w:color="auto" w:fill="auto"/>
        <w:tabs>
          <w:tab w:pos="478" w:val="left"/>
        </w:tabs>
        <w:bidi w:val="0"/>
        <w:spacing w:before="0" w:after="80" w:line="274" w:lineRule="exact"/>
        <w:ind w:left="0" w:right="0" w:firstLine="0"/>
        <w:jc w:val="left"/>
      </w:pPr>
      <w:bookmarkStart w:id="45" w:name="bookmark45"/>
      <w:bookmarkStart w:id="46" w:name="bookmark46"/>
      <w:bookmarkStart w:id="47" w:name="bookmark47"/>
      <w:bookmarkStart w:id="48" w:name="bookmark48"/>
      <w:r>
        <w:rPr>
          <w:color w:val="000000"/>
          <w:spacing w:val="0"/>
          <w:w w:val="100"/>
          <w:position w:val="0"/>
        </w:rPr>
        <w:t>八</w:t>
      </w:r>
      <w:bookmarkEnd w:id="47"/>
      <w:r>
        <w:rPr>
          <w:color w:val="000000"/>
          <w:spacing w:val="0"/>
          <w:w w:val="100"/>
          <w:position w:val="0"/>
        </w:rPr>
        <w:t>、</w:t>
        <w:tab/>
        <w:t>境内外会计准则下会计数据差异</w:t>
      </w:r>
      <w:bookmarkEnd w:id="45"/>
      <w:bookmarkEnd w:id="46"/>
      <w:bookmarkEnd w:id="48"/>
    </w:p>
    <w:p>
      <w:pPr>
        <w:pStyle w:val="Style14"/>
        <w:keepNext/>
        <w:keepLines/>
        <w:widowControl w:val="0"/>
        <w:shd w:val="clear" w:color="auto" w:fill="auto"/>
        <w:tabs>
          <w:tab w:pos="526" w:val="left"/>
        </w:tabs>
        <w:bidi w:val="0"/>
        <w:spacing w:before="0" w:after="0" w:line="274" w:lineRule="exact"/>
        <w:ind w:left="480" w:right="0" w:hanging="480"/>
        <w:jc w:val="left"/>
      </w:pPr>
      <w:bookmarkStart w:id="49" w:name="bookmark49"/>
      <w:bookmarkStart w:id="50" w:name="bookmark50"/>
      <w:bookmarkStart w:id="51" w:name="bookmark51"/>
      <w:bookmarkStart w:id="52" w:name="bookmark52"/>
      <w:r>
        <w:rPr>
          <w:rFonts w:ascii="Calibri" w:eastAsia="Calibri" w:hAnsi="Calibri" w:cs="Calibri"/>
          <w:color w:val="000000"/>
          <w:spacing w:val="0"/>
          <w:w w:val="100"/>
          <w:position w:val="0"/>
          <w:sz w:val="20"/>
          <w:szCs w:val="20"/>
        </w:rPr>
        <w:t>（</w:t>
      </w:r>
      <w:bookmarkEnd w:id="51"/>
      <w:r>
        <w:rPr>
          <w:color w:val="000000"/>
          <w:spacing w:val="0"/>
          <w:w w:val="100"/>
          <w:position w:val="0"/>
        </w:rPr>
        <w:t>一</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同时按照国际会计准则与按中国会计准则披露的财务报告中净利润和归属于上市公司股东 的净资产差异情况</w:t>
      </w:r>
      <w:bookmarkEnd w:id="49"/>
      <w:bookmarkEnd w:id="50"/>
      <w:bookmarkEnd w:id="52"/>
    </w:p>
    <w:p>
      <w:pPr>
        <w:pStyle w:val="Style6"/>
        <w:keepNext w:val="0"/>
        <w:keepLines w:val="0"/>
        <w:widowControl w:val="0"/>
        <w:shd w:val="clear" w:color="auto" w:fill="auto"/>
        <w:bidi w:val="0"/>
        <w:spacing w:before="0" w:after="32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4"/>
        <w:keepNext/>
        <w:keepLines/>
        <w:widowControl w:val="0"/>
        <w:shd w:val="clear" w:color="auto" w:fill="auto"/>
        <w:tabs>
          <w:tab w:pos="526" w:val="left"/>
        </w:tabs>
        <w:bidi w:val="0"/>
        <w:spacing w:before="0" w:after="80" w:line="274" w:lineRule="exact"/>
        <w:ind w:left="480" w:right="0" w:hanging="480"/>
        <w:jc w:val="left"/>
      </w:pPr>
      <w:bookmarkStart w:id="53" w:name="bookmark53"/>
      <w:bookmarkStart w:id="54" w:name="bookmark54"/>
      <w:bookmarkStart w:id="55" w:name="bookmark55"/>
      <w:bookmarkStart w:id="56" w:name="bookmark56"/>
      <w:r>
        <w:rPr>
          <w:rFonts w:ascii="Calibri" w:eastAsia="Calibri" w:hAnsi="Calibri" w:cs="Calibri"/>
          <w:color w:val="000000"/>
          <w:spacing w:val="0"/>
          <w:w w:val="100"/>
          <w:position w:val="0"/>
          <w:sz w:val="20"/>
          <w:szCs w:val="20"/>
        </w:rPr>
        <w:t>（</w:t>
      </w:r>
      <w:bookmarkEnd w:id="55"/>
      <w:r>
        <w:rPr>
          <w:color w:val="000000"/>
          <w:spacing w:val="0"/>
          <w:w w:val="100"/>
          <w:position w:val="0"/>
        </w:rPr>
        <w:t>二</w:t>
      </w:r>
      <w:r>
        <w:rPr>
          <w:rFonts w:ascii="Calibri" w:eastAsia="Calibri" w:hAnsi="Calibri" w:cs="Calibri"/>
          <w:color w:val="000000"/>
          <w:spacing w:val="0"/>
          <w:w w:val="100"/>
          <w:position w:val="0"/>
          <w:sz w:val="20"/>
          <w:szCs w:val="20"/>
        </w:rPr>
        <w:t>）</w:t>
        <w:tab/>
      </w:r>
      <w:r>
        <w:rPr>
          <w:color w:val="000000"/>
          <w:spacing w:val="0"/>
          <w:w w:val="100"/>
          <w:position w:val="0"/>
        </w:rPr>
        <w:t>同时按照境外会计准则与按中国会计准则披露的财务报告中净利润和属于上市公司股东的净 资产差异情况</w:t>
      </w:r>
      <w:bookmarkEnd w:id="53"/>
      <w:bookmarkEnd w:id="54"/>
      <w:bookmarkEnd w:id="56"/>
    </w:p>
    <w:p>
      <w:pPr>
        <w:pStyle w:val="Style6"/>
        <w:keepNext w:val="0"/>
        <w:keepLines w:val="0"/>
        <w:widowControl w:val="0"/>
        <w:shd w:val="clear" w:color="auto" w:fill="auto"/>
        <w:bidi w:val="0"/>
        <w:spacing w:before="0" w:after="36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4"/>
        <w:keepNext/>
        <w:keepLines/>
        <w:widowControl w:val="0"/>
        <w:shd w:val="clear" w:color="auto" w:fill="auto"/>
        <w:tabs>
          <w:tab w:pos="526" w:val="left"/>
        </w:tabs>
        <w:bidi w:val="0"/>
        <w:spacing w:before="0" w:after="0" w:line="266" w:lineRule="auto"/>
        <w:ind w:left="0" w:right="0" w:firstLine="0"/>
        <w:jc w:val="left"/>
      </w:pPr>
      <w:bookmarkStart w:id="57" w:name="bookmark57"/>
      <w:bookmarkStart w:id="58" w:name="bookmark58"/>
      <w:bookmarkStart w:id="59" w:name="bookmark59"/>
      <w:bookmarkStart w:id="60" w:name="bookmark60"/>
      <w:r>
        <w:rPr>
          <w:rFonts w:ascii="Calibri" w:eastAsia="Calibri" w:hAnsi="Calibri" w:cs="Calibri"/>
          <w:color w:val="000000"/>
          <w:spacing w:val="0"/>
          <w:w w:val="100"/>
          <w:position w:val="0"/>
          <w:sz w:val="20"/>
          <w:szCs w:val="20"/>
        </w:rPr>
        <w:t>（</w:t>
      </w:r>
      <w:bookmarkEnd w:id="59"/>
      <w:r>
        <w:rPr>
          <w:color w:val="000000"/>
          <w:spacing w:val="0"/>
          <w:w w:val="100"/>
          <w:position w:val="0"/>
        </w:rPr>
        <w:t>三</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境内外会计准则差异的说明：</w:t>
      </w:r>
      <w:bookmarkEnd w:id="57"/>
      <w:bookmarkEnd w:id="58"/>
      <w:bookmarkEnd w:id="60"/>
    </w:p>
    <w:p>
      <w:pPr>
        <w:pStyle w:val="Style6"/>
        <w:keepNext w:val="0"/>
        <w:keepLines w:val="0"/>
        <w:widowControl w:val="0"/>
        <w:shd w:val="clear" w:color="auto" w:fill="auto"/>
        <w:bidi w:val="0"/>
        <w:spacing w:before="0" w:after="320" w:line="274" w:lineRule="exact"/>
        <w:ind w:left="0" w:right="0" w:firstLine="0"/>
        <w:jc w:val="left"/>
      </w:pPr>
      <w:r>
        <w:rPr>
          <w:color w:val="000000"/>
          <w:spacing w:val="0"/>
          <w:w w:val="100"/>
          <w:position w:val="0"/>
        </w:rPr>
        <w:t>无</w:t>
      </w:r>
    </w:p>
    <w:p>
      <w:pPr>
        <w:pStyle w:val="Style14"/>
        <w:keepNext/>
        <w:keepLines/>
        <w:widowControl w:val="0"/>
        <w:shd w:val="clear" w:color="auto" w:fill="auto"/>
        <w:tabs>
          <w:tab w:pos="478" w:val="left"/>
        </w:tabs>
        <w:bidi w:val="0"/>
        <w:spacing w:before="0" w:after="80" w:line="274" w:lineRule="exact"/>
        <w:ind w:left="0" w:right="0" w:firstLine="0"/>
        <w:jc w:val="left"/>
      </w:pPr>
      <w:bookmarkStart w:id="61" w:name="bookmark61"/>
      <w:bookmarkStart w:id="62" w:name="bookmark62"/>
      <w:bookmarkStart w:id="63" w:name="bookmark63"/>
      <w:bookmarkStart w:id="64" w:name="bookmark64"/>
      <w:r>
        <w:rPr>
          <w:color w:val="000000"/>
          <w:spacing w:val="0"/>
          <w:w w:val="100"/>
          <w:position w:val="0"/>
        </w:rPr>
        <w:t>九</w:t>
      </w:r>
      <w:bookmarkEnd w:id="63"/>
      <w:r>
        <w:rPr>
          <w:color w:val="000000"/>
          <w:spacing w:val="0"/>
          <w:w w:val="100"/>
          <w:position w:val="0"/>
        </w:rPr>
        <w:t>、</w:t>
        <w:tab/>
      </w:r>
      <w:r>
        <w:rPr>
          <w:rFonts w:ascii="Arial" w:eastAsia="Arial" w:hAnsi="Arial" w:cs="Arial"/>
          <w:color w:val="000000"/>
          <w:spacing w:val="0"/>
          <w:w w:val="100"/>
          <w:position w:val="0"/>
        </w:rPr>
        <w:t>2015</w:t>
      </w:r>
      <w:r>
        <w:rPr>
          <w:color w:val="000000"/>
          <w:spacing w:val="0"/>
          <w:w w:val="100"/>
          <w:position w:val="0"/>
        </w:rPr>
        <w:t>年分季度主要财务数据</w:t>
      </w:r>
      <w:bookmarkEnd w:id="61"/>
      <w:bookmarkEnd w:id="62"/>
      <w:bookmarkEnd w:id="64"/>
    </w:p>
    <w:p>
      <w:pPr>
        <w:pStyle w:val="Style25"/>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309"/>
        <w:gridCol w:w="1685"/>
        <w:gridCol w:w="1685"/>
        <w:gridCol w:w="1690"/>
        <w:gridCol w:w="1694"/>
      </w:tblGrid>
      <w:tr>
        <w:trPr>
          <w:trHeight w:val="56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59" w:lineRule="exact"/>
              <w:ind w:left="0" w:right="0" w:firstLine="0"/>
              <w:jc w:val="center"/>
            </w:pPr>
            <w:r>
              <w:rPr>
                <w:color w:val="000000"/>
                <w:spacing w:val="0"/>
                <w:w w:val="100"/>
                <w:position w:val="0"/>
              </w:rPr>
              <w:t xml:space="preserve">第一季度 </w:t>
            </w:r>
            <w:r>
              <w:rPr>
                <w:color w:val="000000"/>
                <w:spacing w:val="0"/>
                <w:w w:val="100"/>
                <w:position w:val="0"/>
                <w:sz w:val="18"/>
                <w:szCs w:val="18"/>
              </w:rPr>
              <w:t>（1-3</w:t>
            </w:r>
            <w:r>
              <w:rPr>
                <w:color w:val="000000"/>
                <w:spacing w:val="0"/>
                <w:w w:val="100"/>
                <w:position w:val="0"/>
              </w:rPr>
              <w:t>月份）</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8"/>
                <w:szCs w:val="18"/>
              </w:rPr>
              <w:t>（4-6</w:t>
            </w:r>
            <w:r>
              <w:rPr>
                <w:color w:val="000000"/>
                <w:spacing w:val="0"/>
                <w:w w:val="100"/>
                <w:position w:val="0"/>
              </w:rPr>
              <w:t>月份）</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（7-9</w:t>
            </w:r>
            <w:r>
              <w:rPr>
                <w:color w:val="000000"/>
                <w:spacing w:val="0"/>
                <w:w w:val="100"/>
                <w:position w:val="0"/>
              </w:rPr>
              <w:t>月份）</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59" w:lineRule="exact"/>
              <w:ind w:left="0" w:right="0" w:firstLine="0"/>
              <w:jc w:val="center"/>
            </w:pPr>
            <w:r>
              <w:rPr>
                <w:color w:val="000000"/>
                <w:spacing w:val="0"/>
                <w:w w:val="100"/>
                <w:position w:val="0"/>
              </w:rPr>
              <w:t xml:space="preserve">第四季度 </w:t>
            </w:r>
            <w:r>
              <w:rPr>
                <w:color w:val="000000"/>
                <w:spacing w:val="0"/>
                <w:w w:val="100"/>
                <w:position w:val="0"/>
                <w:sz w:val="18"/>
                <w:szCs w:val="18"/>
              </w:rPr>
              <w:t xml:space="preserve">（10-12 </w:t>
            </w:r>
            <w:r>
              <w:rPr>
                <w:color w:val="000000"/>
                <w:spacing w:val="0"/>
                <w:w w:val="100"/>
                <w:position w:val="0"/>
              </w:rPr>
              <w:t>月份）</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555,898,284.70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759,997,520.65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699,130,790.19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646,243,074.40</w:t>
            </w:r>
          </w:p>
        </w:tc>
      </w:tr>
      <w:tr>
        <w:trPr>
          <w:trHeight w:val="55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83" w:lineRule="exact"/>
              <w:ind w:left="0" w:right="0" w:firstLine="0"/>
              <w:jc w:val="left"/>
            </w:pPr>
            <w:r>
              <w:rPr>
                <w:color w:val="000000"/>
                <w:spacing w:val="0"/>
                <w:w w:val="100"/>
                <w:position w:val="0"/>
              </w:rPr>
              <w:t>归属于上市公司股东 的净利润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36,531,291.20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62,193,499.03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65,648,248.58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61,110,018.51</w:t>
            </w:r>
          </w:p>
        </w:tc>
      </w:tr>
      <w:tr>
        <w:trPr>
          <w:trHeight w:val="83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6" w:lineRule="exact"/>
              <w:ind w:left="0" w:right="0" w:firstLine="0"/>
              <w:jc w:val="left"/>
            </w:pPr>
            <w:r>
              <w:rPr>
                <w:color w:val="000000"/>
                <w:spacing w:val="0"/>
                <w:w w:val="100"/>
                <w:position w:val="0"/>
              </w:rPr>
              <w:t>归属于上市公司股东 的扣除非经常性损益 后的净利润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32,298,685.25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61,314,754.09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65,713,220.31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55,163,287.60</w:t>
            </w:r>
          </w:p>
        </w:tc>
      </w:tr>
      <w:tr>
        <w:trPr>
          <w:trHeight w:val="562"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69" w:lineRule="exact"/>
              <w:ind w:left="0" w:right="0" w:firstLine="0"/>
              <w:jc w:val="left"/>
            </w:pPr>
            <w:r>
              <w:rPr>
                <w:color w:val="000000"/>
                <w:spacing w:val="0"/>
                <w:w w:val="100"/>
                <w:position w:val="0"/>
              </w:rPr>
              <w:t>经营活动产生的现金 流量净额</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-48,395,185.65</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19,686,487.08</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172,339,561.44</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28,761,692.49</w:t>
            </w:r>
          </w:p>
        </w:tc>
      </w:tr>
    </w:tbl>
    <w:p>
      <w:pPr>
        <w:widowControl w:val="0"/>
        <w:spacing w:after="239" w:line="1" w:lineRule="exact"/>
      </w:pPr>
    </w:p>
    <w:p>
      <w:pPr>
        <w:pStyle w:val="Style6"/>
        <w:keepNext w:val="0"/>
        <w:keepLines w:val="0"/>
        <w:widowControl w:val="0"/>
        <w:shd w:val="clear" w:color="auto" w:fill="auto"/>
        <w:bidi w:val="0"/>
        <w:spacing w:before="0" w:after="360" w:line="269" w:lineRule="exact"/>
        <w:ind w:left="0" w:right="0" w:firstLine="0"/>
        <w:jc w:val="left"/>
      </w:pPr>
      <w:r>
        <w:rPr>
          <w:color w:val="000000"/>
          <w:spacing w:val="0"/>
          <w:w w:val="100"/>
          <w:position w:val="0"/>
        </w:rPr>
        <w:t>季度数据与已披露定期报告数据差异说明 口适用</w:t>
      </w:r>
      <w:r>
        <w:rPr>
          <w:color w:val="000000"/>
          <w:spacing w:val="0"/>
          <w:w w:val="100"/>
          <w:position w:val="0"/>
          <w:sz w:val="18"/>
          <w:szCs w:val="18"/>
        </w:rPr>
        <w:t>J</w:t>
      </w:r>
      <w:r>
        <w:rPr>
          <w:color w:val="000000"/>
          <w:spacing w:val="0"/>
          <w:w w:val="100"/>
          <w:position w:val="0"/>
        </w:rPr>
        <w:t>不适用</w:t>
      </w:r>
    </w:p>
    <w:p>
      <w:pPr>
        <w:pStyle w:val="Style14"/>
        <w:keepNext/>
        <w:keepLines/>
        <w:widowControl w:val="0"/>
        <w:shd w:val="clear" w:color="auto" w:fill="auto"/>
        <w:bidi w:val="0"/>
        <w:spacing w:before="0" w:after="80" w:line="240" w:lineRule="auto"/>
        <w:ind w:left="0" w:right="0" w:firstLine="0"/>
        <w:jc w:val="left"/>
      </w:pPr>
      <w:bookmarkStart w:id="65" w:name="bookmark65"/>
      <w:bookmarkStart w:id="66" w:name="bookmark66"/>
      <w:bookmarkStart w:id="67" w:name="bookmark67"/>
      <w:r>
        <w:rPr>
          <w:color w:val="000000"/>
          <w:spacing w:val="0"/>
          <w:w w:val="100"/>
          <w:position w:val="0"/>
        </w:rPr>
        <w:t>十、非经常性损益项目和金额</w:t>
      </w:r>
      <w:bookmarkEnd w:id="65"/>
      <w:bookmarkEnd w:id="66"/>
      <w:bookmarkEnd w:id="67"/>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230"/>
        <w:gridCol w:w="1699"/>
        <w:gridCol w:w="850"/>
        <w:gridCol w:w="1694"/>
        <w:gridCol w:w="1718"/>
      </w:tblGrid>
      <w:tr>
        <w:trPr>
          <w:trHeight w:val="48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非经常性损益项目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pPr>
            <w:r>
              <w:rPr>
                <w:rFonts w:ascii="Calibri" w:eastAsia="Calibri" w:hAnsi="Calibri" w:cs="Calibri"/>
                <w:color w:val="000000"/>
                <w:spacing w:val="0"/>
                <w:w w:val="100"/>
                <w:position w:val="0"/>
                <w:sz w:val="20"/>
                <w:szCs w:val="20"/>
              </w:rPr>
              <w:t>2015</w:t>
            </w:r>
            <w:r>
              <w:rPr>
                <w:color w:val="000000"/>
                <w:spacing w:val="0"/>
                <w:w w:val="100"/>
                <w:position w:val="0"/>
              </w:rPr>
              <w:t>年金额</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附注（如 适用）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20"/>
                <w:szCs w:val="20"/>
              </w:rPr>
              <w:t>2014</w:t>
            </w:r>
            <w:r>
              <w:rPr>
                <w:color w:val="000000"/>
                <w:spacing w:val="0"/>
                <w:w w:val="100"/>
                <w:position w:val="0"/>
              </w:rPr>
              <w:t>年金额</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pPr>
            <w:r>
              <w:rPr>
                <w:rFonts w:ascii="Calibri" w:eastAsia="Calibri" w:hAnsi="Calibri" w:cs="Calibri"/>
                <w:color w:val="000000"/>
                <w:spacing w:val="0"/>
                <w:w w:val="100"/>
                <w:position w:val="0"/>
                <w:sz w:val="20"/>
                <w:szCs w:val="20"/>
              </w:rPr>
              <w:t>2013</w:t>
            </w:r>
            <w:r>
              <w:rPr>
                <w:color w:val="000000"/>
                <w:spacing w:val="0"/>
                <w:w w:val="100"/>
                <w:position w:val="0"/>
              </w:rPr>
              <w:t>年金额</w:t>
            </w:r>
          </w:p>
        </w:tc>
      </w:tr>
      <w:tr>
        <w:trPr>
          <w:trHeight w:val="293"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-129,413.80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-155,202.93</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-60,302.77</w:t>
            </w:r>
          </w:p>
        </w:tc>
      </w:tr>
    </w:tbl>
    <w:p>
      <w:pPr>
        <w:widowControl w:val="0"/>
        <w:spacing w:line="1" w:lineRule="exact"/>
      </w:pPr>
      <w:r>
        <w:br w:type="page"/>
      </w:r>
    </w:p>
    <w:tbl>
      <w:tblPr>
        <w:tblOverlap w:val="never"/>
        <w:jc w:val="center"/>
        <w:tblLayout w:type="fixed"/>
      </w:tblPr>
      <w:tblGrid>
        <w:gridCol w:w="3230"/>
        <w:gridCol w:w="1699"/>
        <w:gridCol w:w="850"/>
        <w:gridCol w:w="1694"/>
        <w:gridCol w:w="1718"/>
      </w:tblGrid>
      <w:tr>
        <w:trPr>
          <w:trHeight w:val="56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both"/>
            </w:pPr>
            <w:r>
              <w:rPr>
                <w:color w:val="000000"/>
                <w:spacing w:val="0"/>
                <w:w w:val="100"/>
                <w:position w:val="0"/>
              </w:rPr>
              <w:t>越权审批，或无正式批准文件， 或偶发性的税收返还、减免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7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both"/>
            </w:pPr>
            <w:r>
              <w:rPr>
                <w:color w:val="000000"/>
                <w:spacing w:val="0"/>
                <w:w w:val="100"/>
                <w:position w:val="0"/>
              </w:rPr>
              <w:t>计入当期损益的政府补助，但与 公司正常经营业务密切相关，符 合国家政策规定、按照一定标准 定额或定量持续享受的政府补助 除外</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7,272, </w:t>
            </w:r>
            <w:r>
              <w:rPr>
                <w:color w:val="000000"/>
                <w:spacing w:val="0"/>
                <w:w w:val="100"/>
                <w:position w:val="0"/>
                <w:sz w:val="18"/>
                <w:szCs w:val="18"/>
              </w:rPr>
              <w:t>632.90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5,941, </w:t>
            </w:r>
            <w:r>
              <w:rPr>
                <w:color w:val="000000"/>
                <w:spacing w:val="0"/>
                <w:w w:val="100"/>
                <w:position w:val="0"/>
                <w:sz w:val="18"/>
                <w:szCs w:val="18"/>
              </w:rPr>
              <w:t xml:space="preserve">405. </w:t>
            </w:r>
            <w:r>
              <w:rPr>
                <w:color w:val="000000"/>
                <w:spacing w:val="0"/>
                <w:w w:val="100"/>
                <w:position w:val="0"/>
                <w:sz w:val="18"/>
                <w:szCs w:val="18"/>
              </w:rPr>
              <w:t>74</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 xml:space="preserve">3,410, </w:t>
            </w:r>
            <w:r>
              <w:rPr>
                <w:color w:val="000000"/>
                <w:spacing w:val="0"/>
                <w:w w:val="100"/>
                <w:position w:val="0"/>
                <w:sz w:val="18"/>
                <w:szCs w:val="18"/>
              </w:rPr>
              <w:t xml:space="preserve">658. </w:t>
            </w:r>
            <w:r>
              <w:rPr>
                <w:color w:val="000000"/>
                <w:spacing w:val="0"/>
                <w:w w:val="100"/>
                <w:position w:val="0"/>
                <w:sz w:val="18"/>
                <w:szCs w:val="18"/>
              </w:rPr>
              <w:t>04</w:t>
            </w:r>
          </w:p>
        </w:tc>
      </w:tr>
      <w:tr>
        <w:trPr>
          <w:trHeight w:val="55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8" w:lineRule="exact"/>
              <w:ind w:left="0" w:right="0" w:firstLine="0"/>
              <w:jc w:val="both"/>
            </w:pPr>
            <w:r>
              <w:rPr>
                <w:color w:val="000000"/>
                <w:spacing w:val="0"/>
                <w:w w:val="100"/>
                <w:position w:val="0"/>
              </w:rPr>
              <w:t>计入当期损益的对非金融企业收 取的资金占用费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0" w:lineRule="exact"/>
              <w:ind w:left="0" w:right="0" w:firstLine="0"/>
              <w:jc w:val="both"/>
            </w:pPr>
            <w:r>
              <w:rPr>
                <w:color w:val="000000"/>
                <w:spacing w:val="0"/>
                <w:w w:val="100"/>
                <w:position w:val="0"/>
              </w:rPr>
              <w:t>企业取得子公司、联营企业及合 营企业的投资成本小于取得投资 时应享有被投资单位可辨认净资 产公允价值产生的收益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非货币性资产交换损益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69" w:lineRule="exact"/>
              <w:ind w:left="0" w:right="0" w:firstLine="0"/>
              <w:jc w:val="both"/>
            </w:pPr>
            <w:r>
              <w:rPr>
                <w:color w:val="000000"/>
                <w:spacing w:val="0"/>
                <w:w w:val="100"/>
                <w:position w:val="0"/>
              </w:rPr>
              <w:t>因不可抗力因素，如遭受自然灾 害而计提的各项资产减值准备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债务重组损益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8" w:lineRule="exact"/>
              <w:ind w:left="0" w:right="0" w:firstLine="0"/>
              <w:jc w:val="both"/>
            </w:pPr>
            <w:r>
              <w:rPr>
                <w:color w:val="000000"/>
                <w:spacing w:val="0"/>
                <w:w w:val="100"/>
                <w:position w:val="0"/>
              </w:rPr>
              <w:t>企业重组费用，如安置职工的支 出、整合费用等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69" w:lineRule="exact"/>
              <w:ind w:left="0" w:right="0" w:firstLine="0"/>
              <w:jc w:val="both"/>
            </w:pPr>
            <w:r>
              <w:rPr>
                <w:color w:val="000000"/>
                <w:spacing w:val="0"/>
                <w:w w:val="100"/>
                <w:position w:val="0"/>
              </w:rPr>
              <w:t>交易价格显失公允的交易产生的 超过公允价值部分的损益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both"/>
            </w:pPr>
            <w:r>
              <w:rPr>
                <w:color w:val="000000"/>
                <w:spacing w:val="0"/>
                <w:w w:val="100"/>
                <w:position w:val="0"/>
              </w:rPr>
              <w:t>同一控制下企业合并产生的子公 司期初至合并日的当期净损益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69" w:lineRule="exact"/>
              <w:ind w:left="0" w:right="0" w:firstLine="0"/>
              <w:jc w:val="both"/>
            </w:pPr>
            <w:r>
              <w:rPr>
                <w:color w:val="000000"/>
                <w:spacing w:val="0"/>
                <w:w w:val="100"/>
                <w:position w:val="0"/>
              </w:rPr>
              <w:t>与公司正常经营业务无关的或有 事项产生的损益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1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3" w:lineRule="exact"/>
              <w:ind w:left="0" w:right="0" w:firstLine="0"/>
              <w:jc w:val="both"/>
            </w:pPr>
            <w:r>
              <w:rPr>
                <w:color w:val="000000"/>
                <w:spacing w:val="0"/>
                <w:w w:val="100"/>
                <w:position w:val="0"/>
              </w:rPr>
              <w:t>除同公司正常经营业务相关的有 效套期保值业务外，持有交易性 金融资产、交易性金融负债产生 的公允价值变动损益，以及处置 交易性金融资产、交易性金融负 债和可供出售金融资产取得的投 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8" w:lineRule="exact"/>
              <w:ind w:left="0" w:right="0" w:firstLine="0"/>
              <w:jc w:val="both"/>
            </w:pPr>
            <w:r>
              <w:rPr>
                <w:color w:val="000000"/>
                <w:spacing w:val="0"/>
                <w:w w:val="100"/>
                <w:position w:val="0"/>
              </w:rPr>
              <w:t>单独进行减值测试的应收款项减 值准备转回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对外委托贷款取得的损益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1" w:lineRule="exact"/>
              <w:ind w:left="0" w:right="0" w:firstLine="0"/>
              <w:jc w:val="both"/>
            </w:pPr>
            <w:r>
              <w:rPr>
                <w:color w:val="000000"/>
                <w:spacing w:val="0"/>
                <w:w w:val="100"/>
                <w:position w:val="0"/>
              </w:rPr>
              <w:t>采用公允价值模式进行后续计量 的投资性房地产公允价值变动产 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both"/>
            </w:pPr>
            <w:r>
              <w:rPr>
                <w:color w:val="000000"/>
                <w:spacing w:val="0"/>
                <w:w w:val="100"/>
                <w:position w:val="0"/>
              </w:rPr>
              <w:t>根据税收、会计等法律、法规的 要求对当期损益进行一次性调整 对当期损益的影响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受托经营取得的托管费收入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both"/>
            </w:pPr>
            <w:r>
              <w:rPr>
                <w:color w:val="000000"/>
                <w:spacing w:val="0"/>
                <w:w w:val="100"/>
                <w:position w:val="0"/>
              </w:rPr>
              <w:t>除上述各项之外的其他营业外收 入和支出</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-2,091,343.08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-1,023,413.87</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-473,104.69</w:t>
            </w:r>
          </w:p>
        </w:tc>
      </w:tr>
      <w:tr>
        <w:trPr>
          <w:trHeight w:val="55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both"/>
            </w:pPr>
            <w:r>
              <w:rPr>
                <w:color w:val="000000"/>
                <w:spacing w:val="0"/>
                <w:w w:val="100"/>
                <w:position w:val="0"/>
              </w:rPr>
              <w:t>其他符合非经常性损益定义的损 益项目</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8,457,164. </w:t>
            </w:r>
            <w:r>
              <w:rPr>
                <w:color w:val="000000"/>
                <w:spacing w:val="0"/>
                <w:w w:val="100"/>
                <w:position w:val="0"/>
                <w:sz w:val="18"/>
                <w:szCs w:val="18"/>
              </w:rPr>
              <w:t>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8,487, </w:t>
            </w:r>
            <w:r>
              <w:rPr>
                <w:color w:val="000000"/>
                <w:spacing w:val="0"/>
                <w:w w:val="100"/>
                <w:position w:val="0"/>
                <w:sz w:val="18"/>
                <w:szCs w:val="18"/>
              </w:rPr>
              <w:t xml:space="preserve">726. </w:t>
            </w:r>
            <w:r>
              <w:rPr>
                <w:color w:val="000000"/>
                <w:spacing w:val="0"/>
                <w:w w:val="100"/>
                <w:position w:val="0"/>
                <w:sz w:val="18"/>
                <w:szCs w:val="18"/>
              </w:rPr>
              <w:t>05</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7,714,636.83</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少数股东权益影响额</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-57,318.49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-58,790.60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32,793.89</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所得税影响额</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-2,458,611.85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-2,033,770.23</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-1,702,890.85</w:t>
            </w:r>
          </w:p>
        </w:tc>
      </w:tr>
      <w:tr>
        <w:trPr>
          <w:trHeight w:val="288"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10,993,110.07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11,157,954.16</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 xml:space="preserve">8,921,790. </w:t>
            </w:r>
            <w:r>
              <w:rPr>
                <w:color w:val="000000"/>
                <w:spacing w:val="0"/>
                <w:w w:val="100"/>
                <w:position w:val="0"/>
                <w:sz w:val="18"/>
                <w:szCs w:val="18"/>
              </w:rPr>
              <w:t>45</w:t>
            </w:r>
          </w:p>
        </w:tc>
      </w:tr>
    </w:tbl>
    <w:p>
      <w:pPr>
        <w:pStyle w:val="Style11"/>
        <w:keepNext/>
        <w:keepLines/>
        <w:widowControl w:val="0"/>
        <w:shd w:val="clear" w:color="auto" w:fill="auto"/>
        <w:bidi w:val="0"/>
        <w:spacing w:before="0" w:after="280" w:line="240" w:lineRule="auto"/>
        <w:ind w:left="0" w:right="0" w:firstLine="0"/>
        <w:jc w:val="center"/>
      </w:pPr>
      <w:bookmarkStart w:id="68" w:name="bookmark68"/>
      <w:bookmarkStart w:id="69" w:name="bookmark69"/>
      <w:bookmarkStart w:id="70" w:name="bookmark70"/>
      <w:r>
        <w:rPr>
          <w:color w:val="000000"/>
          <w:spacing w:val="0"/>
          <w:w w:val="100"/>
          <w:position w:val="0"/>
        </w:rPr>
        <w:t>第三节公司业务概要</w:t>
      </w:r>
      <w:bookmarkEnd w:id="68"/>
      <w:bookmarkEnd w:id="69"/>
      <w:bookmarkEnd w:id="70"/>
    </w:p>
    <w:p>
      <w:pPr>
        <w:pStyle w:val="Style14"/>
        <w:keepNext/>
        <w:keepLines/>
        <w:widowControl w:val="0"/>
        <w:shd w:val="clear" w:color="auto" w:fill="auto"/>
        <w:bidi w:val="0"/>
        <w:spacing w:before="0" w:after="0" w:line="240" w:lineRule="auto"/>
        <w:ind w:left="0" w:right="0" w:firstLine="0"/>
        <w:jc w:val="both"/>
      </w:pPr>
      <w:bookmarkStart w:id="71" w:name="bookmark71"/>
      <w:bookmarkStart w:id="72" w:name="bookmark72"/>
      <w:bookmarkStart w:id="73" w:name="bookmark73"/>
      <w:bookmarkStart w:id="74" w:name="bookmark74"/>
      <w:r>
        <w:rPr>
          <w:color w:val="000000"/>
          <w:spacing w:val="0"/>
          <w:w w:val="100"/>
          <w:position w:val="0"/>
        </w:rPr>
        <w:t>一</w:t>
      </w:r>
      <w:bookmarkEnd w:id="73"/>
      <w:r>
        <w:rPr>
          <w:color w:val="000000"/>
          <w:spacing w:val="0"/>
          <w:w w:val="100"/>
          <w:position w:val="0"/>
        </w:rPr>
        <w:t>、报告期内公司所从事的主要业务、经营模式及行业情况说明</w:t>
      </w:r>
      <w:bookmarkEnd w:id="71"/>
      <w:bookmarkEnd w:id="72"/>
      <w:bookmarkEnd w:id="74"/>
    </w:p>
    <w:p>
      <w:pPr>
        <w:pStyle w:val="Style14"/>
        <w:keepNext/>
        <w:keepLines/>
        <w:widowControl w:val="0"/>
        <w:shd w:val="clear" w:color="auto" w:fill="auto"/>
        <w:tabs>
          <w:tab w:pos="879" w:val="left"/>
        </w:tabs>
        <w:bidi w:val="0"/>
        <w:spacing w:before="0" w:after="0" w:line="409" w:lineRule="exact"/>
        <w:ind w:left="0" w:right="0" w:firstLine="520"/>
        <w:jc w:val="both"/>
      </w:pPr>
      <w:bookmarkStart w:id="71" w:name="bookmark71"/>
      <w:bookmarkStart w:id="72" w:name="bookmark72"/>
      <w:bookmarkStart w:id="75" w:name="bookmark75"/>
      <w:bookmarkStart w:id="76" w:name="bookmark76"/>
      <w:r>
        <w:rPr>
          <w:color w:val="000000"/>
          <w:spacing w:val="0"/>
          <w:w w:val="100"/>
          <w:position w:val="0"/>
        </w:rPr>
        <w:t>1</w:t>
      </w:r>
      <w:bookmarkEnd w:id="75"/>
      <w:r>
        <w:rPr>
          <w:color w:val="000000"/>
          <w:spacing w:val="0"/>
          <w:w w:val="100"/>
          <w:position w:val="0"/>
        </w:rPr>
        <w:t>、</w:t>
        <w:tab/>
        <w:t>主要业务：</w:t>
      </w:r>
      <w:bookmarkEnd w:id="71"/>
      <w:bookmarkEnd w:id="72"/>
      <w:bookmarkEnd w:id="76"/>
    </w:p>
    <w:p>
      <w:pPr>
        <w:pStyle w:val="Style6"/>
        <w:keepNext w:val="0"/>
        <w:keepLines w:val="0"/>
        <w:widowControl w:val="0"/>
        <w:shd w:val="clear" w:color="auto" w:fill="auto"/>
        <w:bidi w:val="0"/>
        <w:spacing w:before="0" w:after="0" w:line="409" w:lineRule="exact"/>
        <w:ind w:left="0" w:right="0" w:firstLine="520"/>
        <w:jc w:val="both"/>
      </w:pPr>
      <w:r>
        <w:rPr>
          <w:color w:val="000000"/>
          <w:spacing w:val="0"/>
          <w:w w:val="100"/>
          <w:position w:val="0"/>
        </w:rPr>
        <w:t>公司主要从事电梯、自动扶梯、自动人行道等产品的研发、生产和销售及相关产品的安装、 改造和维修。公司成立以来，主营业务未发生重大变化。</w:t>
      </w:r>
    </w:p>
    <w:p>
      <w:pPr>
        <w:pStyle w:val="Style14"/>
        <w:keepNext/>
        <w:keepLines/>
        <w:widowControl w:val="0"/>
        <w:shd w:val="clear" w:color="auto" w:fill="auto"/>
        <w:tabs>
          <w:tab w:pos="888" w:val="left"/>
        </w:tabs>
        <w:bidi w:val="0"/>
        <w:spacing w:before="0" w:after="0" w:line="409" w:lineRule="exact"/>
        <w:ind w:left="0" w:right="0" w:firstLine="520"/>
        <w:jc w:val="both"/>
      </w:pPr>
      <w:bookmarkStart w:id="77" w:name="bookmark77"/>
      <w:bookmarkStart w:id="78" w:name="bookmark78"/>
      <w:bookmarkStart w:id="79" w:name="bookmark79"/>
      <w:bookmarkStart w:id="80" w:name="bookmark80"/>
      <w:r>
        <w:rPr>
          <w:color w:val="000000"/>
          <w:spacing w:val="0"/>
          <w:w w:val="100"/>
          <w:position w:val="0"/>
        </w:rPr>
        <w:t>2</w:t>
      </w:r>
      <w:bookmarkEnd w:id="79"/>
      <w:r>
        <w:rPr>
          <w:color w:val="000000"/>
          <w:spacing w:val="0"/>
          <w:w w:val="100"/>
          <w:position w:val="0"/>
        </w:rPr>
        <w:t>、</w:t>
        <w:tab/>
        <w:t>经营模式：</w:t>
      </w:r>
      <w:bookmarkEnd w:id="77"/>
      <w:bookmarkEnd w:id="78"/>
      <w:bookmarkEnd w:id="80"/>
    </w:p>
    <w:p>
      <w:pPr>
        <w:pStyle w:val="Style6"/>
        <w:keepNext w:val="0"/>
        <w:keepLines w:val="0"/>
        <w:widowControl w:val="0"/>
        <w:shd w:val="clear" w:color="auto" w:fill="auto"/>
        <w:bidi w:val="0"/>
        <w:spacing w:before="0" w:after="0" w:line="409" w:lineRule="exact"/>
        <w:ind w:left="0" w:right="0" w:firstLine="520"/>
        <w:jc w:val="both"/>
      </w:pPr>
      <w:r>
        <w:rPr>
          <w:color w:val="000000"/>
          <w:spacing w:val="0"/>
          <w:w w:val="100"/>
          <w:position w:val="0"/>
        </w:rPr>
        <w:t>由于不同建筑物及客户对电梯的装饰、规格、安装方式、性能指标往往有不同的要求，因而 电梯产品中定制产品占有相当大的比重。公司根据客户订单的参数要求提供定制产品，形成了 “以 销定产”的经营模式。</w:t>
      </w:r>
    </w:p>
    <w:p>
      <w:pPr>
        <w:pStyle w:val="Style14"/>
        <w:keepNext/>
        <w:keepLines/>
        <w:widowControl w:val="0"/>
        <w:shd w:val="clear" w:color="auto" w:fill="auto"/>
        <w:tabs>
          <w:tab w:pos="1003" w:val="left"/>
        </w:tabs>
        <w:bidi w:val="0"/>
        <w:spacing w:before="0" w:after="0" w:line="409" w:lineRule="exact"/>
        <w:ind w:left="0" w:right="0" w:firstLine="520"/>
        <w:jc w:val="both"/>
      </w:pPr>
      <w:bookmarkStart w:id="81" w:name="bookmark81"/>
      <w:bookmarkStart w:id="82" w:name="bookmark82"/>
      <w:bookmarkStart w:id="83" w:name="bookmark83"/>
      <w:bookmarkStart w:id="84" w:name="bookmark84"/>
      <w:r>
        <w:rPr>
          <w:color w:val="000000"/>
          <w:spacing w:val="0"/>
          <w:w w:val="100"/>
          <w:position w:val="0"/>
        </w:rPr>
        <w:t>（</w:t>
      </w:r>
      <w:bookmarkEnd w:id="83"/>
      <w:r>
        <w:rPr>
          <w:color w:val="000000"/>
          <w:spacing w:val="0"/>
          <w:w w:val="100"/>
          <w:position w:val="0"/>
        </w:rPr>
        <w:t>1）</w:t>
        <w:tab/>
        <w:t>采购模式</w:t>
      </w:r>
      <w:bookmarkEnd w:id="81"/>
      <w:bookmarkEnd w:id="82"/>
      <w:bookmarkEnd w:id="84"/>
    </w:p>
    <w:p>
      <w:pPr>
        <w:pStyle w:val="Style6"/>
        <w:keepNext w:val="0"/>
        <w:keepLines w:val="0"/>
        <w:widowControl w:val="0"/>
        <w:shd w:val="clear" w:color="auto" w:fill="auto"/>
        <w:bidi w:val="0"/>
        <w:spacing w:before="0" w:after="0" w:line="409" w:lineRule="exact"/>
        <w:ind w:left="0" w:right="0" w:firstLine="520"/>
        <w:jc w:val="both"/>
      </w:pPr>
      <w:r>
        <w:rPr>
          <w:color w:val="000000"/>
          <w:spacing w:val="0"/>
          <w:w w:val="100"/>
          <w:position w:val="0"/>
        </w:rPr>
        <w:t>公司在生产及服务所需物料的采购方面建立了一套严格的管理程序，旨在为生产服务，采购 适时、适价、适质、适量的物料。为有效保证采购物料的质量，公司严格按照品质管理部制定的 标准实施采购，对影响重大的大宗物资，将安排采购人员到供方所在地进行验收。同时，公司建 立了标准严格的供应商评价指标体系，秉承打造最优供应链的理念，与零部件供应商建立了长期 稳定的合作关系。此外，公司内部建立了有效的部门沟通机制，各部门间通力协作，及时沟通， 保障产品生产计划，保证产品质量。</w:t>
      </w:r>
    </w:p>
    <w:p>
      <w:pPr>
        <w:pStyle w:val="Style6"/>
        <w:keepNext w:val="0"/>
        <w:keepLines w:val="0"/>
        <w:widowControl w:val="0"/>
        <w:shd w:val="clear" w:color="auto" w:fill="auto"/>
        <w:tabs>
          <w:tab w:pos="1003" w:val="left"/>
        </w:tabs>
        <w:bidi w:val="0"/>
        <w:spacing w:before="0" w:after="0" w:line="409" w:lineRule="exact"/>
        <w:ind w:left="0" w:right="0" w:firstLine="520"/>
        <w:jc w:val="both"/>
      </w:pPr>
      <w:bookmarkStart w:id="85" w:name="bookmark85"/>
      <w:r>
        <w:rPr>
          <w:b/>
          <w:bCs/>
          <w:color w:val="000000"/>
          <w:spacing w:val="0"/>
          <w:w w:val="100"/>
          <w:position w:val="0"/>
        </w:rPr>
        <w:t>（</w:t>
      </w:r>
      <w:bookmarkEnd w:id="85"/>
      <w:r>
        <w:rPr>
          <w:b/>
          <w:bCs/>
          <w:color w:val="000000"/>
          <w:spacing w:val="0"/>
          <w:w w:val="100"/>
          <w:position w:val="0"/>
        </w:rPr>
        <w:t>2）</w:t>
        <w:tab/>
        <w:t>生产模式</w:t>
      </w:r>
    </w:p>
    <w:p>
      <w:pPr>
        <w:pStyle w:val="Style6"/>
        <w:keepNext w:val="0"/>
        <w:keepLines w:val="0"/>
        <w:widowControl w:val="0"/>
        <w:shd w:val="clear" w:color="auto" w:fill="auto"/>
        <w:bidi w:val="0"/>
        <w:spacing w:before="0" w:after="0" w:line="409" w:lineRule="exact"/>
        <w:ind w:left="0" w:right="0" w:firstLine="520"/>
        <w:jc w:val="both"/>
      </w:pPr>
      <w:r>
        <w:rPr>
          <w:color w:val="000000"/>
          <w:spacing w:val="0"/>
          <w:w w:val="100"/>
          <w:position w:val="0"/>
        </w:rPr>
        <w:t>公司按照客户订单实行“以销定产”的生产模式。根据订单制定生产作业计划，进行生产调 度、管理和控制，及时处理订单在执行过程中的相关问题，确保生产计划能够顺利完成，有效控 制原材料的库存量和采购成本，减少资金占用，最大限度提高公司的经营效率。</w:t>
      </w:r>
    </w:p>
    <w:p>
      <w:pPr>
        <w:pStyle w:val="Style6"/>
        <w:keepNext w:val="0"/>
        <w:keepLines w:val="0"/>
        <w:widowControl w:val="0"/>
        <w:shd w:val="clear" w:color="auto" w:fill="auto"/>
        <w:tabs>
          <w:tab w:pos="1003" w:val="left"/>
        </w:tabs>
        <w:bidi w:val="0"/>
        <w:spacing w:before="0" w:after="0" w:line="409" w:lineRule="exact"/>
        <w:ind w:left="0" w:right="0" w:firstLine="520"/>
        <w:jc w:val="both"/>
      </w:pPr>
      <w:bookmarkStart w:id="86" w:name="bookmark86"/>
      <w:r>
        <w:rPr>
          <w:b/>
          <w:bCs/>
          <w:color w:val="000000"/>
          <w:spacing w:val="0"/>
          <w:w w:val="100"/>
          <w:position w:val="0"/>
        </w:rPr>
        <w:t>（</w:t>
      </w:r>
      <w:bookmarkEnd w:id="86"/>
      <w:r>
        <w:rPr>
          <w:b/>
          <w:bCs/>
          <w:color w:val="000000"/>
          <w:spacing w:val="0"/>
          <w:w w:val="100"/>
          <w:position w:val="0"/>
        </w:rPr>
        <w:t>3）</w:t>
        <w:tab/>
        <w:t>销售模式</w:t>
      </w:r>
    </w:p>
    <w:p>
      <w:pPr>
        <w:pStyle w:val="Style6"/>
        <w:keepNext w:val="0"/>
        <w:keepLines w:val="0"/>
        <w:widowControl w:val="0"/>
        <w:shd w:val="clear" w:color="auto" w:fill="auto"/>
        <w:bidi w:val="0"/>
        <w:spacing w:before="0" w:after="0" w:line="409" w:lineRule="exact"/>
        <w:ind w:left="0" w:right="0" w:firstLine="520"/>
        <w:jc w:val="both"/>
      </w:pPr>
      <w:r>
        <w:rPr>
          <w:color w:val="000000"/>
          <w:spacing w:val="0"/>
          <w:w w:val="100"/>
          <w:position w:val="0"/>
        </w:rPr>
        <w:t>公司产品销售包括国内销售和国外销售两个部分，在国内销售方面，公司主要采取直销和代 理销售相结合的方式；经历海外市场二十多年的拓展，公司的国际营销网络已初步建成，国际销 售以经销商销售方式为主。</w:t>
      </w:r>
    </w:p>
    <w:p>
      <w:pPr>
        <w:pStyle w:val="Style14"/>
        <w:keepNext/>
        <w:keepLines/>
        <w:widowControl w:val="0"/>
        <w:shd w:val="clear" w:color="auto" w:fill="auto"/>
        <w:tabs>
          <w:tab w:pos="888" w:val="left"/>
        </w:tabs>
        <w:bidi w:val="0"/>
        <w:spacing w:before="0" w:after="0" w:line="409" w:lineRule="exact"/>
        <w:ind w:left="0" w:right="0" w:firstLine="520"/>
        <w:jc w:val="both"/>
      </w:pPr>
      <w:bookmarkStart w:id="87" w:name="bookmark87"/>
      <w:bookmarkStart w:id="88" w:name="bookmark88"/>
      <w:bookmarkStart w:id="89" w:name="bookmark89"/>
      <w:bookmarkStart w:id="90" w:name="bookmark90"/>
      <w:r>
        <w:rPr>
          <w:color w:val="000000"/>
          <w:spacing w:val="0"/>
          <w:w w:val="100"/>
          <w:position w:val="0"/>
        </w:rPr>
        <w:t>3</w:t>
      </w:r>
      <w:bookmarkEnd w:id="89"/>
      <w:r>
        <w:rPr>
          <w:color w:val="000000"/>
          <w:spacing w:val="0"/>
          <w:w w:val="100"/>
          <w:position w:val="0"/>
        </w:rPr>
        <w:t>、</w:t>
        <w:tab/>
        <w:t>公司业绩增长驱动因素：</w:t>
      </w:r>
      <w:bookmarkEnd w:id="87"/>
      <w:bookmarkEnd w:id="88"/>
      <w:bookmarkEnd w:id="90"/>
    </w:p>
    <w:p>
      <w:pPr>
        <w:pStyle w:val="Style6"/>
        <w:keepNext w:val="0"/>
        <w:keepLines w:val="0"/>
        <w:widowControl w:val="0"/>
        <w:shd w:val="clear" w:color="auto" w:fill="auto"/>
        <w:bidi w:val="0"/>
        <w:spacing w:before="0" w:after="0" w:line="409" w:lineRule="exact"/>
        <w:ind w:left="0" w:right="0" w:firstLine="520"/>
        <w:jc w:val="both"/>
      </w:pPr>
      <w:r>
        <w:rPr>
          <w:color w:val="000000"/>
          <w:spacing w:val="0"/>
          <w:w w:val="100"/>
          <w:position w:val="0"/>
        </w:rPr>
        <w:t>公司业绩增长驱动主要来自行业发展、维保及零部件销售等高毛利率业务占比提升、成本下 降、出口增长等。</w:t>
      </w:r>
      <w:r>
        <w:rPr>
          <w:color w:val="000000"/>
          <w:spacing w:val="0"/>
          <w:w w:val="100"/>
          <w:position w:val="0"/>
          <w:sz w:val="18"/>
          <w:szCs w:val="18"/>
        </w:rPr>
        <w:t>2015</w:t>
      </w:r>
      <w:r>
        <w:rPr>
          <w:color w:val="000000"/>
          <w:spacing w:val="0"/>
          <w:w w:val="100"/>
          <w:position w:val="0"/>
        </w:rPr>
        <w:t>年公司加强电梯物联网、智能楼宇监控系统的研究开发，并设立电梯专业 技能型人才培训基地，为公司的电梯产品研发及安装维保业务拓展奠定有力的基础，促进公司可 持续发展。</w:t>
      </w:r>
    </w:p>
    <w:p>
      <w:pPr>
        <w:pStyle w:val="Style14"/>
        <w:keepNext/>
        <w:keepLines/>
        <w:widowControl w:val="0"/>
        <w:shd w:val="clear" w:color="auto" w:fill="auto"/>
        <w:tabs>
          <w:tab w:pos="888" w:val="left"/>
        </w:tabs>
        <w:bidi w:val="0"/>
        <w:spacing w:before="0" w:after="0" w:line="409" w:lineRule="exact"/>
        <w:ind w:left="0" w:right="0" w:firstLine="520"/>
        <w:jc w:val="left"/>
      </w:pPr>
      <w:bookmarkStart w:id="91" w:name="bookmark91"/>
      <w:bookmarkStart w:id="92" w:name="bookmark92"/>
      <w:bookmarkStart w:id="93" w:name="bookmark93"/>
      <w:bookmarkStart w:id="94" w:name="bookmark94"/>
      <w:r>
        <w:rPr>
          <w:color w:val="000000"/>
          <w:spacing w:val="0"/>
          <w:w w:val="100"/>
          <w:position w:val="0"/>
        </w:rPr>
        <w:t>4</w:t>
      </w:r>
      <w:bookmarkEnd w:id="93"/>
      <w:r>
        <w:rPr>
          <w:color w:val="000000"/>
          <w:spacing w:val="0"/>
          <w:w w:val="100"/>
          <w:position w:val="0"/>
        </w:rPr>
        <w:t>、</w:t>
        <w:tab/>
        <w:t>行业情况说明：</w:t>
      </w:r>
      <w:bookmarkEnd w:id="91"/>
      <w:bookmarkEnd w:id="92"/>
      <w:bookmarkEnd w:id="94"/>
    </w:p>
    <w:p>
      <w:pPr>
        <w:pStyle w:val="Style6"/>
        <w:keepNext w:val="0"/>
        <w:keepLines w:val="0"/>
        <w:widowControl w:val="0"/>
        <w:shd w:val="clear" w:color="auto" w:fill="auto"/>
        <w:bidi w:val="0"/>
        <w:spacing w:before="0" w:after="0" w:line="409" w:lineRule="exact"/>
        <w:ind w:left="0" w:right="0" w:firstLine="520"/>
        <w:jc w:val="both"/>
      </w:pPr>
      <w:r>
        <w:rPr>
          <w:color w:val="000000"/>
          <w:spacing w:val="0"/>
          <w:w w:val="100"/>
          <w:position w:val="0"/>
        </w:rPr>
        <w:t>中国经济的整体疲软走势，很大程度上左右着中国电梯市场的发展，但新型城镇化政策的实 施、保障性住房的建设、全国大中型城市公共交通的快速发展，政府对公共建筑领域的大力投资 对行业发展有一定刺激作用。</w:t>
      </w:r>
    </w:p>
    <w:p>
      <w:pPr>
        <w:pStyle w:val="Style6"/>
        <w:keepNext w:val="0"/>
        <w:keepLines w:val="0"/>
        <w:widowControl w:val="0"/>
        <w:shd w:val="clear" w:color="auto" w:fill="auto"/>
        <w:bidi w:val="0"/>
        <w:spacing w:before="0" w:after="900" w:line="407" w:lineRule="exact"/>
        <w:ind w:left="0" w:right="0" w:firstLine="520"/>
        <w:jc w:val="both"/>
      </w:pPr>
      <w:r>
        <w:rPr>
          <w:color w:val="000000"/>
          <w:spacing w:val="0"/>
          <w:w w:val="100"/>
          <w:position w:val="0"/>
        </w:rPr>
        <w:t>目前中国电梯产销量占全球产销量的三分之二，中国电梯行业市场竞争机制和产业政策变化 促进了产业结构而布局加速向健康方向发展。制造与服务业并生，深度开发电梯后市场已成为行 业企业发展方向。整梯制造企业积极推进服务产业化，纷纷建立以营销服务为主导的服务网络， 网络建设由原来的大中型城市向二三线城市市场延伸。以旧梯改造业务为突破口建设服务中心、 物流中心和培训中心，在工程人力资源管理、流程管理、服务管理等方面创新和完善有效的运营 模式已成为行业企业的自觉行为。</w:t>
      </w:r>
    </w:p>
    <w:p>
      <w:pPr>
        <w:pStyle w:val="Style25"/>
        <w:keepNext w:val="0"/>
        <w:keepLines w:val="0"/>
        <w:widowControl w:val="0"/>
        <w:shd w:val="clear" w:color="auto" w:fill="auto"/>
        <w:bidi w:val="0"/>
        <w:spacing w:before="0" w:after="0" w:line="240" w:lineRule="auto"/>
        <w:ind w:left="96" w:right="0" w:firstLine="0"/>
        <w:jc w:val="left"/>
      </w:pPr>
      <w:r>
        <w:rPr>
          <w:color w:val="000000"/>
          <w:spacing w:val="0"/>
          <w:w w:val="100"/>
          <w:position w:val="0"/>
        </w:rPr>
        <w:t>二、报告期内公司主要资产发生重大变化情况的说明</w:t>
      </w:r>
    </w:p>
    <w:tbl>
      <w:tblPr>
        <w:tblOverlap w:val="never"/>
        <w:jc w:val="center"/>
        <w:tblLayout w:type="fixed"/>
      </w:tblPr>
      <w:tblGrid>
        <w:gridCol w:w="1901"/>
        <w:gridCol w:w="1790"/>
        <w:gridCol w:w="898"/>
        <w:gridCol w:w="4603"/>
      </w:tblGrid>
      <w:tr>
        <w:trPr>
          <w:trHeight w:val="56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本期金额（元）</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变动比</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例（％）</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情况说明</w:t>
            </w:r>
          </w:p>
        </w:tc>
      </w:tr>
      <w:tr>
        <w:trPr>
          <w:trHeight w:val="45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 xml:space="preserve">3,127, </w:t>
            </w:r>
            <w:r>
              <w:rPr>
                <w:color w:val="000000"/>
                <w:spacing w:val="0"/>
                <w:w w:val="100"/>
                <w:position w:val="0"/>
                <w:sz w:val="18"/>
                <w:szCs w:val="18"/>
              </w:rPr>
              <w:t xml:space="preserve">400.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259.06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主要系收到的尚未到期的银行承兑汇票增加所</w:t>
            </w:r>
          </w:p>
          <w:p>
            <w:pPr>
              <w:pStyle w:val="Style28"/>
              <w:keepNext w:val="0"/>
              <w:keepLines w:val="0"/>
              <w:widowControl w:val="0"/>
              <w:shd w:val="clear" w:color="auto" w:fill="auto"/>
              <w:tabs>
                <w:tab w:leader="hyphen" w:pos="4555" w:val="left"/>
              </w:tabs>
              <w:bidi w:val="0"/>
              <w:spacing w:before="0" w:after="0" w:line="240" w:lineRule="auto"/>
              <w:ind w:left="0" w:right="0" w:firstLine="0"/>
              <w:jc w:val="left"/>
              <w:rPr>
                <w:sz w:val="16"/>
                <w:szCs w:val="16"/>
              </w:rPr>
            </w:pPr>
            <w:r>
              <w:rPr>
                <w:i/>
                <w:iCs/>
                <w:color w:val="000000"/>
                <w:spacing w:val="0"/>
                <w:w w:val="100"/>
                <w:position w:val="0"/>
                <w:sz w:val="16"/>
                <w:szCs w:val="16"/>
              </w:rPr>
              <w:t>-致</w:t>
              <w:tab/>
            </w:r>
          </w:p>
        </w:tc>
      </w:tr>
      <w:tr>
        <w:trPr>
          <w:trHeight w:val="55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245,323,015.51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387.50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69" w:lineRule="exact"/>
              <w:ind w:left="0" w:right="0" w:firstLine="0"/>
              <w:jc w:val="left"/>
            </w:pPr>
            <w:r>
              <w:rPr>
                <w:color w:val="000000"/>
                <w:spacing w:val="0"/>
                <w:w w:val="100"/>
                <w:position w:val="0"/>
              </w:rPr>
              <w:t>主要系投资苏州金融租赁股份有限公司和新疆 宏盛开源股权投资合伙企业所致</w:t>
            </w:r>
          </w:p>
        </w:tc>
      </w:tr>
      <w:tr>
        <w:trPr>
          <w:trHeight w:val="45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58,842,495.82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93.01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主要系临湖工程建设项目增加所致</w:t>
            </w:r>
          </w:p>
        </w:tc>
      </w:tr>
      <w:tr>
        <w:trPr>
          <w:trHeight w:val="461"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43,350,036.44</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202.87</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主要系可抵扣暂时性差异增加所致</w:t>
            </w:r>
          </w:p>
        </w:tc>
      </w:tr>
    </w:tbl>
    <w:p>
      <w:pPr>
        <w:widowControl w:val="0"/>
        <w:spacing w:after="439" w:line="1" w:lineRule="exact"/>
      </w:pPr>
    </w:p>
    <w:p>
      <w:pPr>
        <w:pStyle w:val="Style14"/>
        <w:keepNext/>
        <w:keepLines/>
        <w:widowControl w:val="0"/>
        <w:shd w:val="clear" w:color="auto" w:fill="auto"/>
        <w:bidi w:val="0"/>
        <w:spacing w:before="0" w:after="0" w:line="408" w:lineRule="exact"/>
        <w:ind w:left="0" w:right="0" w:firstLine="0"/>
        <w:jc w:val="left"/>
      </w:pPr>
      <w:bookmarkStart w:id="95" w:name="bookmark95"/>
      <w:bookmarkStart w:id="96" w:name="bookmark96"/>
      <w:bookmarkStart w:id="97" w:name="bookmark97"/>
      <w:bookmarkStart w:id="98" w:name="bookmark98"/>
      <w:r>
        <w:rPr>
          <w:color w:val="000000"/>
          <w:spacing w:val="0"/>
          <w:w w:val="100"/>
          <w:position w:val="0"/>
        </w:rPr>
        <w:t>三</w:t>
      </w:r>
      <w:bookmarkEnd w:id="97"/>
      <w:r>
        <w:rPr>
          <w:color w:val="000000"/>
          <w:spacing w:val="0"/>
          <w:w w:val="100"/>
          <w:position w:val="0"/>
        </w:rPr>
        <w:t>、报告期内核心竞争力分析</w:t>
      </w:r>
      <w:bookmarkEnd w:id="95"/>
      <w:bookmarkEnd w:id="96"/>
      <w:bookmarkEnd w:id="98"/>
    </w:p>
    <w:p>
      <w:pPr>
        <w:pStyle w:val="Style6"/>
        <w:keepNext w:val="0"/>
        <w:keepLines w:val="0"/>
        <w:widowControl w:val="0"/>
        <w:shd w:val="clear" w:color="auto" w:fill="auto"/>
        <w:bidi w:val="0"/>
        <w:spacing w:before="0" w:after="120" w:line="408" w:lineRule="exact"/>
        <w:ind w:left="0" w:right="0" w:firstLine="520"/>
        <w:jc w:val="both"/>
      </w:pPr>
      <w:r>
        <w:rPr>
          <w:color w:val="000000"/>
          <w:spacing w:val="0"/>
          <w:w w:val="100"/>
          <w:position w:val="0"/>
        </w:rPr>
        <w:t>公司是国家高新技术企业、国家火炬计划重点高新技术企业，建有省级企业技术中心。公司 技术中心不仅承担技术研发工作，也是公司与外部科研机构开展产、学、研合作的联系平台。截 止报告期末，公司拥有技术人员</w:t>
      </w:r>
      <w:r>
        <w:rPr>
          <w:color w:val="000000"/>
          <w:spacing w:val="0"/>
          <w:w w:val="100"/>
          <w:position w:val="0"/>
          <w:sz w:val="18"/>
          <w:szCs w:val="18"/>
        </w:rPr>
        <w:t>536</w:t>
      </w:r>
      <w:r>
        <w:rPr>
          <w:color w:val="000000"/>
          <w:spacing w:val="0"/>
          <w:w w:val="100"/>
          <w:position w:val="0"/>
        </w:rPr>
        <w:t>人，占公司总人数的</w:t>
      </w:r>
      <w:r>
        <w:rPr>
          <w:color w:val="000000"/>
          <w:spacing w:val="0"/>
          <w:w w:val="100"/>
          <w:position w:val="0"/>
          <w:sz w:val="18"/>
          <w:szCs w:val="18"/>
        </w:rPr>
        <w:t>19%</w:t>
      </w:r>
      <w:r>
        <w:rPr>
          <w:color w:val="000000"/>
          <w:spacing w:val="0"/>
          <w:w w:val="100"/>
          <w:position w:val="0"/>
        </w:rPr>
        <w:t>。报告期内公司的核心竞争力没有 发生重大改变，主要表现在以下方面：</w:t>
      </w:r>
    </w:p>
    <w:p>
      <w:pPr>
        <w:pStyle w:val="Style14"/>
        <w:keepNext/>
        <w:keepLines/>
        <w:widowControl w:val="0"/>
        <w:shd w:val="clear" w:color="auto" w:fill="auto"/>
        <w:bidi w:val="0"/>
        <w:spacing w:before="0" w:after="0" w:line="404" w:lineRule="exact"/>
        <w:ind w:left="0" w:right="0" w:firstLine="520"/>
        <w:jc w:val="both"/>
      </w:pPr>
      <w:bookmarkStart w:id="100" w:name="bookmark100"/>
      <w:bookmarkStart w:id="101" w:name="bookmark101"/>
      <w:bookmarkStart w:id="102" w:name="bookmark102"/>
      <w:bookmarkStart w:id="99" w:name="bookmark99"/>
      <w:r>
        <w:rPr>
          <w:color w:val="000000"/>
          <w:spacing w:val="0"/>
          <w:w w:val="100"/>
          <w:position w:val="0"/>
        </w:rPr>
        <w:t>1</w:t>
      </w:r>
      <w:bookmarkEnd w:id="101"/>
      <w:r>
        <w:rPr>
          <w:color w:val="000000"/>
          <w:spacing w:val="0"/>
          <w:w w:val="100"/>
          <w:position w:val="0"/>
        </w:rPr>
        <w:t>、品牌化服务，为公司发展奠定坚实的基础</w:t>
      </w:r>
      <w:bookmarkEnd w:id="100"/>
      <w:bookmarkEnd w:id="102"/>
      <w:bookmarkEnd w:id="99"/>
    </w:p>
    <w:p>
      <w:pPr>
        <w:pStyle w:val="Style6"/>
        <w:keepNext w:val="0"/>
        <w:keepLines w:val="0"/>
        <w:widowControl w:val="0"/>
        <w:shd w:val="clear" w:color="auto" w:fill="auto"/>
        <w:bidi w:val="0"/>
        <w:spacing w:before="0" w:after="0" w:line="404" w:lineRule="exact"/>
        <w:ind w:left="0" w:right="0" w:firstLine="520"/>
        <w:jc w:val="both"/>
      </w:pPr>
      <w:r>
        <w:rPr>
          <w:color w:val="000000"/>
          <w:spacing w:val="0"/>
          <w:w w:val="100"/>
          <w:position w:val="0"/>
        </w:rPr>
        <w:t>品牌服务是未来国内电梯行业核心竞争力。电梯的生命周期包括了生产设计、销售、安装、 维修和使用管理等</w:t>
      </w:r>
      <w:r>
        <w:rPr>
          <w:color w:val="000000"/>
          <w:spacing w:val="0"/>
          <w:w w:val="100"/>
          <w:position w:val="0"/>
          <w:sz w:val="18"/>
          <w:szCs w:val="18"/>
        </w:rPr>
        <w:t>5</w:t>
      </w:r>
      <w:r>
        <w:rPr>
          <w:color w:val="000000"/>
          <w:spacing w:val="0"/>
          <w:w w:val="100"/>
          <w:position w:val="0"/>
        </w:rPr>
        <w:t>个主要环节。未来电梯行业的竞争已不在是单纯的核心技术竞争，更是技术 和维修服务的竞争，谁拥有完善和及时的服务能力，谁就会领导市场。</w:t>
      </w:r>
      <w:r>
        <w:rPr>
          <w:color w:val="000000"/>
          <w:spacing w:val="0"/>
          <w:w w:val="100"/>
          <w:position w:val="0"/>
          <w:sz w:val="18"/>
          <w:szCs w:val="18"/>
        </w:rPr>
        <w:t>2015</w:t>
      </w:r>
      <w:r>
        <w:rPr>
          <w:color w:val="000000"/>
          <w:spacing w:val="0"/>
          <w:w w:val="100"/>
          <w:position w:val="0"/>
        </w:rPr>
        <w:t>年末，公司在全国主 要城市设立分公司共</w:t>
      </w:r>
      <w:r>
        <w:rPr>
          <w:color w:val="000000"/>
          <w:spacing w:val="0"/>
          <w:w w:val="100"/>
          <w:position w:val="0"/>
          <w:sz w:val="18"/>
          <w:szCs w:val="18"/>
        </w:rPr>
        <w:t>36</w:t>
      </w:r>
      <w:r>
        <w:rPr>
          <w:color w:val="000000"/>
          <w:spacing w:val="0"/>
          <w:w w:val="100"/>
          <w:position w:val="0"/>
        </w:rPr>
        <w:t>处，已取得安装维修许可证的</w:t>
      </w:r>
      <w:r>
        <w:rPr>
          <w:color w:val="000000"/>
          <w:spacing w:val="0"/>
          <w:w w:val="100"/>
          <w:position w:val="0"/>
          <w:sz w:val="18"/>
          <w:szCs w:val="18"/>
        </w:rPr>
        <w:t>28</w:t>
      </w:r>
      <w:r>
        <w:rPr>
          <w:color w:val="000000"/>
          <w:spacing w:val="0"/>
          <w:w w:val="100"/>
          <w:position w:val="0"/>
        </w:rPr>
        <w:t>家。</w:t>
      </w:r>
    </w:p>
    <w:p>
      <w:pPr>
        <w:pStyle w:val="Style6"/>
        <w:keepNext w:val="0"/>
        <w:keepLines w:val="0"/>
        <w:widowControl w:val="0"/>
        <w:shd w:val="clear" w:color="auto" w:fill="auto"/>
        <w:bidi w:val="0"/>
        <w:spacing w:before="0" w:after="0" w:line="404" w:lineRule="exact"/>
        <w:ind w:left="0" w:right="0" w:firstLine="520"/>
        <w:jc w:val="both"/>
      </w:pPr>
      <w:r>
        <w:rPr>
          <w:color w:val="000000"/>
          <w:spacing w:val="0"/>
          <w:w w:val="100"/>
          <w:position w:val="0"/>
          <w:shd w:val="clear" w:color="auto" w:fill="FFFFFF"/>
        </w:rPr>
        <w:t>一直以来，江南嘉捷电梯坚持以诚服务领先市场，提供”服务第一，反应最快”的</w:t>
      </w:r>
      <w:r>
        <w:rPr>
          <w:color w:val="000000"/>
          <w:spacing w:val="0"/>
          <w:w w:val="100"/>
          <w:position w:val="0"/>
          <w:sz w:val="18"/>
          <w:szCs w:val="18"/>
          <w:shd w:val="clear" w:color="auto" w:fill="FFFFFF"/>
        </w:rPr>
        <w:t>24</w:t>
      </w:r>
      <w:r>
        <w:rPr>
          <w:color w:val="000000"/>
          <w:spacing w:val="0"/>
          <w:w w:val="100"/>
          <w:position w:val="0"/>
          <w:shd w:val="clear" w:color="auto" w:fill="FFFFFF"/>
        </w:rPr>
        <w:t>小时热线 服务。建立了一套快速的标准服务流程，为电梯的安全运行和企业的持续发展奠定了牢固的基础。</w:t>
      </w:r>
    </w:p>
    <w:p>
      <w:pPr>
        <w:pStyle w:val="Style14"/>
        <w:keepNext/>
        <w:keepLines/>
        <w:widowControl w:val="0"/>
        <w:shd w:val="clear" w:color="auto" w:fill="auto"/>
        <w:bidi w:val="0"/>
        <w:spacing w:before="0" w:after="120" w:line="404" w:lineRule="exact"/>
        <w:ind w:left="0" w:right="0" w:firstLine="0"/>
        <w:jc w:val="left"/>
      </w:pPr>
      <w:bookmarkStart w:id="103" w:name="bookmark103"/>
      <w:bookmarkStart w:id="104" w:name="bookmark104"/>
      <w:bookmarkStart w:id="105" w:name="bookmark105"/>
      <w:bookmarkStart w:id="106" w:name="bookmark106"/>
      <w:r>
        <w:rPr>
          <w:color w:val="000000"/>
          <w:spacing w:val="0"/>
          <w:w w:val="100"/>
          <w:position w:val="0"/>
        </w:rPr>
        <w:t>2</w:t>
      </w:r>
      <w:bookmarkEnd w:id="105"/>
      <w:r>
        <w:rPr>
          <w:color w:val="000000"/>
          <w:spacing w:val="0"/>
          <w:w w:val="100"/>
          <w:position w:val="0"/>
        </w:rPr>
        <w:t>、科技创新引领未来</w:t>
      </w:r>
      <w:bookmarkEnd w:id="103"/>
      <w:bookmarkEnd w:id="104"/>
      <w:bookmarkEnd w:id="106"/>
    </w:p>
    <w:p>
      <w:pPr>
        <w:pStyle w:val="Style6"/>
        <w:keepNext w:val="0"/>
        <w:keepLines w:val="0"/>
        <w:widowControl w:val="0"/>
        <w:shd w:val="clear" w:color="auto" w:fill="auto"/>
        <w:bidi w:val="0"/>
        <w:spacing w:before="0" w:after="160" w:line="413" w:lineRule="exact"/>
        <w:ind w:left="0" w:right="0" w:firstLine="520"/>
        <w:jc w:val="both"/>
      </w:pPr>
      <w:r>
        <w:rPr>
          <w:color w:val="000000"/>
          <w:spacing w:val="0"/>
          <w:w w:val="100"/>
          <w:position w:val="0"/>
        </w:rPr>
        <w:t xml:space="preserve">新产品开发，注重从客户需求和服务市场开始。自成立以来，公司已经设计、生产和销售多 系列产品。并不断根据客户的需要，为其研发、设计生产电梯。公司秉承一贯坚持的环保理念， 认为节能电梯是未来市场的主要趋势，并紧跟市场需要，致力于研制和向市场推广新一代的绿色 </w:t>
      </w:r>
      <w:r>
        <w:rPr>
          <w:color w:val="000000"/>
          <w:spacing w:val="0"/>
          <w:w w:val="100"/>
          <w:position w:val="0"/>
        </w:rPr>
        <w:t>环保节能的电梯产品。本报告期内，公司研发的新产品包括：电梯物联网开发、智能楼宇监控系 统开发、扶梯控制系统的设计（带有变频糅合星</w:t>
      </w:r>
      <w:r>
        <w:rPr>
          <w:rFonts w:ascii="Times New Roman" w:eastAsia="Times New Roman" w:hAnsi="Times New Roman" w:cs="Times New Roman"/>
          <w:color w:val="000000"/>
          <w:spacing w:val="0"/>
          <w:w w:val="100"/>
          <w:position w:val="0"/>
        </w:rPr>
        <w:t>-</w:t>
      </w:r>
      <w:r>
        <w:rPr>
          <w:color w:val="000000"/>
          <w:spacing w:val="0"/>
          <w:w w:val="100"/>
          <w:position w:val="0"/>
        </w:rPr>
        <w:t>三角控制）、</w:t>
      </w:r>
      <w:r>
        <w:rPr>
          <w:rFonts w:ascii="Times New Roman" w:eastAsia="Times New Roman" w:hAnsi="Times New Roman" w:cs="Times New Roman"/>
          <w:color w:val="000000"/>
          <w:spacing w:val="0"/>
          <w:w w:val="100"/>
          <w:position w:val="0"/>
        </w:rPr>
        <w:t>M300</w:t>
      </w:r>
      <w:r>
        <w:rPr>
          <w:color w:val="000000"/>
          <w:spacing w:val="0"/>
          <w:w w:val="100"/>
          <w:position w:val="0"/>
        </w:rPr>
        <w:t>无机房乘客电梯开发</w:t>
      </w:r>
      <w:r>
        <w:rPr>
          <w:rFonts w:ascii="Times New Roman" w:eastAsia="Times New Roman" w:hAnsi="Times New Roman" w:cs="Times New Roman"/>
          <w:color w:val="000000"/>
          <w:spacing w:val="0"/>
          <w:w w:val="100"/>
          <w:position w:val="0"/>
        </w:rPr>
        <w:t>（2.5m/s）</w:t>
      </w:r>
      <w:r>
        <w:rPr>
          <w:color w:val="000000"/>
          <w:spacing w:val="0"/>
          <w:w w:val="100"/>
          <w:position w:val="0"/>
        </w:rPr>
        <w:t xml:space="preserve">、 </w:t>
      </w:r>
      <w:r>
        <w:rPr>
          <w:rFonts w:ascii="Times New Roman" w:eastAsia="Times New Roman" w:hAnsi="Times New Roman" w:cs="Times New Roman"/>
          <w:color w:val="000000"/>
          <w:spacing w:val="0"/>
          <w:w w:val="100"/>
          <w:position w:val="0"/>
        </w:rPr>
        <w:t>E500-H</w:t>
      </w:r>
      <w:r>
        <w:rPr>
          <w:color w:val="000000"/>
          <w:spacing w:val="0"/>
          <w:w w:val="100"/>
          <w:position w:val="0"/>
        </w:rPr>
        <w:t>高速梯开发、</w:t>
      </w:r>
      <w:r>
        <w:rPr>
          <w:rFonts w:ascii="Times New Roman" w:eastAsia="Times New Roman" w:hAnsi="Times New Roman" w:cs="Times New Roman"/>
          <w:color w:val="000000"/>
          <w:spacing w:val="0"/>
          <w:w w:val="100"/>
          <w:position w:val="0"/>
        </w:rPr>
        <w:t>FEB</w:t>
      </w:r>
      <w:r>
        <w:rPr>
          <w:color w:val="000000"/>
          <w:spacing w:val="0"/>
          <w:w w:val="100"/>
          <w:position w:val="0"/>
        </w:rPr>
        <w:t>手推车购物梯产品开发、小机房担架电梯、新型立体停车库、龙门架结 构新型别墅梯等。在生产制造领域，公司非常强调精准计划、精益化生产，提高效率和产品质量。 并取得了一定成绩。</w:t>
      </w:r>
    </w:p>
    <w:p>
      <w:pPr>
        <w:pStyle w:val="Style14"/>
        <w:keepNext/>
        <w:keepLines/>
        <w:widowControl w:val="0"/>
        <w:shd w:val="clear" w:color="auto" w:fill="auto"/>
        <w:tabs>
          <w:tab w:pos="329" w:val="left"/>
        </w:tabs>
        <w:bidi w:val="0"/>
        <w:spacing w:before="0" w:after="0" w:line="427" w:lineRule="auto"/>
        <w:ind w:left="0" w:right="0" w:firstLine="0"/>
        <w:jc w:val="both"/>
      </w:pPr>
      <w:bookmarkStart w:id="107" w:name="bookmark107"/>
      <w:bookmarkStart w:id="108" w:name="bookmark108"/>
      <w:bookmarkStart w:id="109" w:name="bookmark109"/>
      <w:bookmarkStart w:id="110" w:name="bookmark110"/>
      <w:r>
        <w:rPr>
          <w:rFonts w:ascii="Times New Roman" w:eastAsia="Times New Roman" w:hAnsi="Times New Roman" w:cs="Times New Roman"/>
          <w:color w:val="000000"/>
          <w:spacing w:val="0"/>
          <w:w w:val="100"/>
          <w:position w:val="0"/>
        </w:rPr>
        <w:t>3</w:t>
      </w:r>
      <w:bookmarkEnd w:id="109"/>
      <w:r>
        <w:rPr>
          <w:color w:val="000000"/>
          <w:spacing w:val="0"/>
          <w:w w:val="100"/>
          <w:position w:val="0"/>
        </w:rPr>
        <w:t>、</w:t>
        <w:tab/>
        <w:t>电梯物联网，助推公司竞争力持续提升</w:t>
      </w:r>
      <w:bookmarkEnd w:id="107"/>
      <w:bookmarkEnd w:id="108"/>
      <w:bookmarkEnd w:id="110"/>
    </w:p>
    <w:p>
      <w:pPr>
        <w:pStyle w:val="Style6"/>
        <w:keepNext w:val="0"/>
        <w:keepLines w:val="0"/>
        <w:widowControl w:val="0"/>
        <w:shd w:val="clear" w:color="auto" w:fill="auto"/>
        <w:bidi w:val="0"/>
        <w:spacing w:before="0" w:after="0" w:line="408" w:lineRule="exact"/>
        <w:ind w:left="0" w:right="0" w:firstLine="440"/>
        <w:jc w:val="both"/>
      </w:pPr>
      <w:r>
        <w:rPr>
          <w:color w:val="000000"/>
          <w:spacing w:val="0"/>
          <w:w w:val="100"/>
          <w:position w:val="0"/>
        </w:rPr>
        <w:t>电梯物联网技术可以提高电梯安全管理的科学性和有效性，实现电梯运行、使用、维保等过 程的智能化管理。公司开发的电梯物联网和楼宇监控系统将实现电梯运行数据的实时传输和捕捉， 运用大数据分析手段建立电梯所有的关键信息档案，对运行的电梯运营情况进行实时监控，从而 提高电梯的运行、管理、维保的效率，极大地提升了电梯运行安全性和维保的及时性。通过打造 电梯物联网技术解决方案，从而增强公司在未来市场的竞争力，确保公司能够适应市场的要求， 并实现快速发展。</w:t>
      </w:r>
    </w:p>
    <w:p>
      <w:pPr>
        <w:pStyle w:val="Style14"/>
        <w:keepNext/>
        <w:keepLines/>
        <w:widowControl w:val="0"/>
        <w:shd w:val="clear" w:color="auto" w:fill="auto"/>
        <w:tabs>
          <w:tab w:pos="329" w:val="left"/>
        </w:tabs>
        <w:bidi w:val="0"/>
        <w:spacing w:before="0" w:after="0" w:line="408" w:lineRule="exact"/>
        <w:ind w:left="0" w:right="0" w:firstLine="0"/>
        <w:jc w:val="left"/>
      </w:pPr>
      <w:bookmarkStart w:id="111" w:name="bookmark111"/>
      <w:bookmarkStart w:id="112" w:name="bookmark112"/>
      <w:bookmarkStart w:id="113" w:name="bookmark113"/>
      <w:bookmarkStart w:id="114" w:name="bookmark114"/>
      <w:r>
        <w:rPr>
          <w:color w:val="000000"/>
          <w:spacing w:val="0"/>
          <w:w w:val="100"/>
          <w:position w:val="0"/>
        </w:rPr>
        <w:t>4</w:t>
      </w:r>
      <w:bookmarkEnd w:id="113"/>
      <w:r>
        <w:rPr>
          <w:color w:val="000000"/>
          <w:spacing w:val="0"/>
          <w:w w:val="100"/>
          <w:position w:val="0"/>
        </w:rPr>
        <w:t>、</w:t>
        <w:tab/>
        <w:t>全球化服务网络优势</w:t>
      </w:r>
      <w:bookmarkEnd w:id="111"/>
      <w:bookmarkEnd w:id="112"/>
      <w:bookmarkEnd w:id="114"/>
    </w:p>
    <w:p>
      <w:pPr>
        <w:pStyle w:val="Style6"/>
        <w:keepNext w:val="0"/>
        <w:keepLines w:val="0"/>
        <w:widowControl w:val="0"/>
        <w:shd w:val="clear" w:color="auto" w:fill="auto"/>
        <w:bidi w:val="0"/>
        <w:spacing w:before="0" w:after="780" w:line="408" w:lineRule="exact"/>
        <w:ind w:left="0" w:right="0" w:firstLine="440"/>
        <w:jc w:val="both"/>
      </w:pPr>
      <w:r>
        <w:rPr>
          <w:color w:val="000000"/>
          <w:spacing w:val="0"/>
          <w:w w:val="100"/>
          <w:position w:val="0"/>
        </w:rPr>
        <w:t>公司结合自身业务和目标客户的特点，建立了较为完善的营销服务网络。公司的营销服务网 络以总部为中心，强调国内外并重，直销、代销相结合、分支机构直接营销服务与代理商服务交 叉互补，目前网络覆盖全球</w:t>
      </w:r>
      <w:r>
        <w:rPr>
          <w:color w:val="000000"/>
          <w:spacing w:val="0"/>
          <w:w w:val="100"/>
          <w:position w:val="0"/>
          <w:sz w:val="18"/>
          <w:szCs w:val="18"/>
        </w:rPr>
        <w:t>80</w:t>
      </w:r>
      <w:r>
        <w:rPr>
          <w:color w:val="000000"/>
          <w:spacing w:val="0"/>
          <w:w w:val="100"/>
          <w:position w:val="0"/>
        </w:rPr>
        <w:t>多个国家和地区，可以及时对市场信息、客户需求做出全面、迅速、 准确的反应。在国外，公司在重点国家及主要地区拥有一级经销商共超过</w:t>
      </w:r>
      <w:r>
        <w:rPr>
          <w:color w:val="000000"/>
          <w:spacing w:val="0"/>
          <w:w w:val="100"/>
          <w:position w:val="0"/>
          <w:sz w:val="18"/>
          <w:szCs w:val="18"/>
        </w:rPr>
        <w:t>100</w:t>
      </w:r>
      <w:r>
        <w:rPr>
          <w:color w:val="000000"/>
          <w:spacing w:val="0"/>
          <w:w w:val="100"/>
          <w:position w:val="0"/>
        </w:rPr>
        <w:t>家，有利于进一步 提升本公司的品牌和知名度，是公司国际化的重要标志。</w:t>
      </w:r>
    </w:p>
    <w:p>
      <w:pPr>
        <w:pStyle w:val="Style11"/>
        <w:keepNext/>
        <w:keepLines/>
        <w:widowControl w:val="0"/>
        <w:shd w:val="clear" w:color="auto" w:fill="auto"/>
        <w:bidi w:val="0"/>
        <w:spacing w:before="0" w:after="280" w:line="240" w:lineRule="auto"/>
        <w:ind w:left="0" w:right="0" w:firstLine="0"/>
        <w:jc w:val="center"/>
      </w:pPr>
      <w:bookmarkStart w:id="115" w:name="bookmark115"/>
      <w:bookmarkStart w:id="116" w:name="bookmark116"/>
      <w:bookmarkStart w:id="117" w:name="bookmark117"/>
      <w:r>
        <w:rPr>
          <w:color w:val="000000"/>
          <w:spacing w:val="0"/>
          <w:w w:val="100"/>
          <w:position w:val="0"/>
        </w:rPr>
        <w:t>第四节管理层讨论与分析</w:t>
      </w:r>
      <w:bookmarkEnd w:id="115"/>
      <w:bookmarkEnd w:id="116"/>
      <w:bookmarkEnd w:id="117"/>
    </w:p>
    <w:p>
      <w:pPr>
        <w:pStyle w:val="Style14"/>
        <w:keepNext/>
        <w:keepLines/>
        <w:widowControl w:val="0"/>
        <w:shd w:val="clear" w:color="auto" w:fill="auto"/>
        <w:bidi w:val="0"/>
        <w:spacing w:before="0" w:after="0" w:line="240" w:lineRule="auto"/>
        <w:ind w:left="0" w:right="0" w:firstLine="0"/>
        <w:jc w:val="left"/>
      </w:pPr>
      <w:bookmarkStart w:id="118" w:name="bookmark118"/>
      <w:bookmarkStart w:id="119" w:name="bookmark119"/>
      <w:bookmarkStart w:id="120" w:name="bookmark120"/>
      <w:bookmarkStart w:id="121" w:name="bookmark121"/>
      <w:r>
        <w:rPr>
          <w:color w:val="000000"/>
          <w:spacing w:val="0"/>
          <w:w w:val="100"/>
          <w:position w:val="0"/>
        </w:rPr>
        <w:t>一</w:t>
      </w:r>
      <w:bookmarkEnd w:id="120"/>
      <w:r>
        <w:rPr>
          <w:color w:val="000000"/>
          <w:spacing w:val="0"/>
          <w:w w:val="100"/>
          <w:position w:val="0"/>
        </w:rPr>
        <w:t>、管理层讨论与分析</w:t>
      </w:r>
      <w:bookmarkEnd w:id="118"/>
      <w:bookmarkEnd w:id="119"/>
      <w:bookmarkEnd w:id="121"/>
    </w:p>
    <w:p>
      <w:pPr>
        <w:pStyle w:val="Style6"/>
        <w:keepNext w:val="0"/>
        <w:keepLines w:val="0"/>
        <w:widowControl w:val="0"/>
        <w:shd w:val="clear" w:color="auto" w:fill="auto"/>
        <w:bidi w:val="0"/>
        <w:spacing w:before="0" w:after="0" w:line="409" w:lineRule="exact"/>
        <w:ind w:left="0" w:right="0" w:firstLine="440"/>
        <w:jc w:val="both"/>
      </w:pPr>
      <w:r>
        <w:rPr>
          <w:color w:val="000000"/>
          <w:spacing w:val="0"/>
          <w:w w:val="100"/>
          <w:position w:val="0"/>
          <w:sz w:val="18"/>
          <w:szCs w:val="18"/>
        </w:rPr>
        <w:t>2015</w:t>
      </w:r>
      <w:r>
        <w:rPr>
          <w:color w:val="000000"/>
          <w:spacing w:val="0"/>
          <w:w w:val="100"/>
          <w:position w:val="0"/>
        </w:rPr>
        <w:t>年，国际经济复苏缓慢，国内经济的整体走势以及建筑市场的波动，很大程度上左右着 中国电梯市场的发展。</w:t>
      </w:r>
      <w:r>
        <w:rPr>
          <w:color w:val="000000"/>
          <w:spacing w:val="0"/>
          <w:w w:val="100"/>
          <w:position w:val="0"/>
          <w:sz w:val="18"/>
          <w:szCs w:val="18"/>
        </w:rPr>
        <w:t>2015</w:t>
      </w:r>
      <w:r>
        <w:rPr>
          <w:color w:val="000000"/>
          <w:spacing w:val="0"/>
          <w:w w:val="100"/>
          <w:position w:val="0"/>
        </w:rPr>
        <w:t>年电梯行业受经济增长持续放缓，房地产业也迎来了 “去库存，分化 加重”的新常态，原材料价格波动、人工成本等因素，使电梯企业面临市场下滑，利润空间压缩 的处境。面临宏观经济下行及行业竞争加剧等不利局面，在公司董事会的正确领导下，公司经营 管理层紧密围绕</w:t>
      </w:r>
      <w:r>
        <w:rPr>
          <w:color w:val="000000"/>
          <w:spacing w:val="0"/>
          <w:w w:val="100"/>
          <w:position w:val="0"/>
          <w:sz w:val="18"/>
          <w:szCs w:val="18"/>
        </w:rPr>
        <w:t>2015</w:t>
      </w:r>
      <w:r>
        <w:rPr>
          <w:color w:val="000000"/>
          <w:spacing w:val="0"/>
          <w:w w:val="100"/>
          <w:position w:val="0"/>
        </w:rPr>
        <w:t>年度经营计划和经营目标，坚持以主营业务为核心，以夯实内部管理为基础， 以市场拓展和产品研发为工作重点，通过培养和引进专业人才增强自主创新能力，致力于优化、 研发具有自主知识产权及市场前景的电扶梯产品，力求从技术、品质、成本、服务等方面提升公 司及产品的整体竞争力，努力克服外部环境变化带来的不利因素，总体保障了经营业绩平衡发展。</w:t>
      </w:r>
    </w:p>
    <w:p>
      <w:pPr>
        <w:pStyle w:val="Style6"/>
        <w:keepNext w:val="0"/>
        <w:keepLines w:val="0"/>
        <w:widowControl w:val="0"/>
        <w:shd w:val="clear" w:color="auto" w:fill="auto"/>
        <w:bidi w:val="0"/>
        <w:spacing w:before="0" w:after="220" w:line="409" w:lineRule="exact"/>
        <w:ind w:left="0" w:right="0" w:firstLine="440"/>
        <w:jc w:val="both"/>
      </w:pPr>
      <w:r>
        <w:rPr>
          <w:color w:val="000000"/>
          <w:spacing w:val="0"/>
          <w:w w:val="100"/>
          <w:position w:val="0"/>
        </w:rPr>
        <w:t>报告期内公司完成营业收入</w:t>
      </w:r>
      <w:r>
        <w:rPr>
          <w:color w:val="000000"/>
          <w:spacing w:val="0"/>
          <w:w w:val="100"/>
          <w:position w:val="0"/>
          <w:sz w:val="18"/>
          <w:szCs w:val="18"/>
        </w:rPr>
        <w:t>26.61</w:t>
      </w:r>
      <w:r>
        <w:rPr>
          <w:color w:val="000000"/>
          <w:spacing w:val="0"/>
          <w:w w:val="100"/>
          <w:position w:val="0"/>
        </w:rPr>
        <w:t>亿元，其中母公司实现营业收入</w:t>
      </w:r>
      <w:r>
        <w:rPr>
          <w:color w:val="000000"/>
          <w:spacing w:val="0"/>
          <w:w w:val="100"/>
          <w:position w:val="0"/>
          <w:sz w:val="18"/>
          <w:szCs w:val="18"/>
        </w:rPr>
        <w:t>22.62</w:t>
      </w:r>
      <w:r>
        <w:rPr>
          <w:color w:val="000000"/>
          <w:spacing w:val="0"/>
          <w:w w:val="100"/>
          <w:position w:val="0"/>
        </w:rPr>
        <w:t>亿元，比上年略有 下降；报告期内实现净利润</w:t>
      </w:r>
      <w:r>
        <w:rPr>
          <w:color w:val="000000"/>
          <w:spacing w:val="0"/>
          <w:w w:val="100"/>
          <w:position w:val="0"/>
          <w:sz w:val="18"/>
          <w:szCs w:val="18"/>
        </w:rPr>
        <w:t xml:space="preserve">22, </w:t>
      </w:r>
      <w:r>
        <w:rPr>
          <w:color w:val="000000"/>
          <w:spacing w:val="0"/>
          <w:w w:val="100"/>
          <w:position w:val="0"/>
          <w:sz w:val="18"/>
          <w:szCs w:val="18"/>
        </w:rPr>
        <w:t xml:space="preserve">548. </w:t>
      </w:r>
      <w:r>
        <w:rPr>
          <w:color w:val="000000"/>
          <w:spacing w:val="0"/>
          <w:w w:val="100"/>
          <w:position w:val="0"/>
          <w:sz w:val="18"/>
          <w:szCs w:val="18"/>
        </w:rPr>
        <w:t>31</w:t>
      </w:r>
      <w:r>
        <w:rPr>
          <w:color w:val="000000"/>
          <w:spacing w:val="0"/>
          <w:w w:val="100"/>
          <w:position w:val="0"/>
        </w:rPr>
        <w:t>万元（报告期公司实施股权激励摊销成本，影响合并报表利 润</w:t>
      </w:r>
      <w:r>
        <w:rPr>
          <w:color w:val="000000"/>
          <w:spacing w:val="0"/>
          <w:w w:val="100"/>
          <w:position w:val="0"/>
          <w:sz w:val="18"/>
          <w:szCs w:val="18"/>
        </w:rPr>
        <w:t>1,112.78</w:t>
      </w:r>
      <w:r>
        <w:rPr>
          <w:color w:val="000000"/>
          <w:spacing w:val="0"/>
          <w:w w:val="100"/>
          <w:position w:val="0"/>
        </w:rPr>
        <w:t>万元，企业安全生产费用提取</w:t>
      </w:r>
      <w:r>
        <w:rPr>
          <w:color w:val="000000"/>
          <w:spacing w:val="0"/>
          <w:w w:val="100"/>
          <w:position w:val="0"/>
          <w:sz w:val="18"/>
          <w:szCs w:val="18"/>
        </w:rPr>
        <w:t>835</w:t>
      </w:r>
      <w:r>
        <w:rPr>
          <w:color w:val="000000"/>
          <w:spacing w:val="0"/>
          <w:w w:val="100"/>
          <w:position w:val="0"/>
        </w:rPr>
        <w:t>万元。</w:t>
      </w:r>
      <w:r>
        <w:rPr>
          <w:color w:val="000000"/>
          <w:spacing w:val="0"/>
          <w:w w:val="100"/>
          <w:position w:val="0"/>
          <w:sz w:val="18"/>
          <w:szCs w:val="18"/>
        </w:rPr>
        <w:t>），</w:t>
      </w:r>
      <w:r>
        <w:rPr>
          <w:color w:val="000000"/>
          <w:spacing w:val="0"/>
          <w:w w:val="100"/>
          <w:position w:val="0"/>
        </w:rPr>
        <w:t xml:space="preserve">比上年略有下降，其中，母公司净利润 </w:t>
      </w:r>
      <w:r>
        <w:rPr>
          <w:color w:val="000000"/>
          <w:spacing w:val="0"/>
          <w:w w:val="100"/>
          <w:position w:val="0"/>
          <w:sz w:val="18"/>
          <w:szCs w:val="18"/>
        </w:rPr>
        <w:t xml:space="preserve">16,631.42 </w:t>
      </w:r>
      <w:r>
        <w:rPr>
          <w:color w:val="000000"/>
          <w:spacing w:val="0"/>
          <w:w w:val="100"/>
          <w:position w:val="0"/>
        </w:rPr>
        <w:t>万元。</w:t>
      </w:r>
      <w:r>
        <w:br w:type="page"/>
      </w:r>
    </w:p>
    <w:p>
      <w:pPr>
        <w:pStyle w:val="Style14"/>
        <w:keepNext/>
        <w:keepLines/>
        <w:widowControl w:val="0"/>
        <w:shd w:val="clear" w:color="auto" w:fill="auto"/>
        <w:bidi w:val="0"/>
        <w:spacing w:before="0" w:after="0" w:line="240" w:lineRule="auto"/>
        <w:ind w:left="0" w:right="0" w:firstLine="0"/>
        <w:jc w:val="left"/>
      </w:pPr>
      <w:bookmarkStart w:id="122" w:name="bookmark122"/>
      <w:bookmarkStart w:id="123" w:name="bookmark123"/>
      <w:bookmarkStart w:id="124" w:name="bookmark124"/>
      <w:bookmarkStart w:id="125" w:name="bookmark125"/>
      <w:r>
        <w:rPr>
          <w:color w:val="000000"/>
          <w:spacing w:val="0"/>
          <w:w w:val="100"/>
          <w:position w:val="0"/>
        </w:rPr>
        <w:t>二</w:t>
      </w:r>
      <w:bookmarkEnd w:id="124"/>
      <w:r>
        <w:rPr>
          <w:color w:val="000000"/>
          <w:spacing w:val="0"/>
          <w:w w:val="100"/>
          <w:position w:val="0"/>
        </w:rPr>
        <w:t>、报告期内主要经营情况</w:t>
      </w:r>
      <w:bookmarkEnd w:id="122"/>
      <w:bookmarkEnd w:id="123"/>
      <w:bookmarkEnd w:id="125"/>
    </w:p>
    <w:p>
      <w:pPr>
        <w:pStyle w:val="Style6"/>
        <w:keepNext w:val="0"/>
        <w:keepLines w:val="0"/>
        <w:widowControl w:val="0"/>
        <w:shd w:val="clear" w:color="auto" w:fill="auto"/>
        <w:bidi w:val="0"/>
        <w:spacing w:before="0" w:after="520" w:line="410" w:lineRule="exact"/>
        <w:ind w:left="0" w:right="0" w:firstLine="520"/>
        <w:jc w:val="both"/>
      </w:pPr>
      <w:r>
        <w:rPr>
          <w:color w:val="000000"/>
          <w:spacing w:val="0"/>
          <w:w w:val="100"/>
          <w:position w:val="0"/>
          <w:sz w:val="18"/>
          <w:szCs w:val="18"/>
        </w:rPr>
        <w:t>2015</w:t>
      </w:r>
      <w:r>
        <w:rPr>
          <w:color w:val="000000"/>
          <w:spacing w:val="0"/>
          <w:w w:val="100"/>
          <w:position w:val="0"/>
        </w:rPr>
        <w:t>年，在全国经济下行的压力下，公司实现营业收入</w:t>
      </w:r>
      <w:r>
        <w:rPr>
          <w:color w:val="000000"/>
          <w:spacing w:val="0"/>
          <w:w w:val="100"/>
          <w:position w:val="0"/>
          <w:sz w:val="18"/>
          <w:szCs w:val="18"/>
        </w:rPr>
        <w:t>26.61</w:t>
      </w:r>
      <w:r>
        <w:rPr>
          <w:color w:val="000000"/>
          <w:spacing w:val="0"/>
          <w:w w:val="100"/>
          <w:position w:val="0"/>
        </w:rPr>
        <w:t>亿元，同比减少</w:t>
      </w:r>
      <w:r>
        <w:rPr>
          <w:color w:val="000000"/>
          <w:spacing w:val="0"/>
          <w:w w:val="100"/>
          <w:position w:val="0"/>
          <w:sz w:val="18"/>
          <w:szCs w:val="18"/>
        </w:rPr>
        <w:t>2.66%；</w:t>
      </w:r>
      <w:r>
        <w:rPr>
          <w:color w:val="000000"/>
          <w:spacing w:val="0"/>
          <w:w w:val="100"/>
          <w:position w:val="0"/>
        </w:rPr>
        <w:t>营业 成本</w:t>
      </w:r>
      <w:r>
        <w:rPr>
          <w:color w:val="000000"/>
          <w:spacing w:val="0"/>
          <w:w w:val="100"/>
          <w:position w:val="0"/>
          <w:sz w:val="18"/>
          <w:szCs w:val="18"/>
        </w:rPr>
        <w:t>18.5</w:t>
      </w:r>
      <w:r>
        <w:rPr>
          <w:color w:val="000000"/>
          <w:spacing w:val="0"/>
          <w:w w:val="100"/>
          <w:position w:val="0"/>
          <w:sz w:val="18"/>
          <w:szCs w:val="18"/>
        </w:rPr>
        <w:t>0</w:t>
      </w:r>
      <w:r>
        <w:rPr>
          <w:color w:val="000000"/>
          <w:spacing w:val="0"/>
          <w:w w:val="100"/>
          <w:position w:val="0"/>
        </w:rPr>
        <w:t>亿元，同比减少</w:t>
      </w:r>
      <w:r>
        <w:rPr>
          <w:color w:val="000000"/>
          <w:spacing w:val="0"/>
          <w:w w:val="100"/>
          <w:position w:val="0"/>
          <w:sz w:val="18"/>
          <w:szCs w:val="18"/>
        </w:rPr>
        <w:t>5.36%；</w:t>
      </w:r>
      <w:r>
        <w:rPr>
          <w:color w:val="000000"/>
          <w:spacing w:val="0"/>
          <w:w w:val="100"/>
          <w:position w:val="0"/>
        </w:rPr>
        <w:t>截止</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日，公司总资产</w:t>
      </w:r>
      <w:r>
        <w:rPr>
          <w:color w:val="000000"/>
          <w:spacing w:val="0"/>
          <w:w w:val="100"/>
          <w:position w:val="0"/>
          <w:sz w:val="18"/>
          <w:szCs w:val="18"/>
        </w:rPr>
        <w:t>28.07</w:t>
      </w:r>
      <w:r>
        <w:rPr>
          <w:color w:val="000000"/>
          <w:spacing w:val="0"/>
          <w:w w:val="100"/>
          <w:position w:val="0"/>
        </w:rPr>
        <w:t>亿元，比年初减 少</w:t>
      </w:r>
      <w:r>
        <w:rPr>
          <w:color w:val="000000"/>
          <w:spacing w:val="0"/>
          <w:w w:val="100"/>
          <w:position w:val="0"/>
          <w:sz w:val="18"/>
          <w:szCs w:val="18"/>
        </w:rPr>
        <w:t>0.63%；</w:t>
      </w:r>
      <w:r>
        <w:rPr>
          <w:color w:val="000000"/>
          <w:spacing w:val="0"/>
          <w:w w:val="100"/>
          <w:position w:val="0"/>
        </w:rPr>
        <w:t>总负债</w:t>
      </w:r>
      <w:r>
        <w:rPr>
          <w:color w:val="000000"/>
          <w:spacing w:val="0"/>
          <w:w w:val="100"/>
          <w:position w:val="0"/>
          <w:sz w:val="18"/>
          <w:szCs w:val="18"/>
        </w:rPr>
        <w:t>11.68</w:t>
      </w:r>
      <w:r>
        <w:rPr>
          <w:color w:val="000000"/>
          <w:spacing w:val="0"/>
          <w:w w:val="100"/>
          <w:position w:val="0"/>
        </w:rPr>
        <w:t>亿元，比年初减少</w:t>
      </w:r>
      <w:r>
        <w:rPr>
          <w:color w:val="000000"/>
          <w:spacing w:val="0"/>
          <w:w w:val="100"/>
          <w:position w:val="0"/>
          <w:sz w:val="18"/>
          <w:szCs w:val="18"/>
        </w:rPr>
        <w:t>10.29%；</w:t>
      </w:r>
      <w:r>
        <w:rPr>
          <w:color w:val="000000"/>
          <w:spacing w:val="0"/>
          <w:w w:val="100"/>
          <w:position w:val="0"/>
        </w:rPr>
        <w:t>资产负债率</w:t>
      </w:r>
      <w:r>
        <w:rPr>
          <w:color w:val="000000"/>
          <w:spacing w:val="0"/>
          <w:w w:val="100"/>
          <w:position w:val="0"/>
          <w:sz w:val="18"/>
          <w:szCs w:val="18"/>
        </w:rPr>
        <w:t xml:space="preserve">41. </w:t>
      </w:r>
      <w:r>
        <w:rPr>
          <w:color w:val="000000"/>
          <w:spacing w:val="0"/>
          <w:w w:val="100"/>
          <w:position w:val="0"/>
          <w:sz w:val="18"/>
          <w:szCs w:val="18"/>
        </w:rPr>
        <w:t>61%；</w:t>
      </w:r>
      <w:r>
        <w:rPr>
          <w:color w:val="000000"/>
          <w:spacing w:val="0"/>
          <w:w w:val="100"/>
          <w:position w:val="0"/>
        </w:rPr>
        <w:t>实现净利润</w:t>
      </w:r>
      <w:r>
        <w:rPr>
          <w:color w:val="000000"/>
          <w:spacing w:val="0"/>
          <w:w w:val="100"/>
          <w:position w:val="0"/>
          <w:sz w:val="18"/>
          <w:szCs w:val="18"/>
        </w:rPr>
        <w:t>2.34</w:t>
      </w:r>
      <w:r>
        <w:rPr>
          <w:color w:val="000000"/>
          <w:spacing w:val="0"/>
          <w:w w:val="100"/>
          <w:position w:val="0"/>
        </w:rPr>
        <w:t>亿元， 同比减少</w:t>
      </w:r>
      <w:r>
        <w:rPr>
          <w:color w:val="000000"/>
          <w:spacing w:val="0"/>
          <w:w w:val="100"/>
          <w:position w:val="0"/>
          <w:sz w:val="18"/>
          <w:szCs w:val="18"/>
        </w:rPr>
        <w:t>3.46%</w:t>
      </w:r>
      <w:r>
        <w:rPr>
          <w:color w:val="000000"/>
          <w:spacing w:val="0"/>
          <w:w w:val="100"/>
          <w:position w:val="0"/>
        </w:rPr>
        <w:t>。</w:t>
      </w:r>
    </w:p>
    <w:p>
      <w:pPr>
        <w:pStyle w:val="Style14"/>
        <w:keepNext/>
        <w:keepLines/>
        <w:widowControl w:val="0"/>
        <w:numPr>
          <w:ilvl w:val="0"/>
          <w:numId w:val="1"/>
        </w:numPr>
        <w:shd w:val="clear" w:color="auto" w:fill="auto"/>
        <w:bidi w:val="0"/>
        <w:spacing w:before="0" w:after="80" w:line="240" w:lineRule="auto"/>
        <w:ind w:left="0" w:right="0" w:firstLine="0"/>
        <w:jc w:val="left"/>
      </w:pPr>
      <w:bookmarkStart w:id="126" w:name="bookmark126"/>
      <w:bookmarkStart w:id="127" w:name="bookmark127"/>
      <w:bookmarkStart w:id="128" w:name="bookmark128"/>
      <w:bookmarkStart w:id="129" w:name="bookmark129"/>
      <w:bookmarkEnd w:id="128"/>
      <w:r>
        <w:rPr>
          <w:color w:val="000000"/>
          <w:spacing w:val="0"/>
          <w:w w:val="100"/>
          <w:position w:val="0"/>
        </w:rPr>
        <w:t>主营业务分析</w:t>
      </w:r>
      <w:bookmarkEnd w:id="126"/>
      <w:bookmarkEnd w:id="127"/>
      <w:bookmarkEnd w:id="129"/>
    </w:p>
    <w:p>
      <w:pPr>
        <w:pStyle w:val="Style14"/>
        <w:keepNext/>
        <w:keepLines/>
        <w:widowControl w:val="0"/>
        <w:shd w:val="clear" w:color="auto" w:fill="auto"/>
        <w:bidi w:val="0"/>
        <w:spacing w:before="0" w:after="80" w:line="240" w:lineRule="auto"/>
        <w:ind w:left="0" w:right="0" w:firstLine="0"/>
        <w:jc w:val="center"/>
      </w:pPr>
      <w:bookmarkStart w:id="126" w:name="bookmark126"/>
      <w:bookmarkStart w:id="127" w:name="bookmark127"/>
      <w:bookmarkStart w:id="130" w:name="bookmark130"/>
      <w:r>
        <w:rPr>
          <w:color w:val="000000"/>
          <w:spacing w:val="0"/>
          <w:w w:val="100"/>
          <w:position w:val="0"/>
        </w:rPr>
        <w:t>利润表及现金流量表相关科目变动分析表</w:t>
      </w:r>
      <w:bookmarkEnd w:id="126"/>
      <w:bookmarkEnd w:id="127"/>
      <w:bookmarkEnd w:id="130"/>
    </w:p>
    <w:p>
      <w:pPr>
        <w:pStyle w:val="Style25"/>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360"/>
        <w:gridCol w:w="1896"/>
        <w:gridCol w:w="1901"/>
        <w:gridCol w:w="1906"/>
      </w:tblGrid>
      <w:tr>
        <w:trPr>
          <w:trHeight w:val="34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科目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上年同期数</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pPr>
            <w:r>
              <w:rPr>
                <w:color w:val="000000"/>
                <w:spacing w:val="0"/>
                <w:w w:val="100"/>
                <w:position w:val="0"/>
              </w:rPr>
              <w:t>变动比例(%)</w:t>
            </w:r>
          </w:p>
        </w:tc>
      </w:tr>
      <w:tr>
        <w:trPr>
          <w:trHeight w:val="33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2,661,269, </w:t>
            </w:r>
            <w:r>
              <w:rPr>
                <w:color w:val="000000"/>
                <w:spacing w:val="0"/>
                <w:w w:val="100"/>
                <w:position w:val="0"/>
                <w:sz w:val="18"/>
                <w:szCs w:val="18"/>
              </w:rPr>
              <w:t xml:space="preserve">669. </w:t>
            </w:r>
            <w:r>
              <w:rPr>
                <w:color w:val="000000"/>
                <w:spacing w:val="0"/>
                <w:w w:val="100"/>
                <w:position w:val="0"/>
                <w:sz w:val="18"/>
                <w:szCs w:val="18"/>
              </w:rPr>
              <w:t>94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2,733, </w:t>
            </w:r>
            <w:r>
              <w:rPr>
                <w:color w:val="000000"/>
                <w:spacing w:val="0"/>
                <w:w w:val="100"/>
                <w:position w:val="0"/>
                <w:sz w:val="18"/>
                <w:szCs w:val="18"/>
              </w:rPr>
              <w:t xml:space="preserve">921,624. </w:t>
            </w:r>
            <w:r>
              <w:rPr>
                <w:color w:val="000000"/>
                <w:spacing w:val="0"/>
                <w:w w:val="100"/>
                <w:position w:val="0"/>
                <w:sz w:val="18"/>
                <w:szCs w:val="18"/>
              </w:rPr>
              <w:t>47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-2.66</w:t>
            </w:r>
          </w:p>
        </w:tc>
      </w:tr>
      <w:tr>
        <w:trPr>
          <w:trHeight w:val="341"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1,850, 497, </w:t>
            </w:r>
            <w:r>
              <w:rPr>
                <w:color w:val="000000"/>
                <w:spacing w:val="0"/>
                <w:w w:val="100"/>
                <w:position w:val="0"/>
                <w:sz w:val="18"/>
                <w:szCs w:val="18"/>
              </w:rPr>
              <w:t xml:space="preserve">903. </w:t>
            </w:r>
            <w:r>
              <w:rPr>
                <w:color w:val="000000"/>
                <w:spacing w:val="0"/>
                <w:w w:val="100"/>
                <w:position w:val="0"/>
                <w:sz w:val="18"/>
                <w:szCs w:val="18"/>
              </w:rPr>
              <w:t>97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1,955, 228, </w:t>
            </w:r>
            <w:r>
              <w:rPr>
                <w:color w:val="000000"/>
                <w:spacing w:val="0"/>
                <w:w w:val="100"/>
                <w:position w:val="0"/>
                <w:sz w:val="18"/>
                <w:szCs w:val="18"/>
              </w:rPr>
              <w:t xml:space="preserve">008. </w:t>
            </w:r>
            <w:r>
              <w:rPr>
                <w:color w:val="000000"/>
                <w:spacing w:val="0"/>
                <w:w w:val="100"/>
                <w:position w:val="0"/>
                <w:sz w:val="18"/>
                <w:szCs w:val="18"/>
              </w:rPr>
              <w:t>02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-5.36</w:t>
            </w:r>
          </w:p>
        </w:tc>
      </w:tr>
      <w:tr>
        <w:trPr>
          <w:trHeight w:val="341"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290,194,036.93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278,954,111.76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4.03</w:t>
            </w:r>
          </w:p>
        </w:tc>
      </w:tr>
      <w:tr>
        <w:trPr>
          <w:trHeight w:val="341"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214,035,758.52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194,829,691.23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9.86</w:t>
            </w:r>
          </w:p>
        </w:tc>
      </w:tr>
      <w:tr>
        <w:trPr>
          <w:trHeight w:val="341"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-15,021,280.22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-14,661,043.99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不适用</w:t>
            </w:r>
          </w:p>
        </w:tc>
      </w:tr>
      <w:tr>
        <w:trPr>
          <w:trHeight w:val="341"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172,392,555.36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276,660,615.29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-37.69</w:t>
            </w:r>
          </w:p>
        </w:tc>
      </w:tr>
      <w:tr>
        <w:trPr>
          <w:trHeight w:val="33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-270,717,394.64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-209,331,855.07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不适用</w:t>
            </w:r>
          </w:p>
        </w:tc>
      </w:tr>
      <w:tr>
        <w:trPr>
          <w:trHeight w:val="341"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-158,440,633.92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-117,414,625.34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不适用</w:t>
            </w:r>
          </w:p>
        </w:tc>
      </w:tr>
      <w:tr>
        <w:trPr>
          <w:trHeight w:val="350"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116,803,920.16</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101,648,764.20</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14.91</w:t>
            </w:r>
          </w:p>
        </w:tc>
      </w:tr>
    </w:tbl>
    <w:p>
      <w:pPr>
        <w:widowControl w:val="0"/>
        <w:spacing w:after="599" w:line="1" w:lineRule="exact"/>
      </w:pPr>
    </w:p>
    <w:p>
      <w:pPr>
        <w:pStyle w:val="Style6"/>
        <w:keepNext w:val="0"/>
        <w:keepLines w:val="0"/>
        <w:widowControl w:val="0"/>
        <w:numPr>
          <w:ilvl w:val="0"/>
          <w:numId w:val="3"/>
        </w:numPr>
        <w:shd w:val="clear" w:color="auto" w:fill="auto"/>
        <w:bidi w:val="0"/>
        <w:spacing w:before="0" w:after="680" w:line="240" w:lineRule="auto"/>
        <w:ind w:left="0" w:right="0" w:firstLine="0"/>
        <w:jc w:val="left"/>
      </w:pPr>
      <w:bookmarkStart w:id="131" w:name="bookmark131"/>
      <w:bookmarkEnd w:id="131"/>
      <w:r>
        <w:rPr>
          <w:b/>
          <w:bCs/>
          <w:color w:val="000000"/>
          <w:spacing w:val="0"/>
          <w:w w:val="100"/>
          <w:position w:val="0"/>
        </w:rPr>
        <w:t>收入和成本分析</w:t>
      </w:r>
    </w:p>
    <w:p>
      <w:pPr>
        <w:pStyle w:val="Style25"/>
        <w:keepNext w:val="0"/>
        <w:keepLines w:val="0"/>
        <w:widowControl w:val="0"/>
        <w:shd w:val="clear" w:color="auto" w:fill="auto"/>
        <w:bidi w:val="0"/>
        <w:spacing w:before="0" w:after="0" w:line="240" w:lineRule="auto"/>
        <w:ind w:left="115" w:right="0" w:firstLine="0"/>
        <w:jc w:val="left"/>
      </w:pPr>
      <w:r>
        <w:rPr>
          <w:color w:val="000000"/>
          <w:spacing w:val="0"/>
          <w:w w:val="100"/>
          <w:position w:val="0"/>
        </w:rPr>
        <w:t>(1).</w:t>
      </w:r>
      <w:r>
        <w:rPr>
          <w:color w:val="000000"/>
          <w:spacing w:val="0"/>
          <w:w w:val="100"/>
          <w:position w:val="0"/>
        </w:rPr>
        <w:t>主营业务分行业、分产品、分地区情况</w:t>
      </w:r>
    </w:p>
    <w:p>
      <w:pPr>
        <w:pStyle w:val="Style25"/>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 币种:人民币</w:t>
      </w:r>
    </w:p>
    <w:tbl>
      <w:tblPr>
        <w:tblOverlap w:val="never"/>
        <w:jc w:val="center"/>
        <w:tblLayout w:type="fixed"/>
      </w:tblPr>
      <w:tblGrid>
        <w:gridCol w:w="1056"/>
        <w:gridCol w:w="1896"/>
        <w:gridCol w:w="1896"/>
        <w:gridCol w:w="1056"/>
        <w:gridCol w:w="1051"/>
        <w:gridCol w:w="1051"/>
        <w:gridCol w:w="1056"/>
      </w:tblGrid>
      <w:tr>
        <w:trPr>
          <w:trHeight w:val="288" w:hRule="exact"/>
        </w:trPr>
        <w:tc>
          <w:tcPr>
            <w:gridSpan w:val="7"/>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主营业务分行业情况</w:t>
            </w:r>
          </w:p>
        </w:tc>
      </w:tr>
      <w:tr>
        <w:trPr>
          <w:trHeight w:val="109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rPr>
              <w:t>分行业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毛利率</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2" w:lineRule="exact"/>
              <w:ind w:left="0" w:right="0" w:firstLine="0"/>
              <w:jc w:val="center"/>
            </w:pPr>
            <w:r>
              <w:rPr>
                <w:color w:val="000000"/>
                <w:spacing w:val="0"/>
                <w:w w:val="100"/>
                <w:position w:val="0"/>
              </w:rPr>
              <w:t>营业收 入比上 年增减 (%)</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营业成</w:t>
            </w:r>
          </w:p>
          <w:p>
            <w:pPr>
              <w:pStyle w:val="Style28"/>
              <w:keepNext w:val="0"/>
              <w:keepLines w:val="0"/>
              <w:widowControl w:val="0"/>
              <w:shd w:val="clear" w:color="auto" w:fill="auto"/>
              <w:bidi w:val="0"/>
              <w:spacing w:before="0" w:after="40" w:line="240" w:lineRule="auto"/>
              <w:ind w:left="0" w:right="0" w:firstLine="200"/>
              <w:jc w:val="left"/>
            </w:pPr>
            <w:r>
              <w:rPr>
                <w:color w:val="000000"/>
                <w:spacing w:val="0"/>
                <w:w w:val="100"/>
                <w:position w:val="0"/>
              </w:rPr>
              <w:t>本比上</w:t>
            </w:r>
          </w:p>
          <w:p>
            <w:pPr>
              <w:pStyle w:val="Style28"/>
              <w:keepNext w:val="0"/>
              <w:keepLines w:val="0"/>
              <w:widowControl w:val="0"/>
              <w:shd w:val="clear" w:color="auto" w:fill="auto"/>
              <w:bidi w:val="0"/>
              <w:spacing w:before="0" w:after="40" w:line="240" w:lineRule="auto"/>
              <w:ind w:left="0" w:right="0" w:firstLine="200"/>
              <w:jc w:val="left"/>
            </w:pPr>
            <w:r>
              <w:rPr>
                <w:color w:val="000000"/>
                <w:spacing w:val="0"/>
                <w:w w:val="100"/>
                <w:position w:val="0"/>
              </w:rPr>
              <w:t>年增减</w:t>
            </w:r>
          </w:p>
          <w:p>
            <w:pPr>
              <w:pStyle w:val="Style28"/>
              <w:keepNext w:val="0"/>
              <w:keepLines w:val="0"/>
              <w:widowControl w:val="0"/>
              <w:shd w:val="clear" w:color="auto" w:fill="auto"/>
              <w:bidi w:val="0"/>
              <w:spacing w:before="0" w:after="4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71" w:lineRule="exact"/>
              <w:ind w:left="0" w:right="0" w:firstLine="220"/>
              <w:jc w:val="left"/>
            </w:pPr>
            <w:r>
              <w:rPr>
                <w:color w:val="000000"/>
                <w:spacing w:val="0"/>
                <w:w w:val="100"/>
                <w:position w:val="0"/>
              </w:rPr>
              <w:t>毛利率 比上年 增减(%)</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gridSpan w:val="7"/>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主营业务分产品情况</w:t>
            </w:r>
          </w:p>
        </w:tc>
      </w:tr>
      <w:tr>
        <w:trPr>
          <w:trHeight w:val="109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rPr>
              <w:t>分产品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200"/>
              <w:jc w:val="left"/>
            </w:pPr>
            <w:r>
              <w:rPr>
                <w:color w:val="000000"/>
                <w:spacing w:val="0"/>
                <w:w w:val="100"/>
                <w:position w:val="0"/>
              </w:rPr>
              <w:t>毛利率</w:t>
            </w:r>
          </w:p>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0" w:lineRule="exact"/>
              <w:ind w:left="0" w:right="0" w:firstLine="0"/>
              <w:jc w:val="center"/>
            </w:pPr>
            <w:r>
              <w:rPr>
                <w:color w:val="000000"/>
                <w:spacing w:val="0"/>
                <w:w w:val="100"/>
                <w:position w:val="0"/>
              </w:rPr>
              <w:t>营业收 入比上 年增减 (%)</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营业成</w:t>
            </w:r>
          </w:p>
          <w:p>
            <w:pPr>
              <w:pStyle w:val="Style28"/>
              <w:keepNext w:val="0"/>
              <w:keepLines w:val="0"/>
              <w:widowControl w:val="0"/>
              <w:shd w:val="clear" w:color="auto" w:fill="auto"/>
              <w:bidi w:val="0"/>
              <w:spacing w:before="0" w:after="40" w:line="240" w:lineRule="auto"/>
              <w:ind w:left="0" w:right="0" w:firstLine="200"/>
              <w:jc w:val="left"/>
            </w:pPr>
            <w:r>
              <w:rPr>
                <w:color w:val="000000"/>
                <w:spacing w:val="0"/>
                <w:w w:val="100"/>
                <w:position w:val="0"/>
              </w:rPr>
              <w:t>本比上</w:t>
            </w:r>
          </w:p>
          <w:p>
            <w:pPr>
              <w:pStyle w:val="Style28"/>
              <w:keepNext w:val="0"/>
              <w:keepLines w:val="0"/>
              <w:widowControl w:val="0"/>
              <w:shd w:val="clear" w:color="auto" w:fill="auto"/>
              <w:bidi w:val="0"/>
              <w:spacing w:before="0" w:after="40" w:line="240" w:lineRule="auto"/>
              <w:ind w:left="0" w:right="0" w:firstLine="200"/>
              <w:jc w:val="left"/>
            </w:pPr>
            <w:r>
              <w:rPr>
                <w:color w:val="000000"/>
                <w:spacing w:val="0"/>
                <w:w w:val="100"/>
                <w:position w:val="0"/>
              </w:rPr>
              <w:t>年增减</w:t>
            </w:r>
          </w:p>
          <w:p>
            <w:pPr>
              <w:pStyle w:val="Style28"/>
              <w:keepNext w:val="0"/>
              <w:keepLines w:val="0"/>
              <w:widowControl w:val="0"/>
              <w:shd w:val="clear" w:color="auto" w:fill="auto"/>
              <w:bidi w:val="0"/>
              <w:spacing w:before="0" w:after="4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74" w:lineRule="exact"/>
              <w:ind w:left="0" w:right="0" w:firstLine="220"/>
              <w:jc w:val="left"/>
            </w:pPr>
            <w:r>
              <w:rPr>
                <w:color w:val="000000"/>
                <w:spacing w:val="0"/>
                <w:w w:val="100"/>
                <w:position w:val="0"/>
              </w:rPr>
              <w:t>毛利率 比上年 增减(%)</w:t>
            </w:r>
          </w:p>
        </w:tc>
      </w:tr>
      <w:tr>
        <w:trPr>
          <w:trHeight w:val="83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40" w:line="240" w:lineRule="auto"/>
              <w:ind w:left="0" w:right="0" w:firstLine="200"/>
              <w:jc w:val="left"/>
            </w:pPr>
            <w:r>
              <w:rPr>
                <w:color w:val="000000"/>
                <w:spacing w:val="0"/>
                <w:w w:val="100"/>
                <w:position w:val="0"/>
              </w:rPr>
              <w:t>垂直升</w:t>
            </w:r>
          </w:p>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rPr>
              <w:t>降电梯</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1,382, 222, </w:t>
            </w:r>
            <w:r>
              <w:rPr>
                <w:color w:val="000000"/>
                <w:spacing w:val="0"/>
                <w:w w:val="100"/>
                <w:position w:val="0"/>
                <w:sz w:val="18"/>
                <w:szCs w:val="18"/>
              </w:rPr>
              <w:t xml:space="preserve">494. </w:t>
            </w:r>
            <w:r>
              <w:rPr>
                <w:color w:val="000000"/>
                <w:spacing w:val="0"/>
                <w:w w:val="100"/>
                <w:position w:val="0"/>
                <w:sz w:val="18"/>
                <w:szCs w:val="18"/>
              </w:rPr>
              <w:t>57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935,707,844.76</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32.30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-5.16</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-8.99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增加</w:t>
            </w:r>
          </w:p>
          <w:p>
            <w:pPr>
              <w:pStyle w:val="Style28"/>
              <w:keepNext w:val="0"/>
              <w:keepLines w:val="0"/>
              <w:widowControl w:val="0"/>
              <w:shd w:val="clear" w:color="auto" w:fill="auto"/>
              <w:bidi w:val="0"/>
              <w:spacing w:before="0" w:after="0" w:line="298" w:lineRule="exact"/>
              <w:ind w:left="0" w:right="0" w:firstLine="0"/>
              <w:jc w:val="right"/>
            </w:pPr>
            <w:r>
              <w:rPr>
                <w:color w:val="000000"/>
                <w:spacing w:val="0"/>
                <w:w w:val="100"/>
                <w:position w:val="0"/>
                <w:sz w:val="18"/>
                <w:szCs w:val="18"/>
              </w:rPr>
              <w:t xml:space="preserve">2.84 </w:t>
            </w:r>
            <w:r>
              <w:rPr>
                <w:color w:val="000000"/>
                <w:spacing w:val="0"/>
                <w:w w:val="100"/>
                <w:position w:val="0"/>
              </w:rPr>
              <w:t>个 百分点</w:t>
            </w:r>
          </w:p>
        </w:tc>
      </w:tr>
      <w:tr>
        <w:trPr>
          <w:trHeight w:val="562"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自动扶 梯</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578,648,041.47</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432,830,427.75</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25.20</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14.70</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14.72</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减少</w:t>
            </w:r>
          </w:p>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8"/>
                <w:szCs w:val="18"/>
              </w:rPr>
              <w:t xml:space="preserve">0.01 </w:t>
            </w:r>
            <w:r>
              <w:rPr>
                <w:color w:val="000000"/>
                <w:spacing w:val="0"/>
                <w:w w:val="100"/>
                <w:position w:val="0"/>
              </w:rPr>
              <w:t>个</w:t>
            </w:r>
          </w:p>
        </w:tc>
      </w:tr>
    </w:tbl>
    <w:p>
      <w:pPr>
        <w:widowControl w:val="0"/>
        <w:spacing w:line="1" w:lineRule="exact"/>
      </w:pPr>
      <w:r>
        <w:br w:type="page"/>
      </w:r>
    </w:p>
    <w:tbl>
      <w:tblPr>
        <w:tblOverlap w:val="never"/>
        <w:jc w:val="center"/>
        <w:tblLayout w:type="fixed"/>
      </w:tblPr>
      <w:tblGrid>
        <w:gridCol w:w="1056"/>
        <w:gridCol w:w="1901"/>
        <w:gridCol w:w="1906"/>
        <w:gridCol w:w="1042"/>
        <w:gridCol w:w="1051"/>
        <w:gridCol w:w="1051"/>
        <w:gridCol w:w="1056"/>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both"/>
            </w:pPr>
            <w:r>
              <w:rPr>
                <w:color w:val="000000"/>
                <w:spacing w:val="0"/>
                <w:w w:val="100"/>
                <w:position w:val="0"/>
              </w:rPr>
              <w:t>百分点</w:t>
            </w:r>
          </w:p>
        </w:tc>
      </w:tr>
      <w:tr>
        <w:trPr>
          <w:trHeight w:val="83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自动人 行道</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165,313,953.71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130,890,546.99</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20.82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-40.82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-37.42</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00"/>
              <w:jc w:val="both"/>
            </w:pPr>
            <w:r>
              <w:rPr>
                <w:color w:val="000000"/>
                <w:spacing w:val="0"/>
                <w:w w:val="100"/>
                <w:position w:val="0"/>
              </w:rPr>
              <w:t>减少</w:t>
            </w:r>
          </w:p>
          <w:p>
            <w:pPr>
              <w:pStyle w:val="Style28"/>
              <w:keepNext w:val="0"/>
              <w:keepLines w:val="0"/>
              <w:widowControl w:val="0"/>
              <w:shd w:val="clear" w:color="auto" w:fill="auto"/>
              <w:bidi w:val="0"/>
              <w:spacing w:before="0" w:after="0" w:line="293" w:lineRule="exact"/>
              <w:ind w:left="0" w:right="0" w:firstLine="0"/>
              <w:jc w:val="right"/>
            </w:pPr>
            <w:r>
              <w:rPr>
                <w:color w:val="000000"/>
                <w:spacing w:val="0"/>
                <w:w w:val="100"/>
                <w:position w:val="0"/>
                <w:sz w:val="18"/>
                <w:szCs w:val="18"/>
              </w:rPr>
              <w:t xml:space="preserve">4.31 </w:t>
            </w:r>
            <w:r>
              <w:rPr>
                <w:color w:val="000000"/>
                <w:spacing w:val="0"/>
                <w:w w:val="100"/>
                <w:position w:val="0"/>
              </w:rPr>
              <w:t>个 百分点</w:t>
            </w:r>
          </w:p>
        </w:tc>
      </w:tr>
      <w:tr>
        <w:trPr>
          <w:trHeight w:val="82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安装、维 保收入</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300,225,432.32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184,753,136.34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38.46</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26.61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21.80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00"/>
              <w:jc w:val="both"/>
            </w:pPr>
            <w:r>
              <w:rPr>
                <w:color w:val="000000"/>
                <w:spacing w:val="0"/>
                <w:w w:val="100"/>
                <w:position w:val="0"/>
              </w:rPr>
              <w:t>增加</w:t>
            </w:r>
          </w:p>
          <w:p>
            <w:pPr>
              <w:pStyle w:val="Style28"/>
              <w:keepNext w:val="0"/>
              <w:keepLines w:val="0"/>
              <w:widowControl w:val="0"/>
              <w:shd w:val="clear" w:color="auto" w:fill="auto"/>
              <w:bidi w:val="0"/>
              <w:spacing w:before="0" w:after="0" w:line="298" w:lineRule="exact"/>
              <w:ind w:left="0" w:right="0" w:firstLine="0"/>
              <w:jc w:val="right"/>
            </w:pPr>
            <w:r>
              <w:rPr>
                <w:color w:val="000000"/>
                <w:spacing w:val="0"/>
                <w:w w:val="100"/>
                <w:position w:val="0"/>
                <w:sz w:val="18"/>
                <w:szCs w:val="18"/>
              </w:rPr>
              <w:t xml:space="preserve">2.42 </w:t>
            </w:r>
            <w:r>
              <w:rPr>
                <w:color w:val="000000"/>
                <w:spacing w:val="0"/>
                <w:w w:val="100"/>
                <w:position w:val="0"/>
              </w:rPr>
              <w:t>个 百分点</w:t>
            </w:r>
          </w:p>
        </w:tc>
      </w:tr>
      <w:tr>
        <w:trPr>
          <w:trHeight w:val="826"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8" w:lineRule="exact"/>
              <w:ind w:left="0" w:right="0" w:firstLine="200"/>
              <w:jc w:val="left"/>
            </w:pPr>
            <w:r>
              <w:rPr>
                <w:color w:val="000000"/>
                <w:spacing w:val="0"/>
                <w:w w:val="100"/>
                <w:position w:val="0"/>
              </w:rPr>
              <w:t>精密铝</w:t>
            </w:r>
          </w:p>
          <w:p>
            <w:pPr>
              <w:pStyle w:val="Style28"/>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合金压 铸件</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114,184,092.75</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90,789,239.11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20.49</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-11.53</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-12.14</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76" w:lineRule="exact"/>
              <w:ind w:left="0" w:right="0" w:firstLine="0"/>
              <w:jc w:val="right"/>
            </w:pPr>
            <w:r>
              <w:rPr>
                <w:color w:val="000000"/>
                <w:spacing w:val="0"/>
                <w:w w:val="100"/>
                <w:position w:val="0"/>
              </w:rPr>
              <w:t xml:space="preserve">增加 </w:t>
            </w:r>
            <w:r>
              <w:rPr>
                <w:color w:val="000000"/>
                <w:spacing w:val="0"/>
                <w:w w:val="100"/>
                <w:position w:val="0"/>
                <w:sz w:val="18"/>
                <w:szCs w:val="18"/>
              </w:rPr>
              <w:t xml:space="preserve">0.55 </w:t>
            </w:r>
            <w:r>
              <w:rPr>
                <w:color w:val="000000"/>
                <w:spacing w:val="0"/>
                <w:w w:val="100"/>
                <w:position w:val="0"/>
              </w:rPr>
              <w:t>个 百分点</w:t>
            </w:r>
          </w:p>
        </w:tc>
      </w:tr>
      <w:tr>
        <w:trPr>
          <w:trHeight w:val="82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零部件 销售</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83,913,557.29</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53,356,538.15</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36.41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0.52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-4.21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00"/>
              <w:jc w:val="both"/>
            </w:pPr>
            <w:r>
              <w:rPr>
                <w:color w:val="000000"/>
                <w:spacing w:val="0"/>
                <w:w w:val="100"/>
                <w:position w:val="0"/>
              </w:rPr>
              <w:t>增加</w:t>
            </w:r>
          </w:p>
          <w:p>
            <w:pPr>
              <w:pStyle w:val="Style28"/>
              <w:keepNext w:val="0"/>
              <w:keepLines w:val="0"/>
              <w:widowControl w:val="0"/>
              <w:shd w:val="clear" w:color="auto" w:fill="auto"/>
              <w:bidi w:val="0"/>
              <w:spacing w:before="0" w:after="0" w:line="298" w:lineRule="exact"/>
              <w:ind w:left="0" w:right="0" w:firstLine="0"/>
              <w:jc w:val="right"/>
            </w:pPr>
            <w:r>
              <w:rPr>
                <w:color w:val="000000"/>
                <w:spacing w:val="0"/>
                <w:w w:val="100"/>
                <w:position w:val="0"/>
                <w:sz w:val="18"/>
                <w:szCs w:val="18"/>
              </w:rPr>
              <w:t xml:space="preserve">3.14 </w:t>
            </w:r>
            <w:r>
              <w:rPr>
                <w:color w:val="000000"/>
                <w:spacing w:val="0"/>
                <w:w w:val="100"/>
                <w:position w:val="0"/>
              </w:rPr>
              <w:t>个 百分点</w:t>
            </w:r>
          </w:p>
        </w:tc>
      </w:tr>
      <w:tr>
        <w:trPr>
          <w:trHeight w:val="83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其他收 入</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20,525,561.19</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 xml:space="preserve">9,168,615. </w:t>
            </w:r>
            <w:r>
              <w:rPr>
                <w:color w:val="000000"/>
                <w:spacing w:val="0"/>
                <w:w w:val="100"/>
                <w:position w:val="0"/>
                <w:sz w:val="18"/>
                <w:szCs w:val="18"/>
              </w:rPr>
              <w:t>08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55.33</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-20.61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-37.61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40" w:line="240" w:lineRule="auto"/>
              <w:ind w:left="0" w:right="0" w:firstLine="500"/>
              <w:jc w:val="both"/>
            </w:pPr>
            <w:r>
              <w:rPr>
                <w:color w:val="000000"/>
                <w:spacing w:val="0"/>
                <w:w w:val="100"/>
                <w:position w:val="0"/>
              </w:rPr>
              <w:t>增加</w:t>
            </w:r>
          </w:p>
          <w:p>
            <w:pPr>
              <w:pStyle w:val="Style28"/>
              <w:keepNext w:val="0"/>
              <w:keepLines w:val="0"/>
              <w:widowControl w:val="0"/>
              <w:shd w:val="clear" w:color="auto" w:fill="auto"/>
              <w:bidi w:val="0"/>
              <w:spacing w:before="0" w:after="40" w:line="240" w:lineRule="auto"/>
              <w:ind w:left="0" w:right="0" w:firstLine="140"/>
              <w:jc w:val="left"/>
            </w:pPr>
            <w:r>
              <w:rPr>
                <w:color w:val="000000"/>
                <w:spacing w:val="0"/>
                <w:w w:val="100"/>
                <w:position w:val="0"/>
                <w:sz w:val="18"/>
                <w:szCs w:val="18"/>
              </w:rPr>
              <w:t xml:space="preserve">12.17 </w:t>
            </w:r>
            <w:r>
              <w:rPr>
                <w:color w:val="000000"/>
                <w:spacing w:val="0"/>
                <w:w w:val="100"/>
                <w:position w:val="0"/>
              </w:rPr>
              <w:t>个</w:t>
            </w:r>
          </w:p>
          <w:p>
            <w:pPr>
              <w:pStyle w:val="Style28"/>
              <w:keepNext w:val="0"/>
              <w:keepLines w:val="0"/>
              <w:widowControl w:val="0"/>
              <w:shd w:val="clear" w:color="auto" w:fill="auto"/>
              <w:bidi w:val="0"/>
              <w:spacing w:before="0" w:after="40" w:line="240" w:lineRule="auto"/>
              <w:ind w:left="0" w:right="0" w:firstLine="240"/>
              <w:jc w:val="both"/>
            </w:pPr>
            <w:r>
              <w:rPr>
                <w:color w:val="000000"/>
                <w:spacing w:val="0"/>
                <w:w w:val="100"/>
                <w:position w:val="0"/>
              </w:rPr>
              <w:t>百分点</w:t>
            </w:r>
          </w:p>
        </w:tc>
      </w:tr>
      <w:tr>
        <w:trPr>
          <w:trHeight w:val="82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40" w:line="240" w:lineRule="auto"/>
              <w:ind w:left="0" w:right="0" w:firstLine="200"/>
              <w:jc w:val="left"/>
            </w:pPr>
            <w:r>
              <w:rPr>
                <w:color w:val="000000"/>
                <w:spacing w:val="0"/>
                <w:w w:val="100"/>
                <w:position w:val="0"/>
              </w:rPr>
              <w:t>主营业</w:t>
            </w:r>
          </w:p>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rPr>
              <w:t>务合计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2,645, 033, </w:t>
            </w:r>
            <w:r>
              <w:rPr>
                <w:color w:val="000000"/>
                <w:spacing w:val="0"/>
                <w:w w:val="100"/>
                <w:position w:val="0"/>
                <w:sz w:val="18"/>
                <w:szCs w:val="18"/>
              </w:rPr>
              <w:t xml:space="preserve">133. </w:t>
            </w:r>
            <w:r>
              <w:rPr>
                <w:color w:val="000000"/>
                <w:spacing w:val="0"/>
                <w:w w:val="100"/>
                <w:position w:val="0"/>
                <w:sz w:val="18"/>
                <w:szCs w:val="18"/>
              </w:rPr>
              <w:t>30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1,837, 496, </w:t>
            </w:r>
            <w:r>
              <w:rPr>
                <w:color w:val="000000"/>
                <w:spacing w:val="0"/>
                <w:w w:val="100"/>
                <w:position w:val="0"/>
                <w:sz w:val="18"/>
                <w:szCs w:val="18"/>
              </w:rPr>
              <w:t xml:space="preserve">348. </w:t>
            </w:r>
            <w:r>
              <w:rPr>
                <w:color w:val="000000"/>
                <w:spacing w:val="0"/>
                <w:w w:val="100"/>
                <w:position w:val="0"/>
                <w:sz w:val="18"/>
                <w:szCs w:val="18"/>
              </w:rPr>
              <w:t>18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30.53</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-2.64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-5.28</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78" w:lineRule="exact"/>
              <w:ind w:left="0" w:right="0" w:firstLine="500"/>
              <w:jc w:val="both"/>
            </w:pPr>
            <w:r>
              <w:rPr>
                <w:color w:val="000000"/>
                <w:spacing w:val="0"/>
                <w:w w:val="100"/>
                <w:position w:val="0"/>
              </w:rPr>
              <w:t>增加</w:t>
            </w:r>
          </w:p>
          <w:p>
            <w:pPr>
              <w:pStyle w:val="Style28"/>
              <w:keepNext w:val="0"/>
              <w:keepLines w:val="0"/>
              <w:widowControl w:val="0"/>
              <w:shd w:val="clear" w:color="auto" w:fill="auto"/>
              <w:bidi w:val="0"/>
              <w:spacing w:before="0" w:after="0" w:line="278" w:lineRule="exact"/>
              <w:ind w:left="0" w:right="0" w:firstLine="0"/>
              <w:jc w:val="right"/>
            </w:pPr>
            <w:r>
              <w:rPr>
                <w:color w:val="000000"/>
                <w:spacing w:val="0"/>
                <w:w w:val="100"/>
                <w:position w:val="0"/>
                <w:sz w:val="18"/>
                <w:szCs w:val="18"/>
              </w:rPr>
              <w:t xml:space="preserve">1.94 </w:t>
            </w:r>
            <w:r>
              <w:rPr>
                <w:color w:val="000000"/>
                <w:spacing w:val="0"/>
                <w:w w:val="100"/>
                <w:position w:val="0"/>
              </w:rPr>
              <w:t>个 百分点</w:t>
            </w:r>
          </w:p>
        </w:tc>
      </w:tr>
      <w:tr>
        <w:trPr>
          <w:trHeight w:val="283" w:hRule="exact"/>
        </w:trPr>
        <w:tc>
          <w:tcPr>
            <w:gridSpan w:val="3"/>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3580" w:right="0" w:firstLine="0"/>
              <w:jc w:val="left"/>
            </w:pPr>
            <w:r>
              <w:rPr>
                <w:color w:val="000000"/>
                <w:spacing w:val="0"/>
                <w:w w:val="100"/>
                <w:position w:val="0"/>
              </w:rPr>
              <w:t>主营业务分地</w:t>
            </w:r>
          </w:p>
        </w:tc>
        <w:tc>
          <w:tcPr>
            <w:gridSpan w:val="4"/>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区情况</w:t>
            </w:r>
          </w:p>
        </w:tc>
      </w:tr>
      <w:tr>
        <w:trPr>
          <w:trHeight w:val="109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rPr>
              <w:t>分地区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40" w:line="240" w:lineRule="auto"/>
              <w:ind w:left="0" w:right="0" w:firstLine="180"/>
              <w:jc w:val="left"/>
            </w:pPr>
            <w:r>
              <w:rPr>
                <w:color w:val="000000"/>
                <w:spacing w:val="0"/>
                <w:w w:val="100"/>
                <w:position w:val="0"/>
              </w:rPr>
              <w:t>毛利率</w:t>
            </w:r>
          </w:p>
          <w:p>
            <w:pPr>
              <w:pStyle w:val="Style28"/>
              <w:keepNext w:val="0"/>
              <w:keepLines w:val="0"/>
              <w:widowControl w:val="0"/>
              <w:shd w:val="clear" w:color="auto" w:fill="auto"/>
              <w:bidi w:val="0"/>
              <w:spacing w:before="0" w:after="0" w:line="240" w:lineRule="auto"/>
              <w:ind w:left="0" w:right="0" w:firstLine="180"/>
              <w:jc w:val="left"/>
            </w:pPr>
            <w:r>
              <w:rPr>
                <w:color w:val="000000"/>
                <w:spacing w:val="0"/>
                <w:w w:val="100"/>
                <w:position w:val="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2" w:lineRule="exact"/>
              <w:ind w:left="0" w:right="0" w:firstLine="0"/>
              <w:jc w:val="center"/>
            </w:pPr>
            <w:r>
              <w:rPr>
                <w:color w:val="000000"/>
                <w:spacing w:val="0"/>
                <w:w w:val="100"/>
                <w:position w:val="0"/>
              </w:rPr>
              <w:t>营业收 入比上 年增减 （%）</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40" w:line="240" w:lineRule="auto"/>
              <w:ind w:left="0" w:right="0" w:firstLine="200"/>
              <w:jc w:val="left"/>
            </w:pPr>
            <w:r>
              <w:rPr>
                <w:color w:val="000000"/>
                <w:spacing w:val="0"/>
                <w:w w:val="100"/>
                <w:position w:val="0"/>
              </w:rPr>
              <w:t>营业成</w:t>
            </w:r>
          </w:p>
          <w:p>
            <w:pPr>
              <w:pStyle w:val="Style28"/>
              <w:keepNext w:val="0"/>
              <w:keepLines w:val="0"/>
              <w:widowControl w:val="0"/>
              <w:shd w:val="clear" w:color="auto" w:fill="auto"/>
              <w:bidi w:val="0"/>
              <w:spacing w:before="0" w:after="40" w:line="240" w:lineRule="auto"/>
              <w:ind w:left="0" w:right="0" w:firstLine="200"/>
              <w:jc w:val="left"/>
            </w:pPr>
            <w:r>
              <w:rPr>
                <w:color w:val="000000"/>
                <w:spacing w:val="0"/>
                <w:w w:val="100"/>
                <w:position w:val="0"/>
              </w:rPr>
              <w:t>本比上</w:t>
            </w:r>
          </w:p>
          <w:p>
            <w:pPr>
              <w:pStyle w:val="Style28"/>
              <w:keepNext w:val="0"/>
              <w:keepLines w:val="0"/>
              <w:widowControl w:val="0"/>
              <w:shd w:val="clear" w:color="auto" w:fill="auto"/>
              <w:bidi w:val="0"/>
              <w:spacing w:before="0" w:after="40" w:line="240" w:lineRule="auto"/>
              <w:ind w:left="0" w:right="0" w:firstLine="200"/>
              <w:jc w:val="left"/>
            </w:pPr>
            <w:r>
              <w:rPr>
                <w:color w:val="000000"/>
                <w:spacing w:val="0"/>
                <w:w w:val="100"/>
                <w:position w:val="0"/>
              </w:rPr>
              <w:t>年增减</w:t>
            </w:r>
          </w:p>
          <w:p>
            <w:pPr>
              <w:pStyle w:val="Style28"/>
              <w:keepNext w:val="0"/>
              <w:keepLines w:val="0"/>
              <w:widowControl w:val="0"/>
              <w:shd w:val="clear" w:color="auto" w:fill="auto"/>
              <w:bidi w:val="0"/>
              <w:spacing w:before="0" w:after="40" w:line="240" w:lineRule="auto"/>
              <w:ind w:left="0" w:right="0" w:firstLine="20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40" w:line="240" w:lineRule="auto"/>
              <w:ind w:left="0" w:right="0" w:firstLine="140"/>
              <w:jc w:val="left"/>
            </w:pPr>
            <w:r>
              <w:rPr>
                <w:color w:val="000000"/>
                <w:spacing w:val="0"/>
                <w:w w:val="100"/>
                <w:position w:val="0"/>
              </w:rPr>
              <w:t>毛利率</w:t>
            </w:r>
          </w:p>
          <w:p>
            <w:pPr>
              <w:pStyle w:val="Style28"/>
              <w:keepNext w:val="0"/>
              <w:keepLines w:val="0"/>
              <w:widowControl w:val="0"/>
              <w:shd w:val="clear" w:color="auto" w:fill="auto"/>
              <w:bidi w:val="0"/>
              <w:spacing w:before="0" w:after="40" w:line="240" w:lineRule="auto"/>
              <w:ind w:left="0" w:right="0" w:firstLine="140"/>
              <w:jc w:val="left"/>
            </w:pPr>
            <w:r>
              <w:rPr>
                <w:color w:val="000000"/>
                <w:spacing w:val="0"/>
                <w:w w:val="100"/>
                <w:position w:val="0"/>
              </w:rPr>
              <w:t>比上年</w:t>
            </w:r>
          </w:p>
          <w:p>
            <w:pPr>
              <w:pStyle w:val="Style28"/>
              <w:keepNext w:val="0"/>
              <w:keepLines w:val="0"/>
              <w:widowControl w:val="0"/>
              <w:shd w:val="clear" w:color="auto" w:fill="auto"/>
              <w:bidi w:val="0"/>
              <w:spacing w:before="0" w:after="40" w:line="240" w:lineRule="auto"/>
              <w:ind w:left="0" w:right="0" w:firstLine="0"/>
              <w:jc w:val="right"/>
            </w:pPr>
            <w:r>
              <w:rPr>
                <w:color w:val="000000"/>
                <w:spacing w:val="0"/>
                <w:w w:val="100"/>
                <w:position w:val="0"/>
              </w:rPr>
              <w:t>增减（%）</w:t>
            </w:r>
          </w:p>
        </w:tc>
      </w:tr>
      <w:tr>
        <w:trPr>
          <w:trHeight w:val="82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国内</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2,122, 724, </w:t>
            </w:r>
            <w:r>
              <w:rPr>
                <w:color w:val="000000"/>
                <w:spacing w:val="0"/>
                <w:w w:val="100"/>
                <w:position w:val="0"/>
                <w:sz w:val="18"/>
                <w:szCs w:val="18"/>
              </w:rPr>
              <w:t xml:space="preserve">901. </w:t>
            </w:r>
            <w:r>
              <w:rPr>
                <w:color w:val="000000"/>
                <w:spacing w:val="0"/>
                <w:w w:val="100"/>
                <w:position w:val="0"/>
                <w:sz w:val="18"/>
                <w:szCs w:val="18"/>
              </w:rPr>
              <w:t>88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1,416, 494, </w:t>
            </w:r>
            <w:r>
              <w:rPr>
                <w:color w:val="000000"/>
                <w:spacing w:val="0"/>
                <w:w w:val="100"/>
                <w:position w:val="0"/>
                <w:sz w:val="18"/>
                <w:szCs w:val="18"/>
              </w:rPr>
              <w:t xml:space="preserve">500. </w:t>
            </w:r>
            <w:r>
              <w:rPr>
                <w:color w:val="000000"/>
                <w:spacing w:val="0"/>
                <w:w w:val="100"/>
                <w:position w:val="0"/>
                <w:sz w:val="18"/>
                <w:szCs w:val="18"/>
              </w:rPr>
              <w:t>08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33.27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-5.13</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-8.33</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00"/>
              <w:jc w:val="both"/>
            </w:pPr>
            <w:r>
              <w:rPr>
                <w:color w:val="000000"/>
                <w:spacing w:val="0"/>
                <w:w w:val="100"/>
                <w:position w:val="0"/>
              </w:rPr>
              <w:t>增加</w:t>
            </w:r>
          </w:p>
          <w:p>
            <w:pPr>
              <w:pStyle w:val="Style28"/>
              <w:keepNext w:val="0"/>
              <w:keepLines w:val="0"/>
              <w:widowControl w:val="0"/>
              <w:shd w:val="clear" w:color="auto" w:fill="auto"/>
              <w:bidi w:val="0"/>
              <w:spacing w:before="0" w:after="0" w:line="298" w:lineRule="exact"/>
              <w:ind w:left="0" w:right="0" w:firstLine="0"/>
              <w:jc w:val="right"/>
            </w:pPr>
            <w:r>
              <w:rPr>
                <w:color w:val="000000"/>
                <w:spacing w:val="0"/>
                <w:w w:val="100"/>
                <w:position w:val="0"/>
                <w:sz w:val="18"/>
                <w:szCs w:val="18"/>
              </w:rPr>
              <w:t xml:space="preserve">2.33 </w:t>
            </w:r>
            <w:r>
              <w:rPr>
                <w:color w:val="000000"/>
                <w:spacing w:val="0"/>
                <w:w w:val="100"/>
                <w:position w:val="0"/>
              </w:rPr>
              <w:t>个 百分点</w:t>
            </w:r>
          </w:p>
        </w:tc>
      </w:tr>
      <w:tr>
        <w:trPr>
          <w:trHeight w:val="83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国外</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522,308,231.42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421,001,848.10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19.40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8.98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6.65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00"/>
              <w:jc w:val="both"/>
            </w:pPr>
            <w:r>
              <w:rPr>
                <w:color w:val="000000"/>
                <w:spacing w:val="0"/>
                <w:w w:val="100"/>
                <w:position w:val="0"/>
              </w:rPr>
              <w:t>增加</w:t>
            </w:r>
          </w:p>
          <w:p>
            <w:pPr>
              <w:pStyle w:val="Style28"/>
              <w:keepNext w:val="0"/>
              <w:keepLines w:val="0"/>
              <w:widowControl w:val="0"/>
              <w:shd w:val="clear" w:color="auto" w:fill="auto"/>
              <w:bidi w:val="0"/>
              <w:spacing w:before="0" w:after="0" w:line="293" w:lineRule="exact"/>
              <w:ind w:left="0" w:right="0" w:firstLine="0"/>
              <w:jc w:val="right"/>
            </w:pPr>
            <w:r>
              <w:rPr>
                <w:color w:val="000000"/>
                <w:spacing w:val="0"/>
                <w:w w:val="100"/>
                <w:position w:val="0"/>
                <w:sz w:val="18"/>
                <w:szCs w:val="18"/>
              </w:rPr>
              <w:t xml:space="preserve">1.77 </w:t>
            </w:r>
            <w:r>
              <w:rPr>
                <w:color w:val="000000"/>
                <w:spacing w:val="0"/>
                <w:w w:val="100"/>
                <w:position w:val="0"/>
              </w:rPr>
              <w:t>个 百分点</w:t>
            </w:r>
          </w:p>
        </w:tc>
      </w:tr>
      <w:tr>
        <w:trPr>
          <w:trHeight w:val="82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40" w:line="240" w:lineRule="auto"/>
              <w:ind w:left="0" w:right="0" w:firstLine="200"/>
              <w:jc w:val="left"/>
            </w:pPr>
            <w:r>
              <w:rPr>
                <w:color w:val="000000"/>
                <w:spacing w:val="0"/>
                <w:w w:val="100"/>
                <w:position w:val="0"/>
              </w:rPr>
              <w:t>主营业</w:t>
            </w:r>
          </w:p>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rPr>
              <w:t>务合计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2,645, 033, </w:t>
            </w:r>
            <w:r>
              <w:rPr>
                <w:color w:val="000000"/>
                <w:spacing w:val="0"/>
                <w:w w:val="100"/>
                <w:position w:val="0"/>
                <w:sz w:val="18"/>
                <w:szCs w:val="18"/>
              </w:rPr>
              <w:t xml:space="preserve">133. </w:t>
            </w:r>
            <w:r>
              <w:rPr>
                <w:color w:val="000000"/>
                <w:spacing w:val="0"/>
                <w:w w:val="100"/>
                <w:position w:val="0"/>
                <w:sz w:val="18"/>
                <w:szCs w:val="18"/>
              </w:rPr>
              <w:t>30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1,837, 496, </w:t>
            </w:r>
            <w:r>
              <w:rPr>
                <w:color w:val="000000"/>
                <w:spacing w:val="0"/>
                <w:w w:val="100"/>
                <w:position w:val="0"/>
                <w:sz w:val="18"/>
                <w:szCs w:val="18"/>
              </w:rPr>
              <w:t xml:space="preserve">348. </w:t>
            </w:r>
            <w:r>
              <w:rPr>
                <w:color w:val="000000"/>
                <w:spacing w:val="0"/>
                <w:w w:val="100"/>
                <w:position w:val="0"/>
                <w:sz w:val="18"/>
                <w:szCs w:val="18"/>
              </w:rPr>
              <w:t>18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30.53</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-2.64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-5.28</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78" w:lineRule="exact"/>
              <w:ind w:left="0" w:right="0" w:firstLine="500"/>
              <w:jc w:val="both"/>
            </w:pPr>
            <w:r>
              <w:rPr>
                <w:color w:val="000000"/>
                <w:spacing w:val="0"/>
                <w:w w:val="100"/>
                <w:position w:val="0"/>
              </w:rPr>
              <w:t>增加</w:t>
            </w:r>
          </w:p>
          <w:p>
            <w:pPr>
              <w:pStyle w:val="Style28"/>
              <w:keepNext w:val="0"/>
              <w:keepLines w:val="0"/>
              <w:widowControl w:val="0"/>
              <w:shd w:val="clear" w:color="auto" w:fill="auto"/>
              <w:bidi w:val="0"/>
              <w:spacing w:before="0" w:after="0" w:line="278" w:lineRule="exact"/>
              <w:ind w:left="0" w:right="0" w:firstLine="0"/>
              <w:jc w:val="right"/>
            </w:pPr>
            <w:r>
              <w:rPr>
                <w:color w:val="000000"/>
                <w:spacing w:val="0"/>
                <w:w w:val="100"/>
                <w:position w:val="0"/>
                <w:sz w:val="18"/>
                <w:szCs w:val="18"/>
              </w:rPr>
              <w:t xml:space="preserve">1.94 </w:t>
            </w:r>
            <w:r>
              <w:rPr>
                <w:color w:val="000000"/>
                <w:spacing w:val="0"/>
                <w:w w:val="100"/>
                <w:position w:val="0"/>
              </w:rPr>
              <w:t>个 百分点</w:t>
            </w:r>
          </w:p>
        </w:tc>
      </w:tr>
      <w:tr>
        <w:trPr>
          <w:trHeight w:val="269" w:hRule="exact"/>
        </w:trPr>
        <w:tc>
          <w:tcPr>
            <w:gridSpan w:val="2"/>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主营业务分行业、分产品、分地</w:t>
            </w:r>
          </w:p>
        </w:tc>
        <w:tc>
          <w:tcPr>
            <w:gridSpan w:val="5"/>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h</w:t>
            </w:r>
            <w:r>
              <w:rPr>
                <w:color w:val="000000"/>
                <w:spacing w:val="0"/>
                <w:w w:val="100"/>
                <w:position w:val="0"/>
              </w:rPr>
              <w:t>区情况的说明</w:t>
            </w:r>
          </w:p>
        </w:tc>
      </w:tr>
    </w:tbl>
    <w:p>
      <w:pPr>
        <w:widowControl w:val="0"/>
        <w:spacing w:after="619" w:line="1" w:lineRule="exact"/>
      </w:pPr>
    </w:p>
    <w:p>
      <w:pPr>
        <w:widowControl w:val="0"/>
        <w:spacing w:line="1" w:lineRule="exact"/>
      </w:pPr>
    </w:p>
    <w:p>
      <w:pPr>
        <w:pStyle w:val="Style25"/>
        <w:keepNext w:val="0"/>
        <w:keepLines w:val="0"/>
        <w:widowControl w:val="0"/>
        <w:shd w:val="clear" w:color="auto" w:fill="auto"/>
        <w:bidi w:val="0"/>
        <w:spacing w:before="0" w:after="0" w:line="240" w:lineRule="auto"/>
        <w:ind w:left="115" w:right="0" w:firstLine="0"/>
        <w:jc w:val="left"/>
      </w:pPr>
      <w:r>
        <w:rPr>
          <w:color w:val="000000"/>
          <w:spacing w:val="0"/>
          <w:w w:val="100"/>
          <w:position w:val="0"/>
        </w:rPr>
        <w:t>（2）.</w:t>
      </w:r>
      <w:r>
        <w:rPr>
          <w:color w:val="000000"/>
          <w:spacing w:val="0"/>
          <w:w w:val="100"/>
          <w:position w:val="0"/>
        </w:rPr>
        <w:t>产销量情况分析表</w:t>
      </w:r>
    </w:p>
    <w:tbl>
      <w:tblPr>
        <w:tblOverlap w:val="never"/>
        <w:jc w:val="center"/>
        <w:tblLayout w:type="fixed"/>
      </w:tblPr>
      <w:tblGrid>
        <w:gridCol w:w="1296"/>
        <w:gridCol w:w="1291"/>
        <w:gridCol w:w="1291"/>
        <w:gridCol w:w="1296"/>
        <w:gridCol w:w="1291"/>
        <w:gridCol w:w="1296"/>
        <w:gridCol w:w="1301"/>
      </w:tblGrid>
      <w:tr>
        <w:trPr>
          <w:trHeight w:val="55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主要产品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生产量</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销售量</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库存量</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生产量比上</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年增减（％）</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销售量比上</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年增减（％）</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库存量比上</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年增减（％）</w:t>
            </w:r>
          </w:p>
        </w:tc>
      </w:tr>
      <w:tr>
        <w:trPr>
          <w:trHeight w:val="55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8" w:lineRule="exact"/>
              <w:ind w:left="0" w:right="0" w:firstLine="0"/>
              <w:jc w:val="left"/>
            </w:pPr>
            <w:r>
              <w:rPr>
                <w:color w:val="000000"/>
                <w:spacing w:val="0"/>
                <w:w w:val="100"/>
                <w:position w:val="0"/>
              </w:rPr>
              <w:t>垂直升降电 梯</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11,262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11,503</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728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 </w:t>
            </w:r>
            <w:r>
              <w:rPr>
                <w:color w:val="000000"/>
                <w:spacing w:val="0"/>
                <w:w w:val="100"/>
                <w:position w:val="0"/>
                <w:sz w:val="18"/>
                <w:szCs w:val="18"/>
              </w:rPr>
              <w:t>32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-3.08</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-26.98</w:t>
            </w: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自动扶梯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2,602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2,821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344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-18.23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-3.16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-40.48</w:t>
            </w:r>
          </w:p>
        </w:tc>
      </w:tr>
      <w:tr>
        <w:trPr>
          <w:trHeight w:val="29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自动人行道</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776</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802</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49</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-34.90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-35.06</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-38.75</w:t>
            </w:r>
          </w:p>
        </w:tc>
      </w:tr>
    </w:tbl>
    <w:p>
      <w:pPr>
        <w:widowControl w:val="0"/>
        <w:spacing w:after="139" w:line="1" w:lineRule="exact"/>
      </w:pPr>
    </w:p>
    <w:p>
      <w:pPr>
        <w:pStyle w:val="Style6"/>
        <w:keepNext w:val="0"/>
        <w:keepLines w:val="0"/>
        <w:widowControl w:val="0"/>
        <w:shd w:val="clear" w:color="auto" w:fill="auto"/>
        <w:bidi w:val="0"/>
        <w:spacing w:before="0" w:after="0" w:line="370" w:lineRule="exact"/>
        <w:ind w:left="0" w:right="0" w:firstLine="0"/>
        <w:jc w:val="left"/>
      </w:pPr>
      <w:r>
        <w:rPr>
          <w:color w:val="000000"/>
          <w:spacing w:val="0"/>
          <w:w w:val="100"/>
          <w:position w:val="0"/>
        </w:rPr>
        <w:t>产销量情况说明</w:t>
      </w:r>
    </w:p>
    <w:p>
      <w:pPr>
        <w:pStyle w:val="Style6"/>
        <w:keepNext w:val="0"/>
        <w:keepLines w:val="0"/>
        <w:widowControl w:val="0"/>
        <w:shd w:val="clear" w:color="auto" w:fill="auto"/>
        <w:bidi w:val="0"/>
        <w:spacing w:before="0" w:after="380" w:line="370" w:lineRule="exact"/>
        <w:ind w:left="0" w:right="0" w:firstLine="520"/>
        <w:jc w:val="both"/>
      </w:pPr>
      <w:r>
        <w:rPr>
          <w:color w:val="000000"/>
          <w:spacing w:val="0"/>
          <w:w w:val="100"/>
          <w:position w:val="0"/>
        </w:rPr>
        <w:t>在全国经济下行的压力下，公司</w:t>
      </w:r>
      <w:r>
        <w:rPr>
          <w:color w:val="000000"/>
          <w:spacing w:val="0"/>
          <w:w w:val="100"/>
          <w:position w:val="0"/>
          <w:sz w:val="18"/>
          <w:szCs w:val="18"/>
        </w:rPr>
        <w:t>2015</w:t>
      </w:r>
      <w:r>
        <w:rPr>
          <w:color w:val="000000"/>
          <w:spacing w:val="0"/>
          <w:w w:val="100"/>
          <w:position w:val="0"/>
        </w:rPr>
        <w:t>年产销量较上年度均有所下降，同时坚持“以销定产” 的经营模式，合理控制库存量，库存量较上年大幅下降。</w:t>
      </w:r>
      <w:r>
        <w:br w:type="page"/>
      </w:r>
    </w:p>
    <w:p>
      <w:pPr>
        <w:pStyle w:val="Style14"/>
        <w:keepNext/>
        <w:keepLines/>
        <w:widowControl w:val="0"/>
        <w:numPr>
          <w:ilvl w:val="0"/>
          <w:numId w:val="5"/>
        </w:numPr>
        <w:shd w:val="clear" w:color="auto" w:fill="auto"/>
        <w:bidi w:val="0"/>
        <w:spacing w:before="0" w:after="120" w:line="240" w:lineRule="auto"/>
        <w:ind w:left="0" w:right="0" w:firstLine="0"/>
        <w:jc w:val="left"/>
      </w:pPr>
      <w:bookmarkStart w:id="132" w:name="bookmark132"/>
      <w:bookmarkStart w:id="133" w:name="bookmark133"/>
      <w:bookmarkStart w:id="134" w:name="bookmark134"/>
      <w:bookmarkStart w:id="135" w:name="bookmark135"/>
      <w:bookmarkEnd w:id="134"/>
      <w:r>
        <w:rPr>
          <w:color w:val="000000"/>
          <w:spacing w:val="0"/>
          <w:w w:val="100"/>
          <w:position w:val="0"/>
        </w:rPr>
        <w:t>.</w:t>
      </w:r>
      <w:r>
        <w:rPr>
          <w:color w:val="000000"/>
          <w:spacing w:val="0"/>
          <w:w w:val="100"/>
          <w:position w:val="0"/>
        </w:rPr>
        <w:t>成本分析表</w:t>
      </w:r>
      <w:bookmarkEnd w:id="132"/>
      <w:bookmarkEnd w:id="133"/>
      <w:bookmarkEnd w:id="135"/>
    </w:p>
    <w:p>
      <w:pPr>
        <w:pStyle w:val="Style25"/>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682"/>
        <w:gridCol w:w="331"/>
        <w:gridCol w:w="394"/>
        <w:gridCol w:w="542"/>
        <w:gridCol w:w="1138"/>
        <w:gridCol w:w="768"/>
        <w:gridCol w:w="226"/>
        <w:gridCol w:w="686"/>
        <w:gridCol w:w="1018"/>
        <w:gridCol w:w="883"/>
        <w:gridCol w:w="250"/>
        <w:gridCol w:w="595"/>
        <w:gridCol w:w="542"/>
        <w:gridCol w:w="408"/>
        <w:gridCol w:w="600"/>
      </w:tblGrid>
      <w:tr>
        <w:trPr>
          <w:trHeight w:val="288" w:hRule="exact"/>
        </w:trPr>
        <w:tc>
          <w:tcPr>
            <w:gridSpan w:val="15"/>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分行业情况</w:t>
            </w:r>
          </w:p>
        </w:tc>
      </w:tr>
      <w:tr>
        <w:trPr>
          <w:trHeight w:val="1373" w:hRule="exact"/>
        </w:trPr>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分行业</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成本构</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成项目</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本期占 总成本 比例 (%)</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上年同期金额</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72" w:lineRule="exact"/>
              <w:ind w:left="0" w:right="0" w:firstLine="0"/>
              <w:jc w:val="center"/>
            </w:pPr>
            <w:r>
              <w:rPr>
                <w:color w:val="000000"/>
                <w:spacing w:val="0"/>
                <w:w w:val="100"/>
                <w:position w:val="0"/>
              </w:rPr>
              <w:t>上年同 期占总 成本比 例(%)</w:t>
            </w:r>
          </w:p>
        </w:tc>
        <w:tc>
          <w:tcPr>
            <w:gridSpan w:val="2"/>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2" w:lineRule="exact"/>
              <w:ind w:left="0" w:right="0" w:firstLine="0"/>
              <w:jc w:val="center"/>
            </w:pPr>
            <w:r>
              <w:rPr>
                <w:color w:val="000000"/>
                <w:spacing w:val="0"/>
                <w:w w:val="100"/>
                <w:position w:val="0"/>
              </w:rPr>
              <w:t>本期金 额较上 年同期 变动比 例(%)</w:t>
            </w:r>
          </w:p>
        </w:tc>
        <w:tc>
          <w:tcPr>
            <w:tcBorders>
              <w:top w:val="single" w:sz="4"/>
              <w:left w:val="single" w:sz="4"/>
              <w:right w:val="single" w:sz="4"/>
            </w:tcBorders>
            <w:shd w:val="clear" w:color="auto" w:fill="FFFFFF"/>
            <w:textDirection w:val="tbRlV"/>
            <w:vAlign w:val="top"/>
          </w:tcPr>
          <w:p>
            <w:pPr>
              <w:pStyle w:val="Style42"/>
              <w:keepNext w:val="0"/>
              <w:keepLines w:val="0"/>
              <w:widowControl w:val="0"/>
              <w:shd w:val="clear" w:color="auto" w:fill="auto"/>
              <w:bidi w:val="0"/>
              <w:spacing w:after="0" w:line="240" w:lineRule="auto"/>
              <w:ind w:left="0" w:right="0" w:firstLine="0"/>
              <w:jc w:val="right"/>
            </w:pPr>
            <w:r>
              <w:rPr>
                <w:color w:val="000000"/>
                <w:spacing w:val="0"/>
                <w:w w:val="100"/>
                <w:position w:val="0"/>
              </w:rPr>
              <w:t>情况说明</w:t>
            </w:r>
          </w:p>
        </w:tc>
      </w:tr>
      <w:tr>
        <w:trPr>
          <w:trHeight w:val="283" w:hRule="exact"/>
        </w:trPr>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gridSpan w:val="15"/>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分产品情况</w:t>
            </w:r>
          </w:p>
        </w:tc>
      </w:tr>
      <w:tr>
        <w:trPr>
          <w:trHeight w:val="110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分产 品</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40" w:line="240" w:lineRule="auto"/>
              <w:ind w:left="0" w:right="0" w:firstLine="0"/>
              <w:jc w:val="both"/>
            </w:pPr>
            <w:r>
              <w:rPr>
                <w:color w:val="000000"/>
                <w:spacing w:val="0"/>
                <w:w w:val="100"/>
                <w:position w:val="0"/>
              </w:rPr>
              <w:t>成本</w:t>
            </w:r>
          </w:p>
          <w:p>
            <w:pPr>
              <w:pStyle w:val="Style28"/>
              <w:keepNext w:val="0"/>
              <w:keepLines w:val="0"/>
              <w:widowControl w:val="0"/>
              <w:shd w:val="clear" w:color="auto" w:fill="auto"/>
              <w:bidi w:val="0"/>
              <w:spacing w:before="0" w:after="40" w:line="240" w:lineRule="auto"/>
              <w:ind w:left="0" w:right="0" w:firstLine="0"/>
              <w:jc w:val="both"/>
            </w:pPr>
            <w:r>
              <w:rPr>
                <w:color w:val="000000"/>
                <w:spacing w:val="0"/>
                <w:w w:val="100"/>
                <w:position w:val="0"/>
              </w:rPr>
              <w:t>构成</w:t>
            </w:r>
          </w:p>
          <w:p>
            <w:pPr>
              <w:pStyle w:val="Style28"/>
              <w:keepNext w:val="0"/>
              <w:keepLines w:val="0"/>
              <w:widowControl w:val="0"/>
              <w:shd w:val="clear" w:color="auto" w:fill="auto"/>
              <w:bidi w:val="0"/>
              <w:spacing w:before="0" w:after="40" w:line="240" w:lineRule="auto"/>
              <w:ind w:left="0" w:right="0" w:firstLine="0"/>
              <w:jc w:val="both"/>
            </w:pPr>
            <w:r>
              <w:rPr>
                <w:color w:val="000000"/>
                <w:spacing w:val="0"/>
                <w:w w:val="100"/>
                <w:position w:val="0"/>
              </w:rPr>
              <w:t>项目</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本期占 总成本 比例(%)</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上年同期金额</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78" w:lineRule="exact"/>
              <w:ind w:left="0" w:right="0" w:firstLine="0"/>
              <w:jc w:val="center"/>
            </w:pPr>
            <w:r>
              <w:rPr>
                <w:color w:val="000000"/>
                <w:spacing w:val="0"/>
                <w:w w:val="100"/>
                <w:position w:val="0"/>
              </w:rPr>
              <w:t>上年同期 占总成本 比例(%)</w:t>
            </w:r>
          </w:p>
        </w:tc>
        <w:tc>
          <w:tcPr>
            <w:gridSpan w:val="2"/>
            <w:tcBorders>
              <w:top w:val="single" w:sz="4"/>
              <w:left w:val="single" w:sz="4"/>
            </w:tcBorders>
            <w:shd w:val="clear" w:color="auto" w:fill="FFFFFF"/>
            <w:vAlign w:val="top"/>
          </w:tcPr>
          <w:p>
            <w:pPr>
              <w:pStyle w:val="Style28"/>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本期金额</w:t>
            </w:r>
          </w:p>
          <w:p>
            <w:pPr>
              <w:pStyle w:val="Style28"/>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较上年同</w:t>
            </w:r>
          </w:p>
          <w:p>
            <w:pPr>
              <w:pStyle w:val="Style28"/>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期变动比</w:t>
            </w:r>
          </w:p>
          <w:p>
            <w:pPr>
              <w:pStyle w:val="Style28"/>
              <w:keepNext w:val="0"/>
              <w:keepLines w:val="0"/>
              <w:widowControl w:val="0"/>
              <w:shd w:val="clear" w:color="auto" w:fill="auto"/>
              <w:bidi w:val="0"/>
              <w:spacing w:before="0" w:after="40" w:line="240" w:lineRule="auto"/>
              <w:ind w:left="0" w:right="0" w:firstLine="0"/>
              <w:jc w:val="center"/>
            </w:pPr>
            <w:r>
              <w:rPr>
                <w:color w:val="000000"/>
                <w:spacing w:val="0"/>
                <w:w w:val="100"/>
                <w:position w:val="0"/>
              </w:rPr>
              <w:t>例(%)</w:t>
            </w:r>
          </w:p>
        </w:tc>
        <w:tc>
          <w:tcPr>
            <w:gridSpan w:val="2"/>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情况</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552" w:hRule="exact"/>
        </w:trPr>
        <w:tc>
          <w:tcPr>
            <w:vMerge w:val="restart"/>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电梯</w:t>
            </w:r>
          </w:p>
        </w:tc>
        <w:tc>
          <w:tcPr>
            <w:gridSpan w:val="2"/>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left"/>
            </w:pPr>
            <w:r>
              <w:rPr>
                <w:color w:val="000000"/>
                <w:spacing w:val="0"/>
                <w:w w:val="100"/>
                <w:position w:val="0"/>
              </w:rPr>
              <w:t>原材 料</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895,032,089.01</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95.65</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984,461,555.14</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95.75</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-9.08</w:t>
            </w:r>
          </w:p>
        </w:tc>
        <w:tc>
          <w:tcPr>
            <w:gridSpan w:val="2"/>
            <w:vMerge w:val="restart"/>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40" w:line="240" w:lineRule="auto"/>
              <w:ind w:left="0" w:right="0" w:firstLine="180"/>
              <w:jc w:val="left"/>
            </w:pPr>
            <w:r>
              <w:rPr>
                <w:color w:val="000000"/>
                <w:spacing w:val="0"/>
                <w:w w:val="100"/>
                <w:position w:val="0"/>
              </w:rPr>
              <w:t>产量下</w:t>
            </w:r>
          </w:p>
          <w:p>
            <w:pPr>
              <w:pStyle w:val="Style28"/>
              <w:keepNext w:val="0"/>
              <w:keepLines w:val="0"/>
              <w:widowControl w:val="0"/>
              <w:shd w:val="clear" w:color="auto" w:fill="auto"/>
              <w:bidi w:val="0"/>
              <w:spacing w:before="0" w:after="0" w:line="240" w:lineRule="auto"/>
              <w:ind w:left="0" w:right="0" w:firstLine="180"/>
              <w:jc w:val="left"/>
            </w:pPr>
            <w:r>
              <w:rPr>
                <w:color w:val="000000"/>
                <w:spacing w:val="0"/>
                <w:w w:val="100"/>
                <w:position w:val="0"/>
              </w:rPr>
              <w:t>降所致</w:t>
            </w:r>
          </w:p>
        </w:tc>
      </w:tr>
      <w:tr>
        <w:trPr>
          <w:trHeight w:val="557" w:hRule="exact"/>
        </w:trPr>
        <w:tc>
          <w:tcPr>
            <w:vMerge/>
            <w:tcBorders>
              <w:left w:val="single" w:sz="4"/>
            </w:tcBorders>
            <w:shd w:val="clear" w:color="auto" w:fill="FFFFFF"/>
            <w:vAlign w:val="top"/>
          </w:tcPr>
          <w:p>
            <w:pPr/>
          </w:p>
        </w:tc>
        <w:tc>
          <w:tcPr>
            <w:gridSpan w:val="2"/>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14,792,764.85</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1.58</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17,391,153.46</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1.70</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-14.94</w:t>
            </w:r>
          </w:p>
        </w:tc>
        <w:tc>
          <w:tcPr>
            <w:gridSpan w:val="2"/>
            <w:vMerge/>
            <w:tcBorders>
              <w:left w:val="single" w:sz="4"/>
              <w:right w:val="single" w:sz="4"/>
            </w:tcBorders>
            <w:shd w:val="clear" w:color="auto" w:fill="FFFFFF"/>
            <w:vAlign w:val="center"/>
          </w:tcPr>
          <w:p>
            <w:pPr/>
          </w:p>
        </w:tc>
      </w:tr>
      <w:tr>
        <w:trPr>
          <w:trHeight w:val="552" w:hRule="exact"/>
        </w:trPr>
        <w:tc>
          <w:tcPr>
            <w:vMerge/>
            <w:tcBorders>
              <w:left w:val="single" w:sz="4"/>
            </w:tcBorders>
            <w:shd w:val="clear" w:color="auto" w:fill="FFFFFF"/>
            <w:vAlign w:val="top"/>
          </w:tcPr>
          <w:p>
            <w:pPr/>
          </w:p>
        </w:tc>
        <w:tc>
          <w:tcPr>
            <w:gridSpan w:val="2"/>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40" w:line="240" w:lineRule="auto"/>
              <w:ind w:left="0" w:right="0" w:firstLine="0"/>
              <w:jc w:val="left"/>
            </w:pPr>
            <w:r>
              <w:rPr>
                <w:color w:val="000000"/>
                <w:spacing w:val="0"/>
                <w:w w:val="100"/>
                <w:position w:val="0"/>
              </w:rPr>
              <w:t>制造</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费用</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25,882,990.90</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2.77</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26,252,280.18</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2.55</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-1.41</w:t>
            </w:r>
          </w:p>
        </w:tc>
        <w:tc>
          <w:tcPr>
            <w:gridSpan w:val="2"/>
            <w:vMerge/>
            <w:tcBorders>
              <w:left w:val="single" w:sz="4"/>
              <w:right w:val="single" w:sz="4"/>
            </w:tcBorders>
            <w:shd w:val="clear" w:color="auto" w:fill="FFFFFF"/>
            <w:vAlign w:val="center"/>
          </w:tcPr>
          <w:p>
            <w:pPr/>
          </w:p>
        </w:tc>
      </w:tr>
      <w:tr>
        <w:trPr>
          <w:trHeight w:val="283" w:hRule="exact"/>
        </w:trPr>
        <w:tc>
          <w:tcPr>
            <w:vMerge/>
            <w:tcBorders>
              <w:left w:val="single" w:sz="4"/>
            </w:tcBorders>
            <w:shd w:val="clear" w:color="auto" w:fill="FFFFFF"/>
            <w:vAlign w:val="top"/>
          </w:tcPr>
          <w:p>
            <w:pPr/>
          </w:p>
        </w:tc>
        <w:tc>
          <w:tcPr>
            <w:gridSpan w:val="2"/>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gridSpan w:val="2"/>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935,707,844.76</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1,028,104,988.78</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vMerge/>
            <w:tcBorders>
              <w:left w:val="single" w:sz="4"/>
              <w:right w:val="single" w:sz="4"/>
            </w:tcBorders>
            <w:shd w:val="clear" w:color="auto" w:fill="FFFFFF"/>
            <w:vAlign w:val="center"/>
          </w:tcPr>
          <w:p>
            <w:pPr/>
          </w:p>
        </w:tc>
      </w:tr>
      <w:tr>
        <w:trPr>
          <w:trHeight w:val="557"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自动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扶梯</w:t>
            </w:r>
          </w:p>
        </w:tc>
        <w:tc>
          <w:tcPr>
            <w:gridSpan w:val="2"/>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69" w:lineRule="exact"/>
              <w:ind w:left="0" w:right="0" w:firstLine="0"/>
              <w:jc w:val="left"/>
            </w:pPr>
            <w:r>
              <w:rPr>
                <w:color w:val="000000"/>
                <w:spacing w:val="0"/>
                <w:w w:val="100"/>
                <w:position w:val="0"/>
              </w:rPr>
              <w:t>原材 料</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406,655,184.33</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93.95</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352,108,723.42</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93.32</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15.49</w:t>
            </w:r>
          </w:p>
        </w:tc>
        <w:tc>
          <w:tcPr>
            <w:gridSpan w:val="2"/>
            <w:vMerge w:val="restart"/>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71" w:lineRule="exact"/>
              <w:ind w:left="180" w:right="0" w:firstLine="0"/>
              <w:jc w:val="left"/>
            </w:pPr>
            <w:r>
              <w:rPr>
                <w:color w:val="000000"/>
                <w:spacing w:val="0"/>
                <w:w w:val="100"/>
                <w:position w:val="0"/>
              </w:rPr>
              <w:t>产量有 所下降 但重型 梯占比 较去年</w:t>
            </w:r>
          </w:p>
          <w:p>
            <w:pPr>
              <w:pStyle w:val="Style28"/>
              <w:keepNext w:val="0"/>
              <w:keepLines w:val="0"/>
              <w:widowControl w:val="0"/>
              <w:shd w:val="clear" w:color="auto" w:fill="auto"/>
              <w:bidi w:val="0"/>
              <w:spacing w:before="0" w:after="0" w:line="271" w:lineRule="exact"/>
              <w:ind w:left="0" w:right="0" w:firstLine="0"/>
              <w:jc w:val="center"/>
            </w:pPr>
            <w:r>
              <w:rPr>
                <w:color w:val="000000"/>
                <w:spacing w:val="0"/>
                <w:w w:val="100"/>
                <w:position w:val="0"/>
              </w:rPr>
              <w:t>增长所 致</w:t>
            </w:r>
          </w:p>
        </w:tc>
      </w:tr>
      <w:tr>
        <w:trPr>
          <w:trHeight w:val="552"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top"/>
          </w:tcPr>
          <w:p>
            <w:pPr>
              <w:pStyle w:val="Style28"/>
              <w:keepNext w:val="0"/>
              <w:keepLines w:val="0"/>
              <w:widowControl w:val="0"/>
              <w:shd w:val="clear" w:color="auto" w:fill="auto"/>
              <w:bidi w:val="0"/>
              <w:spacing w:before="0" w:after="40" w:line="240" w:lineRule="auto"/>
              <w:ind w:left="0" w:right="0" w:firstLine="0"/>
              <w:jc w:val="left"/>
            </w:pPr>
            <w:r>
              <w:rPr>
                <w:color w:val="000000"/>
                <w:spacing w:val="0"/>
                <w:w w:val="100"/>
                <w:position w:val="0"/>
              </w:rPr>
              <w:t>直接</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11,730,888.81</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2.71</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11,304,074.65</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3.00</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3.78</w:t>
            </w:r>
          </w:p>
        </w:tc>
        <w:tc>
          <w:tcPr>
            <w:gridSpan w:val="2"/>
            <w:vMerge/>
            <w:tcBorders>
              <w:left w:val="single" w:sz="4"/>
              <w:right w:val="single" w:sz="4"/>
            </w:tcBorders>
            <w:shd w:val="clear" w:color="auto" w:fill="FFFFFF"/>
            <w:vAlign w:val="center"/>
          </w:tcPr>
          <w:p>
            <w:pPr/>
          </w:p>
        </w:tc>
      </w:tr>
      <w:tr>
        <w:trPr>
          <w:trHeight w:val="557"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40" w:line="240" w:lineRule="auto"/>
              <w:ind w:left="0" w:right="0" w:firstLine="0"/>
              <w:jc w:val="left"/>
            </w:pPr>
            <w:r>
              <w:rPr>
                <w:color w:val="000000"/>
                <w:spacing w:val="0"/>
                <w:w w:val="100"/>
                <w:position w:val="0"/>
              </w:rPr>
              <w:t>制造</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费用</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14,444,354.61</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3.34</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13,891,926.44</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3.68</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3.98</w:t>
            </w:r>
          </w:p>
        </w:tc>
        <w:tc>
          <w:tcPr>
            <w:gridSpan w:val="2"/>
            <w:vMerge/>
            <w:tcBorders>
              <w:left w:val="single" w:sz="4"/>
              <w:right w:val="single" w:sz="4"/>
            </w:tcBorders>
            <w:shd w:val="clear" w:color="auto" w:fill="FFFFFF"/>
            <w:vAlign w:val="center"/>
          </w:tcPr>
          <w:p>
            <w:pPr/>
          </w:p>
        </w:tc>
      </w:tr>
      <w:tr>
        <w:trPr>
          <w:trHeight w:val="283"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gridSpan w:val="2"/>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432,830,427.75</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377,304,724.51</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vMerge/>
            <w:tcBorders>
              <w:left w:val="single" w:sz="4"/>
              <w:right w:val="single" w:sz="4"/>
            </w:tcBorders>
            <w:shd w:val="clear" w:color="auto" w:fill="FFFFFF"/>
            <w:vAlign w:val="center"/>
          </w:tcPr>
          <w:p>
            <w:pPr/>
          </w:p>
        </w:tc>
      </w:tr>
      <w:tr>
        <w:trPr>
          <w:trHeight w:val="552"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自动 人行 道</w:t>
            </w:r>
          </w:p>
        </w:tc>
        <w:tc>
          <w:tcPr>
            <w:gridSpan w:val="2"/>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left"/>
            </w:pPr>
            <w:r>
              <w:rPr>
                <w:color w:val="000000"/>
                <w:spacing w:val="0"/>
                <w:w w:val="100"/>
                <w:position w:val="0"/>
              </w:rPr>
              <w:t>原材 料</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123,621,932.51</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94.45</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199,500,019.22</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95.39</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-38.03</w:t>
            </w:r>
          </w:p>
        </w:tc>
        <w:tc>
          <w:tcPr>
            <w:gridSpan w:val="2"/>
            <w:vMerge w:val="restart"/>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40" w:line="240" w:lineRule="auto"/>
              <w:ind w:left="0" w:right="0" w:firstLine="180"/>
              <w:jc w:val="left"/>
            </w:pPr>
            <w:r>
              <w:rPr>
                <w:color w:val="000000"/>
                <w:spacing w:val="0"/>
                <w:w w:val="100"/>
                <w:position w:val="0"/>
              </w:rPr>
              <w:t>产量下</w:t>
            </w:r>
          </w:p>
          <w:p>
            <w:pPr>
              <w:pStyle w:val="Style28"/>
              <w:keepNext w:val="0"/>
              <w:keepLines w:val="0"/>
              <w:widowControl w:val="0"/>
              <w:shd w:val="clear" w:color="auto" w:fill="auto"/>
              <w:bidi w:val="0"/>
              <w:spacing w:before="0" w:after="0" w:line="240" w:lineRule="auto"/>
              <w:ind w:left="0" w:right="0" w:firstLine="180"/>
              <w:jc w:val="left"/>
            </w:pPr>
            <w:r>
              <w:rPr>
                <w:color w:val="000000"/>
                <w:spacing w:val="0"/>
                <w:w w:val="100"/>
                <w:position w:val="0"/>
              </w:rPr>
              <w:t>降所致</w:t>
            </w:r>
          </w:p>
        </w:tc>
      </w:tr>
      <w:tr>
        <w:trPr>
          <w:trHeight w:val="557"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2,727,844.63</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2.08</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3,857,800.25</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1.84</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-29.29</w:t>
            </w:r>
          </w:p>
        </w:tc>
        <w:tc>
          <w:tcPr>
            <w:gridSpan w:val="2"/>
            <w:vMerge/>
            <w:tcBorders>
              <w:left w:val="single" w:sz="4"/>
              <w:right w:val="single" w:sz="4"/>
            </w:tcBorders>
            <w:shd w:val="clear" w:color="auto" w:fill="FFFFFF"/>
            <w:vAlign w:val="center"/>
          </w:tcPr>
          <w:p>
            <w:pPr/>
          </w:p>
        </w:tc>
      </w:tr>
      <w:tr>
        <w:trPr>
          <w:trHeight w:val="552"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40" w:line="240" w:lineRule="auto"/>
              <w:ind w:left="0" w:right="0" w:firstLine="0"/>
              <w:jc w:val="left"/>
            </w:pPr>
            <w:r>
              <w:rPr>
                <w:color w:val="000000"/>
                <w:spacing w:val="0"/>
                <w:w w:val="100"/>
                <w:position w:val="0"/>
              </w:rPr>
              <w:t>制造</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费用</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4,540,769.85</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3.47</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5,793,397.74</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2.77</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-21.62</w:t>
            </w:r>
          </w:p>
        </w:tc>
        <w:tc>
          <w:tcPr>
            <w:gridSpan w:val="2"/>
            <w:vMerge/>
            <w:tcBorders>
              <w:left w:val="single" w:sz="4"/>
              <w:right w:val="single" w:sz="4"/>
            </w:tcBorders>
            <w:shd w:val="clear" w:color="auto" w:fill="FFFFFF"/>
            <w:vAlign w:val="center"/>
          </w:tcPr>
          <w:p>
            <w:pPr/>
          </w:p>
        </w:tc>
      </w:tr>
      <w:tr>
        <w:trPr>
          <w:trHeight w:val="293" w:hRule="exact"/>
        </w:trPr>
        <w:tc>
          <w:tcPr>
            <w:vMerge/>
            <w:tcBorders>
              <w:left w:val="single" w:sz="4"/>
              <w:bottom w:val="single" w:sz="4"/>
            </w:tcBorders>
            <w:shd w:val="clear" w:color="auto" w:fill="FFFFFF"/>
            <w:vAlign w:val="center"/>
          </w:tcPr>
          <w:p>
            <w:pPr/>
          </w:p>
        </w:tc>
        <w:tc>
          <w:tcPr>
            <w:gridSpan w:val="2"/>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gridSpan w:val="2"/>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130,890,546.99</w:t>
            </w:r>
          </w:p>
        </w:tc>
        <w:tc>
          <w:tcPr>
            <w:gridSpan w:val="2"/>
            <w:tcBorders>
              <w:top w:val="single" w:sz="4"/>
              <w:left w:val="single" w:sz="4"/>
              <w:bottom w:val="single" w:sz="4"/>
            </w:tcBorders>
            <w:shd w:val="clear" w:color="auto" w:fill="FFFFFF"/>
            <w:vAlign w:val="top"/>
          </w:tcPr>
          <w:p>
            <w:pPr>
              <w:widowControl w:val="0"/>
              <w:rPr>
                <w:sz w:val="10"/>
                <w:szCs w:val="10"/>
              </w:rPr>
            </w:pPr>
          </w:p>
        </w:tc>
        <w:tc>
          <w:tcPr>
            <w:gridSpan w:val="2"/>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209,151,217.21</w:t>
            </w:r>
          </w:p>
        </w:tc>
        <w:tc>
          <w:tcPr>
            <w:gridSpan w:val="2"/>
            <w:tcBorders>
              <w:top w:val="single" w:sz="4"/>
              <w:left w:val="single" w:sz="4"/>
              <w:bottom w:val="single" w:sz="4"/>
            </w:tcBorders>
            <w:shd w:val="clear" w:color="auto" w:fill="FFFFFF"/>
            <w:vAlign w:val="top"/>
          </w:tcPr>
          <w:p>
            <w:pPr>
              <w:widowControl w:val="0"/>
              <w:rPr>
                <w:sz w:val="10"/>
                <w:szCs w:val="10"/>
              </w:rPr>
            </w:pPr>
          </w:p>
        </w:tc>
        <w:tc>
          <w:tcPr>
            <w:gridSpan w:val="2"/>
            <w:tcBorders>
              <w:top w:val="single" w:sz="4"/>
              <w:left w:val="single" w:sz="4"/>
              <w:bottom w:val="single" w:sz="4"/>
            </w:tcBorders>
            <w:shd w:val="clear" w:color="auto" w:fill="FFFFFF"/>
            <w:vAlign w:val="top"/>
          </w:tcPr>
          <w:p>
            <w:pPr>
              <w:widowControl w:val="0"/>
              <w:rPr>
                <w:sz w:val="10"/>
                <w:szCs w:val="10"/>
              </w:rPr>
            </w:pPr>
          </w:p>
        </w:tc>
        <w:tc>
          <w:tcPr>
            <w:gridSpan w:val="2"/>
            <w:vMerge/>
            <w:tcBorders>
              <w:left w:val="single" w:sz="4"/>
              <w:bottom w:val="single" w:sz="4"/>
              <w:right w:val="single" w:sz="4"/>
            </w:tcBorders>
            <w:shd w:val="clear" w:color="auto" w:fill="FFFFFF"/>
            <w:vAlign w:val="center"/>
          </w:tcPr>
          <w:p>
            <w:pPr/>
          </w:p>
        </w:tc>
      </w:tr>
    </w:tbl>
    <w:p>
      <w:pPr>
        <w:pStyle w:val="Style25"/>
        <w:keepNext w:val="0"/>
        <w:keepLines w:val="0"/>
        <w:widowControl w:val="0"/>
        <w:shd w:val="clear" w:color="auto" w:fill="auto"/>
        <w:bidi w:val="0"/>
        <w:spacing w:before="0" w:after="0" w:line="240" w:lineRule="auto"/>
        <w:ind w:left="96" w:right="0" w:firstLine="0"/>
        <w:jc w:val="left"/>
      </w:pPr>
      <w:r>
        <w:rPr>
          <w:b w:val="0"/>
          <w:bCs w:val="0"/>
          <w:color w:val="000000"/>
          <w:spacing w:val="0"/>
          <w:w w:val="100"/>
          <w:position w:val="0"/>
        </w:rPr>
        <w:t>成本分析其他情况说明</w:t>
      </w:r>
    </w:p>
    <w:p>
      <w:pPr>
        <w:widowControl w:val="0"/>
        <w:spacing w:after="319" w:line="1" w:lineRule="exact"/>
      </w:pPr>
    </w:p>
    <w:p>
      <w:pPr>
        <w:widowControl w:val="0"/>
        <w:spacing w:line="1" w:lineRule="exact"/>
      </w:pPr>
    </w:p>
    <w:p>
      <w:pPr>
        <w:pStyle w:val="Style25"/>
        <w:keepNext w:val="0"/>
        <w:keepLines w:val="0"/>
        <w:widowControl w:val="0"/>
        <w:shd w:val="clear" w:color="auto" w:fill="auto"/>
        <w:bidi w:val="0"/>
        <w:spacing w:before="0" w:after="0" w:line="240" w:lineRule="auto"/>
        <w:ind w:left="91" w:right="0" w:firstLine="0"/>
        <w:jc w:val="left"/>
      </w:pPr>
      <w:r>
        <w:rPr>
          <w:color w:val="000000"/>
          <w:spacing w:val="0"/>
          <w:w w:val="100"/>
          <w:position w:val="0"/>
        </w:rPr>
        <w:t>2.</w:t>
      </w:r>
      <w:r>
        <w:rPr>
          <w:color w:val="000000"/>
          <w:spacing w:val="0"/>
          <w:w w:val="100"/>
          <w:position w:val="0"/>
        </w:rPr>
        <w:t>费用</w:t>
      </w:r>
    </w:p>
    <w:tbl>
      <w:tblPr>
        <w:tblOverlap w:val="never"/>
        <w:jc w:val="center"/>
        <w:tblLayout w:type="fixed"/>
      </w:tblPr>
      <w:tblGrid>
        <w:gridCol w:w="1594"/>
        <w:gridCol w:w="1699"/>
        <w:gridCol w:w="1656"/>
        <w:gridCol w:w="1013"/>
        <w:gridCol w:w="3000"/>
      </w:tblGrid>
      <w:tr>
        <w:trPr>
          <w:trHeight w:val="110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本期金额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本期比 上年同 期增减 (%)</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情况说明</w:t>
            </w:r>
          </w:p>
        </w:tc>
      </w:tr>
      <w:tr>
        <w:trPr>
          <w:trHeight w:val="55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资产减值损失</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37,556,492.10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26,537,445.10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41.52</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left"/>
            </w:pPr>
            <w:r>
              <w:rPr>
                <w:color w:val="000000"/>
                <w:spacing w:val="0"/>
                <w:w w:val="100"/>
                <w:position w:val="0"/>
              </w:rPr>
              <w:t>主要系计提的应收帐款坏账准 备增加所致</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营业外收入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9,650, </w:t>
            </w:r>
            <w:r>
              <w:rPr>
                <w:color w:val="000000"/>
                <w:spacing w:val="0"/>
                <w:w w:val="100"/>
                <w:position w:val="0"/>
                <w:sz w:val="18"/>
                <w:szCs w:val="18"/>
              </w:rPr>
              <w:t xml:space="preserve">327. </w:t>
            </w:r>
            <w:r>
              <w:rPr>
                <w:color w:val="000000"/>
                <w:spacing w:val="0"/>
                <w:w w:val="100"/>
                <w:position w:val="0"/>
                <w:sz w:val="18"/>
                <w:szCs w:val="18"/>
              </w:rPr>
              <w:t>58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7,619, </w:t>
            </w:r>
            <w:r>
              <w:rPr>
                <w:color w:val="000000"/>
                <w:spacing w:val="0"/>
                <w:w w:val="100"/>
                <w:position w:val="0"/>
                <w:sz w:val="18"/>
                <w:szCs w:val="18"/>
              </w:rPr>
              <w:t xml:space="preserve">598. </w:t>
            </w:r>
            <w:r>
              <w:rPr>
                <w:color w:val="000000"/>
                <w:spacing w:val="0"/>
                <w:w w:val="100"/>
                <w:position w:val="0"/>
                <w:sz w:val="18"/>
                <w:szCs w:val="18"/>
              </w:rPr>
              <w:t>10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26.65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主要系各项补助收入增加所致</w:t>
            </w:r>
          </w:p>
        </w:tc>
      </w:tr>
      <w:tr>
        <w:trPr>
          <w:trHeight w:val="562"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78" w:lineRule="exact"/>
              <w:ind w:left="0" w:right="0" w:firstLine="0"/>
              <w:jc w:val="center"/>
            </w:pPr>
            <w:r>
              <w:rPr>
                <w:color w:val="000000"/>
                <w:spacing w:val="0"/>
                <w:w w:val="100"/>
                <w:position w:val="0"/>
              </w:rPr>
              <w:t>非流动资产处 置利得</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170,715.47</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82,348.60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107.31</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78" w:lineRule="exact"/>
              <w:ind w:left="0" w:right="0" w:firstLine="0"/>
              <w:jc w:val="left"/>
            </w:pPr>
            <w:r>
              <w:rPr>
                <w:color w:val="000000"/>
                <w:spacing w:val="0"/>
                <w:w w:val="100"/>
                <w:position w:val="0"/>
              </w:rPr>
              <w:t>主要系处置固定资产利得增加 所致</w:t>
            </w:r>
          </w:p>
        </w:tc>
      </w:tr>
    </w:tbl>
    <w:p>
      <w:pPr>
        <w:spacing w:lineRule="exact" w:line="1"/>
        <w:rPr>
          <w:sz w:val="2"/>
          <w:szCs w:val="2"/>
        </w:rPr>
      </w:pPr>
      <w:r>
        <w:br w:type="page"/>
      </w:r>
    </w:p>
    <w:p>
      <w:pPr>
        <w:widowControl w:val="0"/>
        <w:spacing w:line="1" w:lineRule="exact"/>
      </w:pPr>
      <w:r>
        <mc:AlternateContent>
          <mc:Choice Requires="wps">
            <w:drawing>
              <wp:anchor distT="100330" distB="167640" distL="0" distR="0" simplePos="0" relativeHeight="125829380" behindDoc="0" locked="0" layoutInCell="1" allowOverlap="1">
                <wp:simplePos x="0" y="0"/>
                <wp:positionH relativeFrom="page">
                  <wp:posOffset>1205230</wp:posOffset>
                </wp:positionH>
                <wp:positionV relativeFrom="paragraph">
                  <wp:posOffset>100330</wp:posOffset>
                </wp:positionV>
                <wp:extent cx="694690" cy="167640"/>
                <wp:wrapTopAndBottom/>
                <wp:docPr id="3" name="Shape 3"/>
                <a:graphic xmlns:a="http://schemas.openxmlformats.org/drawingml/2006/main">
                  <a:graphicData uri="http://schemas.microsoft.com/office/word/2010/wordprocessingShape">
                    <wps:wsp>
                      <wps:cNvSpPr txBox="1"/>
                      <wps:spPr>
                        <a:xfrm>
                          <a:ext cx="694690" cy="16764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xbxContent>
                      </wps:txbx>
                      <wps:bodyPr wrap="none" lIns="0" tIns="0" rIns="0" bIns="0">
                        <a:noAutoFit/>
                      </wps:bodyPr>
                    </wps:wsp>
                  </a:graphicData>
                </a:graphic>
              </wp:anchor>
            </w:drawing>
          </mc:Choice>
          <mc:Fallback>
            <w:pict>
              <v:shape id="_x0000_s1029" type="#_x0000_t202" style="position:absolute;margin-left:94.900000000000006pt;margin-top:7.9000000000000004pt;width:54.700000000000003pt;height:13.200000000000001pt;z-index:-125829373;mso-wrap-distance-left:0;mso-wrap-distance-top:7.9000000000000004pt;mso-wrap-distance-right:0;mso-wrap-distance-bottom:13.200000000000001pt;mso-position-horizontal-relative:page" filled="f" stroked="f">
                <v:textbox inset="0,0,0,0">
                  <w:txbxContent>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xbxContent>
                </v:textbox>
                <w10:wrap type="topAndBottom" anchorx="page"/>
              </v:shape>
            </w:pict>
          </mc:Fallback>
        </mc:AlternateContent>
      </w:r>
      <w:r>
        <mc:AlternateContent>
          <mc:Choice Requires="wps">
            <w:drawing>
              <wp:anchor distT="109855" distB="170180" distL="0" distR="0" simplePos="0" relativeHeight="125829382" behindDoc="0" locked="0" layoutInCell="1" allowOverlap="1">
                <wp:simplePos x="0" y="0"/>
                <wp:positionH relativeFrom="page">
                  <wp:posOffset>2183765</wp:posOffset>
                </wp:positionH>
                <wp:positionV relativeFrom="paragraph">
                  <wp:posOffset>109855</wp:posOffset>
                </wp:positionV>
                <wp:extent cx="1892935" cy="155575"/>
                <wp:wrapTopAndBottom/>
                <wp:docPr id="5" name="Shape 5"/>
                <a:graphic xmlns:a="http://schemas.openxmlformats.org/drawingml/2006/main">
                  <a:graphicData uri="http://schemas.microsoft.com/office/word/2010/wordprocessingShape">
                    <wps:wsp>
                      <wps:cNvSpPr txBox="1"/>
                      <wps:spPr>
                        <a:xfrm>
                          <a:ext cx="1892935" cy="155575"/>
                        </a:xfrm>
                        <a:prstGeom prst="rect"/>
                        <a:noFill/>
                      </wps:spPr>
                      <wps:txbx>
                        <w:txbxContent>
                          <w:p>
                            <w:pPr>
                              <w:pStyle w:val="Style2"/>
                              <w:keepNext w:val="0"/>
                              <w:keepLines w:val="0"/>
                              <w:widowControl w:val="0"/>
                              <w:shd w:val="clear" w:color="auto" w:fill="auto"/>
                              <w:tabs>
                                <w:tab w:pos="1675" w:val="left"/>
                              </w:tabs>
                              <w:bidi w:val="0"/>
                              <w:spacing w:before="0" w:after="0" w:line="240" w:lineRule="auto"/>
                              <w:ind w:left="0" w:right="0" w:firstLine="0"/>
                              <w:jc w:val="left"/>
                            </w:pPr>
                            <w:r>
                              <w:rPr>
                                <w:color w:val="000000"/>
                                <w:spacing w:val="0"/>
                                <w:w w:val="100"/>
                                <w:position w:val="0"/>
                              </w:rPr>
                              <w:t xml:space="preserve">4,598, </w:t>
                            </w:r>
                            <w:r>
                              <w:rPr>
                                <w:color w:val="000000"/>
                                <w:spacing w:val="0"/>
                                <w:w w:val="100"/>
                                <w:position w:val="0"/>
                              </w:rPr>
                              <w:t xml:space="preserve">451. </w:t>
                            </w:r>
                            <w:r>
                              <w:rPr>
                                <w:color w:val="000000"/>
                                <w:spacing w:val="0"/>
                                <w:w w:val="100"/>
                                <w:position w:val="0"/>
                              </w:rPr>
                              <w:t>56</w:t>
                              <w:tab/>
                              <w:t xml:space="preserve">2,856, </w:t>
                            </w:r>
                            <w:r>
                              <w:rPr>
                                <w:color w:val="000000"/>
                                <w:spacing w:val="0"/>
                                <w:w w:val="100"/>
                                <w:position w:val="0"/>
                              </w:rPr>
                              <w:t xml:space="preserve">809. </w:t>
                            </w:r>
                            <w:r>
                              <w:rPr>
                                <w:color w:val="000000"/>
                                <w:spacing w:val="0"/>
                                <w:w w:val="100"/>
                                <w:position w:val="0"/>
                              </w:rPr>
                              <w:t>16</w:t>
                            </w:r>
                          </w:p>
                        </w:txbxContent>
                      </wps:txbx>
                      <wps:bodyPr wrap="none" lIns="0" tIns="0" rIns="0" bIns="0">
                        <a:noAutoFit/>
                      </wps:bodyPr>
                    </wps:wsp>
                  </a:graphicData>
                </a:graphic>
              </wp:anchor>
            </w:drawing>
          </mc:Choice>
          <mc:Fallback>
            <w:pict>
              <v:shape id="_x0000_s1031" type="#_x0000_t202" style="position:absolute;margin-left:171.95000000000002pt;margin-top:8.6500000000000004pt;width:149.05000000000001pt;height:12.25pt;z-index:-125829371;mso-wrap-distance-left:0;mso-wrap-distance-top:8.6500000000000004pt;mso-wrap-distance-right:0;mso-wrap-distance-bottom:13.4pt;mso-position-horizontal-relative:page" filled="f" stroked="f">
                <v:textbox inset="0,0,0,0">
                  <w:txbxContent>
                    <w:p>
                      <w:pPr>
                        <w:pStyle w:val="Style2"/>
                        <w:keepNext w:val="0"/>
                        <w:keepLines w:val="0"/>
                        <w:widowControl w:val="0"/>
                        <w:shd w:val="clear" w:color="auto" w:fill="auto"/>
                        <w:tabs>
                          <w:tab w:pos="1675" w:val="left"/>
                        </w:tabs>
                        <w:bidi w:val="0"/>
                        <w:spacing w:before="0" w:after="0" w:line="240" w:lineRule="auto"/>
                        <w:ind w:left="0" w:right="0" w:firstLine="0"/>
                        <w:jc w:val="left"/>
                      </w:pPr>
                      <w:r>
                        <w:rPr>
                          <w:color w:val="000000"/>
                          <w:spacing w:val="0"/>
                          <w:w w:val="100"/>
                          <w:position w:val="0"/>
                        </w:rPr>
                        <w:t xml:space="preserve">4,598, </w:t>
                      </w:r>
                      <w:r>
                        <w:rPr>
                          <w:color w:val="000000"/>
                          <w:spacing w:val="0"/>
                          <w:w w:val="100"/>
                          <w:position w:val="0"/>
                        </w:rPr>
                        <w:t xml:space="preserve">451. </w:t>
                      </w:r>
                      <w:r>
                        <w:rPr>
                          <w:color w:val="000000"/>
                          <w:spacing w:val="0"/>
                          <w:w w:val="100"/>
                          <w:position w:val="0"/>
                        </w:rPr>
                        <w:t>56</w:t>
                        <w:tab/>
                        <w:t xml:space="preserve">2,856, </w:t>
                      </w:r>
                      <w:r>
                        <w:rPr>
                          <w:color w:val="000000"/>
                          <w:spacing w:val="0"/>
                          <w:w w:val="100"/>
                          <w:position w:val="0"/>
                        </w:rPr>
                        <w:t xml:space="preserve">809. </w:t>
                      </w:r>
                      <w:r>
                        <w:rPr>
                          <w:color w:val="000000"/>
                          <w:spacing w:val="0"/>
                          <w:w w:val="100"/>
                          <w:position w:val="0"/>
                        </w:rPr>
                        <w:t>16</w:t>
                      </w:r>
                    </w:p>
                  </w:txbxContent>
                </v:textbox>
                <w10:wrap type="topAndBottom" anchorx="page"/>
              </v:shape>
            </w:pict>
          </mc:Fallback>
        </mc:AlternateContent>
      </w:r>
      <w:r>
        <mc:AlternateContent>
          <mc:Choice Requires="wps">
            <w:drawing>
              <wp:anchor distT="109855" distB="176530" distL="0" distR="0" simplePos="0" relativeHeight="125829384" behindDoc="0" locked="0" layoutInCell="1" allowOverlap="1">
                <wp:simplePos x="0" y="0"/>
                <wp:positionH relativeFrom="page">
                  <wp:posOffset>4329430</wp:posOffset>
                </wp:positionH>
                <wp:positionV relativeFrom="paragraph">
                  <wp:posOffset>109855</wp:posOffset>
                </wp:positionV>
                <wp:extent cx="359410" cy="149225"/>
                <wp:wrapTopAndBottom/>
                <wp:docPr id="7" name="Shape 7"/>
                <a:graphic xmlns:a="http://schemas.openxmlformats.org/drawingml/2006/main">
                  <a:graphicData uri="http://schemas.microsoft.com/office/word/2010/wordprocessingShape">
                    <wps:wsp>
                      <wps:cNvSpPr txBox="1"/>
                      <wps:spPr>
                        <a:xfrm>
                          <a:ext cx="359410" cy="14922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60.96</w:t>
                            </w:r>
                          </w:p>
                        </w:txbxContent>
                      </wps:txbx>
                      <wps:bodyPr wrap="none" lIns="0" tIns="0" rIns="0" bIns="0">
                        <a:noAutoFit/>
                      </wps:bodyPr>
                    </wps:wsp>
                  </a:graphicData>
                </a:graphic>
              </wp:anchor>
            </w:drawing>
          </mc:Choice>
          <mc:Fallback>
            <w:pict>
              <v:shape id="_x0000_s1033" type="#_x0000_t202" style="position:absolute;margin-left:340.90000000000003pt;margin-top:8.6500000000000004pt;width:28.300000000000001pt;height:11.75pt;z-index:-125829369;mso-wrap-distance-left:0;mso-wrap-distance-top:8.6500000000000004pt;mso-wrap-distance-right:0;mso-wrap-distance-bottom:13.9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60.96</w:t>
                      </w:r>
                    </w:p>
                  </w:txbxContent>
                </v:textbox>
                <w10:wrap type="topAndBottom" anchorx="page"/>
              </v:shape>
            </w:pict>
          </mc:Fallback>
        </mc:AlternateContent>
      </w:r>
      <w:r>
        <mc:AlternateContent>
          <mc:Choice Requires="wps">
            <w:drawing>
              <wp:anchor distT="0" distB="76200" distL="0" distR="0" simplePos="0" relativeHeight="125829386" behindDoc="0" locked="0" layoutInCell="1" allowOverlap="1">
                <wp:simplePos x="0" y="0"/>
                <wp:positionH relativeFrom="page">
                  <wp:posOffset>4886960</wp:posOffset>
                </wp:positionH>
                <wp:positionV relativeFrom="paragraph">
                  <wp:posOffset>0</wp:posOffset>
                </wp:positionV>
                <wp:extent cx="1761490" cy="359410"/>
                <wp:wrapTopAndBottom/>
                <wp:docPr id="9" name="Shape 9"/>
                <a:graphic xmlns:a="http://schemas.openxmlformats.org/drawingml/2006/main">
                  <a:graphicData uri="http://schemas.microsoft.com/office/word/2010/wordprocessingShape">
                    <wps:wsp>
                      <wps:cNvSpPr txBox="1"/>
                      <wps:spPr>
                        <a:xfrm>
                          <a:ext cx="1761490" cy="359410"/>
                        </a:xfrm>
                        <a:prstGeom prst="rect"/>
                        <a:noFill/>
                      </wps:spPr>
                      <wps:txbx>
                        <w:txbxContent>
                          <w:p>
                            <w:pPr>
                              <w:pStyle w:val="Style6"/>
                              <w:keepNext w:val="0"/>
                              <w:keepLines w:val="0"/>
                              <w:widowControl w:val="0"/>
                              <w:shd w:val="clear" w:color="auto" w:fill="auto"/>
                              <w:bidi w:val="0"/>
                              <w:spacing w:before="0" w:after="0" w:line="274" w:lineRule="exact"/>
                              <w:ind w:left="0" w:right="0" w:firstLine="0"/>
                              <w:jc w:val="left"/>
                            </w:pPr>
                            <w:r>
                              <w:rPr>
                                <w:color w:val="000000"/>
                                <w:spacing w:val="0"/>
                                <w:w w:val="100"/>
                                <w:position w:val="0"/>
                              </w:rPr>
                              <w:t>主要系固定资产处置损失、罚 款等支出增加所致</w:t>
                            </w:r>
                          </w:p>
                        </w:txbxContent>
                      </wps:txbx>
                      <wps:bodyPr lIns="0" tIns="0" rIns="0" bIns="0">
                        <a:noAutoFit/>
                      </wps:bodyPr>
                    </wps:wsp>
                  </a:graphicData>
                </a:graphic>
              </wp:anchor>
            </w:drawing>
          </mc:Choice>
          <mc:Fallback>
            <w:pict>
              <v:shape id="_x0000_s1035" type="#_x0000_t202" style="position:absolute;margin-left:384.80000000000001pt;margin-top:0;width:138.70000000000002pt;height:28.300000000000001pt;z-index:-125829367;mso-wrap-distance-left:0;mso-wrap-distance-right:0;mso-wrap-distance-bottom:6.pt;mso-position-horizontal-relative:page" filled="f" stroked="f">
                <v:textbox inset="0,0,0,0">
                  <w:txbxContent>
                    <w:p>
                      <w:pPr>
                        <w:pStyle w:val="Style6"/>
                        <w:keepNext w:val="0"/>
                        <w:keepLines w:val="0"/>
                        <w:widowControl w:val="0"/>
                        <w:shd w:val="clear" w:color="auto" w:fill="auto"/>
                        <w:bidi w:val="0"/>
                        <w:spacing w:before="0" w:after="0" w:line="274" w:lineRule="exact"/>
                        <w:ind w:left="0" w:right="0" w:firstLine="0"/>
                        <w:jc w:val="left"/>
                      </w:pPr>
                      <w:r>
                        <w:rPr>
                          <w:color w:val="000000"/>
                          <w:spacing w:val="0"/>
                          <w:w w:val="100"/>
                          <w:position w:val="0"/>
                        </w:rPr>
                        <w:t>主要系固定资产处置损失、罚 款等支出增加所致</w:t>
                      </w:r>
                    </w:p>
                  </w:txbxContent>
                </v:textbox>
                <w10:wrap type="topAndBottom" anchorx="page"/>
              </v:shape>
            </w:pict>
          </mc:Fallback>
        </mc:AlternateContent>
      </w:r>
    </w:p>
    <w:p>
      <w:pPr>
        <w:pStyle w:val="Style6"/>
        <w:keepNext w:val="0"/>
        <w:keepLines w:val="0"/>
        <w:widowControl w:val="0"/>
        <w:numPr>
          <w:ilvl w:val="0"/>
          <w:numId w:val="7"/>
        </w:numPr>
        <w:shd w:val="clear" w:color="auto" w:fill="auto"/>
        <w:bidi w:val="0"/>
        <w:spacing w:before="0" w:after="80" w:line="346" w:lineRule="exact"/>
        <w:ind w:left="0" w:right="0" w:firstLine="0"/>
        <w:jc w:val="left"/>
      </w:pPr>
      <w:bookmarkStart w:id="136" w:name="bookmark136"/>
      <w:bookmarkEnd w:id="136"/>
      <w:r>
        <w:rPr>
          <w:b/>
          <w:bCs/>
          <w:color w:val="000000"/>
          <w:spacing w:val="0"/>
          <w:w w:val="100"/>
          <w:position w:val="0"/>
        </w:rPr>
        <w:t>研发投入 研发投入情况表</w:t>
      </w:r>
    </w:p>
    <w:p>
      <w:pPr>
        <w:pStyle w:val="Style25"/>
        <w:keepNext w:val="0"/>
        <w:keepLines w:val="0"/>
        <w:widowControl w:val="0"/>
        <w:shd w:val="clear" w:color="auto" w:fill="auto"/>
        <w:bidi w:val="0"/>
        <w:spacing w:before="0" w:after="0" w:line="240" w:lineRule="auto"/>
        <w:ind w:left="8093" w:right="0" w:firstLine="0"/>
        <w:jc w:val="left"/>
      </w:pPr>
      <w:r>
        <w:rPr>
          <w:b w:val="0"/>
          <w:bCs w:val="0"/>
          <w:color w:val="000000"/>
          <w:spacing w:val="0"/>
          <w:w w:val="100"/>
          <w:position w:val="0"/>
        </w:rPr>
        <w:t>单位：元</w:t>
      </w:r>
    </w:p>
    <w:tbl>
      <w:tblPr>
        <w:tblOverlap w:val="never"/>
        <w:jc w:val="center"/>
        <w:tblLayout w:type="fixed"/>
      </w:tblPr>
      <w:tblGrid>
        <w:gridCol w:w="3797"/>
        <w:gridCol w:w="5266"/>
      </w:tblGrid>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本期费用化研发投入</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3660" w:right="0" w:firstLine="0"/>
              <w:jc w:val="left"/>
              <w:rPr>
                <w:sz w:val="18"/>
                <w:szCs w:val="18"/>
              </w:rPr>
            </w:pPr>
            <w:r>
              <w:rPr>
                <w:color w:val="000000"/>
                <w:spacing w:val="0"/>
                <w:w w:val="100"/>
                <w:position w:val="0"/>
                <w:sz w:val="18"/>
                <w:szCs w:val="18"/>
              </w:rPr>
              <w:t>116,803,920.16</w:t>
            </w: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本期资本化研发投入</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4720" w:right="0" w:firstLine="0"/>
              <w:jc w:val="left"/>
              <w:rPr>
                <w:sz w:val="18"/>
                <w:szCs w:val="18"/>
              </w:rPr>
            </w:pPr>
            <w:r>
              <w:rPr>
                <w:color w:val="000000"/>
                <w:spacing w:val="0"/>
                <w:w w:val="100"/>
                <w:position w:val="0"/>
                <w:sz w:val="18"/>
                <w:szCs w:val="18"/>
              </w:rPr>
              <w:t>0.00</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研发投入合计</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3660" w:right="0" w:firstLine="0"/>
              <w:jc w:val="left"/>
              <w:rPr>
                <w:sz w:val="18"/>
                <w:szCs w:val="18"/>
              </w:rPr>
            </w:pPr>
            <w:r>
              <w:rPr>
                <w:color w:val="000000"/>
                <w:spacing w:val="0"/>
                <w:w w:val="100"/>
                <w:position w:val="0"/>
                <w:sz w:val="18"/>
                <w:szCs w:val="18"/>
              </w:rPr>
              <w:t>116,803,920.16</w:t>
            </w: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研发投入总额占营业收入比例（%）</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4720" w:right="0" w:firstLine="0"/>
              <w:jc w:val="left"/>
              <w:rPr>
                <w:sz w:val="18"/>
                <w:szCs w:val="18"/>
              </w:rPr>
            </w:pPr>
            <w:r>
              <w:rPr>
                <w:color w:val="000000"/>
                <w:spacing w:val="0"/>
                <w:w w:val="100"/>
                <w:position w:val="0"/>
                <w:sz w:val="18"/>
                <w:szCs w:val="18"/>
              </w:rPr>
              <w:t>4.39</w:t>
            </w: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公司研发人员的数量</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415</w:t>
            </w:r>
          </w:p>
        </w:tc>
      </w:tr>
      <w:tr>
        <w:trPr>
          <w:trHeight w:val="27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研发人员数量占公司总人数的比例（%）</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4720" w:right="0" w:firstLine="0"/>
              <w:jc w:val="left"/>
              <w:rPr>
                <w:sz w:val="18"/>
                <w:szCs w:val="18"/>
              </w:rPr>
            </w:pPr>
            <w:r>
              <w:rPr>
                <w:color w:val="000000"/>
                <w:spacing w:val="0"/>
                <w:w w:val="100"/>
                <w:position w:val="0"/>
                <w:sz w:val="18"/>
                <w:szCs w:val="18"/>
              </w:rPr>
              <w:t>15</w:t>
            </w:r>
          </w:p>
        </w:tc>
      </w:tr>
      <w:tr>
        <w:trPr>
          <w:trHeight w:val="29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研发投入资本化的比重（%）</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4720" w:right="0" w:firstLine="0"/>
              <w:jc w:val="left"/>
              <w:rPr>
                <w:sz w:val="18"/>
                <w:szCs w:val="18"/>
              </w:rPr>
            </w:pPr>
            <w:r>
              <w:rPr>
                <w:color w:val="000000"/>
                <w:spacing w:val="0"/>
                <w:w w:val="100"/>
                <w:position w:val="0"/>
                <w:sz w:val="18"/>
                <w:szCs w:val="18"/>
              </w:rPr>
              <w:t>0.00</w:t>
            </w:r>
          </w:p>
        </w:tc>
      </w:tr>
    </w:tbl>
    <w:p>
      <w:pPr>
        <w:widowControl w:val="0"/>
        <w:spacing w:after="339" w:line="1" w:lineRule="exact"/>
      </w:pPr>
    </w:p>
    <w:p>
      <w:pPr>
        <w:pStyle w:val="Style14"/>
        <w:keepNext/>
        <w:keepLines/>
        <w:widowControl w:val="0"/>
        <w:shd w:val="clear" w:color="auto" w:fill="auto"/>
        <w:bidi w:val="0"/>
        <w:spacing w:before="0" w:after="0" w:line="240" w:lineRule="auto"/>
        <w:ind w:left="0" w:right="0" w:firstLine="0"/>
        <w:jc w:val="left"/>
      </w:pPr>
      <w:bookmarkStart w:id="137" w:name="bookmark137"/>
      <w:bookmarkStart w:id="138" w:name="bookmark138"/>
      <w:bookmarkStart w:id="139" w:name="bookmark139"/>
      <w:r>
        <w:rPr>
          <w:color w:val="000000"/>
          <w:spacing w:val="0"/>
          <w:w w:val="100"/>
          <w:position w:val="0"/>
        </w:rPr>
        <w:t>情况说明</w:t>
      </w:r>
      <w:bookmarkEnd w:id="137"/>
      <w:bookmarkEnd w:id="138"/>
      <w:bookmarkEnd w:id="139"/>
    </w:p>
    <w:p>
      <w:pPr>
        <w:pStyle w:val="Style6"/>
        <w:keepNext w:val="0"/>
        <w:keepLines w:val="0"/>
        <w:widowControl w:val="0"/>
        <w:shd w:val="clear" w:color="auto" w:fill="auto"/>
        <w:bidi w:val="0"/>
        <w:spacing w:before="0" w:after="500" w:line="406" w:lineRule="exact"/>
        <w:ind w:left="0" w:right="0" w:firstLine="520"/>
        <w:jc w:val="left"/>
      </w:pPr>
      <w:r>
        <w:rPr>
          <w:color w:val="000000"/>
          <w:spacing w:val="0"/>
          <w:w w:val="100"/>
          <w:position w:val="0"/>
        </w:rPr>
        <w:t>在技术研发方面</w:t>
      </w:r>
      <w:r>
        <w:rPr>
          <w:color w:val="000000"/>
          <w:spacing w:val="0"/>
          <w:w w:val="100"/>
          <w:position w:val="0"/>
          <w:sz w:val="18"/>
          <w:szCs w:val="18"/>
        </w:rPr>
        <w:t>2015</w:t>
      </w:r>
      <w:r>
        <w:rPr>
          <w:color w:val="000000"/>
          <w:spacing w:val="0"/>
          <w:w w:val="100"/>
          <w:position w:val="0"/>
        </w:rPr>
        <w:t>年公司继续加大了科研项目的管理和投入力度，围绕公司现有产品、工 艺和设备，加强研发力度，进行创新和改进，取得了较好成绩。报告期公司获得专利授权</w:t>
      </w:r>
      <w:r>
        <w:rPr>
          <w:color w:val="000000"/>
          <w:spacing w:val="0"/>
          <w:w w:val="100"/>
          <w:position w:val="0"/>
          <w:sz w:val="18"/>
          <w:szCs w:val="18"/>
        </w:rPr>
        <w:t>159</w:t>
      </w:r>
      <w:r>
        <w:rPr>
          <w:color w:val="000000"/>
          <w:spacing w:val="0"/>
          <w:w w:val="100"/>
          <w:position w:val="0"/>
        </w:rPr>
        <w:t>项， 累计投入研发费用</w:t>
      </w:r>
      <w:r>
        <w:rPr>
          <w:color w:val="000000"/>
          <w:spacing w:val="0"/>
          <w:w w:val="100"/>
          <w:position w:val="0"/>
          <w:sz w:val="18"/>
          <w:szCs w:val="18"/>
        </w:rPr>
        <w:t>11,680.39</w:t>
      </w:r>
      <w:r>
        <w:rPr>
          <w:color w:val="000000"/>
          <w:spacing w:val="0"/>
          <w:w w:val="100"/>
          <w:position w:val="0"/>
        </w:rPr>
        <w:t>万元，比上年同期增加</w:t>
      </w:r>
      <w:r>
        <w:rPr>
          <w:color w:val="000000"/>
          <w:spacing w:val="0"/>
          <w:w w:val="100"/>
          <w:position w:val="0"/>
          <w:sz w:val="18"/>
          <w:szCs w:val="18"/>
        </w:rPr>
        <w:t>14.9%</w:t>
      </w:r>
      <w:r>
        <w:rPr>
          <w:color w:val="000000"/>
          <w:spacing w:val="0"/>
          <w:w w:val="100"/>
          <w:position w:val="0"/>
        </w:rPr>
        <w:t>。</w:t>
      </w:r>
    </w:p>
    <w:p>
      <w:pPr>
        <w:pStyle w:val="Style25"/>
        <w:keepNext w:val="0"/>
        <w:keepLines w:val="0"/>
        <w:widowControl w:val="0"/>
        <w:shd w:val="clear" w:color="auto" w:fill="auto"/>
        <w:bidi w:val="0"/>
        <w:spacing w:before="0" w:after="0" w:line="240" w:lineRule="auto"/>
        <w:ind w:left="91" w:right="0" w:firstLine="0"/>
        <w:jc w:val="left"/>
      </w:pPr>
      <w:r>
        <w:rPr>
          <w:color w:val="000000"/>
          <w:spacing w:val="0"/>
          <w:w w:val="100"/>
          <w:position w:val="0"/>
        </w:rPr>
        <w:t>4.</w:t>
      </w:r>
      <w:r>
        <w:rPr>
          <w:color w:val="000000"/>
          <w:spacing w:val="0"/>
          <w:w w:val="100"/>
          <w:position w:val="0"/>
        </w:rPr>
        <w:t>现金流</w:t>
      </w:r>
    </w:p>
    <w:tbl>
      <w:tblPr>
        <w:tblOverlap w:val="never"/>
        <w:jc w:val="center"/>
        <w:tblLayout w:type="fixed"/>
      </w:tblPr>
      <w:tblGrid>
        <w:gridCol w:w="1392"/>
        <w:gridCol w:w="1838"/>
        <w:gridCol w:w="1982"/>
        <w:gridCol w:w="1138"/>
        <w:gridCol w:w="2702"/>
      </w:tblGrid>
      <w:tr>
        <w:trPr>
          <w:trHeight w:val="83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66" w:lineRule="exact"/>
              <w:ind w:left="0" w:right="0" w:firstLine="0"/>
              <w:jc w:val="center"/>
            </w:pPr>
            <w:r>
              <w:rPr>
                <w:color w:val="000000"/>
                <w:spacing w:val="0"/>
                <w:w w:val="100"/>
                <w:position w:val="0"/>
              </w:rPr>
              <w:t>本期比上 年同期增 减（%）</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情况说明</w:t>
            </w:r>
          </w:p>
        </w:tc>
      </w:tr>
      <w:tr>
        <w:trPr>
          <w:trHeight w:val="109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经营活动产 生的现金流 量净额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172,392,555.36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276,660,615.29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-37.69</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72" w:lineRule="exact"/>
              <w:ind w:left="0" w:right="0" w:firstLine="0"/>
              <w:jc w:val="left"/>
            </w:pPr>
            <w:r>
              <w:rPr>
                <w:color w:val="000000"/>
                <w:spacing w:val="0"/>
                <w:w w:val="100"/>
                <w:position w:val="0"/>
              </w:rPr>
              <w:t>主要系销售商品、提供劳务 收到的现金的减少及支付 给职工以及为职工支付的 现金的增加所致</w:t>
            </w:r>
          </w:p>
        </w:tc>
      </w:tr>
      <w:tr>
        <w:trPr>
          <w:trHeight w:val="109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71" w:lineRule="exact"/>
              <w:ind w:left="0" w:right="0" w:firstLine="0"/>
              <w:jc w:val="center"/>
            </w:pPr>
            <w:r>
              <w:rPr>
                <w:color w:val="000000"/>
                <w:spacing w:val="0"/>
                <w:w w:val="100"/>
                <w:position w:val="0"/>
              </w:rPr>
              <w:t>投资活动产 生的现金流 量净额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-270,717,394.64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-209,331,855.07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72" w:lineRule="exact"/>
              <w:ind w:left="0" w:right="0" w:firstLine="0"/>
              <w:jc w:val="left"/>
            </w:pPr>
            <w:r>
              <w:rPr>
                <w:color w:val="000000"/>
                <w:spacing w:val="0"/>
                <w:w w:val="100"/>
                <w:position w:val="0"/>
              </w:rPr>
              <w:t>主要系投资苏州金融租赁 股份有限公司和新疆宏盛 开源股权投资合伙企业增 加所致</w:t>
            </w:r>
          </w:p>
        </w:tc>
      </w:tr>
      <w:tr>
        <w:trPr>
          <w:trHeight w:val="835"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40" w:line="240" w:lineRule="auto"/>
              <w:ind w:left="0" w:right="0" w:firstLine="160"/>
              <w:jc w:val="left"/>
            </w:pPr>
            <w:r>
              <w:rPr>
                <w:color w:val="000000"/>
                <w:spacing w:val="0"/>
                <w:w w:val="100"/>
                <w:position w:val="0"/>
              </w:rPr>
              <w:t>筹资活动产</w:t>
            </w:r>
          </w:p>
          <w:p>
            <w:pPr>
              <w:pStyle w:val="Style28"/>
              <w:keepNext w:val="0"/>
              <w:keepLines w:val="0"/>
              <w:widowControl w:val="0"/>
              <w:shd w:val="clear" w:color="auto" w:fill="auto"/>
              <w:bidi w:val="0"/>
              <w:spacing w:before="0" w:after="40" w:line="240" w:lineRule="auto"/>
              <w:ind w:left="0" w:right="0" w:firstLine="160"/>
              <w:jc w:val="left"/>
            </w:pPr>
            <w:r>
              <w:rPr>
                <w:color w:val="000000"/>
                <w:spacing w:val="0"/>
                <w:w w:val="100"/>
                <w:position w:val="0"/>
              </w:rPr>
              <w:t>生的现金流</w:t>
            </w:r>
          </w:p>
          <w:p>
            <w:pPr>
              <w:pStyle w:val="Style28"/>
              <w:keepNext w:val="0"/>
              <w:keepLines w:val="0"/>
              <w:widowControl w:val="0"/>
              <w:shd w:val="clear" w:color="auto" w:fill="auto"/>
              <w:bidi w:val="0"/>
              <w:spacing w:before="0" w:after="40" w:line="240" w:lineRule="auto"/>
              <w:ind w:left="0" w:right="0" w:firstLine="0"/>
              <w:jc w:val="center"/>
            </w:pPr>
            <w:r>
              <w:rPr>
                <w:color w:val="000000"/>
                <w:spacing w:val="0"/>
                <w:w w:val="100"/>
                <w:position w:val="0"/>
              </w:rPr>
              <w:t>量净额</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-158,440,633.92</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-117,414,625.34</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74" w:lineRule="exact"/>
              <w:ind w:left="0" w:right="0" w:firstLine="0"/>
              <w:jc w:val="left"/>
            </w:pPr>
            <w:r>
              <w:rPr>
                <w:color w:val="000000"/>
                <w:spacing w:val="0"/>
                <w:w w:val="100"/>
                <w:position w:val="0"/>
              </w:rPr>
              <w:t>主要系派发现金股利增加 所致</w:t>
            </w:r>
          </w:p>
        </w:tc>
      </w:tr>
    </w:tbl>
    <w:p>
      <w:pPr>
        <w:widowControl w:val="0"/>
        <w:spacing w:after="339" w:line="1" w:lineRule="exact"/>
      </w:pPr>
    </w:p>
    <w:p>
      <w:pPr>
        <w:pStyle w:val="Style14"/>
        <w:keepNext/>
        <w:keepLines/>
        <w:widowControl w:val="0"/>
        <w:shd w:val="clear" w:color="auto" w:fill="auto"/>
        <w:bidi w:val="0"/>
        <w:spacing w:before="0" w:after="80" w:line="240" w:lineRule="auto"/>
        <w:ind w:left="0" w:right="0" w:firstLine="0"/>
        <w:jc w:val="left"/>
      </w:pPr>
      <w:bookmarkStart w:id="140" w:name="bookmark140"/>
      <w:bookmarkStart w:id="141" w:name="bookmark141"/>
      <w:bookmarkStart w:id="142" w:name="bookmark142"/>
      <w:bookmarkStart w:id="143" w:name="bookmark143"/>
      <w:r>
        <w:rPr>
          <w:rFonts w:ascii="Calibri" w:eastAsia="Calibri" w:hAnsi="Calibri" w:cs="Calibri"/>
          <w:color w:val="000000"/>
          <w:spacing w:val="0"/>
          <w:w w:val="100"/>
          <w:position w:val="0"/>
          <w:sz w:val="20"/>
          <w:szCs w:val="20"/>
        </w:rPr>
        <w:t>（</w:t>
      </w:r>
      <w:bookmarkEnd w:id="142"/>
      <w:r>
        <w:rPr>
          <w:color w:val="000000"/>
          <w:spacing w:val="0"/>
          <w:w w:val="100"/>
          <w:position w:val="0"/>
        </w:rPr>
        <w:t>二</w:t>
      </w:r>
      <w:r>
        <w:rPr>
          <w:rFonts w:ascii="Calibri" w:eastAsia="Calibri" w:hAnsi="Calibri" w:cs="Calibri"/>
          <w:color w:val="000000"/>
          <w:spacing w:val="0"/>
          <w:w w:val="100"/>
          <w:position w:val="0"/>
          <w:sz w:val="20"/>
          <w:szCs w:val="20"/>
        </w:rPr>
        <w:t>）</w:t>
      </w:r>
      <w:r>
        <w:rPr>
          <w:color w:val="000000"/>
          <w:spacing w:val="0"/>
          <w:w w:val="100"/>
          <w:position w:val="0"/>
        </w:rPr>
        <w:t>非主营业务导致利润重大变化的说明</w:t>
      </w:r>
      <w:bookmarkEnd w:id="140"/>
      <w:bookmarkEnd w:id="141"/>
      <w:bookmarkEnd w:id="143"/>
    </w:p>
    <w:p>
      <w:pPr>
        <w:pStyle w:val="Style6"/>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4"/>
        <w:keepNext/>
        <w:keepLines/>
        <w:widowControl w:val="0"/>
        <w:shd w:val="clear" w:color="auto" w:fill="auto"/>
        <w:bidi w:val="0"/>
        <w:spacing w:before="0" w:after="80" w:line="240" w:lineRule="auto"/>
        <w:ind w:left="0" w:right="0" w:firstLine="0"/>
        <w:jc w:val="left"/>
      </w:pPr>
      <w:bookmarkStart w:id="144" w:name="bookmark144"/>
      <w:bookmarkStart w:id="145" w:name="bookmark145"/>
      <w:bookmarkStart w:id="146" w:name="bookmark146"/>
      <w:bookmarkStart w:id="147" w:name="bookmark147"/>
      <w:r>
        <w:rPr>
          <w:rFonts w:ascii="Calibri" w:eastAsia="Calibri" w:hAnsi="Calibri" w:cs="Calibri"/>
          <w:color w:val="000000"/>
          <w:spacing w:val="0"/>
          <w:w w:val="100"/>
          <w:position w:val="0"/>
          <w:sz w:val="20"/>
          <w:szCs w:val="20"/>
        </w:rPr>
        <w:t>（</w:t>
      </w:r>
      <w:bookmarkEnd w:id="146"/>
      <w:r>
        <w:rPr>
          <w:color w:val="000000"/>
          <w:spacing w:val="0"/>
          <w:w w:val="100"/>
          <w:position w:val="0"/>
        </w:rPr>
        <w:t>三</w:t>
      </w:r>
      <w:r>
        <w:rPr>
          <w:color w:val="000000"/>
          <w:spacing w:val="0"/>
          <w:w w:val="100"/>
          <w:position w:val="0"/>
          <w:sz w:val="22"/>
          <w:szCs w:val="22"/>
        </w:rPr>
        <w:t>）</w:t>
      </w:r>
      <w:r>
        <w:rPr>
          <w:color w:val="000000"/>
          <w:spacing w:val="0"/>
          <w:w w:val="100"/>
          <w:position w:val="0"/>
        </w:rPr>
        <w:t>资产、负债情况分析</w:t>
      </w:r>
      <w:bookmarkEnd w:id="144"/>
      <w:bookmarkEnd w:id="145"/>
      <w:bookmarkEnd w:id="147"/>
    </w:p>
    <w:p>
      <w:pPr>
        <w:pStyle w:val="Style14"/>
        <w:keepNext/>
        <w:keepLines/>
        <w:widowControl w:val="0"/>
        <w:shd w:val="clear" w:color="auto" w:fill="auto"/>
        <w:bidi w:val="0"/>
        <w:spacing w:before="0" w:after="80" w:line="240" w:lineRule="auto"/>
        <w:ind w:left="0" w:right="0" w:firstLine="0"/>
        <w:jc w:val="center"/>
      </w:pPr>
      <w:bookmarkStart w:id="144" w:name="bookmark144"/>
      <w:bookmarkStart w:id="145" w:name="bookmark145"/>
      <w:bookmarkStart w:id="148" w:name="bookmark148"/>
      <w:r>
        <w:rPr>
          <w:color w:val="000000"/>
          <w:spacing w:val="0"/>
          <w:w w:val="100"/>
          <w:position w:val="0"/>
        </w:rPr>
        <w:t>资产及负债状况</w:t>
      </w:r>
      <w:bookmarkEnd w:id="144"/>
      <w:bookmarkEnd w:id="145"/>
      <w:bookmarkEnd w:id="148"/>
    </w:p>
    <w:p>
      <w:pPr>
        <w:pStyle w:val="Style25"/>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821"/>
        <w:gridCol w:w="1699"/>
        <w:gridCol w:w="850"/>
        <w:gridCol w:w="1704"/>
        <w:gridCol w:w="850"/>
        <w:gridCol w:w="1277"/>
        <w:gridCol w:w="2011"/>
      </w:tblGrid>
      <w:tr>
        <w:trPr>
          <w:trHeight w:val="1114"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40" w:line="240" w:lineRule="auto"/>
              <w:ind w:left="0" w:right="0" w:firstLine="0"/>
              <w:jc w:val="center"/>
            </w:pPr>
            <w:r>
              <w:rPr>
                <w:color w:val="000000"/>
                <w:spacing w:val="0"/>
                <w:w w:val="100"/>
                <w:position w:val="0"/>
              </w:rPr>
              <w:t>项目</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本期期末数</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72" w:lineRule="exact"/>
              <w:ind w:left="0" w:right="0" w:firstLine="0"/>
              <w:jc w:val="left"/>
            </w:pPr>
            <w:r>
              <w:rPr>
                <w:color w:val="000000"/>
                <w:spacing w:val="0"/>
                <w:w w:val="100"/>
                <w:position w:val="0"/>
              </w:rPr>
              <w:t>本期期 末数占 总资产 的比例</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上期期末数</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上期期</w:t>
            </w:r>
          </w:p>
          <w:p>
            <w:pPr>
              <w:pStyle w:val="Style28"/>
              <w:keepNext w:val="0"/>
              <w:keepLines w:val="0"/>
              <w:widowControl w:val="0"/>
              <w:shd w:val="clear" w:color="auto" w:fill="auto"/>
              <w:bidi w:val="0"/>
              <w:spacing w:before="0" w:after="0" w:line="281" w:lineRule="exact"/>
              <w:ind w:left="0" w:right="0" w:firstLine="0"/>
              <w:jc w:val="center"/>
            </w:pPr>
            <w:r>
              <w:rPr>
                <w:color w:val="000000"/>
                <w:spacing w:val="0"/>
                <w:w w:val="100"/>
                <w:position w:val="0"/>
              </w:rPr>
              <w:t>末数占 总资产 的比例</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本期期末金 额较上期期 末变动比例 （%）</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情况说明</w:t>
            </w:r>
          </w:p>
        </w:tc>
      </w:tr>
    </w:tbl>
    <w:p>
      <w:pPr>
        <w:widowControl w:val="0"/>
        <w:spacing w:line="1" w:lineRule="exact"/>
      </w:pPr>
      <w:r>
        <w:br w:type="page"/>
      </w:r>
    </w:p>
    <w:tbl>
      <w:tblPr>
        <w:tblOverlap w:val="never"/>
        <w:jc w:val="center"/>
        <w:tblLayout w:type="fixed"/>
      </w:tblPr>
      <w:tblGrid>
        <w:gridCol w:w="821"/>
        <w:gridCol w:w="1699"/>
        <w:gridCol w:w="850"/>
        <w:gridCol w:w="1704"/>
        <w:gridCol w:w="850"/>
        <w:gridCol w:w="1277"/>
        <w:gridCol w:w="2011"/>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货币</w:t>
            </w:r>
          </w:p>
          <w:p>
            <w:pPr>
              <w:pStyle w:val="Style28"/>
              <w:keepNext w:val="0"/>
              <w:keepLines w:val="0"/>
              <w:widowControl w:val="0"/>
              <w:shd w:val="clear" w:color="auto" w:fill="auto"/>
              <w:bidi w:val="0"/>
              <w:spacing w:before="0" w:after="0" w:line="240" w:lineRule="auto"/>
              <w:ind w:left="200" w:right="0" w:firstLine="0"/>
              <w:jc w:val="left"/>
            </w:pPr>
            <w:r>
              <w:rPr>
                <w:color w:val="000000"/>
                <w:spacing w:val="0"/>
                <w:w w:val="100"/>
                <w:position w:val="0"/>
              </w:rPr>
              <w:t>资金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484,215,522.85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17.25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728,375,896.32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25.79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-33.52</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both"/>
            </w:pPr>
            <w:r>
              <w:rPr>
                <w:color w:val="000000"/>
                <w:spacing w:val="0"/>
                <w:w w:val="100"/>
                <w:position w:val="0"/>
              </w:rPr>
              <w:t>主要系经营活动产 生的现金流量净额 减少</w:t>
            </w:r>
          </w:p>
        </w:tc>
      </w:tr>
      <w:tr>
        <w:trPr>
          <w:trHeight w:val="8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 w:right="0" w:firstLine="0"/>
              <w:jc w:val="left"/>
            </w:pPr>
            <w:r>
              <w:rPr>
                <w:color w:val="000000"/>
                <w:spacing w:val="0"/>
                <w:w w:val="100"/>
                <w:position w:val="0"/>
              </w:rPr>
              <w:t>应收</w:t>
            </w:r>
          </w:p>
          <w:p>
            <w:pPr>
              <w:pStyle w:val="Style28"/>
              <w:keepNext w:val="0"/>
              <w:keepLines w:val="0"/>
              <w:widowControl w:val="0"/>
              <w:shd w:val="clear" w:color="auto" w:fill="auto"/>
              <w:bidi w:val="0"/>
              <w:spacing w:before="0" w:after="0" w:line="240" w:lineRule="auto"/>
              <w:ind w:left="200" w:right="0" w:firstLine="0"/>
              <w:jc w:val="left"/>
            </w:pPr>
            <w:r>
              <w:rPr>
                <w:color w:val="000000"/>
                <w:spacing w:val="0"/>
                <w:w w:val="100"/>
                <w:position w:val="0"/>
              </w:rPr>
              <w:t>票据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3,127, </w:t>
            </w:r>
            <w:r>
              <w:rPr>
                <w:color w:val="000000"/>
                <w:spacing w:val="0"/>
                <w:w w:val="100"/>
                <w:position w:val="0"/>
                <w:sz w:val="18"/>
                <w:szCs w:val="18"/>
              </w:rPr>
              <w:t xml:space="preserve">400.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0.11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871,000.00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0.03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259.06</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both"/>
            </w:pPr>
            <w:r>
              <w:rPr>
                <w:color w:val="000000"/>
                <w:spacing w:val="0"/>
                <w:w w:val="100"/>
                <w:position w:val="0"/>
              </w:rPr>
              <w:t>主要系收到的尚未 到期的银行承兑汇 票增加所致</w:t>
            </w:r>
          </w:p>
        </w:tc>
      </w:tr>
      <w:tr>
        <w:trPr>
          <w:trHeight w:val="137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70" w:lineRule="exact"/>
              <w:ind w:left="200" w:right="0" w:firstLine="0"/>
              <w:jc w:val="left"/>
            </w:pPr>
            <w:r>
              <w:rPr>
                <w:color w:val="000000"/>
                <w:spacing w:val="0"/>
                <w:w w:val="100"/>
                <w:position w:val="0"/>
              </w:rPr>
              <w:t>可供 出售 金融 资产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245,323,015.51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8.74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50,323,015.51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1.78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387.50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72" w:lineRule="exact"/>
              <w:ind w:left="0" w:right="0" w:firstLine="0"/>
              <w:jc w:val="both"/>
            </w:pPr>
            <w:r>
              <w:rPr>
                <w:color w:val="000000"/>
                <w:spacing w:val="0"/>
                <w:w w:val="100"/>
                <w:position w:val="0"/>
              </w:rPr>
              <w:t>主要系投资苏州金 融租赁股份有限公 司和新疆宏盛开源 股权投资合伙企业 所致</w:t>
            </w:r>
          </w:p>
        </w:tc>
      </w:tr>
      <w:tr>
        <w:trPr>
          <w:trHeight w:val="55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200" w:right="0" w:firstLine="0"/>
              <w:jc w:val="left"/>
            </w:pPr>
            <w:r>
              <w:rPr>
                <w:color w:val="000000"/>
                <w:spacing w:val="0"/>
                <w:w w:val="100"/>
                <w:position w:val="0"/>
              </w:rPr>
              <w:t>在建</w:t>
            </w:r>
          </w:p>
          <w:p>
            <w:pPr>
              <w:pStyle w:val="Style28"/>
              <w:keepNext w:val="0"/>
              <w:keepLines w:val="0"/>
              <w:widowControl w:val="0"/>
              <w:shd w:val="clear" w:color="auto" w:fill="auto"/>
              <w:bidi w:val="0"/>
              <w:spacing w:before="0" w:after="0" w:line="240" w:lineRule="auto"/>
              <w:ind w:left="200" w:right="0" w:firstLine="0"/>
              <w:jc w:val="left"/>
            </w:pPr>
            <w:r>
              <w:rPr>
                <w:color w:val="000000"/>
                <w:spacing w:val="0"/>
                <w:w w:val="100"/>
                <w:position w:val="0"/>
              </w:rPr>
              <w:t>工程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58,842,495.82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2.10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30,487,113.13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93.01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78" w:lineRule="exact"/>
              <w:ind w:left="0" w:right="0" w:firstLine="0"/>
              <w:jc w:val="both"/>
            </w:pPr>
            <w:r>
              <w:rPr>
                <w:color w:val="000000"/>
                <w:spacing w:val="0"/>
                <w:w w:val="100"/>
                <w:position w:val="0"/>
              </w:rPr>
              <w:t>主要系临湖工程建 设项目增加所致</w:t>
            </w:r>
          </w:p>
        </w:tc>
      </w:tr>
      <w:tr>
        <w:trPr>
          <w:trHeight w:val="1099"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递延 所得 税资 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43,350,036.44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1.54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14,313,141.72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0.51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202.87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64" w:lineRule="exact"/>
              <w:ind w:left="0" w:right="0" w:firstLine="0"/>
              <w:jc w:val="both"/>
            </w:pPr>
            <w:r>
              <w:rPr>
                <w:color w:val="000000"/>
                <w:spacing w:val="0"/>
                <w:w w:val="100"/>
                <w:position w:val="0"/>
              </w:rPr>
              <w:t>主要系可抵扣暂时 性差异增加所致</w:t>
            </w:r>
          </w:p>
        </w:tc>
      </w:tr>
      <w:tr>
        <w:trPr>
          <w:trHeight w:val="83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40" w:line="240" w:lineRule="auto"/>
              <w:ind w:left="0" w:right="0" w:firstLine="200"/>
              <w:jc w:val="left"/>
            </w:pPr>
            <w:r>
              <w:rPr>
                <w:color w:val="000000"/>
                <w:spacing w:val="0"/>
                <w:w w:val="100"/>
                <w:position w:val="0"/>
              </w:rPr>
              <w:t>应付</w:t>
            </w:r>
          </w:p>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rPr>
              <w:t>票据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99,506,266.63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3.55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74,383,135.64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2.63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33.78</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71" w:lineRule="exact"/>
              <w:ind w:left="0" w:right="0" w:firstLine="0"/>
              <w:jc w:val="both"/>
            </w:pPr>
            <w:r>
              <w:rPr>
                <w:color w:val="000000"/>
                <w:spacing w:val="0"/>
                <w:w w:val="100"/>
                <w:position w:val="0"/>
              </w:rPr>
              <w:t>主要系应付的尚未 到期的银行承兑汇 票增加所致</w:t>
            </w:r>
          </w:p>
        </w:tc>
      </w:tr>
      <w:tr>
        <w:trPr>
          <w:trHeight w:val="8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40" w:line="240" w:lineRule="auto"/>
              <w:ind w:left="0" w:right="0" w:firstLine="200"/>
              <w:jc w:val="left"/>
            </w:pPr>
            <w:r>
              <w:rPr>
                <w:color w:val="000000"/>
                <w:spacing w:val="0"/>
                <w:w w:val="100"/>
                <w:position w:val="0"/>
              </w:rPr>
              <w:t>应交</w:t>
            </w:r>
          </w:p>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rPr>
              <w:t>税费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24,881,913.13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0.89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13,867,956.27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0.49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79.42</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71" w:lineRule="exact"/>
              <w:ind w:left="0" w:right="0" w:firstLine="0"/>
              <w:jc w:val="both"/>
            </w:pPr>
            <w:r>
              <w:rPr>
                <w:color w:val="000000"/>
                <w:spacing w:val="0"/>
                <w:w w:val="100"/>
                <w:position w:val="0"/>
              </w:rPr>
              <w:t>主要系期末应交企 业所得税和增值税 增加所致</w:t>
            </w:r>
          </w:p>
        </w:tc>
      </w:tr>
      <w:tr>
        <w:trPr>
          <w:trHeight w:val="82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40" w:line="240" w:lineRule="auto"/>
              <w:ind w:left="0" w:right="0" w:firstLine="200"/>
              <w:jc w:val="left"/>
            </w:pPr>
            <w:r>
              <w:rPr>
                <w:color w:val="000000"/>
                <w:spacing w:val="0"/>
                <w:w w:val="100"/>
                <w:position w:val="0"/>
              </w:rPr>
              <w:t>其他</w:t>
            </w:r>
          </w:p>
          <w:p>
            <w:pPr>
              <w:pStyle w:val="Style28"/>
              <w:keepNext w:val="0"/>
              <w:keepLines w:val="0"/>
              <w:widowControl w:val="0"/>
              <w:shd w:val="clear" w:color="auto" w:fill="auto"/>
              <w:bidi w:val="0"/>
              <w:spacing w:before="0" w:after="40" w:line="240" w:lineRule="auto"/>
              <w:ind w:left="0" w:right="0" w:firstLine="200"/>
              <w:jc w:val="left"/>
            </w:pPr>
            <w:r>
              <w:rPr>
                <w:color w:val="000000"/>
                <w:spacing w:val="0"/>
                <w:w w:val="100"/>
                <w:position w:val="0"/>
              </w:rPr>
              <w:t>应付</w:t>
            </w:r>
          </w:p>
          <w:p>
            <w:pPr>
              <w:pStyle w:val="Style28"/>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27,361,943.66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0.97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49,882,177.21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1.77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-45.15</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both"/>
            </w:pPr>
            <w:r>
              <w:rPr>
                <w:color w:val="000000"/>
                <w:spacing w:val="0"/>
                <w:w w:val="100"/>
                <w:position w:val="0"/>
              </w:rPr>
              <w:t>主要系股权激励就 回购义务确认负债 减少所致</w:t>
            </w:r>
          </w:p>
        </w:tc>
      </w:tr>
      <w:tr>
        <w:trPr>
          <w:trHeight w:val="55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库存 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63,061,702.62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2.25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44,002,320.00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1.56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43.31</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both"/>
            </w:pPr>
            <w:r>
              <w:rPr>
                <w:color w:val="000000"/>
                <w:spacing w:val="0"/>
                <w:w w:val="100"/>
                <w:position w:val="0"/>
              </w:rPr>
              <w:t>主要系回购本公司 股份增加所致</w:t>
            </w:r>
          </w:p>
        </w:tc>
      </w:tr>
      <w:tr>
        <w:trPr>
          <w:trHeight w:val="562"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40" w:line="240" w:lineRule="auto"/>
              <w:ind w:left="0" w:right="0" w:firstLine="200"/>
              <w:jc w:val="left"/>
            </w:pPr>
            <w:r>
              <w:rPr>
                <w:color w:val="000000"/>
                <w:spacing w:val="0"/>
                <w:w w:val="100"/>
                <w:position w:val="0"/>
              </w:rPr>
              <w:t>专项</w:t>
            </w:r>
          </w:p>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rPr>
              <w:t>储备</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26,566,955.34</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0.95</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19,086,384.00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0.68</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39.19</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40" w:line="240" w:lineRule="auto"/>
              <w:ind w:left="0" w:right="0" w:firstLine="0"/>
              <w:jc w:val="both"/>
            </w:pPr>
            <w:r>
              <w:rPr>
                <w:color w:val="000000"/>
                <w:spacing w:val="0"/>
                <w:w w:val="100"/>
                <w:position w:val="0"/>
              </w:rPr>
              <w:t>主要系计提的安全</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生产费用增加所致</w:t>
            </w:r>
          </w:p>
        </w:tc>
      </w:tr>
    </w:tbl>
    <w:p>
      <w:pPr>
        <w:pStyle w:val="Style25"/>
        <w:keepNext w:val="0"/>
        <w:keepLines w:val="0"/>
        <w:widowControl w:val="0"/>
        <w:shd w:val="clear" w:color="auto" w:fill="auto"/>
        <w:bidi w:val="0"/>
        <w:spacing w:before="0" w:after="0" w:line="240" w:lineRule="auto"/>
        <w:ind w:left="96" w:right="0" w:firstLine="0"/>
        <w:jc w:val="left"/>
      </w:pPr>
      <w:r>
        <w:rPr>
          <w:b w:val="0"/>
          <w:bCs w:val="0"/>
          <w:color w:val="000000"/>
          <w:spacing w:val="0"/>
          <w:w w:val="100"/>
          <w:position w:val="0"/>
        </w:rPr>
        <w:t>其他说明</w:t>
      </w:r>
    </w:p>
    <w:p>
      <w:pPr>
        <w:widowControl w:val="0"/>
        <w:spacing w:after="599" w:line="1" w:lineRule="exact"/>
      </w:pPr>
    </w:p>
    <w:p>
      <w:pPr>
        <w:pStyle w:val="Style14"/>
        <w:keepNext/>
        <w:keepLines/>
        <w:widowControl w:val="0"/>
        <w:shd w:val="clear" w:color="auto" w:fill="auto"/>
        <w:bidi w:val="0"/>
        <w:spacing w:before="0" w:after="80" w:line="240" w:lineRule="auto"/>
        <w:ind w:left="0" w:right="0" w:firstLine="0"/>
        <w:jc w:val="left"/>
      </w:pPr>
      <w:bookmarkStart w:id="149" w:name="bookmark149"/>
      <w:bookmarkStart w:id="150" w:name="bookmark150"/>
      <w:bookmarkStart w:id="151" w:name="bookmark151"/>
      <w:bookmarkStart w:id="152" w:name="bookmark152"/>
      <w:r>
        <w:rPr>
          <w:rFonts w:ascii="Calibri" w:eastAsia="Calibri" w:hAnsi="Calibri" w:cs="Calibri"/>
          <w:color w:val="000000"/>
          <w:spacing w:val="0"/>
          <w:w w:val="100"/>
          <w:position w:val="0"/>
          <w:sz w:val="20"/>
          <w:szCs w:val="20"/>
        </w:rPr>
        <w:t>（</w:t>
      </w:r>
      <w:bookmarkEnd w:id="151"/>
      <w:r>
        <w:rPr>
          <w:color w:val="000000"/>
          <w:spacing w:val="0"/>
          <w:w w:val="100"/>
          <w:position w:val="0"/>
        </w:rPr>
        <w:t>四</w:t>
      </w:r>
      <w:r>
        <w:rPr>
          <w:color w:val="000000"/>
          <w:spacing w:val="0"/>
          <w:w w:val="100"/>
          <w:position w:val="0"/>
          <w:sz w:val="22"/>
          <w:szCs w:val="22"/>
        </w:rPr>
        <w:t>）</w:t>
      </w:r>
      <w:r>
        <w:rPr>
          <w:color w:val="000000"/>
          <w:spacing w:val="0"/>
          <w:w w:val="100"/>
          <w:position w:val="0"/>
        </w:rPr>
        <w:t>行业经营性信息分析</w:t>
      </w:r>
      <w:bookmarkEnd w:id="149"/>
      <w:bookmarkEnd w:id="150"/>
      <w:bookmarkEnd w:id="152"/>
    </w:p>
    <w:p>
      <w:pPr>
        <w:pStyle w:val="Style6"/>
        <w:keepNext w:val="0"/>
        <w:keepLines w:val="0"/>
        <w:widowControl w:val="0"/>
        <w:shd w:val="clear" w:color="auto" w:fill="auto"/>
        <w:bidi w:val="0"/>
        <w:spacing w:before="0" w:after="340" w:line="240" w:lineRule="auto"/>
        <w:ind w:left="0" w:right="0" w:firstLine="0"/>
        <w:jc w:val="left"/>
        <w:sectPr>
          <w:footnotePr>
            <w:pos w:val="pageBottom"/>
            <w:numFmt w:val="decimal"/>
            <w:numRestart w:val="continuous"/>
          </w:footnotePr>
          <w:pgSz w:w="11900" w:h="16840"/>
          <w:pgMar w:top="1344" w:right="1045" w:bottom="1486" w:left="1644" w:header="0" w:footer="3" w:gutter="0"/>
          <w:cols w:space="720"/>
          <w:noEndnote/>
          <w:rtlGutter w:val="0"/>
          <w:docGrid w:linePitch="360"/>
        </w:sectPr>
      </w:pPr>
      <w:r>
        <w:rPr>
          <w:color w:val="000000"/>
          <w:spacing w:val="0"/>
          <w:w w:val="100"/>
          <w:position w:val="0"/>
        </w:rPr>
        <w:t>请参阅本报告第三节、第四节中的相关内容。</w:t>
      </w:r>
    </w:p>
    <w:p>
      <w:pPr>
        <w:widowControl w:val="0"/>
        <w:spacing w:after="219" w:line="1" w:lineRule="exact"/>
      </w:pPr>
    </w:p>
    <w:p>
      <w:pPr>
        <w:pStyle w:val="Style25"/>
        <w:keepNext w:val="0"/>
        <w:keepLines w:val="0"/>
        <w:widowControl w:val="0"/>
        <w:shd w:val="clear" w:color="auto" w:fill="auto"/>
        <w:bidi w:val="0"/>
        <w:spacing w:before="0" w:after="80" w:line="240" w:lineRule="auto"/>
        <w:ind w:left="0" w:right="0" w:firstLine="0"/>
        <w:jc w:val="left"/>
      </w:pPr>
      <w:r>
        <w:rPr>
          <w:rFonts w:ascii="Calibri" w:eastAsia="Calibri" w:hAnsi="Calibri" w:cs="Calibri"/>
          <w:color w:val="000000"/>
          <w:spacing w:val="0"/>
          <w:w w:val="100"/>
          <w:position w:val="0"/>
          <w:sz w:val="20"/>
          <w:szCs w:val="20"/>
        </w:rPr>
        <w:t>（</w:t>
      </w:r>
      <w:r>
        <w:rPr>
          <w:color w:val="000000"/>
          <w:spacing w:val="0"/>
          <w:w w:val="100"/>
          <w:position w:val="0"/>
        </w:rPr>
        <w:t>五</w:t>
      </w:r>
      <w:r>
        <w:rPr>
          <w:color w:val="000000"/>
          <w:spacing w:val="0"/>
          <w:w w:val="100"/>
          <w:position w:val="0"/>
          <w:sz w:val="22"/>
          <w:szCs w:val="22"/>
        </w:rPr>
        <w:t>）</w:t>
      </w:r>
      <w:r>
        <w:rPr>
          <w:color w:val="000000"/>
          <w:spacing w:val="0"/>
          <w:w w:val="100"/>
          <w:position w:val="0"/>
        </w:rPr>
        <w:t>投资状况分析</w:t>
      </w:r>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1、对外股权投资总体分析</w:t>
      </w: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报告期末，公司对外投资变动情况如下:</w:t>
      </w:r>
    </w:p>
    <w:tbl>
      <w:tblPr>
        <w:tblOverlap w:val="never"/>
        <w:jc w:val="center"/>
        <w:tblLayout w:type="fixed"/>
      </w:tblPr>
      <w:tblGrid>
        <w:gridCol w:w="4258"/>
        <w:gridCol w:w="4262"/>
      </w:tblGrid>
      <w:tr>
        <w:trPr>
          <w:trHeight w:val="456"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报告期内投资总额</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24,532.30 </w:t>
            </w:r>
            <w:r>
              <w:rPr>
                <w:color w:val="000000"/>
                <w:spacing w:val="0"/>
                <w:w w:val="100"/>
                <w:position w:val="0"/>
              </w:rPr>
              <w:t>万元</w:t>
            </w:r>
          </w:p>
        </w:tc>
      </w:tr>
      <w:tr>
        <w:trPr>
          <w:trHeight w:val="451"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报告期内投资变动额</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19,500.00 </w:t>
            </w:r>
            <w:r>
              <w:rPr>
                <w:color w:val="000000"/>
                <w:spacing w:val="0"/>
                <w:w w:val="100"/>
                <w:position w:val="0"/>
              </w:rPr>
              <w:t>万元</w:t>
            </w:r>
          </w:p>
        </w:tc>
      </w:tr>
      <w:tr>
        <w:trPr>
          <w:trHeight w:val="451"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5,032. </w:t>
            </w:r>
            <w:r>
              <w:rPr>
                <w:color w:val="000000"/>
                <w:spacing w:val="0"/>
                <w:w w:val="100"/>
                <w:position w:val="0"/>
                <w:sz w:val="18"/>
                <w:szCs w:val="18"/>
              </w:rPr>
              <w:t xml:space="preserve">30 </w:t>
            </w:r>
            <w:r>
              <w:rPr>
                <w:color w:val="000000"/>
                <w:spacing w:val="0"/>
                <w:w w:val="100"/>
                <w:position w:val="0"/>
              </w:rPr>
              <w:t>万元</w:t>
            </w:r>
          </w:p>
        </w:tc>
      </w:tr>
      <w:tr>
        <w:trPr>
          <w:trHeight w:val="461"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投资额增减幅度</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+387.50%</w:t>
            </w:r>
          </w:p>
        </w:tc>
      </w:tr>
    </w:tbl>
    <w:p>
      <w:pPr>
        <w:widowControl w:val="0"/>
        <w:spacing w:after="159" w:line="1" w:lineRule="exact"/>
      </w:pPr>
    </w:p>
    <w:p>
      <w:pPr>
        <w:pStyle w:val="Style14"/>
        <w:keepNext/>
        <w:keepLines/>
        <w:widowControl w:val="0"/>
        <w:shd w:val="clear" w:color="auto" w:fill="auto"/>
        <w:bidi w:val="0"/>
        <w:spacing w:before="0" w:after="0" w:line="359" w:lineRule="exact"/>
        <w:ind w:left="0" w:right="0" w:firstLine="0"/>
        <w:jc w:val="left"/>
      </w:pPr>
      <w:bookmarkStart w:id="153" w:name="bookmark153"/>
      <w:bookmarkStart w:id="154" w:name="bookmark154"/>
      <w:bookmarkStart w:id="155" w:name="bookmark155"/>
      <w:r>
        <w:rPr>
          <w:color w:val="000000"/>
          <w:spacing w:val="0"/>
          <w:w w:val="100"/>
          <w:position w:val="0"/>
        </w:rPr>
        <w:t>报告期内投资增加额说明：</w:t>
      </w:r>
      <w:bookmarkEnd w:id="153"/>
      <w:bookmarkEnd w:id="154"/>
      <w:bookmarkEnd w:id="155"/>
    </w:p>
    <w:p>
      <w:pPr>
        <w:pStyle w:val="Style6"/>
        <w:keepNext w:val="0"/>
        <w:keepLines w:val="0"/>
        <w:widowControl w:val="0"/>
        <w:shd w:val="clear" w:color="auto" w:fill="auto"/>
        <w:bidi w:val="0"/>
        <w:spacing w:before="0" w:after="0" w:line="364" w:lineRule="exact"/>
        <w:ind w:left="0" w:right="0" w:firstLine="520"/>
        <w:jc w:val="left"/>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16</w:t>
      </w:r>
      <w:r>
        <w:rPr>
          <w:color w:val="000000"/>
          <w:spacing w:val="0"/>
          <w:w w:val="100"/>
          <w:position w:val="0"/>
        </w:rPr>
        <w:t>日，公司第三届董事会第十三次会议审议通过了《关于参股设立金融租赁公 司的议案》，公司以自有资金出资人民币</w:t>
      </w:r>
      <w:r>
        <w:rPr>
          <w:color w:val="000000"/>
          <w:spacing w:val="0"/>
          <w:w w:val="100"/>
          <w:position w:val="0"/>
          <w:sz w:val="18"/>
          <w:szCs w:val="18"/>
        </w:rPr>
        <w:t>1.8</w:t>
      </w:r>
      <w:r>
        <w:rPr>
          <w:color w:val="000000"/>
          <w:spacing w:val="0"/>
          <w:w w:val="100"/>
          <w:position w:val="0"/>
        </w:rPr>
        <w:t>亿元，与苏州银行股份有限公司等共同设立金融租 赁公司。经国务院银行业监督管理机构和其他相关部门审核核准，于</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12</w:t>
      </w:r>
      <w:r>
        <w:rPr>
          <w:color w:val="000000"/>
          <w:spacing w:val="0"/>
          <w:w w:val="100"/>
          <w:position w:val="0"/>
        </w:rPr>
        <w:t>月苏州金融租赁 股份有限公司按有关规定完成工商注册登记，领取了营业执照。公司于</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18</w:t>
      </w:r>
      <w:r>
        <w:rPr>
          <w:color w:val="000000"/>
          <w:spacing w:val="0"/>
          <w:w w:val="100"/>
          <w:position w:val="0"/>
        </w:rPr>
        <w:t xml:space="preserve">日在《中 国证券报》、《上海证券报》、《证券时报》及上海证券交易所网站刊登了 </w:t>
      </w:r>
      <w:r>
        <w:rPr>
          <w:color w:val="000000"/>
          <w:spacing w:val="0"/>
          <w:w w:val="100"/>
          <w:position w:val="0"/>
          <w:sz w:val="18"/>
          <w:szCs w:val="18"/>
        </w:rPr>
        <w:t>2015-059</w:t>
      </w:r>
      <w:r>
        <w:rPr>
          <w:color w:val="000000"/>
          <w:spacing w:val="0"/>
          <w:w w:val="100"/>
          <w:position w:val="0"/>
        </w:rPr>
        <w:t>号公告《关 于江南嘉捷电梯股份有限公司对外投资公告》。</w:t>
      </w:r>
    </w:p>
    <w:p>
      <w:pPr>
        <w:pStyle w:val="Style6"/>
        <w:keepNext w:val="0"/>
        <w:keepLines w:val="0"/>
        <w:widowControl w:val="0"/>
        <w:shd w:val="clear" w:color="auto" w:fill="auto"/>
        <w:bidi w:val="0"/>
        <w:spacing w:before="0" w:after="0" w:line="359" w:lineRule="exact"/>
        <w:ind w:left="0" w:right="0" w:firstLine="520"/>
        <w:jc w:val="left"/>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29</w:t>
      </w:r>
      <w:r>
        <w:rPr>
          <w:color w:val="000000"/>
          <w:spacing w:val="0"/>
          <w:w w:val="100"/>
          <w:position w:val="0"/>
        </w:rPr>
        <w:t>日，公司第三届董事会第十九次会议审议通过了《关于参与投资新疆宏盛开 源股权投资合伙企业的议案》，公司以自有资金出资人民币</w:t>
      </w:r>
      <w:r>
        <w:rPr>
          <w:color w:val="000000"/>
          <w:spacing w:val="0"/>
          <w:w w:val="100"/>
          <w:position w:val="0"/>
          <w:sz w:val="18"/>
          <w:szCs w:val="18"/>
        </w:rPr>
        <w:t>5, 000</w:t>
      </w:r>
      <w:r>
        <w:rPr>
          <w:color w:val="000000"/>
          <w:spacing w:val="0"/>
          <w:w w:val="100"/>
          <w:position w:val="0"/>
        </w:rPr>
        <w:t>万元参与投资新新疆宏盛开源 股权投资合伙企业（有限合伙）（以下称“宏盛开源”）。公司于</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30</w:t>
      </w:r>
      <w:r>
        <w:rPr>
          <w:color w:val="000000"/>
          <w:spacing w:val="0"/>
          <w:w w:val="100"/>
          <w:position w:val="0"/>
        </w:rPr>
        <w:t xml:space="preserve">日在《中国证 券报》、《上海证券报》、《证券时报》及上海证券交易所网站刊登了 </w:t>
      </w:r>
      <w:r>
        <w:rPr>
          <w:color w:val="000000"/>
          <w:spacing w:val="0"/>
          <w:w w:val="100"/>
          <w:position w:val="0"/>
          <w:sz w:val="18"/>
          <w:szCs w:val="18"/>
        </w:rPr>
        <w:t>2015-048</w:t>
      </w:r>
      <w:r>
        <w:rPr>
          <w:color w:val="000000"/>
          <w:spacing w:val="0"/>
          <w:w w:val="100"/>
          <w:position w:val="0"/>
        </w:rPr>
        <w:t>号公告《关于江 南嘉捷电梯股份有限公司对外投资公告》。宏盛开源于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w:t>
      </w:r>
      <w:r>
        <w:rPr>
          <w:color w:val="000000"/>
          <w:spacing w:val="0"/>
          <w:w w:val="100"/>
          <w:position w:val="0"/>
        </w:rPr>
        <w:t>月完成工商变更手续，领取了营 业执照，公司于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5</w:t>
      </w:r>
      <w:r>
        <w:rPr>
          <w:color w:val="000000"/>
          <w:spacing w:val="0"/>
          <w:w w:val="100"/>
          <w:position w:val="0"/>
        </w:rPr>
        <w:t xml:space="preserve">日在《上海证券报》、《证券时报》及上海证券交易所网站刊登了 </w:t>
      </w:r>
      <w:r>
        <w:rPr>
          <w:color w:val="000000"/>
          <w:spacing w:val="0"/>
          <w:w w:val="100"/>
          <w:position w:val="0"/>
          <w:sz w:val="18"/>
          <w:szCs w:val="18"/>
        </w:rPr>
        <w:t>2016-002</w:t>
      </w:r>
      <w:r>
        <w:rPr>
          <w:color w:val="000000"/>
          <w:spacing w:val="0"/>
          <w:w w:val="100"/>
          <w:position w:val="0"/>
        </w:rPr>
        <w:t>号公告《关于江南嘉捷电梯股份有限公司对外投资进展公告》。</w:t>
      </w:r>
    </w:p>
    <w:p>
      <w:pPr>
        <w:pStyle w:val="Style6"/>
        <w:keepNext w:val="0"/>
        <w:keepLines w:val="0"/>
        <w:widowControl w:val="0"/>
        <w:shd w:val="clear" w:color="auto" w:fill="auto"/>
        <w:bidi w:val="0"/>
        <w:spacing w:before="0" w:after="260" w:line="359" w:lineRule="exact"/>
        <w:ind w:left="0" w:right="0" w:firstLine="520"/>
        <w:jc w:val="left"/>
      </w:pPr>
      <w:r>
        <w:rPr>
          <w:color w:val="000000"/>
          <w:spacing w:val="0"/>
          <w:w w:val="100"/>
          <w:position w:val="0"/>
        </w:rPr>
        <w:t>在本报告期内公司收到新疆方圆慧融投资合伙企业进行的现金分配</w:t>
      </w:r>
      <w:r>
        <w:rPr>
          <w:color w:val="000000"/>
          <w:spacing w:val="0"/>
          <w:w w:val="100"/>
          <w:position w:val="0"/>
          <w:sz w:val="18"/>
          <w:szCs w:val="18"/>
        </w:rPr>
        <w:t>3, 500</w:t>
      </w:r>
      <w:r>
        <w:rPr>
          <w:color w:val="000000"/>
          <w:spacing w:val="0"/>
          <w:w w:val="100"/>
          <w:position w:val="0"/>
        </w:rPr>
        <w:t>万元。根据合伙协 议规定的损益分配原则，合伙企业首先按照各自实际出资额向全体合伙人分配金额，直至现金分 配达到合伙人的实际出资额。公司收到的</w:t>
      </w:r>
      <w:r>
        <w:rPr>
          <w:color w:val="000000"/>
          <w:spacing w:val="0"/>
          <w:w w:val="100"/>
          <w:position w:val="0"/>
          <w:sz w:val="18"/>
          <w:szCs w:val="18"/>
        </w:rPr>
        <w:t>3, 500</w:t>
      </w:r>
      <w:r>
        <w:rPr>
          <w:color w:val="000000"/>
          <w:spacing w:val="0"/>
          <w:w w:val="100"/>
          <w:position w:val="0"/>
        </w:rPr>
        <w:t>万现金分配冲减公司的实际出资额。</w:t>
      </w:r>
    </w:p>
    <w:p>
      <w:pPr>
        <w:pStyle w:val="Style14"/>
        <w:keepNext/>
        <w:keepLines/>
        <w:widowControl w:val="0"/>
        <w:shd w:val="clear" w:color="auto" w:fill="auto"/>
        <w:tabs>
          <w:tab w:pos="389" w:val="left"/>
        </w:tabs>
        <w:bidi w:val="0"/>
        <w:spacing w:before="0" w:after="0" w:line="359" w:lineRule="exact"/>
        <w:ind w:left="0" w:right="0" w:firstLine="0"/>
        <w:jc w:val="left"/>
      </w:pPr>
      <w:bookmarkStart w:id="156" w:name="bookmark156"/>
      <w:bookmarkStart w:id="157" w:name="bookmark157"/>
      <w:bookmarkStart w:id="158" w:name="bookmark158"/>
      <w:bookmarkStart w:id="159" w:name="bookmark159"/>
      <w:r>
        <w:rPr>
          <w:color w:val="000000"/>
          <w:spacing w:val="0"/>
          <w:w w:val="100"/>
          <w:position w:val="0"/>
        </w:rPr>
        <w:t>（</w:t>
      </w:r>
      <w:bookmarkEnd w:id="158"/>
      <w:r>
        <w:rPr>
          <w:color w:val="000000"/>
          <w:spacing w:val="0"/>
          <w:w w:val="100"/>
          <w:position w:val="0"/>
        </w:rPr>
        <w:t>1）</w:t>
        <w:tab/>
        <w:t>重大的股权投资</w:t>
      </w:r>
      <w:bookmarkEnd w:id="156"/>
      <w:bookmarkEnd w:id="157"/>
      <w:bookmarkEnd w:id="159"/>
    </w:p>
    <w:p>
      <w:pPr>
        <w:pStyle w:val="Style6"/>
        <w:keepNext w:val="0"/>
        <w:keepLines w:val="0"/>
        <w:widowControl w:val="0"/>
        <w:shd w:val="clear" w:color="auto" w:fill="auto"/>
        <w:bidi w:val="0"/>
        <w:spacing w:before="0" w:after="0" w:line="358" w:lineRule="exact"/>
        <w:ind w:left="0" w:right="0" w:firstLine="520"/>
        <w:jc w:val="left"/>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16</w:t>
      </w:r>
      <w:r>
        <w:rPr>
          <w:color w:val="000000"/>
          <w:spacing w:val="0"/>
          <w:w w:val="100"/>
          <w:position w:val="0"/>
        </w:rPr>
        <w:t>日，公司第三届董事会第十三次会议审议通过了《关于参股设立金融租赁公 司的议案》，公司以自有资金出资人民币</w:t>
      </w:r>
      <w:r>
        <w:rPr>
          <w:color w:val="000000"/>
          <w:spacing w:val="0"/>
          <w:w w:val="100"/>
          <w:position w:val="0"/>
          <w:sz w:val="18"/>
          <w:szCs w:val="18"/>
        </w:rPr>
        <w:t>1.8</w:t>
      </w:r>
      <w:r>
        <w:rPr>
          <w:color w:val="000000"/>
          <w:spacing w:val="0"/>
          <w:w w:val="100"/>
          <w:position w:val="0"/>
        </w:rPr>
        <w:t>亿元，与苏州银行股份有限公司等共同设立金融租赁 公司，公司持股</w:t>
      </w:r>
      <w:r>
        <w:rPr>
          <w:color w:val="000000"/>
          <w:spacing w:val="0"/>
          <w:w w:val="100"/>
          <w:position w:val="0"/>
          <w:sz w:val="18"/>
          <w:szCs w:val="18"/>
        </w:rPr>
        <w:t>12%</w:t>
      </w:r>
      <w:r>
        <w:rPr>
          <w:color w:val="000000"/>
          <w:spacing w:val="0"/>
          <w:w w:val="100"/>
          <w:position w:val="0"/>
        </w:rPr>
        <w:t>。经国务院银行业监督管理机构和其他相关部门审核核准，苏州金融租赁股 份有限公司于</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12</w:t>
      </w:r>
      <w:r>
        <w:rPr>
          <w:color w:val="000000"/>
          <w:spacing w:val="0"/>
          <w:w w:val="100"/>
          <w:position w:val="0"/>
        </w:rPr>
        <w:t>月按有关规定完成工商注册登记，领取了营业执照。</w:t>
      </w:r>
    </w:p>
    <w:p>
      <w:pPr>
        <w:pStyle w:val="Style6"/>
        <w:keepNext w:val="0"/>
        <w:keepLines w:val="0"/>
        <w:widowControl w:val="0"/>
        <w:shd w:val="clear" w:color="auto" w:fill="auto"/>
        <w:bidi w:val="0"/>
        <w:spacing w:before="0" w:after="260" w:line="358" w:lineRule="exact"/>
        <w:ind w:left="0" w:right="0" w:firstLine="520"/>
        <w:jc w:val="left"/>
      </w:pPr>
      <w:r>
        <w:rPr>
          <w:color w:val="000000"/>
          <w:spacing w:val="0"/>
          <w:w w:val="100"/>
          <w:position w:val="0"/>
        </w:rPr>
        <w:t>苏州金融租赁公司主营业务为融资租赁业务、转让和受让融资租赁资产、固定收益类证券投 资业务、接受承租人的租赁保证金等，其</w:t>
      </w:r>
      <w:r>
        <w:rPr>
          <w:color w:val="000000"/>
          <w:spacing w:val="0"/>
          <w:w w:val="100"/>
          <w:position w:val="0"/>
          <w:sz w:val="18"/>
          <w:szCs w:val="18"/>
        </w:rPr>
        <w:t>2015</w:t>
      </w:r>
      <w:r>
        <w:rPr>
          <w:color w:val="000000"/>
          <w:spacing w:val="0"/>
          <w:w w:val="100"/>
          <w:position w:val="0"/>
        </w:rPr>
        <w:t>年实现净利润</w:t>
      </w:r>
      <w:r>
        <w:rPr>
          <w:color w:val="000000"/>
          <w:spacing w:val="0"/>
          <w:w w:val="100"/>
          <w:position w:val="0"/>
          <w:sz w:val="18"/>
          <w:szCs w:val="18"/>
        </w:rPr>
        <w:t>-326.40</w:t>
      </w:r>
      <w:r>
        <w:rPr>
          <w:color w:val="000000"/>
          <w:spacing w:val="0"/>
          <w:w w:val="100"/>
          <w:position w:val="0"/>
        </w:rPr>
        <w:t>万元。</w:t>
      </w:r>
    </w:p>
    <w:p>
      <w:pPr>
        <w:pStyle w:val="Style14"/>
        <w:keepNext/>
        <w:keepLines/>
        <w:widowControl w:val="0"/>
        <w:shd w:val="clear" w:color="auto" w:fill="auto"/>
        <w:tabs>
          <w:tab w:pos="389" w:val="left"/>
        </w:tabs>
        <w:bidi w:val="0"/>
        <w:spacing w:before="0" w:after="0" w:line="359" w:lineRule="exact"/>
        <w:ind w:left="0" w:right="0" w:firstLine="0"/>
        <w:jc w:val="left"/>
      </w:pPr>
      <w:bookmarkStart w:id="160" w:name="bookmark160"/>
      <w:bookmarkStart w:id="161" w:name="bookmark161"/>
      <w:bookmarkStart w:id="162" w:name="bookmark162"/>
      <w:bookmarkStart w:id="163" w:name="bookmark163"/>
      <w:r>
        <w:rPr>
          <w:color w:val="000000"/>
          <w:spacing w:val="0"/>
          <w:w w:val="100"/>
          <w:position w:val="0"/>
        </w:rPr>
        <w:t>（</w:t>
      </w:r>
      <w:bookmarkEnd w:id="162"/>
      <w:r>
        <w:rPr>
          <w:color w:val="000000"/>
          <w:spacing w:val="0"/>
          <w:w w:val="100"/>
          <w:position w:val="0"/>
        </w:rPr>
        <w:t>2）</w:t>
        <w:tab/>
        <w:t>重大的非股权投资</w:t>
      </w:r>
      <w:bookmarkEnd w:id="160"/>
      <w:bookmarkEnd w:id="161"/>
      <w:bookmarkEnd w:id="163"/>
    </w:p>
    <w:p>
      <w:pPr>
        <w:pStyle w:val="Style6"/>
        <w:keepNext w:val="0"/>
        <w:keepLines w:val="0"/>
        <w:widowControl w:val="0"/>
        <w:shd w:val="clear" w:color="auto" w:fill="auto"/>
        <w:bidi w:val="0"/>
        <w:spacing w:before="0" w:after="80" w:line="359" w:lineRule="exact"/>
        <w:ind w:left="0" w:right="0" w:firstLine="0"/>
        <w:jc w:val="left"/>
      </w:pPr>
      <w:r>
        <w:rPr>
          <w:color w:val="000000"/>
          <w:spacing w:val="0"/>
          <w:w w:val="100"/>
          <w:position w:val="0"/>
        </w:rPr>
        <w:t>无</w:t>
      </w:r>
      <w:r>
        <w:br w:type="page"/>
      </w:r>
    </w:p>
    <w:p>
      <w:pPr>
        <w:pStyle w:val="Style14"/>
        <w:keepNext/>
        <w:keepLines/>
        <w:widowControl w:val="0"/>
        <w:shd w:val="clear" w:color="auto" w:fill="auto"/>
        <w:bidi w:val="0"/>
        <w:spacing w:before="0" w:after="80" w:line="240" w:lineRule="auto"/>
        <w:ind w:left="0" w:right="0" w:firstLine="280"/>
        <w:jc w:val="left"/>
      </w:pPr>
      <w:bookmarkStart w:id="164" w:name="bookmark164"/>
      <w:bookmarkStart w:id="165" w:name="bookmark165"/>
      <w:bookmarkStart w:id="166" w:name="bookmark166"/>
      <w:bookmarkStart w:id="167" w:name="bookmark167"/>
      <w:r>
        <w:rPr>
          <w:color w:val="000000"/>
          <w:spacing w:val="0"/>
          <w:w w:val="100"/>
          <w:position w:val="0"/>
        </w:rPr>
        <w:t>（</w:t>
      </w:r>
      <w:bookmarkEnd w:id="166"/>
      <w:r>
        <w:rPr>
          <w:color w:val="000000"/>
          <w:spacing w:val="0"/>
          <w:w w:val="100"/>
          <w:position w:val="0"/>
        </w:rPr>
        <w:t>3）以公允价值计量的金融资产</w:t>
      </w:r>
      <w:bookmarkEnd w:id="164"/>
      <w:bookmarkEnd w:id="165"/>
      <w:bookmarkEnd w:id="167"/>
    </w:p>
    <w:p>
      <w:pPr>
        <w:pStyle w:val="Style6"/>
        <w:keepNext w:val="0"/>
        <w:keepLines w:val="0"/>
        <w:widowControl w:val="0"/>
        <w:shd w:val="clear" w:color="auto" w:fill="auto"/>
        <w:bidi w:val="0"/>
        <w:spacing w:before="0" w:after="360" w:line="240" w:lineRule="auto"/>
        <w:ind w:left="0" w:right="0" w:firstLine="280"/>
        <w:jc w:val="left"/>
      </w:pPr>
      <w:r>
        <w:rPr>
          <w:color w:val="000000"/>
          <w:spacing w:val="0"/>
          <w:w w:val="100"/>
          <w:position w:val="0"/>
        </w:rPr>
        <w:t>无</w:t>
      </w:r>
    </w:p>
    <w:p>
      <w:pPr>
        <w:pStyle w:val="Style14"/>
        <w:keepNext/>
        <w:keepLines/>
        <w:widowControl w:val="0"/>
        <w:shd w:val="clear" w:color="auto" w:fill="auto"/>
        <w:bidi w:val="0"/>
        <w:spacing w:before="0" w:after="80" w:line="240" w:lineRule="auto"/>
        <w:ind w:left="0" w:right="0" w:firstLine="280"/>
        <w:jc w:val="left"/>
      </w:pPr>
      <w:bookmarkStart w:id="168" w:name="bookmark168"/>
      <w:bookmarkStart w:id="169" w:name="bookmark169"/>
      <w:bookmarkStart w:id="170" w:name="bookmark170"/>
      <w:r>
        <w:rPr>
          <w:rFonts w:ascii="Calibri" w:eastAsia="Calibri" w:hAnsi="Calibri" w:cs="Calibri"/>
          <w:color w:val="000000"/>
          <w:spacing w:val="0"/>
          <w:w w:val="100"/>
          <w:position w:val="0"/>
          <w:sz w:val="20"/>
          <w:szCs w:val="20"/>
        </w:rPr>
        <w:t>（</w:t>
      </w:r>
      <w:r>
        <w:rPr>
          <w:color w:val="000000"/>
          <w:spacing w:val="0"/>
          <w:w w:val="100"/>
          <w:position w:val="0"/>
        </w:rPr>
        <w:t>六</w:t>
      </w:r>
      <w:r>
        <w:rPr>
          <w:color w:val="000000"/>
          <w:spacing w:val="0"/>
          <w:w w:val="100"/>
          <w:position w:val="0"/>
          <w:sz w:val="22"/>
          <w:szCs w:val="22"/>
        </w:rPr>
        <w:t>）</w:t>
      </w:r>
      <w:r>
        <w:rPr>
          <w:color w:val="000000"/>
          <w:spacing w:val="0"/>
          <w:w w:val="100"/>
          <w:position w:val="0"/>
        </w:rPr>
        <w:t>重大资产和股权出售</w:t>
      </w:r>
      <w:bookmarkEnd w:id="168"/>
      <w:bookmarkEnd w:id="169"/>
      <w:bookmarkEnd w:id="170"/>
    </w:p>
    <w:p>
      <w:pPr>
        <w:pStyle w:val="Style6"/>
        <w:keepNext w:val="0"/>
        <w:keepLines w:val="0"/>
        <w:widowControl w:val="0"/>
        <w:shd w:val="clear" w:color="auto" w:fill="auto"/>
        <w:bidi w:val="0"/>
        <w:spacing w:before="0" w:after="360" w:line="240" w:lineRule="auto"/>
        <w:ind w:left="0" w:right="0" w:firstLine="280"/>
        <w:jc w:val="left"/>
      </w:pPr>
      <w:r>
        <w:rPr>
          <w:color w:val="000000"/>
          <w:spacing w:val="0"/>
          <w:w w:val="100"/>
          <w:position w:val="0"/>
        </w:rPr>
        <w:t>无</w:t>
      </w:r>
    </w:p>
    <w:p>
      <w:pPr>
        <w:pStyle w:val="Style25"/>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20"/>
          <w:szCs w:val="20"/>
        </w:rPr>
        <w:t>（</w:t>
      </w:r>
      <w:r>
        <w:rPr>
          <w:color w:val="000000"/>
          <w:spacing w:val="0"/>
          <w:w w:val="100"/>
          <w:position w:val="0"/>
        </w:rPr>
        <w:t>七</w:t>
      </w:r>
      <w:r>
        <w:rPr>
          <w:color w:val="000000"/>
          <w:spacing w:val="0"/>
          <w:w w:val="100"/>
          <w:position w:val="0"/>
          <w:sz w:val="22"/>
          <w:szCs w:val="22"/>
        </w:rPr>
        <w:t>）</w:t>
      </w:r>
      <w:r>
        <w:rPr>
          <w:color w:val="000000"/>
          <w:spacing w:val="0"/>
          <w:w w:val="100"/>
          <w:position w:val="0"/>
        </w:rPr>
        <w:t>主要控股参股公司分析</w:t>
      </w:r>
    </w:p>
    <w:tbl>
      <w:tblPr>
        <w:tblOverlap w:val="never"/>
        <w:jc w:val="center"/>
        <w:tblLayout w:type="fixed"/>
      </w:tblPr>
      <w:tblGrid>
        <w:gridCol w:w="1426"/>
        <w:gridCol w:w="2126"/>
        <w:gridCol w:w="1133"/>
        <w:gridCol w:w="850"/>
        <w:gridCol w:w="1277"/>
        <w:gridCol w:w="1133"/>
        <w:gridCol w:w="1142"/>
      </w:tblGrid>
      <w:tr>
        <w:trPr>
          <w:trHeight w:val="53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名称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主营业务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注册资本</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59" w:lineRule="exact"/>
              <w:ind w:left="0" w:right="0" w:firstLine="0"/>
              <w:jc w:val="left"/>
              <w:rPr>
                <w:sz w:val="18"/>
                <w:szCs w:val="18"/>
              </w:rPr>
            </w:pPr>
            <w:r>
              <w:rPr>
                <w:b/>
                <w:bCs/>
                <w:color w:val="000000"/>
                <w:spacing w:val="0"/>
                <w:w w:val="100"/>
                <w:position w:val="0"/>
                <w:sz w:val="18"/>
                <w:szCs w:val="18"/>
              </w:rPr>
              <w:t>持股比 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总资产</w:t>
            </w:r>
          </w:p>
          <w:p>
            <w:pPr>
              <w:pStyle w:val="Style2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（万元）</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54" w:lineRule="exact"/>
              <w:ind w:left="0" w:right="0" w:firstLine="0"/>
              <w:jc w:val="center"/>
              <w:rPr>
                <w:sz w:val="18"/>
                <w:szCs w:val="18"/>
              </w:rPr>
            </w:pPr>
            <w:r>
              <w:rPr>
                <w:b/>
                <w:bCs/>
                <w:color w:val="000000"/>
                <w:spacing w:val="0"/>
                <w:w w:val="100"/>
                <w:position w:val="0"/>
                <w:sz w:val="18"/>
                <w:szCs w:val="18"/>
              </w:rPr>
              <w:t>净资产（万 元）</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54" w:lineRule="exact"/>
              <w:ind w:left="0" w:right="0" w:firstLine="0"/>
              <w:jc w:val="center"/>
              <w:rPr>
                <w:sz w:val="18"/>
                <w:szCs w:val="18"/>
              </w:rPr>
            </w:pPr>
            <w:r>
              <w:rPr>
                <w:b/>
                <w:bCs/>
                <w:color w:val="000000"/>
                <w:spacing w:val="0"/>
                <w:w w:val="100"/>
                <w:position w:val="0"/>
                <w:sz w:val="18"/>
                <w:szCs w:val="18"/>
              </w:rPr>
              <w:t>净利润（万 元）</w:t>
            </w:r>
          </w:p>
        </w:tc>
      </w:tr>
      <w:tr>
        <w:trPr>
          <w:trHeight w:val="130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54" w:lineRule="exact"/>
              <w:ind w:left="0" w:right="0" w:firstLine="0"/>
              <w:jc w:val="both"/>
              <w:rPr>
                <w:sz w:val="18"/>
                <w:szCs w:val="18"/>
              </w:rPr>
            </w:pPr>
            <w:r>
              <w:rPr>
                <w:color w:val="000000"/>
                <w:spacing w:val="0"/>
                <w:w w:val="100"/>
                <w:position w:val="0"/>
                <w:sz w:val="18"/>
                <w:szCs w:val="18"/>
              </w:rPr>
              <w:t>苏州富士电梯 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59" w:lineRule="exact"/>
              <w:ind w:left="0" w:right="0" w:firstLine="0"/>
              <w:jc w:val="left"/>
              <w:rPr>
                <w:sz w:val="18"/>
                <w:szCs w:val="18"/>
              </w:rPr>
            </w:pPr>
            <w:r>
              <w:rPr>
                <w:color w:val="000000"/>
                <w:spacing w:val="0"/>
                <w:w w:val="100"/>
                <w:position w:val="0"/>
                <w:sz w:val="18"/>
                <w:szCs w:val="18"/>
              </w:rPr>
              <w:t>生产自动扶梯和电梯 产品及其零件、部件， 销售本企业所生产的 产品，并提供安装、改 造、维修等售后服务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64" w:lineRule="exact"/>
              <w:ind w:left="0" w:right="0" w:firstLine="0"/>
              <w:jc w:val="center"/>
              <w:rPr>
                <w:sz w:val="18"/>
                <w:szCs w:val="18"/>
              </w:rPr>
            </w:pPr>
            <w:r>
              <w:rPr>
                <w:rFonts w:ascii="Tahoma" w:eastAsia="Tahoma" w:hAnsi="Tahoma" w:cs="Tahoma"/>
                <w:color w:val="000000"/>
                <w:spacing w:val="0"/>
                <w:w w:val="100"/>
                <w:position w:val="0"/>
                <w:sz w:val="17"/>
                <w:szCs w:val="17"/>
              </w:rPr>
              <w:t>800</w:t>
            </w:r>
            <w:r>
              <w:rPr>
                <w:color w:val="000000"/>
                <w:spacing w:val="0"/>
                <w:w w:val="100"/>
                <w:position w:val="0"/>
                <w:sz w:val="18"/>
                <w:szCs w:val="18"/>
              </w:rPr>
              <w:t>万美 元</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Tahoma" w:eastAsia="Tahoma" w:hAnsi="Tahoma" w:cs="Tahoma"/>
                <w:color w:val="000000"/>
                <w:spacing w:val="0"/>
                <w:w w:val="100"/>
                <w:position w:val="0"/>
                <w:sz w:val="17"/>
                <w:szCs w:val="17"/>
              </w:rPr>
              <w:t xml:space="preserve">73. </w:t>
            </w:r>
            <w:r>
              <w:rPr>
                <w:rFonts w:ascii="Tahoma" w:eastAsia="Tahoma" w:hAnsi="Tahoma" w:cs="Tahoma"/>
                <w:color w:val="000000"/>
                <w:spacing w:val="0"/>
                <w:w w:val="100"/>
                <w:position w:val="0"/>
                <w:sz w:val="17"/>
                <w:szCs w:val="17"/>
              </w:rPr>
              <w:t>75%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rFonts w:ascii="Tahoma" w:eastAsia="Tahoma" w:hAnsi="Tahoma" w:cs="Tahoma"/>
                <w:color w:val="000000"/>
                <w:spacing w:val="0"/>
                <w:w w:val="100"/>
                <w:position w:val="0"/>
                <w:sz w:val="17"/>
                <w:szCs w:val="17"/>
              </w:rPr>
              <w:t>17,717.07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rFonts w:ascii="Tahoma" w:eastAsia="Tahoma" w:hAnsi="Tahoma" w:cs="Tahoma"/>
                <w:color w:val="000000"/>
                <w:spacing w:val="0"/>
                <w:w w:val="100"/>
                <w:position w:val="0"/>
                <w:sz w:val="17"/>
                <w:szCs w:val="17"/>
              </w:rPr>
              <w:t>9,904.59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Tahoma" w:eastAsia="Tahoma" w:hAnsi="Tahoma" w:cs="Tahoma"/>
                <w:color w:val="000000"/>
                <w:spacing w:val="0"/>
                <w:w w:val="100"/>
                <w:position w:val="0"/>
                <w:sz w:val="17"/>
                <w:szCs w:val="17"/>
              </w:rPr>
              <w:t>1,527.02</w:t>
            </w:r>
          </w:p>
        </w:tc>
      </w:tr>
      <w:tr>
        <w:trPr>
          <w:trHeight w:val="182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62" w:lineRule="exact"/>
              <w:ind w:left="0" w:right="0" w:firstLine="0"/>
              <w:jc w:val="both"/>
              <w:rPr>
                <w:sz w:val="18"/>
                <w:szCs w:val="18"/>
              </w:rPr>
            </w:pPr>
            <w:r>
              <w:rPr>
                <w:color w:val="000000"/>
                <w:spacing w:val="0"/>
                <w:w w:val="100"/>
                <w:position w:val="0"/>
                <w:sz w:val="18"/>
                <w:szCs w:val="18"/>
              </w:rPr>
              <w:t>苏州史杰克品 牌管理有限公 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58" w:lineRule="exact"/>
              <w:ind w:left="0" w:right="0" w:firstLine="0"/>
              <w:jc w:val="left"/>
              <w:rPr>
                <w:sz w:val="18"/>
                <w:szCs w:val="18"/>
              </w:rPr>
            </w:pPr>
            <w:r>
              <w:rPr>
                <w:color w:val="000000"/>
                <w:spacing w:val="0"/>
                <w:w w:val="100"/>
                <w:position w:val="0"/>
                <w:sz w:val="18"/>
                <w:szCs w:val="18"/>
              </w:rPr>
              <w:t>品牌管理、品牌研究、 策划、咨询，市场信息 调查，投资咨询（不含 证券咨询）；销售办公 用品、文体用品、日用 百货、工艺美术品、家 具装饰品、家用电器。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Tahoma" w:eastAsia="Tahoma" w:hAnsi="Tahoma" w:cs="Tahoma"/>
                <w:color w:val="000000"/>
                <w:spacing w:val="0"/>
                <w:w w:val="100"/>
                <w:position w:val="0"/>
                <w:sz w:val="17"/>
                <w:szCs w:val="17"/>
              </w:rPr>
              <w:t>10</w:t>
            </w: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7"/>
                <w:szCs w:val="17"/>
              </w:rPr>
            </w:pPr>
            <w:r>
              <w:rPr>
                <w:rFonts w:ascii="Tahoma" w:eastAsia="Tahoma" w:hAnsi="Tahoma" w:cs="Tahoma"/>
                <w:color w:val="000000"/>
                <w:spacing w:val="0"/>
                <w:w w:val="100"/>
                <w:position w:val="0"/>
                <w:sz w:val="17"/>
                <w:szCs w:val="17"/>
              </w:rPr>
              <w:t>100%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rFonts w:ascii="Tahoma" w:eastAsia="Tahoma" w:hAnsi="Tahoma" w:cs="Tahoma"/>
                <w:color w:val="000000"/>
                <w:spacing w:val="0"/>
                <w:w w:val="100"/>
                <w:position w:val="0"/>
                <w:sz w:val="17"/>
                <w:szCs w:val="17"/>
              </w:rPr>
              <w:t>31.79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rFonts w:ascii="Tahoma" w:eastAsia="Tahoma" w:hAnsi="Tahoma" w:cs="Tahoma"/>
                <w:color w:val="000000"/>
                <w:spacing w:val="0"/>
                <w:w w:val="100"/>
                <w:position w:val="0"/>
                <w:sz w:val="17"/>
                <w:szCs w:val="17"/>
              </w:rPr>
              <w:t>31.70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rFonts w:ascii="Tahoma" w:eastAsia="Tahoma" w:hAnsi="Tahoma" w:cs="Tahoma"/>
                <w:color w:val="000000"/>
                <w:spacing w:val="0"/>
                <w:w w:val="100"/>
                <w:position w:val="0"/>
                <w:sz w:val="17"/>
                <w:szCs w:val="17"/>
              </w:rPr>
              <w:t>4.78</w:t>
            </w:r>
          </w:p>
        </w:tc>
      </w:tr>
      <w:tr>
        <w:trPr>
          <w:trHeight w:val="20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40" w:line="240" w:lineRule="auto"/>
              <w:ind w:left="0" w:right="0" w:firstLine="0"/>
              <w:jc w:val="both"/>
              <w:rPr>
                <w:sz w:val="18"/>
                <w:szCs w:val="18"/>
              </w:rPr>
            </w:pPr>
            <w:r>
              <w:rPr>
                <w:color w:val="000000"/>
                <w:spacing w:val="0"/>
                <w:w w:val="100"/>
                <w:position w:val="0"/>
                <w:sz w:val="18"/>
                <w:szCs w:val="18"/>
              </w:rPr>
              <w:t>苏州劳灵精密</w:t>
            </w:r>
          </w:p>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机械有限公司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58" w:lineRule="exact"/>
              <w:ind w:left="0" w:right="0" w:firstLine="0"/>
              <w:jc w:val="left"/>
              <w:rPr>
                <w:sz w:val="18"/>
                <w:szCs w:val="18"/>
              </w:rPr>
            </w:pPr>
            <w:r>
              <w:rPr>
                <w:color w:val="000000"/>
                <w:spacing w:val="0"/>
                <w:w w:val="100"/>
                <w:position w:val="0"/>
                <w:sz w:val="18"/>
                <w:szCs w:val="18"/>
              </w:rPr>
              <w:t>生产、加工、组装电梯、 扶梯及汽车用相关压 铸件产品及其附件，销 售本公司所生产的产 品并提供售后服务（凡 涉及国家专项规定的， 取得专项许可手续后 经营）。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64" w:lineRule="exact"/>
              <w:ind w:left="0" w:right="0" w:firstLine="0"/>
              <w:jc w:val="center"/>
              <w:rPr>
                <w:sz w:val="18"/>
                <w:szCs w:val="18"/>
              </w:rPr>
            </w:pPr>
            <w:r>
              <w:rPr>
                <w:rFonts w:ascii="Tahoma" w:eastAsia="Tahoma" w:hAnsi="Tahoma" w:cs="Tahoma"/>
                <w:color w:val="000000"/>
                <w:spacing w:val="0"/>
                <w:w w:val="100"/>
                <w:position w:val="0"/>
                <w:sz w:val="17"/>
                <w:szCs w:val="17"/>
              </w:rPr>
              <w:t xml:space="preserve">3, </w:t>
            </w:r>
            <w:r>
              <w:rPr>
                <w:rFonts w:ascii="Tahoma" w:eastAsia="Tahoma" w:hAnsi="Tahoma" w:cs="Tahoma"/>
                <w:color w:val="000000"/>
                <w:spacing w:val="0"/>
                <w:w w:val="100"/>
                <w:position w:val="0"/>
                <w:sz w:val="17"/>
                <w:szCs w:val="17"/>
              </w:rPr>
              <w:t xml:space="preserve">029. </w:t>
            </w:r>
            <w:r>
              <w:rPr>
                <w:rFonts w:ascii="Tahoma" w:eastAsia="Tahoma" w:hAnsi="Tahoma" w:cs="Tahoma"/>
                <w:color w:val="000000"/>
                <w:spacing w:val="0"/>
                <w:w w:val="100"/>
                <w:position w:val="0"/>
                <w:sz w:val="17"/>
                <w:szCs w:val="17"/>
              </w:rPr>
              <w:t xml:space="preserve">79 </w:t>
            </w: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rFonts w:ascii="Tahoma" w:eastAsia="Tahoma" w:hAnsi="Tahoma" w:cs="Tahoma"/>
                <w:color w:val="000000"/>
                <w:spacing w:val="0"/>
                <w:w w:val="100"/>
                <w:position w:val="0"/>
                <w:sz w:val="17"/>
                <w:szCs w:val="17"/>
              </w:rPr>
              <w:t>72%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rFonts w:ascii="Tahoma" w:eastAsia="Tahoma" w:hAnsi="Tahoma" w:cs="Tahoma"/>
                <w:color w:val="000000"/>
                <w:spacing w:val="0"/>
                <w:w w:val="100"/>
                <w:position w:val="0"/>
                <w:sz w:val="17"/>
                <w:szCs w:val="17"/>
              </w:rPr>
              <w:t xml:space="preserve">12, </w:t>
            </w:r>
            <w:r>
              <w:rPr>
                <w:rFonts w:ascii="Tahoma" w:eastAsia="Tahoma" w:hAnsi="Tahoma" w:cs="Tahoma"/>
                <w:color w:val="000000"/>
                <w:spacing w:val="0"/>
                <w:w w:val="100"/>
                <w:position w:val="0"/>
                <w:sz w:val="17"/>
                <w:szCs w:val="17"/>
              </w:rPr>
              <w:t>871.69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Tahoma" w:eastAsia="Tahoma" w:hAnsi="Tahoma" w:cs="Tahoma"/>
                <w:color w:val="000000"/>
                <w:spacing w:val="0"/>
                <w:w w:val="100"/>
                <w:position w:val="0"/>
                <w:sz w:val="17"/>
                <w:szCs w:val="17"/>
              </w:rPr>
              <w:t>10,572.28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Tahoma" w:eastAsia="Tahoma" w:hAnsi="Tahoma" w:cs="Tahoma"/>
                <w:color w:val="000000"/>
                <w:spacing w:val="0"/>
                <w:w w:val="100"/>
                <w:position w:val="0"/>
                <w:sz w:val="17"/>
                <w:szCs w:val="17"/>
              </w:rPr>
              <w:t>1,751.83</w:t>
            </w:r>
          </w:p>
        </w:tc>
      </w:tr>
      <w:tr>
        <w:trPr>
          <w:trHeight w:val="130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40" w:line="240" w:lineRule="auto"/>
              <w:ind w:left="0" w:right="0" w:firstLine="0"/>
              <w:jc w:val="both"/>
              <w:rPr>
                <w:sz w:val="18"/>
                <w:szCs w:val="18"/>
              </w:rPr>
            </w:pPr>
            <w:r>
              <w:rPr>
                <w:color w:val="000000"/>
                <w:spacing w:val="0"/>
                <w:w w:val="100"/>
                <w:position w:val="0"/>
                <w:sz w:val="18"/>
                <w:szCs w:val="18"/>
              </w:rPr>
              <w:t>苏州江南嘉捷</w:t>
            </w:r>
          </w:p>
          <w:p>
            <w:pPr>
              <w:pStyle w:val="Style28"/>
              <w:keepNext w:val="0"/>
              <w:keepLines w:val="0"/>
              <w:widowControl w:val="0"/>
              <w:shd w:val="clear" w:color="auto" w:fill="auto"/>
              <w:bidi w:val="0"/>
              <w:spacing w:before="0" w:after="40" w:line="240" w:lineRule="auto"/>
              <w:ind w:left="0" w:right="0" w:firstLine="0"/>
              <w:jc w:val="both"/>
              <w:rPr>
                <w:sz w:val="18"/>
                <w:szCs w:val="18"/>
              </w:rPr>
            </w:pPr>
            <w:r>
              <w:rPr>
                <w:color w:val="000000"/>
                <w:spacing w:val="0"/>
                <w:w w:val="100"/>
                <w:position w:val="0"/>
                <w:sz w:val="18"/>
                <w:szCs w:val="18"/>
              </w:rPr>
              <w:t>机电技术研究</w:t>
            </w:r>
          </w:p>
          <w:p>
            <w:pPr>
              <w:pStyle w:val="Style28"/>
              <w:keepNext w:val="0"/>
              <w:keepLines w:val="0"/>
              <w:widowControl w:val="0"/>
              <w:shd w:val="clear" w:color="auto" w:fill="auto"/>
              <w:bidi w:val="0"/>
              <w:spacing w:before="0" w:after="40" w:line="240" w:lineRule="auto"/>
              <w:ind w:left="0" w:right="0" w:firstLine="0"/>
              <w:jc w:val="both"/>
              <w:rPr>
                <w:sz w:val="18"/>
                <w:szCs w:val="18"/>
              </w:rPr>
            </w:pPr>
            <w:r>
              <w:rPr>
                <w:color w:val="000000"/>
                <w:spacing w:val="0"/>
                <w:w w:val="100"/>
                <w:position w:val="0"/>
                <w:sz w:val="18"/>
                <w:szCs w:val="18"/>
              </w:rPr>
              <w:t>院有限公司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58" w:lineRule="exact"/>
              <w:ind w:left="0" w:right="0" w:firstLine="0"/>
              <w:jc w:val="left"/>
              <w:rPr>
                <w:sz w:val="18"/>
                <w:szCs w:val="18"/>
              </w:rPr>
            </w:pPr>
            <w:r>
              <w:rPr>
                <w:color w:val="000000"/>
                <w:spacing w:val="0"/>
                <w:w w:val="100"/>
                <w:position w:val="0"/>
                <w:sz w:val="18"/>
                <w:szCs w:val="18"/>
              </w:rPr>
              <w:t>多维打印、光机电一体 化等机电产品的技术 研发、技术转让、生产、 销售；自营和代理上述 货物和技术的进出口。</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64" w:lineRule="exact"/>
              <w:ind w:left="0" w:right="0" w:firstLine="0"/>
              <w:jc w:val="center"/>
              <w:rPr>
                <w:sz w:val="18"/>
                <w:szCs w:val="18"/>
              </w:rPr>
            </w:pPr>
            <w:r>
              <w:rPr>
                <w:rFonts w:ascii="Tahoma" w:eastAsia="Tahoma" w:hAnsi="Tahoma" w:cs="Tahoma"/>
                <w:color w:val="000000"/>
                <w:spacing w:val="0"/>
                <w:w w:val="100"/>
                <w:position w:val="0"/>
                <w:sz w:val="17"/>
                <w:szCs w:val="17"/>
              </w:rPr>
              <w:t xml:space="preserve">5, 000 </w:t>
            </w:r>
            <w:r>
              <w:rPr>
                <w:color w:val="000000"/>
                <w:spacing w:val="0"/>
                <w:w w:val="100"/>
                <w:position w:val="0"/>
                <w:sz w:val="18"/>
                <w:szCs w:val="18"/>
              </w:rPr>
              <w:t>万 元</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7"/>
                <w:szCs w:val="17"/>
              </w:rPr>
            </w:pPr>
            <w:r>
              <w:rPr>
                <w:rFonts w:ascii="Tahoma" w:eastAsia="Tahoma" w:hAnsi="Tahoma" w:cs="Tahoma"/>
                <w:color w:val="000000"/>
                <w:spacing w:val="0"/>
                <w:w w:val="100"/>
                <w:position w:val="0"/>
                <w:sz w:val="17"/>
                <w:szCs w:val="17"/>
              </w:rPr>
              <w:t>100%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rFonts w:ascii="Tahoma" w:eastAsia="Tahoma" w:hAnsi="Tahoma" w:cs="Tahoma"/>
                <w:color w:val="000000"/>
                <w:spacing w:val="0"/>
                <w:w w:val="100"/>
                <w:position w:val="0"/>
                <w:sz w:val="17"/>
                <w:szCs w:val="17"/>
              </w:rPr>
              <w:t>24,259.92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Tahoma" w:eastAsia="Tahoma" w:hAnsi="Tahoma" w:cs="Tahoma"/>
                <w:color w:val="000000"/>
                <w:spacing w:val="0"/>
                <w:w w:val="100"/>
                <w:position w:val="0"/>
                <w:sz w:val="17"/>
                <w:szCs w:val="17"/>
              </w:rPr>
              <w:t>17,229.48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Tahoma" w:eastAsia="Tahoma" w:hAnsi="Tahoma" w:cs="Tahoma"/>
                <w:color w:val="000000"/>
                <w:spacing w:val="0"/>
                <w:w w:val="100"/>
                <w:position w:val="0"/>
                <w:sz w:val="17"/>
                <w:szCs w:val="17"/>
              </w:rPr>
              <w:t>4,750.17</w:t>
            </w:r>
          </w:p>
        </w:tc>
      </w:tr>
      <w:tr>
        <w:trPr>
          <w:trHeight w:val="104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临湖培训基地</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62" w:lineRule="exact"/>
              <w:ind w:left="0" w:right="0" w:firstLine="0"/>
              <w:jc w:val="left"/>
              <w:rPr>
                <w:sz w:val="18"/>
                <w:szCs w:val="18"/>
              </w:rPr>
            </w:pPr>
            <w:r>
              <w:rPr>
                <w:color w:val="000000"/>
                <w:spacing w:val="0"/>
                <w:w w:val="100"/>
                <w:position w:val="0"/>
                <w:sz w:val="18"/>
                <w:szCs w:val="18"/>
              </w:rPr>
              <w:t>餐饮服务、住宿服务</w:t>
            </w:r>
          </w:p>
          <w:p>
            <w:pPr>
              <w:pStyle w:val="Style28"/>
              <w:keepNext w:val="0"/>
              <w:keepLines w:val="0"/>
              <w:widowControl w:val="0"/>
              <w:shd w:val="clear" w:color="auto" w:fill="auto"/>
              <w:bidi w:val="0"/>
              <w:spacing w:before="0" w:after="0" w:line="262" w:lineRule="exact"/>
              <w:ind w:left="0" w:right="0" w:firstLine="0"/>
              <w:jc w:val="left"/>
              <w:rPr>
                <w:sz w:val="18"/>
                <w:szCs w:val="18"/>
              </w:rPr>
            </w:pPr>
            <w:r>
              <w:rPr>
                <w:color w:val="000000"/>
                <w:spacing w:val="0"/>
                <w:w w:val="100"/>
                <w:position w:val="0"/>
                <w:sz w:val="18"/>
                <w:szCs w:val="18"/>
              </w:rPr>
              <w:t>（按许可证所列范围 和方式经营）；会务服 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59" w:lineRule="exact"/>
              <w:ind w:left="0" w:right="0" w:firstLine="0"/>
              <w:jc w:val="center"/>
              <w:rPr>
                <w:sz w:val="18"/>
                <w:szCs w:val="18"/>
              </w:rPr>
            </w:pPr>
            <w:r>
              <w:rPr>
                <w:rFonts w:ascii="Tahoma" w:eastAsia="Tahoma" w:hAnsi="Tahoma" w:cs="Tahoma"/>
                <w:color w:val="000000"/>
                <w:spacing w:val="0"/>
                <w:w w:val="100"/>
                <w:position w:val="0"/>
                <w:sz w:val="17"/>
                <w:szCs w:val="17"/>
              </w:rPr>
              <w:t xml:space="preserve">1,000 </w:t>
            </w: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7"/>
                <w:szCs w:val="17"/>
              </w:rPr>
            </w:pPr>
            <w:r>
              <w:rPr>
                <w:rFonts w:ascii="Tahoma" w:eastAsia="Tahoma" w:hAnsi="Tahoma" w:cs="Tahoma"/>
                <w:color w:val="000000"/>
                <w:spacing w:val="0"/>
                <w:w w:val="100"/>
                <w:position w:val="0"/>
                <w:sz w:val="17"/>
                <w:szCs w:val="17"/>
              </w:rPr>
              <w:t>100%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rFonts w:ascii="Tahoma" w:eastAsia="Tahoma" w:hAnsi="Tahoma" w:cs="Tahoma"/>
                <w:color w:val="000000"/>
                <w:spacing w:val="0"/>
                <w:w w:val="100"/>
                <w:position w:val="0"/>
                <w:sz w:val="17"/>
                <w:szCs w:val="17"/>
              </w:rPr>
              <w:t>1,000.00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rFonts w:ascii="Tahoma" w:eastAsia="Tahoma" w:hAnsi="Tahoma" w:cs="Tahoma"/>
                <w:color w:val="000000"/>
                <w:spacing w:val="0"/>
                <w:w w:val="100"/>
                <w:position w:val="0"/>
                <w:sz w:val="17"/>
                <w:szCs w:val="17"/>
              </w:rPr>
              <w:t>1,000.00</w:t>
            </w:r>
          </w:p>
        </w:tc>
        <w:tc>
          <w:tcPr>
            <w:tcBorders>
              <w:top w:val="single" w:sz="4"/>
              <w:left w:val="single" w:sz="4"/>
              <w:right w:val="single" w:sz="4"/>
            </w:tcBorders>
            <w:shd w:val="clear" w:color="auto" w:fill="FFFFFF"/>
            <w:vAlign w:val="top"/>
          </w:tcPr>
          <w:p>
            <w:pPr>
              <w:widowControl w:val="0"/>
              <w:rPr>
                <w:sz w:val="10"/>
                <w:szCs w:val="10"/>
              </w:rPr>
            </w:pPr>
          </w:p>
        </w:tc>
      </w:tr>
      <w:tr>
        <w:trPr>
          <w:trHeight w:val="79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59" w:lineRule="exact"/>
              <w:ind w:left="0" w:right="0" w:firstLine="0"/>
              <w:jc w:val="both"/>
              <w:rPr>
                <w:sz w:val="18"/>
                <w:szCs w:val="18"/>
              </w:rPr>
            </w:pPr>
            <w:r>
              <w:rPr>
                <w:color w:val="000000"/>
                <w:spacing w:val="0"/>
                <w:w w:val="100"/>
                <w:position w:val="0"/>
                <w:sz w:val="18"/>
                <w:szCs w:val="18"/>
              </w:rPr>
              <w:t>江南嘉捷（北 京）电梯工程 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62" w:lineRule="exact"/>
              <w:ind w:left="0" w:right="0" w:firstLine="0"/>
              <w:jc w:val="left"/>
              <w:rPr>
                <w:sz w:val="18"/>
                <w:szCs w:val="18"/>
              </w:rPr>
            </w:pPr>
            <w:r>
              <w:rPr>
                <w:color w:val="000000"/>
                <w:spacing w:val="0"/>
                <w:w w:val="100"/>
                <w:position w:val="0"/>
                <w:sz w:val="18"/>
                <w:szCs w:val="18"/>
              </w:rPr>
              <w:t>安装、维修电梯；销售 电梯、五金、建筑材料、 电子产品。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83" w:lineRule="exact"/>
              <w:ind w:left="0" w:right="0" w:firstLine="0"/>
              <w:jc w:val="center"/>
              <w:rPr>
                <w:sz w:val="18"/>
                <w:szCs w:val="18"/>
              </w:rPr>
            </w:pPr>
            <w:r>
              <w:rPr>
                <w:rFonts w:ascii="Tahoma" w:eastAsia="Tahoma" w:hAnsi="Tahoma" w:cs="Tahoma"/>
                <w:color w:val="000000"/>
                <w:spacing w:val="0"/>
                <w:w w:val="100"/>
                <w:position w:val="0"/>
                <w:sz w:val="17"/>
                <w:szCs w:val="17"/>
              </w:rPr>
              <w:t xml:space="preserve">300 </w:t>
            </w: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7"/>
                <w:szCs w:val="17"/>
              </w:rPr>
            </w:pPr>
            <w:r>
              <w:rPr>
                <w:rFonts w:ascii="Tahoma" w:eastAsia="Tahoma" w:hAnsi="Tahoma" w:cs="Tahoma"/>
                <w:color w:val="000000"/>
                <w:spacing w:val="0"/>
                <w:w w:val="100"/>
                <w:position w:val="0"/>
                <w:sz w:val="17"/>
                <w:szCs w:val="17"/>
              </w:rPr>
              <w:t>100%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rFonts w:ascii="Tahoma" w:eastAsia="Tahoma" w:hAnsi="Tahoma" w:cs="Tahoma"/>
                <w:color w:val="000000"/>
                <w:spacing w:val="0"/>
                <w:w w:val="100"/>
                <w:position w:val="0"/>
                <w:sz w:val="17"/>
                <w:szCs w:val="17"/>
              </w:rPr>
              <w:t>1,627.60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rFonts w:ascii="Tahoma" w:eastAsia="Tahoma" w:hAnsi="Tahoma" w:cs="Tahoma"/>
                <w:color w:val="000000"/>
                <w:spacing w:val="0"/>
                <w:w w:val="100"/>
                <w:position w:val="0"/>
                <w:sz w:val="17"/>
                <w:szCs w:val="17"/>
              </w:rPr>
              <w:t>-308.21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rFonts w:ascii="Tahoma" w:eastAsia="Tahoma" w:hAnsi="Tahoma" w:cs="Tahoma"/>
                <w:color w:val="000000"/>
                <w:spacing w:val="0"/>
                <w:w w:val="100"/>
                <w:position w:val="0"/>
                <w:sz w:val="17"/>
                <w:szCs w:val="17"/>
              </w:rPr>
              <w:t>-317.1</w:t>
            </w:r>
          </w:p>
        </w:tc>
      </w:tr>
      <w:tr>
        <w:trPr>
          <w:trHeight w:val="78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40" w:line="240" w:lineRule="auto"/>
              <w:ind w:left="0" w:right="0" w:firstLine="0"/>
              <w:jc w:val="both"/>
              <w:rPr>
                <w:sz w:val="18"/>
                <w:szCs w:val="18"/>
              </w:rPr>
            </w:pPr>
            <w:r>
              <w:rPr>
                <w:color w:val="000000"/>
                <w:spacing w:val="0"/>
                <w:w w:val="100"/>
                <w:position w:val="0"/>
                <w:sz w:val="18"/>
                <w:szCs w:val="18"/>
              </w:rPr>
              <w:t>新疆方圆慧融</w:t>
            </w:r>
          </w:p>
          <w:p>
            <w:pPr>
              <w:pStyle w:val="Style28"/>
              <w:keepNext w:val="0"/>
              <w:keepLines w:val="0"/>
              <w:widowControl w:val="0"/>
              <w:shd w:val="clear" w:color="auto" w:fill="auto"/>
              <w:bidi w:val="0"/>
              <w:spacing w:before="0" w:after="40" w:line="240" w:lineRule="auto"/>
              <w:ind w:left="0" w:right="0" w:firstLine="0"/>
              <w:jc w:val="both"/>
              <w:rPr>
                <w:sz w:val="18"/>
                <w:szCs w:val="18"/>
              </w:rPr>
            </w:pPr>
            <w:r>
              <w:rPr>
                <w:color w:val="000000"/>
                <w:spacing w:val="0"/>
                <w:w w:val="100"/>
                <w:position w:val="0"/>
                <w:sz w:val="18"/>
                <w:szCs w:val="18"/>
              </w:rPr>
              <w:t>投资合伙企业</w:t>
            </w:r>
          </w:p>
          <w:p>
            <w:pPr>
              <w:pStyle w:val="Style28"/>
              <w:keepNext w:val="0"/>
              <w:keepLines w:val="0"/>
              <w:widowControl w:val="0"/>
              <w:shd w:val="clear" w:color="auto" w:fill="auto"/>
              <w:bidi w:val="0"/>
              <w:spacing w:before="0" w:after="40" w:line="240" w:lineRule="auto"/>
              <w:ind w:left="0" w:right="0" w:firstLine="0"/>
              <w:jc w:val="both"/>
              <w:rPr>
                <w:sz w:val="18"/>
                <w:szCs w:val="18"/>
              </w:rPr>
            </w:pPr>
            <w:r>
              <w:rPr>
                <w:color w:val="000000"/>
                <w:spacing w:val="0"/>
                <w:w w:val="100"/>
                <w:position w:val="0"/>
                <w:sz w:val="18"/>
                <w:szCs w:val="18"/>
              </w:rPr>
              <w:t>（有限合伙）</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64" w:lineRule="exact"/>
              <w:ind w:left="0" w:right="0" w:firstLine="0"/>
              <w:jc w:val="left"/>
              <w:rPr>
                <w:sz w:val="18"/>
                <w:szCs w:val="18"/>
              </w:rPr>
            </w:pPr>
            <w:r>
              <w:rPr>
                <w:color w:val="000000"/>
                <w:spacing w:val="0"/>
                <w:w w:val="100"/>
                <w:position w:val="0"/>
                <w:sz w:val="18"/>
                <w:szCs w:val="18"/>
              </w:rPr>
              <w:t>投资、投资管理及投资 咨询服务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83" w:lineRule="exact"/>
              <w:ind w:left="0" w:right="0" w:firstLine="0"/>
              <w:jc w:val="center"/>
              <w:rPr>
                <w:sz w:val="18"/>
                <w:szCs w:val="18"/>
              </w:rPr>
            </w:pPr>
            <w:r>
              <w:rPr>
                <w:rFonts w:ascii="Tahoma" w:eastAsia="Tahoma" w:hAnsi="Tahoma" w:cs="Tahoma"/>
                <w:color w:val="000000"/>
                <w:spacing w:val="0"/>
                <w:w w:val="100"/>
                <w:position w:val="0"/>
                <w:sz w:val="17"/>
                <w:szCs w:val="17"/>
              </w:rPr>
              <w:t xml:space="preserve">43, 000 </w:t>
            </w: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Tahoma" w:eastAsia="Tahoma" w:hAnsi="Tahoma" w:cs="Tahoma"/>
                <w:color w:val="000000"/>
                <w:spacing w:val="0"/>
                <w:w w:val="100"/>
                <w:position w:val="0"/>
                <w:sz w:val="17"/>
                <w:szCs w:val="17"/>
              </w:rPr>
              <w:t>11.63%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rFonts w:ascii="Tahoma" w:eastAsia="Tahoma" w:hAnsi="Tahoma" w:cs="Tahoma"/>
                <w:color w:val="000000"/>
                <w:spacing w:val="0"/>
                <w:w w:val="100"/>
                <w:position w:val="0"/>
                <w:sz w:val="17"/>
                <w:szCs w:val="17"/>
              </w:rPr>
              <w:t>54,120.03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Tahoma" w:eastAsia="Tahoma" w:hAnsi="Tahoma" w:cs="Tahoma"/>
                <w:color w:val="000000"/>
                <w:spacing w:val="0"/>
                <w:w w:val="100"/>
                <w:position w:val="0"/>
                <w:sz w:val="17"/>
                <w:szCs w:val="17"/>
              </w:rPr>
              <w:t>38,931.77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Tahoma" w:eastAsia="Tahoma" w:hAnsi="Tahoma" w:cs="Tahoma"/>
                <w:color w:val="000000"/>
                <w:spacing w:val="0"/>
                <w:w w:val="100"/>
                <w:position w:val="0"/>
                <w:sz w:val="17"/>
                <w:szCs w:val="17"/>
              </w:rPr>
              <w:t>-1,068.23</w:t>
            </w:r>
          </w:p>
        </w:tc>
      </w:tr>
      <w:tr>
        <w:trPr>
          <w:trHeight w:val="1315"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62" w:lineRule="exact"/>
              <w:ind w:left="0" w:right="0" w:firstLine="0"/>
              <w:jc w:val="both"/>
              <w:rPr>
                <w:sz w:val="18"/>
                <w:szCs w:val="18"/>
              </w:rPr>
            </w:pPr>
            <w:r>
              <w:rPr>
                <w:color w:val="000000"/>
                <w:spacing w:val="0"/>
                <w:w w:val="100"/>
                <w:position w:val="0"/>
                <w:sz w:val="18"/>
                <w:szCs w:val="18"/>
              </w:rPr>
              <w:t>新疆宏盛开源 股权投资合伙 企业（有限合 伙）</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58" w:lineRule="exact"/>
              <w:ind w:left="0" w:right="0" w:firstLine="0"/>
              <w:jc w:val="left"/>
              <w:rPr>
                <w:sz w:val="18"/>
                <w:szCs w:val="18"/>
              </w:rPr>
            </w:pPr>
            <w:r>
              <w:rPr>
                <w:color w:val="000000"/>
                <w:spacing w:val="0"/>
                <w:w w:val="100"/>
                <w:position w:val="0"/>
                <w:sz w:val="18"/>
                <w:szCs w:val="18"/>
              </w:rPr>
              <w:t>从事对非上市企业的 股权投资，通过认购非 公开发行股票或者受 让股权等方式持有上 市公司股份</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64" w:lineRule="exact"/>
              <w:ind w:left="0" w:right="0" w:firstLine="0"/>
              <w:jc w:val="center"/>
              <w:rPr>
                <w:sz w:val="18"/>
                <w:szCs w:val="18"/>
              </w:rPr>
            </w:pPr>
            <w:r>
              <w:rPr>
                <w:rFonts w:ascii="Tahoma" w:eastAsia="Tahoma" w:hAnsi="Tahoma" w:cs="Tahoma"/>
                <w:color w:val="000000"/>
                <w:spacing w:val="0"/>
                <w:w w:val="100"/>
                <w:position w:val="0"/>
                <w:sz w:val="17"/>
                <w:szCs w:val="17"/>
              </w:rPr>
              <w:t xml:space="preserve">66, 100 </w:t>
            </w:r>
            <w:r>
              <w:rPr>
                <w:color w:val="000000"/>
                <w:spacing w:val="0"/>
                <w:w w:val="100"/>
                <w:position w:val="0"/>
                <w:sz w:val="18"/>
                <w:szCs w:val="18"/>
              </w:rPr>
              <w:t>万 元</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rFonts w:ascii="Tahoma" w:eastAsia="Tahoma" w:hAnsi="Tahoma" w:cs="Tahoma"/>
                <w:color w:val="000000"/>
                <w:spacing w:val="0"/>
                <w:w w:val="100"/>
                <w:position w:val="0"/>
                <w:sz w:val="17"/>
                <w:szCs w:val="17"/>
              </w:rPr>
              <w:t>7.56%</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rFonts w:ascii="Tahoma" w:eastAsia="Tahoma" w:hAnsi="Tahoma" w:cs="Tahoma"/>
                <w:color w:val="000000"/>
                <w:spacing w:val="0"/>
                <w:w w:val="100"/>
                <w:position w:val="0"/>
                <w:sz w:val="17"/>
                <w:szCs w:val="17"/>
              </w:rPr>
              <w:t>66,216.77</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Tahoma" w:eastAsia="Tahoma" w:hAnsi="Tahoma" w:cs="Tahoma"/>
                <w:color w:val="000000"/>
                <w:spacing w:val="0"/>
                <w:w w:val="100"/>
                <w:position w:val="0"/>
                <w:sz w:val="17"/>
                <w:szCs w:val="17"/>
              </w:rPr>
              <w:t>66,124.37</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rFonts w:ascii="Tahoma" w:eastAsia="Tahoma" w:hAnsi="Tahoma" w:cs="Tahoma"/>
                <w:color w:val="000000"/>
                <w:spacing w:val="0"/>
                <w:w w:val="100"/>
                <w:position w:val="0"/>
                <w:sz w:val="17"/>
                <w:szCs w:val="17"/>
              </w:rPr>
              <w:t>24.37</w:t>
            </w:r>
          </w:p>
        </w:tc>
      </w:tr>
    </w:tbl>
    <w:p>
      <w:pPr>
        <w:spacing w:lineRule="exact" w:line="1"/>
        <w:rPr>
          <w:sz w:val="2"/>
          <w:szCs w:val="2"/>
        </w:rPr>
      </w:pPr>
      <w:r>
        <w:br w:type="page"/>
      </w:r>
    </w:p>
    <w:p>
      <w:pPr>
        <w:widowControl w:val="0"/>
        <w:spacing w:line="1" w:lineRule="exact"/>
      </w:pPr>
      <w:r>
        <mc:AlternateContent>
          <mc:Choice Requires="wps">
            <w:drawing>
              <wp:anchor distT="433070" distB="728345" distL="0" distR="0" simplePos="0" relativeHeight="125829388" behindDoc="0" locked="0" layoutInCell="1" allowOverlap="1">
                <wp:simplePos x="0" y="0"/>
                <wp:positionH relativeFrom="page">
                  <wp:posOffset>1014730</wp:posOffset>
                </wp:positionH>
                <wp:positionV relativeFrom="paragraph">
                  <wp:posOffset>433070</wp:posOffset>
                </wp:positionV>
                <wp:extent cx="783590" cy="323215"/>
                <wp:wrapTopAndBottom/>
                <wp:docPr id="11" name="Shape 11"/>
                <a:graphic xmlns:a="http://schemas.openxmlformats.org/drawingml/2006/main">
                  <a:graphicData uri="http://schemas.microsoft.com/office/word/2010/wordprocessingShape">
                    <wps:wsp>
                      <wps:cNvSpPr txBox="1"/>
                      <wps:spPr>
                        <a:xfrm>
                          <a:ext cx="783590" cy="323215"/>
                        </a:xfrm>
                        <a:prstGeom prst="rect"/>
                        <a:noFill/>
                      </wps:spPr>
                      <wps:txbx>
                        <w:txbxContent>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苏州金融租赁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股份有限公司</w:t>
                            </w:r>
                          </w:p>
                        </w:txbxContent>
                      </wps:txbx>
                      <wps:bodyPr lIns="0" tIns="0" rIns="0" bIns="0">
                        <a:noAutoFit/>
                      </wps:bodyPr>
                    </wps:wsp>
                  </a:graphicData>
                </a:graphic>
              </wp:anchor>
            </w:drawing>
          </mc:Choice>
          <mc:Fallback>
            <w:pict>
              <v:shape id="_x0000_s1037" type="#_x0000_t202" style="position:absolute;margin-left:79.900000000000006pt;margin-top:34.100000000000001pt;width:61.700000000000003pt;height:25.449999999999999pt;z-index:-125829365;mso-wrap-distance-left:0;mso-wrap-distance-top:34.100000000000001pt;mso-wrap-distance-right:0;mso-wrap-distance-bottom:57.350000000000001pt;mso-position-horizontal-relative:page" filled="f" stroked="f">
                <v:textbox inset="0,0,0,0">
                  <w:txbxContent>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苏州金融租赁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股份有限公司</w:t>
                      </w:r>
                    </w:p>
                  </w:txbxContent>
                </v:textbox>
                <w10:wrap type="topAndBottom" anchorx="page"/>
              </v:shape>
            </w:pict>
          </mc:Fallback>
        </mc:AlternateContent>
      </w:r>
      <w:r>
        <mc:AlternateContent>
          <mc:Choice Requires="wps">
            <w:drawing>
              <wp:anchor distT="0" distB="317500" distL="0" distR="0" simplePos="0" relativeHeight="125829390" behindDoc="0" locked="0" layoutInCell="1" allowOverlap="1">
                <wp:simplePos x="0" y="0"/>
                <wp:positionH relativeFrom="page">
                  <wp:posOffset>1913890</wp:posOffset>
                </wp:positionH>
                <wp:positionV relativeFrom="paragraph">
                  <wp:posOffset>0</wp:posOffset>
                </wp:positionV>
                <wp:extent cx="1237615" cy="1167130"/>
                <wp:wrapTopAndBottom/>
                <wp:docPr id="13" name="Shape 13"/>
                <a:graphic xmlns:a="http://schemas.openxmlformats.org/drawingml/2006/main">
                  <a:graphicData uri="http://schemas.microsoft.com/office/word/2010/wordprocessingShape">
                    <wps:wsp>
                      <wps:cNvSpPr txBox="1"/>
                      <wps:spPr>
                        <a:xfrm>
                          <a:ext cx="1237615" cy="1167130"/>
                        </a:xfrm>
                        <a:prstGeom prst="rect"/>
                        <a:noFill/>
                      </wps:spPr>
                      <wps:txbx>
                        <w:txbxContent>
                          <w:p>
                            <w:pPr>
                              <w:pStyle w:val="Style2"/>
                              <w:keepNext w:val="0"/>
                              <w:keepLines w:val="0"/>
                              <w:widowControl w:val="0"/>
                              <w:shd w:val="clear" w:color="auto" w:fill="auto"/>
                              <w:bidi w:val="0"/>
                              <w:spacing w:before="0" w:after="0"/>
                              <w:ind w:left="0" w:right="0" w:firstLine="0"/>
                              <w:jc w:val="left"/>
                            </w:pPr>
                            <w:r>
                              <w:rPr>
                                <w:color w:val="000000"/>
                                <w:spacing w:val="0"/>
                                <w:w w:val="100"/>
                                <w:position w:val="0"/>
                              </w:rPr>
                              <w:t>融资租赁业务；转让和 受让融资租赁资产；固 定收益类证券投资业 务；接受承租人的租赁 保证金等中国银行业 监督管理机构批准的 其他业务</w:t>
                            </w:r>
                          </w:p>
                        </w:txbxContent>
                      </wps:txbx>
                      <wps:bodyPr lIns="0" tIns="0" rIns="0" bIns="0">
                        <a:noAutoFit/>
                      </wps:bodyPr>
                    </wps:wsp>
                  </a:graphicData>
                </a:graphic>
              </wp:anchor>
            </w:drawing>
          </mc:Choice>
          <mc:Fallback>
            <w:pict>
              <v:shape id="_x0000_s1039" type="#_x0000_t202" style="position:absolute;margin-left:150.70000000000002pt;margin-top:0;width:97.450000000000003pt;height:91.900000000000006pt;z-index:-125829363;mso-wrap-distance-left:0;mso-wrap-distance-right:0;mso-wrap-distance-bottom:25.pt;mso-position-horizontal-relative:page" filled="f" stroked="f">
                <v:textbox inset="0,0,0,0">
                  <w:txbxContent>
                    <w:p>
                      <w:pPr>
                        <w:pStyle w:val="Style2"/>
                        <w:keepNext w:val="0"/>
                        <w:keepLines w:val="0"/>
                        <w:widowControl w:val="0"/>
                        <w:shd w:val="clear" w:color="auto" w:fill="auto"/>
                        <w:bidi w:val="0"/>
                        <w:spacing w:before="0" w:after="0"/>
                        <w:ind w:left="0" w:right="0" w:firstLine="0"/>
                        <w:jc w:val="left"/>
                      </w:pPr>
                      <w:r>
                        <w:rPr>
                          <w:color w:val="000000"/>
                          <w:spacing w:val="0"/>
                          <w:w w:val="100"/>
                          <w:position w:val="0"/>
                        </w:rPr>
                        <w:t>融资租赁业务；转让和 受让融资租赁资产；固 定收益类证券投资业 务；接受承租人的租赁 保证金等中国银行业 监督管理机构批准的 其他业务</w:t>
                      </w:r>
                    </w:p>
                  </w:txbxContent>
                </v:textbox>
                <w10:wrap type="topAndBottom" anchorx="page"/>
              </v:shape>
            </w:pict>
          </mc:Fallback>
        </mc:AlternateContent>
      </w:r>
      <w:r>
        <mc:AlternateContent>
          <mc:Choice Requires="wps">
            <w:drawing>
              <wp:anchor distT="393065" distB="725805" distL="0" distR="0" simplePos="0" relativeHeight="125829392" behindDoc="0" locked="0" layoutInCell="1" allowOverlap="1">
                <wp:simplePos x="0" y="0"/>
                <wp:positionH relativeFrom="page">
                  <wp:posOffset>3340100</wp:posOffset>
                </wp:positionH>
                <wp:positionV relativeFrom="paragraph">
                  <wp:posOffset>393065</wp:posOffset>
                </wp:positionV>
                <wp:extent cx="463550" cy="365760"/>
                <wp:wrapTopAndBottom/>
                <wp:docPr id="15" name="Shape 15"/>
                <a:graphic xmlns:a="http://schemas.openxmlformats.org/drawingml/2006/main">
                  <a:graphicData uri="http://schemas.microsoft.com/office/word/2010/wordprocessingShape">
                    <wps:wsp>
                      <wps:cNvSpPr txBox="1"/>
                      <wps:spPr>
                        <a:xfrm>
                          <a:ext cx="463550" cy="365760"/>
                        </a:xfrm>
                        <a:prstGeom prst="rect"/>
                        <a:noFill/>
                      </wps:spPr>
                      <wps:txbx>
                        <w:txbxContent>
                          <w:p>
                            <w:pPr>
                              <w:pStyle w:val="Style45"/>
                              <w:keepNext w:val="0"/>
                              <w:keepLines w:val="0"/>
                              <w:widowControl w:val="0"/>
                              <w:shd w:val="clear" w:color="auto" w:fill="auto"/>
                              <w:bidi w:val="0"/>
                              <w:spacing w:before="0" w:after="0"/>
                              <w:ind w:left="0" w:right="0" w:firstLine="0"/>
                              <w:jc w:val="center"/>
                              <w:rPr>
                                <w:sz w:val="18"/>
                                <w:szCs w:val="18"/>
                              </w:rPr>
                            </w:pPr>
                            <w:r>
                              <w:rPr>
                                <w:color w:val="000000"/>
                                <w:spacing w:val="0"/>
                                <w:w w:val="100"/>
                                <w:position w:val="0"/>
                                <w:sz w:val="17"/>
                                <w:szCs w:val="17"/>
                              </w:rPr>
                              <w:t>150, 000</w:t>
                              <w:br/>
                            </w:r>
                            <w:r>
                              <w:rPr>
                                <w:rFonts w:ascii="SimSun" w:eastAsia="SimSun" w:hAnsi="SimSun" w:cs="SimSun"/>
                                <w:color w:val="000000"/>
                                <w:spacing w:val="0"/>
                                <w:w w:val="100"/>
                                <w:position w:val="0"/>
                                <w:sz w:val="18"/>
                                <w:szCs w:val="18"/>
                              </w:rPr>
                              <w:t>万元</w:t>
                            </w:r>
                          </w:p>
                        </w:txbxContent>
                      </wps:txbx>
                      <wps:bodyPr lIns="0" tIns="0" rIns="0" bIns="0">
                        <a:noAutoFit/>
                      </wps:bodyPr>
                    </wps:wsp>
                  </a:graphicData>
                </a:graphic>
              </wp:anchor>
            </w:drawing>
          </mc:Choice>
          <mc:Fallback>
            <w:pict>
              <v:shape id="_x0000_s1041" type="#_x0000_t202" style="position:absolute;margin-left:263.pt;margin-top:30.949999999999999pt;width:36.5pt;height:28.800000000000001pt;z-index:-125829361;mso-wrap-distance-left:0;mso-wrap-distance-top:30.949999999999999pt;mso-wrap-distance-right:0;mso-wrap-distance-bottom:57.149999999999999pt;mso-position-horizontal-relative:page" filled="f" stroked="f">
                <v:textbox inset="0,0,0,0">
                  <w:txbxContent>
                    <w:p>
                      <w:pPr>
                        <w:pStyle w:val="Style45"/>
                        <w:keepNext w:val="0"/>
                        <w:keepLines w:val="0"/>
                        <w:widowControl w:val="0"/>
                        <w:shd w:val="clear" w:color="auto" w:fill="auto"/>
                        <w:bidi w:val="0"/>
                        <w:spacing w:before="0" w:after="0"/>
                        <w:ind w:left="0" w:right="0" w:firstLine="0"/>
                        <w:jc w:val="center"/>
                        <w:rPr>
                          <w:sz w:val="18"/>
                          <w:szCs w:val="18"/>
                        </w:rPr>
                      </w:pPr>
                      <w:r>
                        <w:rPr>
                          <w:color w:val="000000"/>
                          <w:spacing w:val="0"/>
                          <w:w w:val="100"/>
                          <w:position w:val="0"/>
                          <w:sz w:val="17"/>
                          <w:szCs w:val="17"/>
                        </w:rPr>
                        <w:t>150, 000</w:t>
                        <w:br/>
                      </w:r>
                      <w:r>
                        <w:rPr>
                          <w:rFonts w:ascii="SimSun" w:eastAsia="SimSun" w:hAnsi="SimSun" w:cs="SimSun"/>
                          <w:color w:val="000000"/>
                          <w:spacing w:val="0"/>
                          <w:w w:val="100"/>
                          <w:position w:val="0"/>
                          <w:sz w:val="18"/>
                          <w:szCs w:val="18"/>
                        </w:rPr>
                        <w:t>万元</w:t>
                      </w:r>
                    </w:p>
                  </w:txbxContent>
                </v:textbox>
                <w10:wrap type="topAndBottom" anchorx="page"/>
              </v:shape>
            </w:pict>
          </mc:Fallback>
        </mc:AlternateContent>
      </w:r>
      <w:r>
        <mc:AlternateContent>
          <mc:Choice Requires="wps">
            <w:drawing>
              <wp:anchor distT="527050" distB="814070" distL="0" distR="0" simplePos="0" relativeHeight="125829394" behindDoc="0" locked="0" layoutInCell="1" allowOverlap="1">
                <wp:simplePos x="0" y="0"/>
                <wp:positionH relativeFrom="page">
                  <wp:posOffset>4096385</wp:posOffset>
                </wp:positionH>
                <wp:positionV relativeFrom="paragraph">
                  <wp:posOffset>527050</wp:posOffset>
                </wp:positionV>
                <wp:extent cx="2499360" cy="143510"/>
                <wp:wrapTopAndBottom/>
                <wp:docPr id="17" name="Shape 17"/>
                <a:graphic xmlns:a="http://schemas.openxmlformats.org/drawingml/2006/main">
                  <a:graphicData uri="http://schemas.microsoft.com/office/word/2010/wordprocessingShape">
                    <wps:wsp>
                      <wps:cNvSpPr txBox="1"/>
                      <wps:spPr>
                        <a:xfrm>
                          <a:ext cx="2499360" cy="143510"/>
                        </a:xfrm>
                        <a:prstGeom prst="rect"/>
                        <a:noFill/>
                      </wps:spPr>
                      <wps:txbx>
                        <w:txbxContent>
                          <w:p>
                            <w:pPr>
                              <w:pStyle w:val="Style45"/>
                              <w:keepNext w:val="0"/>
                              <w:keepLines w:val="0"/>
                              <w:widowControl w:val="0"/>
                              <w:shd w:val="clear" w:color="auto" w:fill="auto"/>
                              <w:tabs>
                                <w:tab w:pos="682" w:val="left"/>
                                <w:tab w:pos="1958" w:val="left"/>
                                <w:tab w:pos="3182" w:val="left"/>
                              </w:tabs>
                              <w:bidi w:val="0"/>
                              <w:spacing w:before="0" w:after="0" w:line="240" w:lineRule="auto"/>
                              <w:ind w:left="0" w:right="0" w:firstLine="0"/>
                              <w:jc w:val="left"/>
                            </w:pPr>
                            <w:r>
                              <w:rPr>
                                <w:color w:val="000000"/>
                                <w:spacing w:val="0"/>
                                <w:w w:val="100"/>
                                <w:position w:val="0"/>
                              </w:rPr>
                              <w:t>12%</w:t>
                              <w:tab/>
                            </w:r>
                            <w:r>
                              <w:rPr>
                                <w:color w:val="000000"/>
                                <w:spacing w:val="0"/>
                                <w:w w:val="100"/>
                                <w:position w:val="0"/>
                              </w:rPr>
                              <w:t>152,051.98</w:t>
                              <w:tab/>
                            </w:r>
                            <w:r>
                              <w:rPr>
                                <w:color w:val="000000"/>
                                <w:spacing w:val="0"/>
                                <w:w w:val="100"/>
                                <w:position w:val="0"/>
                              </w:rPr>
                              <w:t>149,</w:t>
                            </w:r>
                            <w:r>
                              <w:rPr>
                                <w:color w:val="000000"/>
                                <w:spacing w:val="0"/>
                                <w:w w:val="100"/>
                                <w:position w:val="0"/>
                              </w:rPr>
                              <w:t>673.</w:t>
                            </w:r>
                            <w:r>
                              <w:rPr>
                                <w:color w:val="000000"/>
                                <w:spacing w:val="0"/>
                                <w:w w:val="100"/>
                                <w:position w:val="0"/>
                              </w:rPr>
                              <w:t>6</w:t>
                              <w:tab/>
                            </w:r>
                            <w:r>
                              <w:rPr>
                                <w:color w:val="000000"/>
                                <w:spacing w:val="0"/>
                                <w:w w:val="100"/>
                                <w:position w:val="0"/>
                              </w:rPr>
                              <w:t>-326.</w:t>
                            </w:r>
                            <w:r>
                              <w:rPr>
                                <w:color w:val="000000"/>
                                <w:spacing w:val="0"/>
                                <w:w w:val="100"/>
                                <w:position w:val="0"/>
                              </w:rPr>
                              <w:t>40</w:t>
                            </w:r>
                          </w:p>
                        </w:txbxContent>
                      </wps:txbx>
                      <wps:bodyPr wrap="none" lIns="0" tIns="0" rIns="0" bIns="0">
                        <a:noAutoFit/>
                      </wps:bodyPr>
                    </wps:wsp>
                  </a:graphicData>
                </a:graphic>
              </wp:anchor>
            </w:drawing>
          </mc:Choice>
          <mc:Fallback>
            <w:pict>
              <v:shape id="_x0000_s1043" type="#_x0000_t202" style="position:absolute;margin-left:322.55000000000001pt;margin-top:41.5pt;width:196.80000000000001pt;height:11.300000000000001pt;z-index:-125829359;mso-wrap-distance-left:0;mso-wrap-distance-top:41.5pt;mso-wrap-distance-right:0;mso-wrap-distance-bottom:64.099999999999994pt;mso-position-horizontal-relative:page" filled="f" stroked="f">
                <v:textbox inset="0,0,0,0">
                  <w:txbxContent>
                    <w:p>
                      <w:pPr>
                        <w:pStyle w:val="Style45"/>
                        <w:keepNext w:val="0"/>
                        <w:keepLines w:val="0"/>
                        <w:widowControl w:val="0"/>
                        <w:shd w:val="clear" w:color="auto" w:fill="auto"/>
                        <w:tabs>
                          <w:tab w:pos="682" w:val="left"/>
                          <w:tab w:pos="1958" w:val="left"/>
                          <w:tab w:pos="3182" w:val="left"/>
                        </w:tabs>
                        <w:bidi w:val="0"/>
                        <w:spacing w:before="0" w:after="0" w:line="240" w:lineRule="auto"/>
                        <w:ind w:left="0" w:right="0" w:firstLine="0"/>
                        <w:jc w:val="left"/>
                      </w:pPr>
                      <w:r>
                        <w:rPr>
                          <w:color w:val="000000"/>
                          <w:spacing w:val="0"/>
                          <w:w w:val="100"/>
                          <w:position w:val="0"/>
                        </w:rPr>
                        <w:t>12%</w:t>
                        <w:tab/>
                      </w:r>
                      <w:r>
                        <w:rPr>
                          <w:color w:val="000000"/>
                          <w:spacing w:val="0"/>
                          <w:w w:val="100"/>
                          <w:position w:val="0"/>
                        </w:rPr>
                        <w:t>152,051.98</w:t>
                        <w:tab/>
                      </w:r>
                      <w:r>
                        <w:rPr>
                          <w:color w:val="000000"/>
                          <w:spacing w:val="0"/>
                          <w:w w:val="100"/>
                          <w:position w:val="0"/>
                        </w:rPr>
                        <w:t>149,</w:t>
                      </w:r>
                      <w:r>
                        <w:rPr>
                          <w:color w:val="000000"/>
                          <w:spacing w:val="0"/>
                          <w:w w:val="100"/>
                          <w:position w:val="0"/>
                        </w:rPr>
                        <w:t>673.</w:t>
                      </w:r>
                      <w:r>
                        <w:rPr>
                          <w:color w:val="000000"/>
                          <w:spacing w:val="0"/>
                          <w:w w:val="100"/>
                          <w:position w:val="0"/>
                        </w:rPr>
                        <w:t>6</w:t>
                        <w:tab/>
                      </w:r>
                      <w:r>
                        <w:rPr>
                          <w:color w:val="000000"/>
                          <w:spacing w:val="0"/>
                          <w:w w:val="100"/>
                          <w:position w:val="0"/>
                        </w:rPr>
                        <w:t>-326.</w:t>
                      </w:r>
                      <w:r>
                        <w:rPr>
                          <w:color w:val="000000"/>
                          <w:spacing w:val="0"/>
                          <w:w w:val="100"/>
                          <w:position w:val="0"/>
                        </w:rPr>
                        <w:t>40</w:t>
                      </w:r>
                    </w:p>
                  </w:txbxContent>
                </v:textbox>
                <w10:wrap type="topAndBottom" anchorx="page"/>
              </v:shape>
            </w:pict>
          </mc:Fallback>
        </mc:AlternateContent>
      </w:r>
    </w:p>
    <w:p>
      <w:pPr>
        <w:pStyle w:val="Style14"/>
        <w:keepNext/>
        <w:keepLines/>
        <w:widowControl w:val="0"/>
        <w:shd w:val="clear" w:color="auto" w:fill="auto"/>
        <w:bidi w:val="0"/>
        <w:spacing w:before="0" w:after="80" w:line="240" w:lineRule="auto"/>
        <w:ind w:left="0" w:right="0" w:firstLine="0"/>
        <w:jc w:val="left"/>
      </w:pPr>
      <w:bookmarkStart w:id="171" w:name="bookmark171"/>
      <w:bookmarkStart w:id="172" w:name="bookmark172"/>
      <w:bookmarkStart w:id="173" w:name="bookmark173"/>
      <w:r>
        <w:rPr>
          <w:rFonts w:ascii="Calibri" w:eastAsia="Calibri" w:hAnsi="Calibri" w:cs="Calibri"/>
          <w:color w:val="000000"/>
          <w:spacing w:val="0"/>
          <w:w w:val="100"/>
          <w:position w:val="0"/>
          <w:sz w:val="20"/>
          <w:szCs w:val="20"/>
        </w:rPr>
        <w:t>（</w:t>
      </w:r>
      <w:r>
        <w:rPr>
          <w:color w:val="000000"/>
          <w:spacing w:val="0"/>
          <w:w w:val="100"/>
          <w:position w:val="0"/>
        </w:rPr>
        <w:t>八</w:t>
      </w:r>
      <w:r>
        <w:rPr>
          <w:color w:val="000000"/>
          <w:spacing w:val="0"/>
          <w:w w:val="100"/>
          <w:position w:val="0"/>
          <w:sz w:val="22"/>
          <w:szCs w:val="22"/>
        </w:rPr>
        <w:t>）</w:t>
      </w:r>
      <w:r>
        <w:rPr>
          <w:color w:val="000000"/>
          <w:spacing w:val="0"/>
          <w:w w:val="100"/>
          <w:position w:val="0"/>
        </w:rPr>
        <w:t>公司控制的结构化主体情况</w:t>
      </w:r>
      <w:bookmarkEnd w:id="171"/>
      <w:bookmarkEnd w:id="172"/>
      <w:bookmarkEnd w:id="173"/>
    </w:p>
    <w:p>
      <w:pPr>
        <w:pStyle w:val="Style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14"/>
        <w:keepNext/>
        <w:keepLines/>
        <w:widowControl w:val="0"/>
        <w:shd w:val="clear" w:color="auto" w:fill="auto"/>
        <w:bidi w:val="0"/>
        <w:spacing w:before="0" w:after="80" w:line="240" w:lineRule="auto"/>
        <w:ind w:left="0" w:right="0" w:firstLine="0"/>
        <w:jc w:val="left"/>
      </w:pPr>
      <w:bookmarkStart w:id="174" w:name="bookmark174"/>
      <w:bookmarkStart w:id="175" w:name="bookmark175"/>
      <w:bookmarkStart w:id="176" w:name="bookmark176"/>
      <w:bookmarkStart w:id="177" w:name="bookmark177"/>
      <w:r>
        <w:rPr>
          <w:color w:val="000000"/>
          <w:spacing w:val="0"/>
          <w:w w:val="100"/>
          <w:position w:val="0"/>
        </w:rPr>
        <w:t>三</w:t>
      </w:r>
      <w:bookmarkEnd w:id="176"/>
      <w:r>
        <w:rPr>
          <w:color w:val="000000"/>
          <w:spacing w:val="0"/>
          <w:w w:val="100"/>
          <w:position w:val="0"/>
        </w:rPr>
        <w:t>、公司关于公司未来发展的讨论与分析</w:t>
      </w:r>
      <w:bookmarkEnd w:id="174"/>
      <w:bookmarkEnd w:id="175"/>
      <w:bookmarkEnd w:id="177"/>
    </w:p>
    <w:p>
      <w:pPr>
        <w:pStyle w:val="Style14"/>
        <w:keepNext/>
        <w:keepLines/>
        <w:widowControl w:val="0"/>
        <w:shd w:val="clear" w:color="auto" w:fill="auto"/>
        <w:bidi w:val="0"/>
        <w:spacing w:before="0" w:after="0" w:line="240" w:lineRule="auto"/>
        <w:ind w:left="0" w:right="0" w:firstLine="0"/>
        <w:jc w:val="left"/>
      </w:pPr>
      <w:bookmarkStart w:id="174" w:name="bookmark174"/>
      <w:bookmarkStart w:id="175" w:name="bookmark175"/>
      <w:bookmarkStart w:id="178" w:name="bookmark178"/>
      <w:bookmarkStart w:id="179" w:name="bookmark179"/>
      <w:r>
        <w:rPr>
          <w:rFonts w:ascii="Calibri" w:eastAsia="Calibri" w:hAnsi="Calibri" w:cs="Calibri"/>
          <w:color w:val="000000"/>
          <w:spacing w:val="0"/>
          <w:w w:val="100"/>
          <w:position w:val="0"/>
          <w:sz w:val="20"/>
          <w:szCs w:val="20"/>
        </w:rPr>
        <w:t>（</w:t>
      </w:r>
      <w:bookmarkEnd w:id="178"/>
      <w:r>
        <w:rPr>
          <w:color w:val="000000"/>
          <w:spacing w:val="0"/>
          <w:w w:val="100"/>
          <w:position w:val="0"/>
        </w:rPr>
        <w:t>一</w:t>
      </w:r>
      <w:r>
        <w:rPr>
          <w:color w:val="000000"/>
          <w:spacing w:val="0"/>
          <w:w w:val="100"/>
          <w:position w:val="0"/>
          <w:sz w:val="22"/>
          <w:szCs w:val="22"/>
        </w:rPr>
        <w:t>）</w:t>
      </w:r>
      <w:r>
        <w:rPr>
          <w:color w:val="000000"/>
          <w:spacing w:val="0"/>
          <w:w w:val="100"/>
          <w:position w:val="0"/>
        </w:rPr>
        <w:t>行业竞争格局和发展趋势</w:t>
      </w:r>
      <w:bookmarkEnd w:id="174"/>
      <w:bookmarkEnd w:id="175"/>
      <w:bookmarkEnd w:id="179"/>
    </w:p>
    <w:p>
      <w:pPr>
        <w:pStyle w:val="Style6"/>
        <w:keepNext w:val="0"/>
        <w:keepLines w:val="0"/>
        <w:widowControl w:val="0"/>
        <w:shd w:val="clear" w:color="auto" w:fill="auto"/>
        <w:bidi w:val="0"/>
        <w:spacing w:before="0" w:after="0" w:line="409" w:lineRule="exact"/>
        <w:ind w:left="0" w:right="0" w:firstLine="440"/>
        <w:jc w:val="both"/>
      </w:pPr>
      <w:r>
        <w:rPr>
          <w:color w:val="000000"/>
          <w:spacing w:val="0"/>
          <w:w w:val="100"/>
          <w:position w:val="0"/>
          <w:sz w:val="18"/>
          <w:szCs w:val="18"/>
        </w:rPr>
        <w:t>2015</w:t>
      </w:r>
      <w:r>
        <w:rPr>
          <w:color w:val="000000"/>
          <w:spacing w:val="0"/>
          <w:w w:val="100"/>
          <w:position w:val="0"/>
        </w:rPr>
        <w:t>年以来，中国经济的整体疲软走势，很大程度上左右着中国电梯市场的发展。如今，中 国经济以持重的姿态，步入了新的运行区间，房地产业也迎来了 “去库存，分化加重”的新常态。 在市场波动的影响下，</w:t>
      </w:r>
      <w:r>
        <w:rPr>
          <w:color w:val="000000"/>
          <w:spacing w:val="0"/>
          <w:w w:val="100"/>
          <w:position w:val="0"/>
          <w:sz w:val="18"/>
          <w:szCs w:val="18"/>
        </w:rPr>
        <w:t>2015</w:t>
      </w:r>
      <w:r>
        <w:rPr>
          <w:color w:val="000000"/>
          <w:spacing w:val="0"/>
          <w:w w:val="100"/>
          <w:position w:val="0"/>
        </w:rPr>
        <w:t>年电梯行业整体受经济增长持续放缓、房地产市场下滑、投资及出口 乏力等影响显著，同时受原材料价格波动、人工成本和融资成本上涨等因素制约，电梯企业除了 要应对市场下滑，还会面临利润空间压缩、应收账款上升的处境。中国电梯行业出现“行业分化 加剧”、“安全事故凸显”、“本土企业普遍乏力”、“制造向服务转型”等主要特征，尤其以 “行业分化加剧”最为显著。安全事故为电梯行业重点关注问题，庞大的保有规模、混乱的地方 监管、无序的维保竞争和价格战下的产品标准降低等多重因素下，电梯安全事故也成为被调查者 普遍认为不容忽视的课题。尽管中国本土企业的奋力突围有目共睹，在产品、规模、技术创新、 品牌影响力等方面均比以往有了大幅提升。然而，随着市场驱动力的减弱，本土企业整体竞争力 表现疲软。</w:t>
      </w:r>
    </w:p>
    <w:p>
      <w:pPr>
        <w:pStyle w:val="Style6"/>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此外，一个不可回避的事实是：国外品牌纷纷通过降价来获取中低端市场，本土品牌因此陷 入价格战泥潭中，降价将压缩利润空间，维持价格将可能降低市场份额。更为严重的问题是，整 机企业会将价格战的压力传导给零部件供应商，零部件企业则会有动机降低成本，随之可能导致 品质标准降低。随着中国电梯行业的波动和调整，竞争正变的异常激烈。价格战之下，为了最大 限度的降低成本和风险，曾经专注于整梯制造的企业开始向产业链下游拓展，自制关键零部件， 垂直一体化整合趋势明显。一个显著的供应链趋势浮现而出：以最少资金采购质量最好、技术最 先进、交货期最短、服务最好的零部件，是当前以及未来电梯供应链所遵循的基本原则。</w:t>
      </w:r>
    </w:p>
    <w:p>
      <w:pPr>
        <w:pStyle w:val="Style6"/>
        <w:keepNext w:val="0"/>
        <w:keepLines w:val="0"/>
        <w:widowControl w:val="0"/>
        <w:shd w:val="clear" w:color="auto" w:fill="auto"/>
        <w:bidi w:val="0"/>
        <w:spacing w:before="0" w:after="220" w:line="409" w:lineRule="exact"/>
        <w:ind w:left="0" w:right="0" w:firstLine="440"/>
        <w:jc w:val="both"/>
      </w:pPr>
      <w:r>
        <w:rPr>
          <w:color w:val="000000"/>
          <w:spacing w:val="0"/>
          <w:w w:val="100"/>
          <w:position w:val="0"/>
        </w:rPr>
        <w:t>具体而言，目前电梯企业除了占主要份额的住宅市场之外，保障房、基础设施项目、城市综 合体也成为企业主要业务的突破点。但保障房和基础设施项目都属于政府项目，除了要付出较多 的销售费用，付款周期也较长。城市综合体则对产品的组合有较高的要求，超高速电梯、货梯以 及自动扶梯等产品的综合解决能力考验更为苛刻。</w:t>
      </w:r>
    </w:p>
    <w:p>
      <w:pPr>
        <w:pStyle w:val="Style6"/>
        <w:keepNext w:val="0"/>
        <w:keepLines w:val="0"/>
        <w:widowControl w:val="0"/>
        <w:shd w:val="clear" w:color="auto" w:fill="auto"/>
        <w:bidi w:val="0"/>
        <w:spacing w:before="0" w:after="0" w:line="410" w:lineRule="exact"/>
        <w:ind w:left="0" w:right="0" w:firstLine="420"/>
        <w:jc w:val="both"/>
      </w:pPr>
      <w:r>
        <w:rPr>
          <w:color w:val="000000"/>
          <w:spacing w:val="0"/>
          <w:w w:val="100"/>
          <w:position w:val="0"/>
        </w:rPr>
        <w:t>此外，市场大众常认为“电梯安全”的发生，是由于受到价格战等因素的影响，导致产品品 质可能存在瑕疵，归根究底，引发电梯事故的主因还是“维保不力”。因此，安装和监管等多个 环节也是保障电梯安全的关键所在。</w:t>
      </w:r>
    </w:p>
    <w:p>
      <w:pPr>
        <w:pStyle w:val="Style6"/>
        <w:keepNext w:val="0"/>
        <w:keepLines w:val="0"/>
        <w:widowControl w:val="0"/>
        <w:shd w:val="clear" w:color="auto" w:fill="auto"/>
        <w:bidi w:val="0"/>
        <w:spacing w:before="0" w:after="0" w:line="410" w:lineRule="exact"/>
        <w:ind w:left="0" w:right="0" w:firstLine="420"/>
        <w:jc w:val="both"/>
      </w:pP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日，《特种设备安全法》的实施，为电梯行业发展指明了方向，备受关注的安 装维保成为该法强调的重点。电梯的维护保养应当由电梯制造单位或者依照本法取得相应许可的 安装、改造、修理单位进行。电梯的维护保养单位应当在维护保养中严格执行安全技术规范的要 求，保证其维护保养的电梯的安全性能，并负责落实现场安全防护措施，保证施工安全。但就目 前整个市场来看，安装维保不到位、不规范等现象仍普遍存在。为避免这一情形的出现，一些厂 家开始采取安装维保措施，提高安装维保质量，确保电梯使用安全，努力为客户提供销售、安装、 维保等”一条龙”服务，安装维保走向产业化已是大势所趋。</w:t>
      </w:r>
    </w:p>
    <w:p>
      <w:pPr>
        <w:pStyle w:val="Style6"/>
        <w:keepNext w:val="0"/>
        <w:keepLines w:val="0"/>
        <w:widowControl w:val="0"/>
        <w:shd w:val="clear" w:color="auto" w:fill="auto"/>
        <w:bidi w:val="0"/>
        <w:spacing w:before="0" w:after="0" w:line="410" w:lineRule="exact"/>
        <w:ind w:left="0" w:right="0" w:firstLine="420"/>
        <w:jc w:val="both"/>
      </w:pPr>
      <w:r>
        <w:rPr>
          <w:color w:val="000000"/>
          <w:spacing w:val="0"/>
          <w:w w:val="100"/>
          <w:position w:val="0"/>
        </w:rPr>
        <w:t>随着电梯保有量的增加，对电梯安全监管也提出了更高的要求。据了解，目前我国电梯保有 量约</w:t>
      </w:r>
      <w:r>
        <w:rPr>
          <w:color w:val="000000"/>
          <w:spacing w:val="0"/>
          <w:w w:val="100"/>
          <w:position w:val="0"/>
          <w:sz w:val="18"/>
          <w:szCs w:val="18"/>
        </w:rPr>
        <w:t>300</w:t>
      </w:r>
      <w:r>
        <w:rPr>
          <w:color w:val="000000"/>
          <w:spacing w:val="0"/>
          <w:w w:val="100"/>
          <w:position w:val="0"/>
        </w:rPr>
        <w:t>万台，面对庞大的在用电梯数量，如何降低电梯安全事故率，成为监管部门必须破解的 一道难题。物联网技术在电梯领域的应用，实现了电梯安全监管智能化。</w:t>
      </w:r>
      <w:r>
        <w:rPr>
          <w:color w:val="000000"/>
          <w:spacing w:val="0"/>
          <w:w w:val="100"/>
          <w:position w:val="0"/>
          <w:sz w:val="18"/>
          <w:szCs w:val="18"/>
        </w:rPr>
        <w:t>2009</w:t>
      </w:r>
      <w:r>
        <w:rPr>
          <w:color w:val="000000"/>
          <w:spacing w:val="0"/>
          <w:w w:val="100"/>
          <w:position w:val="0"/>
        </w:rPr>
        <w:t>年，太原市质监局 开始推广电梯信息化系统，电梯维保监管开始迈入了智能化时代。</w:t>
      </w:r>
      <w:r>
        <w:rPr>
          <w:color w:val="000000"/>
          <w:spacing w:val="0"/>
          <w:w w:val="100"/>
          <w:position w:val="0"/>
          <w:sz w:val="18"/>
          <w:szCs w:val="18"/>
        </w:rPr>
        <w:t>2012</w:t>
      </w:r>
      <w:r>
        <w:rPr>
          <w:color w:val="000000"/>
          <w:spacing w:val="0"/>
          <w:w w:val="100"/>
          <w:position w:val="0"/>
        </w:rPr>
        <w:t>年，北京市质监部门为</w:t>
      </w:r>
      <w:r>
        <w:rPr>
          <w:color w:val="000000"/>
          <w:spacing w:val="0"/>
          <w:w w:val="100"/>
          <w:position w:val="0"/>
          <w:sz w:val="18"/>
          <w:szCs w:val="18"/>
        </w:rPr>
        <w:t xml:space="preserve">2000 </w:t>
      </w:r>
      <w:r>
        <w:rPr>
          <w:color w:val="000000"/>
          <w:spacing w:val="0"/>
          <w:w w:val="100"/>
          <w:position w:val="0"/>
        </w:rPr>
        <w:t>余部电梯装设联网报警器，实时监测电梯运行状态，以此作为电梯物联网试点。杭州、厦门、南 京等地也先后把物联网技术融入了电梯安全监管。随着物联网技术日益成熟，监管部门、制造厂 家以及用户等对电梯安全的不断重视，越来越多的城市会把物联网技术引入到电梯监管体系。</w:t>
      </w:r>
    </w:p>
    <w:p>
      <w:pPr>
        <w:pStyle w:val="Style6"/>
        <w:keepNext w:val="0"/>
        <w:keepLines w:val="0"/>
        <w:widowControl w:val="0"/>
        <w:shd w:val="clear" w:color="auto" w:fill="auto"/>
        <w:bidi w:val="0"/>
        <w:spacing w:before="0" w:after="0" w:line="410" w:lineRule="exact"/>
        <w:ind w:left="0" w:right="0" w:firstLine="420"/>
        <w:jc w:val="both"/>
      </w:pPr>
      <w:r>
        <w:rPr>
          <w:color w:val="000000"/>
          <w:spacing w:val="0"/>
          <w:w w:val="100"/>
          <w:position w:val="0"/>
        </w:rPr>
        <w:t>一些企业开始将服务转型战略深化并付诸于行动，“制造向服务转型”不再是一句口号，而 维保规范和更新、改造技术水平由此获得提升。</w:t>
      </w:r>
    </w:p>
    <w:p>
      <w:pPr>
        <w:pStyle w:val="Style6"/>
        <w:keepNext w:val="0"/>
        <w:keepLines w:val="0"/>
        <w:widowControl w:val="0"/>
        <w:shd w:val="clear" w:color="auto" w:fill="auto"/>
        <w:bidi w:val="0"/>
        <w:spacing w:before="0" w:after="0" w:line="410" w:lineRule="exact"/>
        <w:ind w:left="0" w:right="0" w:firstLine="420"/>
        <w:jc w:val="both"/>
      </w:pPr>
      <w:r>
        <w:rPr>
          <w:color w:val="000000"/>
          <w:spacing w:val="0"/>
          <w:w w:val="100"/>
          <w:position w:val="0"/>
        </w:rPr>
        <w:t>即便是在快速成长期，中国电梯行业的集中度在过去几年也相对较高。这是因为作为特种设 备，电梯产品在品牌、技术以及服务等方面的综合购买因素下，知名品牌的市场占有率相对较高。</w:t>
      </w:r>
    </w:p>
    <w:p>
      <w:pPr>
        <w:pStyle w:val="Style6"/>
        <w:keepNext w:val="0"/>
        <w:keepLines w:val="0"/>
        <w:widowControl w:val="0"/>
        <w:shd w:val="clear" w:color="auto" w:fill="auto"/>
        <w:bidi w:val="0"/>
        <w:spacing w:before="0" w:after="0" w:line="410" w:lineRule="exact"/>
        <w:ind w:left="0" w:right="0" w:firstLine="420"/>
        <w:jc w:val="both"/>
      </w:pPr>
      <w:r>
        <w:rPr>
          <w:color w:val="000000"/>
          <w:spacing w:val="0"/>
          <w:w w:val="100"/>
          <w:position w:val="0"/>
        </w:rPr>
        <w:t>事实上，近年来随着自主创新能力的不断提升，以及核心技术的逐渐掌握，中国电梯产品质 量在国际市场的认可度有了明显提升。尤其是在新兴市场，“中国制造”已经家喻户晓，但在成 熟市场却鲜有中国品牌的身影，而随着国际品牌的“出口返销''份额加大，中国企业所能分享的 那块蛋糕无疑将面临持续下滑的风险。</w:t>
      </w:r>
    </w:p>
    <w:p>
      <w:pPr>
        <w:pStyle w:val="Style6"/>
        <w:keepNext w:val="0"/>
        <w:keepLines w:val="0"/>
        <w:widowControl w:val="0"/>
        <w:shd w:val="clear" w:color="auto" w:fill="auto"/>
        <w:bidi w:val="0"/>
        <w:spacing w:before="0" w:after="500" w:line="410" w:lineRule="exact"/>
        <w:ind w:left="0" w:right="0" w:firstLine="420"/>
        <w:jc w:val="both"/>
      </w:pPr>
      <w:r>
        <w:rPr>
          <w:color w:val="000000"/>
          <w:spacing w:val="0"/>
          <w:w w:val="100"/>
          <w:position w:val="0"/>
        </w:rPr>
        <w:t>因此，随着用户购买力和需求层次的提升，厂家必须加强研发投入、品牌影响力和市场服务 水平三方面的投入力度，才能在满足用户需求升级、提升自身行业地位和价值链掌控上占据先机。</w:t>
      </w:r>
    </w:p>
    <w:p>
      <w:pPr>
        <w:pStyle w:val="Style14"/>
        <w:keepNext/>
        <w:keepLines/>
        <w:widowControl w:val="0"/>
        <w:shd w:val="clear" w:color="auto" w:fill="auto"/>
        <w:bidi w:val="0"/>
        <w:spacing w:before="0" w:after="0" w:line="240" w:lineRule="auto"/>
        <w:ind w:left="0" w:right="0" w:firstLine="0"/>
        <w:jc w:val="both"/>
      </w:pPr>
      <w:bookmarkStart w:id="180" w:name="bookmark180"/>
      <w:bookmarkStart w:id="181" w:name="bookmark181"/>
      <w:bookmarkStart w:id="182" w:name="bookmark182"/>
      <w:bookmarkStart w:id="183" w:name="bookmark183"/>
      <w:r>
        <w:rPr>
          <w:rFonts w:ascii="Calibri" w:eastAsia="Calibri" w:hAnsi="Calibri" w:cs="Calibri"/>
          <w:color w:val="000000"/>
          <w:spacing w:val="0"/>
          <w:w w:val="100"/>
          <w:position w:val="0"/>
          <w:sz w:val="20"/>
          <w:szCs w:val="20"/>
        </w:rPr>
        <w:t>（</w:t>
      </w:r>
      <w:bookmarkEnd w:id="182"/>
      <w:r>
        <w:rPr>
          <w:color w:val="000000"/>
          <w:spacing w:val="0"/>
          <w:w w:val="100"/>
          <w:position w:val="0"/>
        </w:rPr>
        <w:t>二</w:t>
      </w:r>
      <w:r>
        <w:rPr>
          <w:color w:val="000000"/>
          <w:spacing w:val="0"/>
          <w:w w:val="100"/>
          <w:position w:val="0"/>
          <w:sz w:val="22"/>
          <w:szCs w:val="22"/>
        </w:rPr>
        <w:t>）</w:t>
      </w:r>
      <w:r>
        <w:rPr>
          <w:color w:val="000000"/>
          <w:spacing w:val="0"/>
          <w:w w:val="100"/>
          <w:position w:val="0"/>
        </w:rPr>
        <w:t>公司发展战略</w:t>
      </w:r>
      <w:bookmarkEnd w:id="180"/>
      <w:bookmarkEnd w:id="181"/>
      <w:bookmarkEnd w:id="183"/>
    </w:p>
    <w:p>
      <w:pPr>
        <w:pStyle w:val="Style6"/>
        <w:keepNext w:val="0"/>
        <w:keepLines w:val="0"/>
        <w:widowControl w:val="0"/>
        <w:shd w:val="clear" w:color="auto" w:fill="auto"/>
        <w:bidi w:val="0"/>
        <w:spacing w:before="0" w:after="0" w:line="410" w:lineRule="exact"/>
        <w:ind w:left="0" w:right="0" w:firstLine="420"/>
        <w:jc w:val="both"/>
      </w:pPr>
      <w:r>
        <w:rPr>
          <w:color w:val="000000"/>
          <w:spacing w:val="0"/>
          <w:w w:val="100"/>
          <w:position w:val="0"/>
        </w:rPr>
        <w:t>根据全球电梯市场发展情况和趋势，结合国家装备制造业发展规划的要求，公司制订了切实 可行的发展战略，其要点如下：</w:t>
      </w:r>
    </w:p>
    <w:p>
      <w:pPr>
        <w:pStyle w:val="Style6"/>
        <w:keepNext w:val="0"/>
        <w:keepLines w:val="0"/>
        <w:widowControl w:val="0"/>
        <w:shd w:val="clear" w:color="auto" w:fill="auto"/>
        <w:bidi w:val="0"/>
        <w:spacing w:before="0" w:after="0" w:line="410" w:lineRule="exact"/>
        <w:ind w:left="0" w:right="0" w:firstLine="420"/>
        <w:jc w:val="both"/>
      </w:pPr>
      <w:bookmarkStart w:id="184" w:name="bookmark184"/>
      <w:r>
        <w:rPr>
          <w:color w:val="000000"/>
          <w:spacing w:val="0"/>
          <w:w w:val="100"/>
          <w:position w:val="0"/>
          <w:sz w:val="18"/>
          <w:szCs w:val="18"/>
        </w:rPr>
        <w:t>1</w:t>
      </w:r>
      <w:bookmarkEnd w:id="184"/>
      <w:r>
        <w:rPr>
          <w:color w:val="000000"/>
          <w:spacing w:val="0"/>
          <w:w w:val="100"/>
          <w:position w:val="0"/>
        </w:rPr>
        <w:t>、公司将持续完善业务体系，进一步扩大并提升售后服务体系，努力成为拥有电梯设计、制 造、安装、维护保养全面解决方案，并视用户安全为第一的国际一流品质专业厂家；</w:t>
      </w:r>
    </w:p>
    <w:p>
      <w:pPr>
        <w:pStyle w:val="Style6"/>
        <w:keepNext w:val="0"/>
        <w:keepLines w:val="0"/>
        <w:widowControl w:val="0"/>
        <w:shd w:val="clear" w:color="auto" w:fill="auto"/>
        <w:tabs>
          <w:tab w:pos="711" w:val="left"/>
        </w:tabs>
        <w:bidi w:val="0"/>
        <w:spacing w:before="0" w:after="0" w:line="413" w:lineRule="exact"/>
        <w:ind w:left="0" w:right="0" w:firstLine="420"/>
        <w:jc w:val="both"/>
      </w:pPr>
      <w:bookmarkStart w:id="185" w:name="bookmark185"/>
      <w:r>
        <w:rPr>
          <w:color w:val="000000"/>
          <w:spacing w:val="0"/>
          <w:w w:val="100"/>
          <w:position w:val="0"/>
          <w:sz w:val="18"/>
          <w:szCs w:val="18"/>
        </w:rPr>
        <w:t>2</w:t>
      </w:r>
      <w:bookmarkEnd w:id="185"/>
      <w:r>
        <w:rPr>
          <w:color w:val="000000"/>
          <w:spacing w:val="0"/>
          <w:w w:val="100"/>
          <w:position w:val="0"/>
        </w:rPr>
        <w:t>、</w:t>
        <w:tab/>
        <w:t>公司将继续巩固和扩大在自动扶梯、自动人行道产品领域中的领先地位，大力开拓垂直升 降电梯的国际、国内市场。</w:t>
      </w:r>
    </w:p>
    <w:p>
      <w:pPr>
        <w:pStyle w:val="Style6"/>
        <w:keepNext w:val="0"/>
        <w:keepLines w:val="0"/>
        <w:widowControl w:val="0"/>
        <w:shd w:val="clear" w:color="auto" w:fill="auto"/>
        <w:tabs>
          <w:tab w:pos="730" w:val="left"/>
        </w:tabs>
        <w:bidi w:val="0"/>
        <w:spacing w:before="0" w:after="120" w:line="413" w:lineRule="exact"/>
        <w:ind w:left="0" w:right="0" w:firstLine="420"/>
        <w:jc w:val="both"/>
      </w:pPr>
      <w:bookmarkStart w:id="186" w:name="bookmark186"/>
      <w:r>
        <w:rPr>
          <w:color w:val="000000"/>
          <w:spacing w:val="0"/>
          <w:w w:val="100"/>
          <w:position w:val="0"/>
          <w:sz w:val="18"/>
          <w:szCs w:val="18"/>
        </w:rPr>
        <w:t>3</w:t>
      </w:r>
      <w:bookmarkEnd w:id="186"/>
      <w:r>
        <w:rPr>
          <w:color w:val="000000"/>
          <w:spacing w:val="0"/>
          <w:w w:val="100"/>
          <w:position w:val="0"/>
        </w:rPr>
        <w:t>、</w:t>
        <w:tab/>
        <w:t>公司将着重于绿色环保和节能技术研发和应用，进行全面的技术升级改造，提升产品的技 术水平，顺应环保节能、智能化、高速化的发展潮流；</w:t>
      </w:r>
    </w:p>
    <w:p>
      <w:pPr>
        <w:pStyle w:val="Style6"/>
        <w:keepNext w:val="0"/>
        <w:keepLines w:val="0"/>
        <w:widowControl w:val="0"/>
        <w:shd w:val="clear" w:color="auto" w:fill="auto"/>
        <w:tabs>
          <w:tab w:pos="711" w:val="left"/>
        </w:tabs>
        <w:bidi w:val="0"/>
        <w:spacing w:before="0" w:after="360" w:line="283" w:lineRule="exact"/>
        <w:ind w:left="0" w:right="0" w:firstLine="420"/>
        <w:jc w:val="both"/>
      </w:pPr>
      <w:bookmarkStart w:id="187" w:name="bookmark187"/>
      <w:r>
        <w:rPr>
          <w:color w:val="000000"/>
          <w:spacing w:val="0"/>
          <w:w w:val="100"/>
          <w:position w:val="0"/>
          <w:sz w:val="18"/>
          <w:szCs w:val="18"/>
        </w:rPr>
        <w:t>4</w:t>
      </w:r>
      <w:bookmarkEnd w:id="187"/>
      <w:r>
        <w:rPr>
          <w:color w:val="000000"/>
          <w:spacing w:val="0"/>
          <w:w w:val="100"/>
          <w:position w:val="0"/>
        </w:rPr>
        <w:t>、</w:t>
        <w:tab/>
        <w:t>公司将进一步提高产品市场覆盖率，提升公司形象和培育品牌知名度，力争成为电梯行业 的全球著名电梯品牌。</w:t>
      </w:r>
    </w:p>
    <w:p>
      <w:pPr>
        <w:pStyle w:val="Style14"/>
        <w:keepNext/>
        <w:keepLines/>
        <w:widowControl w:val="0"/>
        <w:shd w:val="clear" w:color="auto" w:fill="auto"/>
        <w:bidi w:val="0"/>
        <w:spacing w:before="0" w:after="0" w:line="240" w:lineRule="auto"/>
        <w:ind w:left="0" w:right="0" w:firstLine="0"/>
        <w:jc w:val="both"/>
      </w:pPr>
      <w:bookmarkStart w:id="188" w:name="bookmark188"/>
      <w:bookmarkStart w:id="189" w:name="bookmark189"/>
      <w:bookmarkStart w:id="190" w:name="bookmark190"/>
      <w:bookmarkStart w:id="191" w:name="bookmark191"/>
      <w:r>
        <w:rPr>
          <w:rFonts w:ascii="Calibri" w:eastAsia="Calibri" w:hAnsi="Calibri" w:cs="Calibri"/>
          <w:color w:val="000000"/>
          <w:spacing w:val="0"/>
          <w:w w:val="100"/>
          <w:position w:val="0"/>
          <w:sz w:val="20"/>
          <w:szCs w:val="20"/>
        </w:rPr>
        <w:t>（</w:t>
      </w:r>
      <w:bookmarkEnd w:id="190"/>
      <w:r>
        <w:rPr>
          <w:color w:val="000000"/>
          <w:spacing w:val="0"/>
          <w:w w:val="100"/>
          <w:position w:val="0"/>
        </w:rPr>
        <w:t>三</w:t>
      </w:r>
      <w:r>
        <w:rPr>
          <w:color w:val="000000"/>
          <w:spacing w:val="0"/>
          <w:w w:val="100"/>
          <w:position w:val="0"/>
          <w:sz w:val="22"/>
          <w:szCs w:val="22"/>
        </w:rPr>
        <w:t>）</w:t>
      </w:r>
      <w:r>
        <w:rPr>
          <w:color w:val="000000"/>
          <w:spacing w:val="0"/>
          <w:w w:val="100"/>
          <w:position w:val="0"/>
        </w:rPr>
        <w:t>经营计划</w:t>
      </w:r>
      <w:bookmarkEnd w:id="188"/>
      <w:bookmarkEnd w:id="189"/>
      <w:bookmarkEnd w:id="191"/>
    </w:p>
    <w:p>
      <w:pPr>
        <w:pStyle w:val="Style6"/>
        <w:keepNext w:val="0"/>
        <w:keepLines w:val="0"/>
        <w:widowControl w:val="0"/>
        <w:shd w:val="clear" w:color="auto" w:fill="auto"/>
        <w:bidi w:val="0"/>
        <w:spacing w:before="0" w:after="0" w:line="418" w:lineRule="exact"/>
        <w:ind w:left="0" w:right="0" w:firstLine="420"/>
        <w:jc w:val="both"/>
      </w:pPr>
      <w:r>
        <w:rPr>
          <w:color w:val="000000"/>
          <w:spacing w:val="0"/>
          <w:w w:val="100"/>
          <w:position w:val="0"/>
          <w:sz w:val="18"/>
          <w:szCs w:val="18"/>
        </w:rPr>
        <w:t>2016</w:t>
      </w:r>
      <w:r>
        <w:rPr>
          <w:color w:val="000000"/>
          <w:spacing w:val="0"/>
          <w:w w:val="100"/>
          <w:position w:val="0"/>
        </w:rPr>
        <w:t>年公司仍将在董事会的正确领导下，吸引优秀人才加入、加强研发实力、关注产品质量、 提升品牌影响力、建设和完善营销服务网络、有步骤地进行收购、兼并与资源整合、稳扎稳打， 加快公司发展步伐。从而努力提高投资者的认同度和关注度。</w:t>
      </w:r>
    </w:p>
    <w:p>
      <w:pPr>
        <w:pStyle w:val="Style14"/>
        <w:keepNext/>
        <w:keepLines/>
        <w:widowControl w:val="0"/>
        <w:shd w:val="clear" w:color="auto" w:fill="auto"/>
        <w:tabs>
          <w:tab w:pos="510" w:val="left"/>
        </w:tabs>
        <w:bidi w:val="0"/>
        <w:spacing w:before="0" w:after="0" w:line="418" w:lineRule="exact"/>
        <w:ind w:left="0" w:right="0" w:firstLine="200"/>
        <w:jc w:val="both"/>
      </w:pPr>
      <w:bookmarkStart w:id="192" w:name="bookmark192"/>
      <w:bookmarkStart w:id="193" w:name="bookmark193"/>
      <w:bookmarkStart w:id="194" w:name="bookmark194"/>
      <w:bookmarkStart w:id="195" w:name="bookmark195"/>
      <w:r>
        <w:rPr>
          <w:color w:val="000000"/>
          <w:spacing w:val="0"/>
          <w:w w:val="100"/>
          <w:position w:val="0"/>
        </w:rPr>
        <w:t>1</w:t>
      </w:r>
      <w:bookmarkEnd w:id="194"/>
      <w:r>
        <w:rPr>
          <w:color w:val="000000"/>
          <w:spacing w:val="0"/>
          <w:w w:val="100"/>
          <w:position w:val="0"/>
        </w:rPr>
        <w:t>、</w:t>
        <w:tab/>
        <w:t>产品技术研发</w:t>
      </w:r>
      <w:bookmarkEnd w:id="192"/>
      <w:bookmarkEnd w:id="193"/>
      <w:bookmarkEnd w:id="195"/>
    </w:p>
    <w:p>
      <w:pPr>
        <w:pStyle w:val="Style6"/>
        <w:keepNext w:val="0"/>
        <w:keepLines w:val="0"/>
        <w:widowControl w:val="0"/>
        <w:shd w:val="clear" w:color="auto" w:fill="auto"/>
        <w:bidi w:val="0"/>
        <w:spacing w:before="0" w:after="0" w:line="422" w:lineRule="exact"/>
        <w:ind w:left="0" w:right="0" w:firstLine="420"/>
        <w:jc w:val="both"/>
      </w:pPr>
      <w:r>
        <w:rPr>
          <w:color w:val="000000"/>
          <w:spacing w:val="0"/>
          <w:w w:val="100"/>
          <w:position w:val="0"/>
          <w:sz w:val="18"/>
          <w:szCs w:val="18"/>
        </w:rPr>
        <w:t>2016</w:t>
      </w:r>
      <w:r>
        <w:rPr>
          <w:color w:val="000000"/>
          <w:spacing w:val="0"/>
          <w:w w:val="100"/>
          <w:position w:val="0"/>
        </w:rPr>
        <w:t>年持续加大科技投入、壮大科研队伍、增加科研装备、改造现有研发条件、提升自主创 新能力，着重于节能、环保产品的研发和制造，实现以企业为创新主体的发展战略目标。</w:t>
      </w:r>
    </w:p>
    <w:p>
      <w:pPr>
        <w:pStyle w:val="Style14"/>
        <w:keepNext/>
        <w:keepLines/>
        <w:widowControl w:val="0"/>
        <w:shd w:val="clear" w:color="auto" w:fill="auto"/>
        <w:tabs>
          <w:tab w:pos="513" w:val="left"/>
        </w:tabs>
        <w:bidi w:val="0"/>
        <w:spacing w:before="0" w:after="0" w:line="409" w:lineRule="exact"/>
        <w:ind w:left="0" w:right="0" w:firstLine="200"/>
        <w:jc w:val="both"/>
      </w:pPr>
      <w:bookmarkStart w:id="196" w:name="bookmark196"/>
      <w:bookmarkStart w:id="197" w:name="bookmark197"/>
      <w:bookmarkStart w:id="198" w:name="bookmark198"/>
      <w:bookmarkStart w:id="199" w:name="bookmark199"/>
      <w:r>
        <w:rPr>
          <w:color w:val="000000"/>
          <w:spacing w:val="0"/>
          <w:w w:val="100"/>
          <w:position w:val="0"/>
        </w:rPr>
        <w:t>2</w:t>
      </w:r>
      <w:bookmarkEnd w:id="198"/>
      <w:r>
        <w:rPr>
          <w:color w:val="000000"/>
          <w:spacing w:val="0"/>
          <w:w w:val="100"/>
          <w:position w:val="0"/>
        </w:rPr>
        <w:t>、</w:t>
        <w:tab/>
        <w:t>营销服务网络</w:t>
      </w:r>
      <w:bookmarkEnd w:id="196"/>
      <w:bookmarkEnd w:id="197"/>
      <w:bookmarkEnd w:id="199"/>
    </w:p>
    <w:p>
      <w:pPr>
        <w:pStyle w:val="Style6"/>
        <w:keepNext w:val="0"/>
        <w:keepLines w:val="0"/>
        <w:widowControl w:val="0"/>
        <w:shd w:val="clear" w:color="auto" w:fill="auto"/>
        <w:bidi w:val="0"/>
        <w:spacing w:before="0" w:after="0" w:line="409" w:lineRule="exact"/>
        <w:ind w:left="0" w:right="0" w:firstLine="420"/>
        <w:jc w:val="both"/>
      </w:pPr>
      <w:r>
        <w:rPr>
          <w:color w:val="000000"/>
          <w:spacing w:val="0"/>
          <w:w w:val="100"/>
          <w:position w:val="0"/>
        </w:rPr>
        <w:t>在全国范围内持续建设和完善营销服务网络，并有针对性地提升重点区域服务网络的自我造 血功能。针对整个国内市场新电梯需求疲软、服务要求提升、公众关注不断强化整个电梯市场向 服务型市场转变的新趋势，</w:t>
      </w:r>
      <w:r>
        <w:rPr>
          <w:color w:val="000000"/>
          <w:spacing w:val="0"/>
          <w:w w:val="100"/>
          <w:position w:val="0"/>
          <w:sz w:val="18"/>
          <w:szCs w:val="18"/>
        </w:rPr>
        <w:t>2016</w:t>
      </w:r>
      <w:r>
        <w:rPr>
          <w:color w:val="000000"/>
          <w:spacing w:val="0"/>
          <w:w w:val="100"/>
          <w:position w:val="0"/>
        </w:rPr>
        <w:t>年公司一方面将继续狠抓新梯销售的力度和深度，继续加大在公 共交通、保障房建设和标志性项目的投入。另一方面，公司还将持续发展营销服务网络建设，主 要是建设西部偏远地区的营销服务网络，同时进一步完善现有营销网络的功能和资源配置，建立 服务咨询、维保、安装、大修改造、零配件销售的多极分支机构服务体系并将电梯远程监控及手 机</w:t>
      </w:r>
      <w:r>
        <w:rPr>
          <w:color w:val="000000"/>
          <w:spacing w:val="0"/>
          <w:w w:val="100"/>
          <w:position w:val="0"/>
          <w:sz w:val="18"/>
          <w:szCs w:val="18"/>
        </w:rPr>
        <w:t>APP</w:t>
      </w:r>
      <w:r>
        <w:rPr>
          <w:color w:val="000000"/>
          <w:spacing w:val="0"/>
          <w:w w:val="100"/>
          <w:position w:val="0"/>
        </w:rPr>
        <w:t>服务在全国范围逐步投入使用，充分利用互联网资源为客户提供及时、高效的现代化专业 服务。</w:t>
      </w:r>
      <w:r>
        <w:rPr>
          <w:color w:val="000000"/>
          <w:spacing w:val="0"/>
          <w:w w:val="100"/>
          <w:position w:val="0"/>
          <w:sz w:val="18"/>
          <w:szCs w:val="18"/>
        </w:rPr>
        <w:t>2016</w:t>
      </w:r>
      <w:r>
        <w:rPr>
          <w:color w:val="000000"/>
          <w:spacing w:val="0"/>
          <w:w w:val="100"/>
          <w:position w:val="0"/>
        </w:rPr>
        <w:t>年计划完成乌鲁木齐和扬州</w:t>
      </w:r>
      <w:r>
        <w:rPr>
          <w:color w:val="000000"/>
          <w:spacing w:val="0"/>
          <w:w w:val="100"/>
          <w:position w:val="0"/>
          <w:sz w:val="18"/>
          <w:szCs w:val="18"/>
        </w:rPr>
        <w:t>2</w:t>
      </w:r>
      <w:r>
        <w:rPr>
          <w:color w:val="000000"/>
          <w:spacing w:val="0"/>
          <w:w w:val="100"/>
          <w:position w:val="0"/>
        </w:rPr>
        <w:t>家具备安装维修许可资格的分公司建设工作，全国范围 内尝试自安装班组的跨区域安装承接，全面提升轨道交通项目自安装的比例并为将来安装服务力 量的海外投放积累经验打下基础。</w:t>
      </w:r>
      <w:r>
        <w:rPr>
          <w:color w:val="000000"/>
          <w:spacing w:val="0"/>
          <w:w w:val="100"/>
          <w:position w:val="0"/>
          <w:sz w:val="18"/>
          <w:szCs w:val="18"/>
        </w:rPr>
        <w:t>2016</w:t>
      </w:r>
      <w:r>
        <w:rPr>
          <w:color w:val="000000"/>
          <w:spacing w:val="0"/>
          <w:w w:val="100"/>
          <w:position w:val="0"/>
        </w:rPr>
        <w:t>年还将继续对沈阳、南京、合肥、昆明、广州、苏州和北 京这</w:t>
      </w:r>
      <w:r>
        <w:rPr>
          <w:color w:val="000000"/>
          <w:spacing w:val="0"/>
          <w:w w:val="100"/>
          <w:position w:val="0"/>
          <w:sz w:val="18"/>
          <w:szCs w:val="18"/>
        </w:rPr>
        <w:t>7</w:t>
      </w:r>
      <w:r>
        <w:rPr>
          <w:color w:val="000000"/>
          <w:spacing w:val="0"/>
          <w:w w:val="100"/>
          <w:position w:val="0"/>
        </w:rPr>
        <w:t>家分（子）公司的工程业务收入独立考核进行深化，从提高人均维保台量、提高自安装比 例、提高安装合同签约比例、提高维保签约价格、提高备件销售金额，提高大修改造销售等多样 化手段提升服务网络的自我造血能力，并不断加强完善独立核算分支机构负责人收入与财务指标 挂钩的全新薪酬体系方案。</w:t>
      </w:r>
    </w:p>
    <w:p>
      <w:pPr>
        <w:pStyle w:val="Style6"/>
        <w:keepNext w:val="0"/>
        <w:keepLines w:val="0"/>
        <w:widowControl w:val="0"/>
        <w:shd w:val="clear" w:color="auto" w:fill="auto"/>
        <w:bidi w:val="0"/>
        <w:spacing w:before="0" w:after="120" w:line="409" w:lineRule="exact"/>
        <w:ind w:left="0" w:right="0" w:firstLine="420"/>
        <w:jc w:val="both"/>
      </w:pPr>
      <w:r>
        <w:rPr>
          <w:color w:val="000000"/>
          <w:spacing w:val="0"/>
          <w:w w:val="100"/>
          <w:position w:val="0"/>
        </w:rPr>
        <w:t>公司境外业务方面，目前经销商已超过百家，业务遍布全球</w:t>
      </w:r>
      <w:r>
        <w:rPr>
          <w:color w:val="000000"/>
          <w:spacing w:val="0"/>
          <w:w w:val="100"/>
          <w:position w:val="0"/>
          <w:sz w:val="18"/>
          <w:szCs w:val="18"/>
        </w:rPr>
        <w:t>80</w:t>
      </w:r>
      <w:r>
        <w:rPr>
          <w:color w:val="000000"/>
          <w:spacing w:val="0"/>
          <w:w w:val="100"/>
          <w:position w:val="0"/>
        </w:rPr>
        <w:t>多个国家和地区。</w:t>
      </w:r>
      <w:r>
        <w:rPr>
          <w:color w:val="000000"/>
          <w:spacing w:val="0"/>
          <w:w w:val="100"/>
          <w:position w:val="0"/>
          <w:sz w:val="18"/>
          <w:szCs w:val="18"/>
        </w:rPr>
        <w:t>2016</w:t>
      </w:r>
      <w:r>
        <w:rPr>
          <w:color w:val="000000"/>
          <w:spacing w:val="0"/>
          <w:w w:val="100"/>
          <w:position w:val="0"/>
        </w:rPr>
        <w:t>年不 仅加强境外经销商开发和管理，同时增强服务意识，加强工程、现场支持团队建设，派工程人员 到现场掌握、了解第一手资料，变被动为主动，推动销售。继续贯彻市场细分思路，精耕细作， 积极应对日益复杂的世界经济形势，提高工作效率，改进工作思路与理念，灵活面对国际市场。 鼓励销售团队走出国门，定期拜访客户，参加国际性电梯展会，开拓思路，加强与经销商沟通与 联络，了解当地市场信息。</w:t>
      </w:r>
    </w:p>
    <w:p>
      <w:pPr>
        <w:pStyle w:val="Style14"/>
        <w:keepNext/>
        <w:keepLines/>
        <w:widowControl w:val="0"/>
        <w:shd w:val="clear" w:color="auto" w:fill="auto"/>
        <w:tabs>
          <w:tab w:pos="514" w:val="left"/>
        </w:tabs>
        <w:bidi w:val="0"/>
        <w:spacing w:before="0" w:after="0" w:line="409" w:lineRule="exact"/>
        <w:ind w:left="0" w:right="0" w:firstLine="200"/>
        <w:jc w:val="both"/>
      </w:pPr>
      <w:bookmarkStart w:id="200" w:name="bookmark200"/>
      <w:bookmarkStart w:id="201" w:name="bookmark201"/>
      <w:bookmarkStart w:id="202" w:name="bookmark202"/>
      <w:bookmarkStart w:id="203" w:name="bookmark203"/>
      <w:r>
        <w:rPr>
          <w:color w:val="000000"/>
          <w:spacing w:val="0"/>
          <w:w w:val="100"/>
          <w:position w:val="0"/>
        </w:rPr>
        <w:t>3</w:t>
      </w:r>
      <w:bookmarkEnd w:id="202"/>
      <w:r>
        <w:rPr>
          <w:color w:val="000000"/>
          <w:spacing w:val="0"/>
          <w:w w:val="100"/>
          <w:position w:val="0"/>
        </w:rPr>
        <w:t>、</w:t>
        <w:tab/>
        <w:t>工程管理</w:t>
      </w:r>
      <w:bookmarkEnd w:id="200"/>
      <w:bookmarkEnd w:id="201"/>
      <w:bookmarkEnd w:id="203"/>
    </w:p>
    <w:p>
      <w:pPr>
        <w:pStyle w:val="Style6"/>
        <w:keepNext w:val="0"/>
        <w:keepLines w:val="0"/>
        <w:widowControl w:val="0"/>
        <w:shd w:val="clear" w:color="auto" w:fill="auto"/>
        <w:bidi w:val="0"/>
        <w:spacing w:before="0" w:after="0" w:line="409" w:lineRule="exact"/>
        <w:ind w:left="0" w:right="0" w:firstLine="420"/>
        <w:jc w:val="both"/>
      </w:pPr>
      <w:r>
        <w:rPr>
          <w:color w:val="000000"/>
          <w:spacing w:val="0"/>
          <w:w w:val="100"/>
          <w:position w:val="0"/>
        </w:rPr>
        <w:t>进行合同产品管理分析，进一步提高合同处理效率与质量。积极响应客户需求，提高特殊合 同产品的反应速度，降低成本，提高质量。培养项目工程师，提升重大公共项目的实施，质量控 制，现场施工与管理。</w:t>
      </w:r>
    </w:p>
    <w:p>
      <w:pPr>
        <w:pStyle w:val="Style14"/>
        <w:keepNext/>
        <w:keepLines/>
        <w:widowControl w:val="0"/>
        <w:shd w:val="clear" w:color="auto" w:fill="auto"/>
        <w:tabs>
          <w:tab w:pos="518" w:val="left"/>
        </w:tabs>
        <w:bidi w:val="0"/>
        <w:spacing w:before="0" w:after="0" w:line="409" w:lineRule="exact"/>
        <w:ind w:left="0" w:right="0" w:firstLine="200"/>
        <w:jc w:val="both"/>
      </w:pPr>
      <w:bookmarkStart w:id="204" w:name="bookmark204"/>
      <w:bookmarkStart w:id="205" w:name="bookmark205"/>
      <w:bookmarkStart w:id="206" w:name="bookmark206"/>
      <w:bookmarkStart w:id="207" w:name="bookmark207"/>
      <w:r>
        <w:rPr>
          <w:color w:val="000000"/>
          <w:spacing w:val="0"/>
          <w:w w:val="100"/>
          <w:position w:val="0"/>
        </w:rPr>
        <w:t>4</w:t>
      </w:r>
      <w:bookmarkEnd w:id="206"/>
      <w:r>
        <w:rPr>
          <w:color w:val="000000"/>
          <w:spacing w:val="0"/>
          <w:w w:val="100"/>
          <w:position w:val="0"/>
        </w:rPr>
        <w:t>、</w:t>
        <w:tab/>
        <w:t>工厂管理</w:t>
      </w:r>
      <w:bookmarkEnd w:id="204"/>
      <w:bookmarkEnd w:id="205"/>
      <w:bookmarkEnd w:id="207"/>
    </w:p>
    <w:p>
      <w:pPr>
        <w:pStyle w:val="Style6"/>
        <w:keepNext w:val="0"/>
        <w:keepLines w:val="0"/>
        <w:widowControl w:val="0"/>
        <w:shd w:val="clear" w:color="auto" w:fill="auto"/>
        <w:bidi w:val="0"/>
        <w:spacing w:before="0" w:after="0" w:line="409" w:lineRule="exact"/>
        <w:ind w:left="0" w:right="0" w:firstLine="420"/>
        <w:jc w:val="both"/>
      </w:pPr>
      <w:r>
        <w:rPr>
          <w:color w:val="000000"/>
          <w:spacing w:val="0"/>
          <w:w w:val="100"/>
          <w:position w:val="0"/>
        </w:rPr>
        <w:t>加强安全生产管理和改善现场</w:t>
      </w:r>
      <w:r>
        <w:rPr>
          <w:color w:val="000000"/>
          <w:spacing w:val="0"/>
          <w:w w:val="100"/>
          <w:position w:val="0"/>
          <w:sz w:val="18"/>
          <w:szCs w:val="18"/>
        </w:rPr>
        <w:t>5S</w:t>
      </w:r>
      <w:r>
        <w:rPr>
          <w:color w:val="000000"/>
          <w:spacing w:val="0"/>
          <w:w w:val="100"/>
          <w:position w:val="0"/>
        </w:rPr>
        <w:t>状况，加大监督考核力度。落实安全生产责任制，落实安全 生产教育，培训强化安全生产意识，全面落实持证上岗。完善工艺改进，从技术上避免安全隐患。 强化对生产现场的监督检查，严格查处违章指挥、违规作业、违反劳动纪律的“三违”行为，及 时排查治理安全隐患。完善生产管理制度，加强工厂供应链管理，优化供应链管理系统，在满足 客户需要的前提下，对各个环节进行综合管理。加强设备管理，提高设备利用率。改进工厂布局， 改善物流管理，提高生产效率；改善产品工艺，改进和增加工艺装备，进一步减轻工人劳动强度， 提高装配速度和装配质量；降低物流和库存成本。加强对一线管理人员的岗位培训，提升一线干 部的管理能力。</w:t>
      </w:r>
    </w:p>
    <w:p>
      <w:pPr>
        <w:pStyle w:val="Style14"/>
        <w:keepNext/>
        <w:keepLines/>
        <w:widowControl w:val="0"/>
        <w:shd w:val="clear" w:color="auto" w:fill="auto"/>
        <w:tabs>
          <w:tab w:pos="518" w:val="left"/>
        </w:tabs>
        <w:bidi w:val="0"/>
        <w:spacing w:before="0" w:after="0" w:line="409" w:lineRule="exact"/>
        <w:ind w:left="0" w:right="0" w:firstLine="200"/>
        <w:jc w:val="both"/>
      </w:pPr>
      <w:bookmarkStart w:id="208" w:name="bookmark208"/>
      <w:bookmarkStart w:id="209" w:name="bookmark209"/>
      <w:bookmarkStart w:id="210" w:name="bookmark210"/>
      <w:bookmarkStart w:id="211" w:name="bookmark211"/>
      <w:r>
        <w:rPr>
          <w:color w:val="000000"/>
          <w:spacing w:val="0"/>
          <w:w w:val="100"/>
          <w:position w:val="0"/>
        </w:rPr>
        <w:t>5</w:t>
      </w:r>
      <w:bookmarkEnd w:id="210"/>
      <w:r>
        <w:rPr>
          <w:color w:val="000000"/>
          <w:spacing w:val="0"/>
          <w:w w:val="100"/>
          <w:position w:val="0"/>
        </w:rPr>
        <w:t>、</w:t>
        <w:tab/>
        <w:t>信息化建设</w:t>
      </w:r>
      <w:bookmarkEnd w:id="208"/>
      <w:bookmarkEnd w:id="209"/>
      <w:bookmarkEnd w:id="211"/>
    </w:p>
    <w:p>
      <w:pPr>
        <w:pStyle w:val="Style6"/>
        <w:keepNext w:val="0"/>
        <w:keepLines w:val="0"/>
        <w:widowControl w:val="0"/>
        <w:shd w:val="clear" w:color="auto" w:fill="auto"/>
        <w:bidi w:val="0"/>
        <w:spacing w:before="0" w:after="0" w:line="409" w:lineRule="exact"/>
        <w:ind w:left="0" w:right="0" w:firstLine="420"/>
        <w:jc w:val="both"/>
      </w:pPr>
      <w:r>
        <w:rPr>
          <w:color w:val="000000"/>
          <w:spacing w:val="0"/>
          <w:w w:val="100"/>
          <w:position w:val="0"/>
        </w:rPr>
        <w:t>结合目前中国电梯行业，国内和外资企业云集，企业之间的竞争日趋激烈，公司的核心竞争 力不光体现在产品和服务的质量上，也同时取决于企业的信息化程度，企业间的竞争将逐渐从硬 件的比拼向软件转移。深化企业信息化建设、搞好企业两化融合工作，制订长期的信息化建设方 案和主要阶段的发展方向，将是一个长期渐进、不断优化、逐步完善的过程只有通过坚持不懈的 信息化工作，才能走出一条符合公司发展需要，行之有效的企业信息化发展道路。</w:t>
      </w:r>
    </w:p>
    <w:p>
      <w:pPr>
        <w:pStyle w:val="Style6"/>
        <w:keepNext w:val="0"/>
        <w:keepLines w:val="0"/>
        <w:widowControl w:val="0"/>
        <w:shd w:val="clear" w:color="auto" w:fill="auto"/>
        <w:bidi w:val="0"/>
        <w:spacing w:before="0" w:after="0" w:line="409" w:lineRule="exact"/>
        <w:ind w:left="0" w:right="0" w:firstLine="420"/>
        <w:jc w:val="both"/>
      </w:pPr>
      <w:r>
        <w:rPr>
          <w:color w:val="000000"/>
          <w:spacing w:val="0"/>
          <w:w w:val="100"/>
          <w:position w:val="0"/>
        </w:rPr>
        <w:t>信息化建设战略总目标：</w:t>
      </w:r>
    </w:p>
    <w:p>
      <w:pPr>
        <w:pStyle w:val="Style6"/>
        <w:keepNext w:val="0"/>
        <w:keepLines w:val="0"/>
        <w:widowControl w:val="0"/>
        <w:shd w:val="clear" w:color="auto" w:fill="auto"/>
        <w:bidi w:val="0"/>
        <w:spacing w:before="0" w:after="0" w:line="409" w:lineRule="exact"/>
        <w:ind w:left="0" w:right="0" w:firstLine="420"/>
        <w:jc w:val="both"/>
      </w:pPr>
      <w:r>
        <w:rPr>
          <w:color w:val="000000"/>
          <w:spacing w:val="0"/>
          <w:w w:val="100"/>
          <w:position w:val="0"/>
        </w:rPr>
        <w:t>实现从产品设计研发、销售项目报价、项目实施履行到项目售后服务的完整方案提供信息技 术支持，为客户提供信息化的一条龙服务，为企业“由销售主导向服务主导转型”铺平道路，为 公司总体战略方针的落实保驾护航。</w:t>
      </w:r>
      <w:r>
        <w:rPr>
          <w:color w:val="000000"/>
          <w:spacing w:val="0"/>
          <w:w w:val="100"/>
          <w:position w:val="0"/>
          <w:sz w:val="18"/>
          <w:szCs w:val="18"/>
        </w:rPr>
        <w:t>2016</w:t>
      </w:r>
      <w:r>
        <w:rPr>
          <w:color w:val="000000"/>
          <w:spacing w:val="0"/>
          <w:w w:val="100"/>
          <w:position w:val="0"/>
        </w:rPr>
        <w:t>年公司计划：</w:t>
      </w:r>
    </w:p>
    <w:p>
      <w:pPr>
        <w:pStyle w:val="Style6"/>
        <w:keepNext w:val="0"/>
        <w:keepLines w:val="0"/>
        <w:widowControl w:val="0"/>
        <w:shd w:val="clear" w:color="auto" w:fill="auto"/>
        <w:bidi w:val="0"/>
        <w:spacing w:before="0" w:after="520" w:line="409" w:lineRule="exact"/>
        <w:ind w:left="0" w:right="0" w:firstLine="420"/>
        <w:jc w:val="both"/>
      </w:pPr>
      <w:r>
        <w:rPr>
          <w:color w:val="000000"/>
          <w:spacing w:val="0"/>
          <w:w w:val="100"/>
          <w:position w:val="0"/>
        </w:rPr>
        <w:t>以企业“由销售主导向服务主导转型”大战略为目标，利用信息化技术持续改进公司产品研 发、产品设计、工艺设计、生产管理、产品检测、市场供销和售后服务等产品全生命周期各环节， 在近几年信息化成果基础上，坚持“巩固成果、持续优化、拓展应用、重在创新”的信息化工作 方针，提升公司核心自主创新能力，实现公司可持续发展。</w:t>
      </w:r>
    </w:p>
    <w:p>
      <w:pPr>
        <w:pStyle w:val="Style14"/>
        <w:keepNext/>
        <w:keepLines/>
        <w:widowControl w:val="0"/>
        <w:shd w:val="clear" w:color="auto" w:fill="auto"/>
        <w:bidi w:val="0"/>
        <w:spacing w:before="0" w:after="0" w:line="240" w:lineRule="auto"/>
        <w:ind w:left="0" w:right="0" w:firstLine="0"/>
        <w:jc w:val="left"/>
      </w:pPr>
      <w:bookmarkStart w:id="212" w:name="bookmark212"/>
      <w:bookmarkStart w:id="213" w:name="bookmark213"/>
      <w:bookmarkStart w:id="214" w:name="bookmark214"/>
      <w:bookmarkStart w:id="215" w:name="bookmark215"/>
      <w:r>
        <w:rPr>
          <w:rFonts w:ascii="Calibri" w:eastAsia="Calibri" w:hAnsi="Calibri" w:cs="Calibri"/>
          <w:color w:val="000000"/>
          <w:spacing w:val="0"/>
          <w:w w:val="100"/>
          <w:position w:val="0"/>
          <w:sz w:val="20"/>
          <w:szCs w:val="20"/>
        </w:rPr>
        <w:t>（</w:t>
      </w:r>
      <w:bookmarkEnd w:id="214"/>
      <w:r>
        <w:rPr>
          <w:color w:val="000000"/>
          <w:spacing w:val="0"/>
          <w:w w:val="100"/>
          <w:position w:val="0"/>
        </w:rPr>
        <w:t>四</w:t>
      </w:r>
      <w:r>
        <w:rPr>
          <w:color w:val="000000"/>
          <w:spacing w:val="0"/>
          <w:w w:val="100"/>
          <w:position w:val="0"/>
          <w:sz w:val="22"/>
          <w:szCs w:val="22"/>
        </w:rPr>
        <w:t>）</w:t>
      </w:r>
      <w:r>
        <w:rPr>
          <w:color w:val="000000"/>
          <w:spacing w:val="0"/>
          <w:w w:val="100"/>
          <w:position w:val="0"/>
        </w:rPr>
        <w:t>可能面对的风险</w:t>
      </w:r>
      <w:bookmarkEnd w:id="212"/>
      <w:bookmarkEnd w:id="213"/>
      <w:bookmarkEnd w:id="215"/>
    </w:p>
    <w:p>
      <w:pPr>
        <w:pStyle w:val="Style14"/>
        <w:keepNext/>
        <w:keepLines/>
        <w:widowControl w:val="0"/>
        <w:shd w:val="clear" w:color="auto" w:fill="auto"/>
        <w:bidi w:val="0"/>
        <w:spacing w:before="0" w:after="0" w:line="408" w:lineRule="exact"/>
        <w:ind w:left="0" w:right="0" w:firstLine="420"/>
        <w:jc w:val="both"/>
      </w:pPr>
      <w:bookmarkStart w:id="212" w:name="bookmark212"/>
      <w:bookmarkStart w:id="213" w:name="bookmark213"/>
      <w:bookmarkStart w:id="216" w:name="bookmark216"/>
      <w:bookmarkStart w:id="217" w:name="bookmark217"/>
      <w:r>
        <w:rPr>
          <w:color w:val="000000"/>
          <w:spacing w:val="0"/>
          <w:w w:val="100"/>
          <w:position w:val="0"/>
        </w:rPr>
        <w:t>1</w:t>
      </w:r>
      <w:bookmarkEnd w:id="216"/>
      <w:r>
        <w:rPr>
          <w:color w:val="000000"/>
          <w:spacing w:val="0"/>
          <w:w w:val="100"/>
          <w:position w:val="0"/>
        </w:rPr>
        <w:t>、宏观经济复苏前景不明朗的风险</w:t>
      </w:r>
      <w:bookmarkEnd w:id="212"/>
      <w:bookmarkEnd w:id="213"/>
      <w:bookmarkEnd w:id="217"/>
    </w:p>
    <w:p>
      <w:pPr>
        <w:pStyle w:val="Style6"/>
        <w:keepNext w:val="0"/>
        <w:keepLines w:val="0"/>
        <w:widowControl w:val="0"/>
        <w:shd w:val="clear" w:color="auto" w:fill="auto"/>
        <w:bidi w:val="0"/>
        <w:spacing w:before="0" w:after="0" w:line="408" w:lineRule="exact"/>
        <w:ind w:left="0" w:right="0" w:firstLine="420"/>
        <w:jc w:val="both"/>
      </w:pPr>
      <w:r>
        <w:rPr>
          <w:color w:val="000000"/>
          <w:spacing w:val="0"/>
          <w:w w:val="100"/>
          <w:position w:val="0"/>
        </w:rPr>
        <w:t xml:space="preserve">电梯行业的下游是房地产、城市基础设施建设等行业，受国家宏观经济政策和社会固定资产 投资影响较大，与宏观经济周期的关联度较高。受欧债危机影响，发达国家新房开工量急剧萎缩， 电梯行业也将会受到冲击，当前世界经济复苏的基础还很脆弱，就业、需求、债务危机和贸易摩 擦等深层次问题仍然没有得到根本的改变。尤其是近年来，国内经济下行压力明显增大，可能对 </w:t>
      </w:r>
      <w:r>
        <w:rPr>
          <w:color w:val="000000"/>
          <w:spacing w:val="0"/>
          <w:w w:val="100"/>
          <w:position w:val="0"/>
        </w:rPr>
        <w:t>电梯行业造成不利的影响。因此公司将面临产品出口和国内需求减少的风险。</w:t>
      </w:r>
    </w:p>
    <w:p>
      <w:pPr>
        <w:pStyle w:val="Style14"/>
        <w:keepNext/>
        <w:keepLines/>
        <w:widowControl w:val="0"/>
        <w:shd w:val="clear" w:color="auto" w:fill="auto"/>
        <w:tabs>
          <w:tab w:pos="758" w:val="left"/>
        </w:tabs>
        <w:bidi w:val="0"/>
        <w:spacing w:before="0" w:after="0" w:line="409" w:lineRule="exact"/>
        <w:ind w:left="0" w:right="0" w:firstLine="440"/>
        <w:jc w:val="both"/>
      </w:pPr>
      <w:bookmarkStart w:id="218" w:name="bookmark218"/>
      <w:bookmarkStart w:id="219" w:name="bookmark219"/>
      <w:bookmarkStart w:id="220" w:name="bookmark220"/>
      <w:bookmarkStart w:id="221" w:name="bookmark221"/>
      <w:r>
        <w:rPr>
          <w:color w:val="000000"/>
          <w:spacing w:val="0"/>
          <w:w w:val="100"/>
          <w:position w:val="0"/>
        </w:rPr>
        <w:t>2</w:t>
      </w:r>
      <w:bookmarkEnd w:id="220"/>
      <w:r>
        <w:rPr>
          <w:color w:val="000000"/>
          <w:spacing w:val="0"/>
          <w:w w:val="100"/>
          <w:position w:val="0"/>
        </w:rPr>
        <w:t>、</w:t>
        <w:tab/>
        <w:t>主要原材料价格波动的风险</w:t>
      </w:r>
      <w:bookmarkEnd w:id="218"/>
      <w:bookmarkEnd w:id="219"/>
      <w:bookmarkEnd w:id="221"/>
    </w:p>
    <w:p>
      <w:pPr>
        <w:pStyle w:val="Style6"/>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公司直接采购原材料包括外购外协件、钢材和铝材等，近三年原材料直接采购成本占到各类 电梯生产成本的</w:t>
      </w:r>
      <w:r>
        <w:rPr>
          <w:color w:val="000000"/>
          <w:spacing w:val="0"/>
          <w:w w:val="100"/>
          <w:position w:val="0"/>
          <w:sz w:val="18"/>
          <w:szCs w:val="18"/>
        </w:rPr>
        <w:t>90%</w:t>
      </w:r>
      <w:r>
        <w:rPr>
          <w:color w:val="000000"/>
          <w:spacing w:val="0"/>
          <w:w w:val="100"/>
          <w:position w:val="0"/>
        </w:rPr>
        <w:t>以上，因此主要原材料的价格波动对公司生产成本造成较大影响。公司主要原 材料的价格与宏观经济周期关联度较高，</w:t>
      </w:r>
      <w:r>
        <w:rPr>
          <w:color w:val="000000"/>
          <w:spacing w:val="0"/>
          <w:w w:val="100"/>
          <w:position w:val="0"/>
          <w:sz w:val="18"/>
          <w:szCs w:val="18"/>
        </w:rPr>
        <w:t>2007</w:t>
      </w:r>
      <w:r>
        <w:rPr>
          <w:color w:val="000000"/>
          <w:spacing w:val="0"/>
          <w:w w:val="100"/>
          <w:position w:val="0"/>
        </w:rPr>
        <w:t>年至</w:t>
      </w:r>
      <w:r>
        <w:rPr>
          <w:color w:val="000000"/>
          <w:spacing w:val="0"/>
          <w:w w:val="100"/>
          <w:position w:val="0"/>
          <w:sz w:val="18"/>
          <w:szCs w:val="18"/>
        </w:rPr>
        <w:t>2008</w:t>
      </w:r>
      <w:r>
        <w:rPr>
          <w:color w:val="000000"/>
          <w:spacing w:val="0"/>
          <w:w w:val="100"/>
          <w:position w:val="0"/>
        </w:rPr>
        <w:t>年上半年，受经济景气度影响，钢材铝材 等基本生产资料持续上涨，全球金融危机发生之后又出现急剧下跌。随着一系列投资拉动、振兴 经济的措施到位和效果显现，主要商品价格又出现稳步上涨的趋势。但目前我国及全球经济形势 还较为复杂，经济形势的不稳定加剧了商品价格的波动，从而影响公司原材料采购价格，进而影 响公司未来的生产经营活动。</w:t>
      </w:r>
    </w:p>
    <w:p>
      <w:pPr>
        <w:pStyle w:val="Style14"/>
        <w:keepNext/>
        <w:keepLines/>
        <w:widowControl w:val="0"/>
        <w:shd w:val="clear" w:color="auto" w:fill="auto"/>
        <w:tabs>
          <w:tab w:pos="758" w:val="left"/>
        </w:tabs>
        <w:bidi w:val="0"/>
        <w:spacing w:before="0" w:after="0" w:line="409" w:lineRule="exact"/>
        <w:ind w:left="0" w:right="0" w:firstLine="440"/>
        <w:jc w:val="both"/>
      </w:pPr>
      <w:bookmarkStart w:id="222" w:name="bookmark222"/>
      <w:bookmarkStart w:id="223" w:name="bookmark223"/>
      <w:bookmarkStart w:id="224" w:name="bookmark224"/>
      <w:bookmarkStart w:id="225" w:name="bookmark225"/>
      <w:r>
        <w:rPr>
          <w:color w:val="000000"/>
          <w:spacing w:val="0"/>
          <w:w w:val="100"/>
          <w:position w:val="0"/>
        </w:rPr>
        <w:t>3</w:t>
      </w:r>
      <w:bookmarkEnd w:id="224"/>
      <w:r>
        <w:rPr>
          <w:color w:val="000000"/>
          <w:spacing w:val="0"/>
          <w:w w:val="100"/>
          <w:position w:val="0"/>
        </w:rPr>
        <w:t>、</w:t>
        <w:tab/>
        <w:t>汇率风险</w:t>
      </w:r>
      <w:bookmarkEnd w:id="222"/>
      <w:bookmarkEnd w:id="223"/>
      <w:bookmarkEnd w:id="225"/>
    </w:p>
    <w:p>
      <w:pPr>
        <w:pStyle w:val="Style6"/>
        <w:keepNext w:val="0"/>
        <w:keepLines w:val="0"/>
        <w:widowControl w:val="0"/>
        <w:shd w:val="clear" w:color="auto" w:fill="auto"/>
        <w:bidi w:val="0"/>
        <w:spacing w:before="0" w:after="500" w:line="409" w:lineRule="exact"/>
        <w:ind w:left="0" w:right="0" w:firstLine="440"/>
        <w:jc w:val="both"/>
      </w:pPr>
      <w:r>
        <w:rPr>
          <w:color w:val="000000"/>
          <w:spacing w:val="0"/>
          <w:w w:val="100"/>
          <w:position w:val="0"/>
        </w:rPr>
        <w:t>自</w:t>
      </w:r>
      <w:r>
        <w:rPr>
          <w:color w:val="000000"/>
          <w:spacing w:val="0"/>
          <w:w w:val="100"/>
          <w:position w:val="0"/>
          <w:sz w:val="18"/>
          <w:szCs w:val="18"/>
        </w:rPr>
        <w:t>1993</w:t>
      </w:r>
      <w:r>
        <w:rPr>
          <w:color w:val="000000"/>
          <w:spacing w:val="0"/>
          <w:w w:val="100"/>
          <w:position w:val="0"/>
        </w:rPr>
        <w:t>年扶梯产品出口以来，公司海外出口业务发展迅速，产品遍布全世界</w:t>
      </w:r>
      <w:r>
        <w:rPr>
          <w:color w:val="000000"/>
          <w:spacing w:val="0"/>
          <w:w w:val="100"/>
          <w:position w:val="0"/>
          <w:sz w:val="18"/>
          <w:szCs w:val="18"/>
        </w:rPr>
        <w:t>80</w:t>
      </w:r>
      <w:r>
        <w:rPr>
          <w:color w:val="000000"/>
          <w:spacing w:val="0"/>
          <w:w w:val="100"/>
          <w:position w:val="0"/>
        </w:rPr>
        <w:t>多个国家或 地区。公司出口业务的结算货币主要是美元和欧元。</w:t>
      </w:r>
      <w:r>
        <w:rPr>
          <w:color w:val="000000"/>
          <w:spacing w:val="0"/>
          <w:w w:val="100"/>
          <w:position w:val="0"/>
          <w:sz w:val="18"/>
          <w:szCs w:val="18"/>
        </w:rPr>
        <w:t>2005</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21</w:t>
      </w:r>
      <w:r>
        <w:rPr>
          <w:color w:val="000000"/>
          <w:spacing w:val="0"/>
          <w:w w:val="100"/>
          <w:position w:val="0"/>
        </w:rPr>
        <w:t>日起我国实施有管理的浮动 汇率制度。尽管针对汇率市场的波动，公司进一步加强对外汇市场和国家关税政策的研究与预测， 根据汇率走势及时调整外币结算的时间，但是汇率变动的不确定性仍然对本公司的经营造成较大 的影响，产生一定的汇兑损失。</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2015</w:t>
      </w:r>
      <w:r>
        <w:rPr>
          <w:color w:val="000000"/>
          <w:spacing w:val="0"/>
          <w:w w:val="100"/>
          <w:position w:val="0"/>
        </w:rPr>
        <w:t>年，公司发生的汇兑损失分别为</w:t>
      </w:r>
      <w:r>
        <w:rPr>
          <w:color w:val="000000"/>
          <w:spacing w:val="0"/>
          <w:w w:val="100"/>
          <w:position w:val="0"/>
          <w:sz w:val="18"/>
          <w:szCs w:val="18"/>
        </w:rPr>
        <w:t>484</w:t>
      </w:r>
      <w:r>
        <w:rPr>
          <w:color w:val="000000"/>
          <w:spacing w:val="0"/>
          <w:w w:val="100"/>
          <w:position w:val="0"/>
        </w:rPr>
        <w:t>万 元、</w:t>
      </w:r>
      <w:r>
        <w:rPr>
          <w:color w:val="000000"/>
          <w:spacing w:val="0"/>
          <w:w w:val="100"/>
          <w:position w:val="0"/>
          <w:sz w:val="18"/>
          <w:szCs w:val="18"/>
        </w:rPr>
        <w:t>217</w:t>
      </w:r>
      <w:r>
        <w:rPr>
          <w:color w:val="000000"/>
          <w:spacing w:val="0"/>
          <w:w w:val="100"/>
          <w:position w:val="0"/>
        </w:rPr>
        <w:t>万元、</w:t>
      </w:r>
      <w:r>
        <w:rPr>
          <w:color w:val="000000"/>
          <w:spacing w:val="0"/>
          <w:w w:val="100"/>
          <w:position w:val="0"/>
          <w:sz w:val="18"/>
          <w:szCs w:val="18"/>
        </w:rPr>
        <w:t>-383</w:t>
      </w:r>
      <w:r>
        <w:rPr>
          <w:color w:val="000000"/>
          <w:spacing w:val="0"/>
          <w:w w:val="100"/>
          <w:position w:val="0"/>
        </w:rPr>
        <w:t>万元。特别是在当前国际经济形势动荡的环境下，人民币升值或贬值的变数 较大。如果人民币继续升值，随着公司国外市场的进一步拓展和出口规模的增长，将对公司以人 民币计价的营业收入和利润产生不利的影响。</w:t>
      </w:r>
    </w:p>
    <w:p>
      <w:pPr>
        <w:pStyle w:val="Style14"/>
        <w:keepNext/>
        <w:keepLines/>
        <w:widowControl w:val="0"/>
        <w:shd w:val="clear" w:color="auto" w:fill="auto"/>
        <w:bidi w:val="0"/>
        <w:spacing w:before="0" w:after="0" w:line="240" w:lineRule="auto"/>
        <w:ind w:left="0" w:right="0" w:firstLine="0"/>
        <w:jc w:val="both"/>
      </w:pPr>
      <w:bookmarkStart w:id="226" w:name="bookmark226"/>
      <w:bookmarkStart w:id="227" w:name="bookmark227"/>
      <w:bookmarkStart w:id="228" w:name="bookmark228"/>
      <w:bookmarkStart w:id="229" w:name="bookmark229"/>
      <w:r>
        <w:rPr>
          <w:rFonts w:ascii="Calibri" w:eastAsia="Calibri" w:hAnsi="Calibri" w:cs="Calibri"/>
          <w:color w:val="000000"/>
          <w:spacing w:val="0"/>
          <w:w w:val="100"/>
          <w:position w:val="0"/>
          <w:sz w:val="20"/>
          <w:szCs w:val="20"/>
        </w:rPr>
        <w:t>（</w:t>
      </w:r>
      <w:bookmarkEnd w:id="228"/>
      <w:r>
        <w:rPr>
          <w:color w:val="000000"/>
          <w:spacing w:val="0"/>
          <w:w w:val="100"/>
          <w:position w:val="0"/>
        </w:rPr>
        <w:t>五</w:t>
      </w:r>
      <w:r>
        <w:rPr>
          <w:color w:val="000000"/>
          <w:spacing w:val="0"/>
          <w:w w:val="100"/>
          <w:position w:val="0"/>
          <w:sz w:val="22"/>
          <w:szCs w:val="22"/>
        </w:rPr>
        <w:t>）</w:t>
      </w:r>
      <w:r>
        <w:rPr>
          <w:color w:val="000000"/>
          <w:spacing w:val="0"/>
          <w:w w:val="100"/>
          <w:position w:val="0"/>
        </w:rPr>
        <w:t>其他</w:t>
      </w:r>
      <w:bookmarkEnd w:id="226"/>
      <w:bookmarkEnd w:id="227"/>
      <w:bookmarkEnd w:id="229"/>
    </w:p>
    <w:p>
      <w:pPr>
        <w:pStyle w:val="Style14"/>
        <w:keepNext/>
        <w:keepLines/>
        <w:widowControl w:val="0"/>
        <w:shd w:val="clear" w:color="auto" w:fill="auto"/>
        <w:bidi w:val="0"/>
        <w:spacing w:before="0" w:after="0" w:line="411" w:lineRule="exact"/>
        <w:ind w:left="0" w:right="0" w:firstLine="440"/>
        <w:jc w:val="both"/>
      </w:pPr>
      <w:bookmarkStart w:id="226" w:name="bookmark226"/>
      <w:bookmarkStart w:id="227" w:name="bookmark227"/>
      <w:bookmarkStart w:id="230" w:name="bookmark230"/>
      <w:bookmarkStart w:id="231" w:name="bookmark231"/>
      <w:r>
        <w:rPr>
          <w:color w:val="000000"/>
          <w:spacing w:val="0"/>
          <w:w w:val="100"/>
          <w:position w:val="0"/>
        </w:rPr>
        <w:t>1</w:t>
      </w:r>
      <w:bookmarkEnd w:id="230"/>
      <w:r>
        <w:rPr>
          <w:color w:val="000000"/>
          <w:spacing w:val="0"/>
          <w:w w:val="100"/>
          <w:position w:val="0"/>
        </w:rPr>
        <w:t>、公司的在手订单情况说明：</w:t>
      </w:r>
      <w:bookmarkEnd w:id="226"/>
      <w:bookmarkEnd w:id="227"/>
      <w:bookmarkEnd w:id="231"/>
    </w:p>
    <w:p>
      <w:pPr>
        <w:pStyle w:val="Style6"/>
        <w:keepNext w:val="0"/>
        <w:keepLines w:val="0"/>
        <w:widowControl w:val="0"/>
        <w:shd w:val="clear" w:color="auto" w:fill="auto"/>
        <w:bidi w:val="0"/>
        <w:spacing w:before="0" w:after="0" w:line="411" w:lineRule="exact"/>
        <w:ind w:left="0" w:right="0" w:firstLine="440"/>
        <w:jc w:val="both"/>
      </w:pPr>
      <w:r>
        <w:rPr>
          <w:color w:val="000000"/>
          <w:spacing w:val="0"/>
          <w:w w:val="100"/>
          <w:position w:val="0"/>
        </w:rPr>
        <w:t>截至报告期，公司正在执行的有效订单为</w:t>
      </w:r>
      <w:r>
        <w:rPr>
          <w:color w:val="000000"/>
          <w:spacing w:val="0"/>
          <w:w w:val="100"/>
          <w:position w:val="0"/>
          <w:sz w:val="18"/>
          <w:szCs w:val="18"/>
        </w:rPr>
        <w:t>35.4</w:t>
      </w:r>
      <w:r>
        <w:rPr>
          <w:color w:val="000000"/>
          <w:spacing w:val="0"/>
          <w:w w:val="100"/>
          <w:position w:val="0"/>
        </w:rPr>
        <w:t>亿元（其中包含外销</w:t>
      </w:r>
      <w:r>
        <w:rPr>
          <w:color w:val="000000"/>
          <w:spacing w:val="0"/>
          <w:w w:val="100"/>
          <w:position w:val="0"/>
          <w:sz w:val="18"/>
          <w:szCs w:val="18"/>
        </w:rPr>
        <w:t>3.8</w:t>
      </w:r>
      <w:r>
        <w:rPr>
          <w:color w:val="000000"/>
          <w:spacing w:val="0"/>
          <w:w w:val="100"/>
          <w:position w:val="0"/>
        </w:rPr>
        <w:t>亿元）。包括高铁项 目、轨道交通项目、保障房项目、商品房项目、大型商超项目以及海外项目。</w:t>
      </w:r>
    </w:p>
    <w:p>
      <w:pPr>
        <w:pStyle w:val="Style14"/>
        <w:keepNext/>
        <w:keepLines/>
        <w:widowControl w:val="0"/>
        <w:shd w:val="clear" w:color="auto" w:fill="auto"/>
        <w:bidi w:val="0"/>
        <w:spacing w:before="0" w:after="0" w:line="411" w:lineRule="exact"/>
        <w:ind w:left="0" w:right="0" w:firstLine="320"/>
        <w:jc w:val="left"/>
      </w:pPr>
      <w:bookmarkStart w:id="232" w:name="bookmark232"/>
      <w:bookmarkStart w:id="233" w:name="bookmark233"/>
      <w:bookmarkStart w:id="234" w:name="bookmark234"/>
      <w:bookmarkStart w:id="235" w:name="bookmark235"/>
      <w:r>
        <w:rPr>
          <w:color w:val="000000"/>
          <w:spacing w:val="0"/>
          <w:w w:val="100"/>
          <w:position w:val="0"/>
        </w:rPr>
        <w:t>2</w:t>
      </w:r>
      <w:bookmarkEnd w:id="234"/>
      <w:r>
        <w:rPr>
          <w:color w:val="000000"/>
          <w:spacing w:val="0"/>
          <w:w w:val="100"/>
          <w:position w:val="0"/>
        </w:rPr>
        <w:t>、关于公司</w:t>
      </w:r>
      <w:r>
        <w:rPr>
          <w:color w:val="000000"/>
          <w:spacing w:val="0"/>
          <w:w w:val="100"/>
          <w:position w:val="0"/>
        </w:rPr>
        <w:t>3D</w:t>
      </w:r>
      <w:r>
        <w:rPr>
          <w:color w:val="000000"/>
          <w:spacing w:val="0"/>
          <w:w w:val="100"/>
          <w:position w:val="0"/>
        </w:rPr>
        <w:t>打印研发情况说明：</w:t>
      </w:r>
      <w:bookmarkEnd w:id="232"/>
      <w:bookmarkEnd w:id="233"/>
      <w:bookmarkEnd w:id="235"/>
    </w:p>
    <w:p>
      <w:pPr>
        <w:pStyle w:val="Style6"/>
        <w:keepNext w:val="0"/>
        <w:keepLines w:val="0"/>
        <w:widowControl w:val="0"/>
        <w:shd w:val="clear" w:color="auto" w:fill="auto"/>
        <w:bidi w:val="0"/>
        <w:spacing w:before="0" w:after="0" w:line="411" w:lineRule="exact"/>
        <w:ind w:left="0" w:right="0" w:firstLine="0"/>
        <w:jc w:val="both"/>
      </w:pPr>
      <w:r>
        <w:rPr>
          <w:color w:val="000000"/>
          <w:spacing w:val="0"/>
          <w:w w:val="100"/>
          <w:position w:val="0"/>
        </w:rPr>
        <w:t>报告期内，多个项目取得进展和成果。</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14</w:t>
      </w:r>
      <w:r>
        <w:rPr>
          <w:color w:val="000000"/>
          <w:spacing w:val="0"/>
          <w:w w:val="100"/>
          <w:position w:val="0"/>
        </w:rPr>
        <w:t>日，江苏省经济和信息化委员会组织专家 对江南嘉捷电梯股份有限公司及其全资子公司苏州江南嘉捷机电技术研究院有限公司与西安交大 苏州研究院、吴江中瑞机电科技有限公司合作研发的三项</w:t>
      </w:r>
      <w:r>
        <w:rPr>
          <w:color w:val="000000"/>
          <w:spacing w:val="0"/>
          <w:w w:val="100"/>
          <w:position w:val="0"/>
          <w:sz w:val="18"/>
          <w:szCs w:val="18"/>
        </w:rPr>
        <w:t>3D</w:t>
      </w:r>
      <w:r>
        <w:rPr>
          <w:color w:val="000000"/>
          <w:spacing w:val="0"/>
          <w:w w:val="100"/>
          <w:position w:val="0"/>
        </w:rPr>
        <w:t>打印新产品项目进行了省级鉴定并获 得了通过。其中，“约束型紫外光固化</w:t>
      </w:r>
      <w:r>
        <w:rPr>
          <w:color w:val="000000"/>
          <w:spacing w:val="0"/>
          <w:w w:val="100"/>
          <w:position w:val="0"/>
          <w:sz w:val="18"/>
          <w:szCs w:val="18"/>
        </w:rPr>
        <w:t>3D</w:t>
      </w:r>
      <w:r>
        <w:rPr>
          <w:color w:val="000000"/>
          <w:spacing w:val="0"/>
          <w:w w:val="100"/>
          <w:position w:val="0"/>
        </w:rPr>
        <w:t>打印机”由江南嘉捷电梯股份有限公司与西安交大苏州 研究院联合研发，样机由苏州江南嘉捷机电技术研究院有限公司完成，样机创新点三项，专家组 鉴定意见：该样机的成型控制技术国内领先，整体技术达到国内先进水平。“金属</w:t>
      </w:r>
      <w:r>
        <w:rPr>
          <w:color w:val="000000"/>
          <w:spacing w:val="0"/>
          <w:w w:val="100"/>
          <w:position w:val="0"/>
          <w:sz w:val="18"/>
          <w:szCs w:val="18"/>
        </w:rPr>
        <w:t>3D</w:t>
      </w:r>
      <w:r>
        <w:rPr>
          <w:color w:val="000000"/>
          <w:spacing w:val="0"/>
          <w:w w:val="100"/>
          <w:position w:val="0"/>
        </w:rPr>
        <w:t>打印机”由 吴江中瑞机电科技有限公司与江南嘉捷电梯股份有限公司联合研发，样机由吴江中瑞机电科技有 限公司完成，样机创新点三项，专家组鉴定意见：所研发产品中提出的收缩控制方法国内首创， 整体技术达到国内领先水平。</w:t>
      </w:r>
      <w:r>
        <w:rPr>
          <w:color w:val="000000"/>
          <w:spacing w:val="0"/>
          <w:w w:val="100"/>
          <w:position w:val="0"/>
          <w:sz w:val="18"/>
          <w:szCs w:val="18"/>
        </w:rPr>
        <w:t>“3dMagics</w:t>
      </w:r>
      <w:r>
        <w:rPr>
          <w:color w:val="000000"/>
          <w:spacing w:val="0"/>
          <w:w w:val="100"/>
          <w:position w:val="0"/>
        </w:rPr>
        <w:t>三维数据分层切片处理软件</w:t>
      </w:r>
      <w:r>
        <w:rPr>
          <w:color w:val="000000"/>
          <w:spacing w:val="0"/>
          <w:w w:val="100"/>
          <w:position w:val="0"/>
          <w:sz w:val="18"/>
          <w:szCs w:val="18"/>
        </w:rPr>
        <w:t>V1.0</w:t>
      </w:r>
      <w:r>
        <w:rPr>
          <w:color w:val="000000"/>
          <w:spacing w:val="0"/>
          <w:w w:val="100"/>
          <w:position w:val="0"/>
        </w:rPr>
        <w:t xml:space="preserve">版本”项目由吴江中瑞 机电科技有限公司与苏州江南嘉捷机电技术研究院有限公司联合研发，该软件自主研发和集成了 </w:t>
      </w:r>
      <w:r>
        <w:rPr>
          <w:color w:val="000000"/>
          <w:spacing w:val="0"/>
          <w:w w:val="100"/>
          <w:position w:val="0"/>
        </w:rPr>
        <w:t>分层、波尔运算、辅助支撑生成等多项面向</w:t>
      </w:r>
      <w:r>
        <w:rPr>
          <w:color w:val="000000"/>
          <w:spacing w:val="0"/>
          <w:w w:val="100"/>
          <w:position w:val="0"/>
          <w:sz w:val="18"/>
          <w:szCs w:val="18"/>
        </w:rPr>
        <w:t>3D</w:t>
      </w:r>
      <w:r>
        <w:rPr>
          <w:color w:val="000000"/>
          <w:spacing w:val="0"/>
          <w:w w:val="100"/>
          <w:position w:val="0"/>
        </w:rPr>
        <w:t xml:space="preserve">打印技术的数模处理技术，提高了 </w:t>
      </w:r>
      <w:r>
        <w:rPr>
          <w:color w:val="000000"/>
          <w:spacing w:val="0"/>
          <w:w w:val="100"/>
          <w:position w:val="0"/>
          <w:sz w:val="18"/>
          <w:szCs w:val="18"/>
        </w:rPr>
        <w:t>3D</w:t>
      </w:r>
      <w:r>
        <w:rPr>
          <w:color w:val="000000"/>
          <w:spacing w:val="0"/>
          <w:w w:val="100"/>
          <w:position w:val="0"/>
        </w:rPr>
        <w:t>数模处理和 成形的效率和质量，拥有软件著作权</w:t>
      </w:r>
      <w:r>
        <w:rPr>
          <w:color w:val="000000"/>
          <w:spacing w:val="0"/>
          <w:w w:val="100"/>
          <w:position w:val="0"/>
          <w:sz w:val="18"/>
          <w:szCs w:val="18"/>
        </w:rPr>
        <w:t>1</w:t>
      </w:r>
      <w:r>
        <w:rPr>
          <w:color w:val="000000"/>
          <w:spacing w:val="0"/>
          <w:w w:val="100"/>
          <w:position w:val="0"/>
        </w:rPr>
        <w:t>项，申请发明专利</w:t>
      </w:r>
      <w:r>
        <w:rPr>
          <w:color w:val="000000"/>
          <w:spacing w:val="0"/>
          <w:w w:val="100"/>
          <w:position w:val="0"/>
          <w:sz w:val="18"/>
          <w:szCs w:val="18"/>
        </w:rPr>
        <w:t>2</w:t>
      </w:r>
      <w:r>
        <w:rPr>
          <w:color w:val="000000"/>
          <w:spacing w:val="0"/>
          <w:w w:val="100"/>
          <w:position w:val="0"/>
        </w:rPr>
        <w:t>项。专家组鉴定意见：该产品总体性 能处国内领先。</w:t>
      </w:r>
    </w:p>
    <w:p>
      <w:pPr>
        <w:pStyle w:val="Style6"/>
        <w:keepNext w:val="0"/>
        <w:keepLines w:val="0"/>
        <w:widowControl w:val="0"/>
        <w:shd w:val="clear" w:color="auto" w:fill="auto"/>
        <w:bidi w:val="0"/>
        <w:spacing w:before="0" w:after="380" w:line="412" w:lineRule="exact"/>
        <w:ind w:left="0" w:right="0" w:firstLine="540"/>
        <w:jc w:val="both"/>
      </w:pPr>
      <w:r>
        <w:rPr>
          <w:color w:val="000000"/>
          <w:spacing w:val="0"/>
          <w:w w:val="100"/>
          <w:position w:val="0"/>
          <w:sz w:val="18"/>
          <w:szCs w:val="18"/>
        </w:rPr>
        <w:t>2013-2015</w:t>
      </w:r>
      <w:r>
        <w:rPr>
          <w:color w:val="000000"/>
          <w:spacing w:val="0"/>
          <w:w w:val="100"/>
          <w:position w:val="0"/>
        </w:rPr>
        <w:t>年江南嘉捷电梯股份有限公司在</w:t>
      </w:r>
      <w:r>
        <w:rPr>
          <w:color w:val="000000"/>
          <w:spacing w:val="0"/>
          <w:w w:val="100"/>
          <w:position w:val="0"/>
          <w:sz w:val="18"/>
          <w:szCs w:val="18"/>
        </w:rPr>
        <w:t>3D</w:t>
      </w:r>
      <w:r>
        <w:rPr>
          <w:color w:val="000000"/>
          <w:spacing w:val="0"/>
          <w:w w:val="100"/>
          <w:position w:val="0"/>
        </w:rPr>
        <w:t>打印产品研发、制造、销售等方面取得了进展。 截至</w:t>
      </w:r>
      <w:r>
        <w:rPr>
          <w:color w:val="000000"/>
          <w:spacing w:val="0"/>
          <w:w w:val="100"/>
          <w:position w:val="0"/>
          <w:sz w:val="18"/>
          <w:szCs w:val="18"/>
        </w:rPr>
        <w:t>2015</w:t>
      </w:r>
      <w:r>
        <w:rPr>
          <w:color w:val="000000"/>
          <w:spacing w:val="0"/>
          <w:w w:val="100"/>
          <w:position w:val="0"/>
        </w:rPr>
        <w:t>年，实现</w:t>
      </w:r>
      <w:r>
        <w:rPr>
          <w:color w:val="000000"/>
          <w:spacing w:val="0"/>
          <w:w w:val="100"/>
          <w:position w:val="0"/>
          <w:sz w:val="18"/>
          <w:szCs w:val="18"/>
        </w:rPr>
        <w:t>3D</w:t>
      </w:r>
      <w:r>
        <w:rPr>
          <w:color w:val="000000"/>
          <w:spacing w:val="0"/>
          <w:w w:val="100"/>
          <w:position w:val="0"/>
        </w:rPr>
        <w:t>打印产品销售於</w:t>
      </w:r>
      <w:r>
        <w:rPr>
          <w:color w:val="000000"/>
          <w:spacing w:val="0"/>
          <w:w w:val="100"/>
          <w:position w:val="0"/>
          <w:sz w:val="18"/>
          <w:szCs w:val="18"/>
        </w:rPr>
        <w:t>500</w:t>
      </w:r>
      <w:r>
        <w:rPr>
          <w:color w:val="000000"/>
          <w:spacing w:val="0"/>
          <w:w w:val="100"/>
          <w:position w:val="0"/>
        </w:rPr>
        <w:t>万，创利</w:t>
      </w:r>
      <w:r>
        <w:rPr>
          <w:color w:val="000000"/>
          <w:spacing w:val="0"/>
          <w:w w:val="100"/>
          <w:position w:val="0"/>
          <w:sz w:val="18"/>
          <w:szCs w:val="18"/>
        </w:rPr>
        <w:t>80</w:t>
      </w:r>
      <w:r>
        <w:rPr>
          <w:color w:val="000000"/>
          <w:spacing w:val="0"/>
          <w:w w:val="100"/>
          <w:position w:val="0"/>
        </w:rPr>
        <w:t>多万，并有</w:t>
      </w:r>
      <w:r>
        <w:rPr>
          <w:color w:val="000000"/>
          <w:spacing w:val="0"/>
          <w:w w:val="100"/>
          <w:position w:val="0"/>
          <w:sz w:val="18"/>
          <w:szCs w:val="18"/>
        </w:rPr>
        <w:t>3D</w:t>
      </w:r>
      <w:r>
        <w:rPr>
          <w:color w:val="000000"/>
          <w:spacing w:val="0"/>
          <w:w w:val="100"/>
          <w:position w:val="0"/>
        </w:rPr>
        <w:t>打印设备出口外销到加拿大 等地。目前，公司</w:t>
      </w:r>
      <w:r>
        <w:rPr>
          <w:color w:val="000000"/>
          <w:spacing w:val="0"/>
          <w:w w:val="100"/>
          <w:position w:val="0"/>
          <w:sz w:val="18"/>
          <w:szCs w:val="18"/>
        </w:rPr>
        <w:t>3D</w:t>
      </w:r>
      <w:r>
        <w:rPr>
          <w:color w:val="000000"/>
          <w:spacing w:val="0"/>
          <w:w w:val="100"/>
          <w:position w:val="0"/>
        </w:rPr>
        <w:t>打印方面的业务尚不会对公司经营业绩产生较大影响。</w:t>
      </w:r>
    </w:p>
    <w:p>
      <w:pPr>
        <w:pStyle w:val="Style6"/>
        <w:keepNext w:val="0"/>
        <w:keepLines w:val="0"/>
        <w:widowControl w:val="0"/>
        <w:shd w:val="clear" w:color="auto" w:fill="auto"/>
        <w:bidi w:val="0"/>
        <w:spacing w:before="0" w:after="380" w:line="336" w:lineRule="exact"/>
        <w:ind w:left="0" w:right="0" w:firstLine="0"/>
        <w:jc w:val="left"/>
      </w:pPr>
      <w:bookmarkStart w:id="236" w:name="bookmark236"/>
      <w:r>
        <w:rPr>
          <w:b/>
          <w:bCs/>
          <w:color w:val="000000"/>
          <w:spacing w:val="0"/>
          <w:w w:val="100"/>
          <w:position w:val="0"/>
        </w:rPr>
        <w:t>四</w:t>
      </w:r>
      <w:bookmarkEnd w:id="236"/>
      <w:r>
        <w:rPr>
          <w:b/>
          <w:bCs/>
          <w:color w:val="000000"/>
          <w:spacing w:val="0"/>
          <w:w w:val="100"/>
          <w:position w:val="0"/>
        </w:rPr>
        <w:t xml:space="preserve">、公司因不适用准则规定或特殊原因，未按准则披露的情况和原因说明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keepLines/>
        <w:widowControl w:val="0"/>
        <w:shd w:val="clear" w:color="auto" w:fill="auto"/>
        <w:bidi w:val="0"/>
        <w:spacing w:before="0" w:after="140" w:line="240" w:lineRule="auto"/>
        <w:ind w:left="0" w:right="0" w:firstLine="0"/>
        <w:jc w:val="center"/>
      </w:pPr>
      <w:bookmarkStart w:id="237" w:name="bookmark237"/>
      <w:bookmarkStart w:id="238" w:name="bookmark238"/>
      <w:bookmarkStart w:id="239" w:name="bookmark239"/>
      <w:r>
        <w:rPr>
          <w:color w:val="000000"/>
          <w:spacing w:val="0"/>
          <w:w w:val="100"/>
          <w:position w:val="0"/>
        </w:rPr>
        <w:t>第五节重要事项</w:t>
      </w:r>
      <w:bookmarkEnd w:id="237"/>
      <w:bookmarkEnd w:id="238"/>
      <w:bookmarkEnd w:id="239"/>
    </w:p>
    <w:p>
      <w:pPr>
        <w:pStyle w:val="Style6"/>
        <w:keepNext w:val="0"/>
        <w:keepLines w:val="0"/>
        <w:widowControl w:val="0"/>
        <w:shd w:val="clear" w:color="auto" w:fill="auto"/>
        <w:bidi w:val="0"/>
        <w:spacing w:before="0" w:after="0" w:line="360" w:lineRule="exact"/>
        <w:ind w:left="0" w:right="0" w:firstLine="0"/>
        <w:jc w:val="left"/>
      </w:pPr>
      <w:bookmarkStart w:id="240" w:name="bookmark240"/>
      <w:r>
        <w:rPr>
          <w:b/>
          <w:bCs/>
          <w:color w:val="000000"/>
          <w:spacing w:val="0"/>
          <w:w w:val="100"/>
          <w:position w:val="0"/>
        </w:rPr>
        <w:t>一</w:t>
      </w:r>
      <w:bookmarkEnd w:id="240"/>
      <w:r>
        <w:rPr>
          <w:b/>
          <w:bCs/>
          <w:color w:val="000000"/>
          <w:spacing w:val="0"/>
          <w:w w:val="100"/>
          <w:position w:val="0"/>
        </w:rPr>
        <w:t>、普通股利润分配或资本公积金转增预案</w:t>
      </w:r>
    </w:p>
    <w:p>
      <w:pPr>
        <w:pStyle w:val="Style6"/>
        <w:keepNext w:val="0"/>
        <w:keepLines w:val="0"/>
        <w:widowControl w:val="0"/>
        <w:shd w:val="clear" w:color="auto" w:fill="auto"/>
        <w:bidi w:val="0"/>
        <w:spacing w:before="0" w:after="0" w:line="360" w:lineRule="exact"/>
        <w:ind w:left="0" w:right="0" w:firstLine="0"/>
        <w:jc w:val="left"/>
      </w:pPr>
      <w:bookmarkStart w:id="241" w:name="bookmark241"/>
      <w:r>
        <w:rPr>
          <w:rFonts w:ascii="Calibri" w:eastAsia="Calibri" w:hAnsi="Calibri" w:cs="Calibri"/>
          <w:b/>
          <w:bCs/>
          <w:color w:val="000000"/>
          <w:spacing w:val="0"/>
          <w:w w:val="100"/>
          <w:position w:val="0"/>
          <w:sz w:val="20"/>
          <w:szCs w:val="20"/>
        </w:rPr>
        <w:t>（</w:t>
      </w:r>
      <w:bookmarkEnd w:id="241"/>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现金分红政策的制定、执行或调整情况</w:t>
      </w:r>
    </w:p>
    <w:p>
      <w:pPr>
        <w:pStyle w:val="Style14"/>
        <w:keepNext/>
        <w:keepLines/>
        <w:widowControl w:val="0"/>
        <w:shd w:val="clear" w:color="auto" w:fill="auto"/>
        <w:tabs>
          <w:tab w:pos="872" w:val="left"/>
        </w:tabs>
        <w:bidi w:val="0"/>
        <w:spacing w:before="0" w:after="0" w:line="360" w:lineRule="exact"/>
        <w:ind w:left="0" w:right="0" w:firstLine="540"/>
        <w:jc w:val="both"/>
      </w:pPr>
      <w:bookmarkStart w:id="242" w:name="bookmark242"/>
      <w:bookmarkStart w:id="243" w:name="bookmark243"/>
      <w:bookmarkStart w:id="244" w:name="bookmark244"/>
      <w:bookmarkStart w:id="245" w:name="bookmark245"/>
      <w:r>
        <w:rPr>
          <w:color w:val="000000"/>
          <w:spacing w:val="0"/>
          <w:w w:val="100"/>
          <w:position w:val="0"/>
        </w:rPr>
        <w:t>1</w:t>
      </w:r>
      <w:bookmarkEnd w:id="244"/>
      <w:r>
        <w:rPr>
          <w:color w:val="000000"/>
          <w:spacing w:val="0"/>
          <w:w w:val="100"/>
          <w:position w:val="0"/>
        </w:rPr>
        <w:t>、</w:t>
        <w:tab/>
        <w:t>现金分红政策的制定情况</w:t>
      </w:r>
      <w:bookmarkEnd w:id="242"/>
      <w:bookmarkEnd w:id="243"/>
      <w:bookmarkEnd w:id="245"/>
    </w:p>
    <w:p>
      <w:pPr>
        <w:pStyle w:val="Style6"/>
        <w:keepNext w:val="0"/>
        <w:keepLines w:val="0"/>
        <w:widowControl w:val="0"/>
        <w:shd w:val="clear" w:color="auto" w:fill="auto"/>
        <w:bidi w:val="0"/>
        <w:spacing w:before="0" w:after="0" w:line="360" w:lineRule="exact"/>
        <w:ind w:left="0" w:right="0" w:firstLine="540"/>
        <w:jc w:val="both"/>
      </w:pPr>
      <w:r>
        <w:rPr>
          <w:color w:val="000000"/>
          <w:spacing w:val="0"/>
          <w:w w:val="100"/>
          <w:position w:val="0"/>
        </w:rPr>
        <w:t>为了完善和健全公司科学、持续、稳定的分红决策和监督机制，积极回报投资者，根据中国 证监会《上市公司监管指引第</w:t>
      </w:r>
      <w:r>
        <w:rPr>
          <w:color w:val="000000"/>
          <w:spacing w:val="0"/>
          <w:w w:val="100"/>
          <w:position w:val="0"/>
          <w:sz w:val="18"/>
          <w:szCs w:val="18"/>
        </w:rPr>
        <w:t>3</w:t>
      </w:r>
      <w:r>
        <w:rPr>
          <w:color w:val="000000"/>
          <w:spacing w:val="0"/>
          <w:w w:val="100"/>
          <w:position w:val="0"/>
        </w:rPr>
        <w:t>号一上市公司现金分红》（证监会公告【</w:t>
      </w:r>
      <w:r>
        <w:rPr>
          <w:color w:val="000000"/>
          <w:spacing w:val="0"/>
          <w:w w:val="100"/>
          <w:position w:val="0"/>
          <w:sz w:val="18"/>
          <w:szCs w:val="18"/>
        </w:rPr>
        <w:t>2013</w:t>
      </w:r>
      <w:r>
        <w:rPr>
          <w:color w:val="000000"/>
          <w:spacing w:val="0"/>
          <w:w w:val="100"/>
          <w:position w:val="0"/>
        </w:rPr>
        <w:t>】</w:t>
      </w:r>
      <w:r>
        <w:rPr>
          <w:color w:val="000000"/>
          <w:spacing w:val="0"/>
          <w:w w:val="100"/>
          <w:position w:val="0"/>
          <w:sz w:val="18"/>
          <w:szCs w:val="18"/>
        </w:rPr>
        <w:t>43</w:t>
      </w:r>
      <w:r>
        <w:rPr>
          <w:color w:val="000000"/>
          <w:spacing w:val="0"/>
          <w:w w:val="100"/>
          <w:position w:val="0"/>
        </w:rPr>
        <w:t>号）和上海证券 交易所《上市公司现金分红指引》等文件要求，公司在《公司章程》中制定了清晰的现金分红政 策及其决策和调整机制，</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5</w:t>
      </w:r>
      <w:r>
        <w:rPr>
          <w:color w:val="000000"/>
          <w:spacing w:val="0"/>
          <w:w w:val="100"/>
          <w:position w:val="0"/>
        </w:rPr>
        <w:t>日召开的公司第三届董事会第六次会议审议通过了《关于修 改公司章程的议案》和《公司未来三年</w:t>
      </w:r>
      <w:r>
        <w:rPr>
          <w:color w:val="000000"/>
          <w:spacing w:val="0"/>
          <w:w w:val="100"/>
          <w:position w:val="0"/>
          <w:sz w:val="18"/>
          <w:szCs w:val="18"/>
        </w:rPr>
        <w:t>（2014-2016</w:t>
      </w:r>
      <w:r>
        <w:rPr>
          <w:color w:val="000000"/>
          <w:spacing w:val="0"/>
          <w:w w:val="100"/>
          <w:position w:val="0"/>
        </w:rPr>
        <w:t>年）股东回报规划》（详见公司于</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 xml:space="preserve">7 </w:t>
      </w:r>
      <w:r>
        <w:rPr>
          <w:color w:val="000000"/>
          <w:spacing w:val="0"/>
          <w:w w:val="100"/>
          <w:position w:val="0"/>
        </w:rPr>
        <w:t>日发布的相关公告），进一步明确了现金分红的优先顺序、分红条件及比例。《关于修改公司章 程的议案》和《未来三年</w:t>
      </w:r>
      <w:r>
        <w:rPr>
          <w:color w:val="000000"/>
          <w:spacing w:val="0"/>
          <w:w w:val="100"/>
          <w:position w:val="0"/>
          <w:sz w:val="18"/>
          <w:szCs w:val="18"/>
        </w:rPr>
        <w:t>（2014-2016</w:t>
      </w:r>
      <w:r>
        <w:rPr>
          <w:color w:val="000000"/>
          <w:spacing w:val="0"/>
          <w:w w:val="100"/>
          <w:position w:val="0"/>
        </w:rPr>
        <w:t>年）股东回报规划》已经</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27</w:t>
      </w:r>
      <w:r>
        <w:rPr>
          <w:color w:val="000000"/>
          <w:spacing w:val="0"/>
          <w:w w:val="100"/>
          <w:position w:val="0"/>
        </w:rPr>
        <w:t>日召开的公司</w:t>
      </w:r>
      <w:r>
        <w:rPr>
          <w:color w:val="000000"/>
          <w:spacing w:val="0"/>
          <w:w w:val="100"/>
          <w:position w:val="0"/>
          <w:sz w:val="18"/>
          <w:szCs w:val="18"/>
        </w:rPr>
        <w:t>2013</w:t>
      </w:r>
      <w:r>
        <w:rPr>
          <w:color w:val="000000"/>
          <w:spacing w:val="0"/>
          <w:w w:val="100"/>
          <w:position w:val="0"/>
        </w:rPr>
        <w:t>年 度股东大会审议通过（详见公司于</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28</w:t>
      </w:r>
      <w:r>
        <w:rPr>
          <w:color w:val="000000"/>
          <w:spacing w:val="0"/>
          <w:w w:val="100"/>
          <w:position w:val="0"/>
        </w:rPr>
        <w:t>日发布的相关公告）。</w:t>
      </w:r>
    </w:p>
    <w:p>
      <w:pPr>
        <w:pStyle w:val="Style6"/>
        <w:keepNext w:val="0"/>
        <w:keepLines w:val="0"/>
        <w:widowControl w:val="0"/>
        <w:shd w:val="clear" w:color="auto" w:fill="auto"/>
        <w:bidi w:val="0"/>
        <w:spacing w:before="0" w:after="0" w:line="360" w:lineRule="exact"/>
        <w:ind w:left="0" w:right="0" w:firstLine="540"/>
        <w:jc w:val="both"/>
      </w:pPr>
      <w:r>
        <w:rPr>
          <w:color w:val="000000"/>
          <w:spacing w:val="0"/>
          <w:w w:val="100"/>
          <w:position w:val="0"/>
        </w:rPr>
        <w:t>公司利润分配政策的制定符合公司章程及审议程序的规定，相关决策程序和机制完备，充分 保护中小投资者的合法权益，并由独立董事履职尽责、发表了独立意见，有明确的利润分配标准 和分配比例。</w:t>
      </w:r>
    </w:p>
    <w:p>
      <w:pPr>
        <w:pStyle w:val="Style14"/>
        <w:keepNext/>
        <w:keepLines/>
        <w:widowControl w:val="0"/>
        <w:shd w:val="clear" w:color="auto" w:fill="auto"/>
        <w:tabs>
          <w:tab w:pos="891" w:val="left"/>
        </w:tabs>
        <w:bidi w:val="0"/>
        <w:spacing w:before="0" w:after="0" w:line="360" w:lineRule="exact"/>
        <w:ind w:left="0" w:right="0" w:firstLine="540"/>
        <w:jc w:val="both"/>
      </w:pPr>
      <w:bookmarkStart w:id="246" w:name="bookmark246"/>
      <w:bookmarkStart w:id="247" w:name="bookmark247"/>
      <w:bookmarkStart w:id="248" w:name="bookmark248"/>
      <w:bookmarkStart w:id="249" w:name="bookmark249"/>
      <w:r>
        <w:rPr>
          <w:color w:val="000000"/>
          <w:spacing w:val="0"/>
          <w:w w:val="100"/>
          <w:position w:val="0"/>
        </w:rPr>
        <w:t>2</w:t>
      </w:r>
      <w:bookmarkEnd w:id="248"/>
      <w:r>
        <w:rPr>
          <w:color w:val="000000"/>
          <w:spacing w:val="0"/>
          <w:w w:val="100"/>
          <w:position w:val="0"/>
        </w:rPr>
        <w:t>、</w:t>
        <w:tab/>
        <w:t>现金分红政策的执行情况</w:t>
      </w:r>
      <w:bookmarkEnd w:id="246"/>
      <w:bookmarkEnd w:id="247"/>
      <w:bookmarkEnd w:id="249"/>
    </w:p>
    <w:p>
      <w:pPr>
        <w:pStyle w:val="Style6"/>
        <w:keepNext w:val="0"/>
        <w:keepLines w:val="0"/>
        <w:widowControl w:val="0"/>
        <w:shd w:val="clear" w:color="auto" w:fill="auto"/>
        <w:bidi w:val="0"/>
        <w:spacing w:before="0" w:after="0" w:line="360" w:lineRule="exact"/>
        <w:ind w:left="0" w:right="0" w:firstLine="540"/>
        <w:jc w:val="both"/>
      </w:pPr>
      <w:r>
        <w:rPr>
          <w:color w:val="000000"/>
          <w:spacing w:val="0"/>
          <w:w w:val="100"/>
          <w:position w:val="0"/>
        </w:rPr>
        <w:t>报告期内，公司严格执行《公司章程》相关利润分配政策和《未来三年</w:t>
      </w:r>
      <w:r>
        <w:rPr>
          <w:color w:val="000000"/>
          <w:spacing w:val="0"/>
          <w:w w:val="100"/>
          <w:position w:val="0"/>
          <w:sz w:val="18"/>
          <w:szCs w:val="18"/>
        </w:rPr>
        <w:t>（2014-2016</w:t>
      </w:r>
      <w:r>
        <w:rPr>
          <w:color w:val="000000"/>
          <w:spacing w:val="0"/>
          <w:w w:val="100"/>
          <w:position w:val="0"/>
        </w:rPr>
        <w:t>年）股 东回报规划》，充分保护中小投资者的合法权益，具体执行情况如下</w:t>
      </w:r>
    </w:p>
    <w:p>
      <w:pPr>
        <w:pStyle w:val="Style6"/>
        <w:keepNext w:val="0"/>
        <w:keepLines w:val="0"/>
        <w:widowControl w:val="0"/>
        <w:shd w:val="clear" w:color="auto" w:fill="auto"/>
        <w:tabs>
          <w:tab w:pos="867" w:val="left"/>
        </w:tabs>
        <w:bidi w:val="0"/>
        <w:spacing w:before="0" w:after="0" w:line="360" w:lineRule="exact"/>
        <w:ind w:left="0" w:right="0" w:firstLine="540"/>
        <w:jc w:val="both"/>
      </w:pPr>
      <w:bookmarkStart w:id="250" w:name="bookmark250"/>
      <w:r>
        <w:rPr>
          <w:color w:val="000000"/>
          <w:spacing w:val="0"/>
          <w:w w:val="100"/>
          <w:position w:val="0"/>
          <w:sz w:val="18"/>
          <w:szCs w:val="18"/>
        </w:rPr>
        <w:t>1</w:t>
      </w:r>
      <w:bookmarkEnd w:id="250"/>
      <w:r>
        <w:rPr>
          <w:color w:val="000000"/>
          <w:spacing w:val="0"/>
          <w:w w:val="100"/>
          <w:position w:val="0"/>
        </w:rPr>
        <w:t>、</w:t>
        <w:tab/>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w:t>
      </w:r>
      <w:r>
        <w:rPr>
          <w:color w:val="000000"/>
          <w:spacing w:val="0"/>
          <w:w w:val="100"/>
          <w:position w:val="0"/>
        </w:rPr>
        <w:t>日，公司</w:t>
      </w:r>
      <w:r>
        <w:rPr>
          <w:color w:val="000000"/>
          <w:spacing w:val="0"/>
          <w:w w:val="100"/>
          <w:position w:val="0"/>
          <w:sz w:val="18"/>
          <w:szCs w:val="18"/>
        </w:rPr>
        <w:t>2014</w:t>
      </w:r>
      <w:r>
        <w:rPr>
          <w:color w:val="000000"/>
          <w:spacing w:val="0"/>
          <w:w w:val="100"/>
          <w:position w:val="0"/>
        </w:rPr>
        <w:t>年年度股东大会审议通过了《关于公司</w:t>
      </w:r>
      <w:r>
        <w:rPr>
          <w:color w:val="000000"/>
          <w:spacing w:val="0"/>
          <w:w w:val="100"/>
          <w:position w:val="0"/>
          <w:sz w:val="18"/>
          <w:szCs w:val="18"/>
        </w:rPr>
        <w:t>2014</w:t>
      </w:r>
      <w:r>
        <w:rPr>
          <w:color w:val="000000"/>
          <w:spacing w:val="0"/>
          <w:w w:val="100"/>
          <w:position w:val="0"/>
        </w:rPr>
        <w:t>年度利润分配</w:t>
      </w:r>
    </w:p>
    <w:p>
      <w:pPr>
        <w:pStyle w:val="Style6"/>
        <w:keepNext w:val="0"/>
        <w:keepLines w:val="0"/>
        <w:widowControl w:val="0"/>
        <w:shd w:val="clear" w:color="auto" w:fill="auto"/>
        <w:tabs>
          <w:tab w:pos="3917" w:val="left"/>
        </w:tabs>
        <w:bidi w:val="0"/>
        <w:spacing w:before="0" w:after="0" w:line="360" w:lineRule="exact"/>
        <w:ind w:left="0" w:right="0" w:firstLine="0"/>
        <w:jc w:val="both"/>
      </w:pPr>
      <w:r>
        <w:rPr>
          <w:color w:val="000000"/>
          <w:spacing w:val="0"/>
          <w:w w:val="100"/>
          <w:position w:val="0"/>
        </w:rPr>
        <w:t>方案的议案》，以</w:t>
      </w:r>
      <w:r>
        <w:rPr>
          <w:color w:val="000000"/>
          <w:spacing w:val="0"/>
          <w:w w:val="100"/>
          <w:position w:val="0"/>
          <w:sz w:val="18"/>
          <w:szCs w:val="18"/>
        </w:rPr>
        <w:t>2014</w:t>
      </w:r>
      <w:r>
        <w:rPr>
          <w:color w:val="000000"/>
          <w:spacing w:val="0"/>
          <w:w w:val="100"/>
          <w:position w:val="0"/>
        </w:rPr>
        <w:t>年末总股本</w:t>
      </w:r>
      <w:r>
        <w:rPr>
          <w:color w:val="000000"/>
          <w:spacing w:val="0"/>
          <w:w w:val="100"/>
          <w:position w:val="0"/>
          <w:sz w:val="18"/>
          <w:szCs w:val="18"/>
        </w:rPr>
        <w:t>400,456,571</w:t>
      </w:r>
      <w:r>
        <w:rPr>
          <w:color w:val="000000"/>
          <w:spacing w:val="0"/>
          <w:w w:val="100"/>
          <w:position w:val="0"/>
        </w:rPr>
        <w:t>股为基数，向全体股东每</w:t>
      </w:r>
      <w:r>
        <w:rPr>
          <w:color w:val="000000"/>
          <w:spacing w:val="0"/>
          <w:w w:val="100"/>
          <w:position w:val="0"/>
          <w:sz w:val="18"/>
          <w:szCs w:val="18"/>
        </w:rPr>
        <w:t>10</w:t>
      </w:r>
      <w:r>
        <w:rPr>
          <w:color w:val="000000"/>
          <w:spacing w:val="0"/>
          <w:w w:val="100"/>
          <w:position w:val="0"/>
        </w:rPr>
        <w:t>股派发现金红利</w:t>
      </w:r>
      <w:r>
        <w:rPr>
          <w:color w:val="000000"/>
          <w:spacing w:val="0"/>
          <w:w w:val="100"/>
          <w:position w:val="0"/>
          <w:sz w:val="18"/>
          <w:szCs w:val="18"/>
        </w:rPr>
        <w:t xml:space="preserve">3.00 </w:t>
      </w:r>
      <w:r>
        <w:rPr>
          <w:color w:val="000000"/>
          <w:spacing w:val="0"/>
          <w:w w:val="100"/>
          <w:position w:val="0"/>
        </w:rPr>
        <w:t>元（含税）</w:t>
      </w:r>
      <w:r>
        <w:rPr>
          <w:color w:val="000000"/>
          <w:spacing w:val="0"/>
          <w:w w:val="100"/>
          <w:position w:val="0"/>
          <w:sz w:val="18"/>
          <w:szCs w:val="18"/>
        </w:rPr>
        <w:t>，</w:t>
      </w:r>
      <w:r>
        <w:rPr>
          <w:color w:val="000000"/>
          <w:spacing w:val="0"/>
          <w:w w:val="100"/>
          <w:position w:val="0"/>
        </w:rPr>
        <w:t>共计派发现金红利</w:t>
      </w:r>
      <w:r>
        <w:rPr>
          <w:color w:val="000000"/>
          <w:spacing w:val="0"/>
          <w:w w:val="100"/>
          <w:position w:val="0"/>
          <w:sz w:val="18"/>
          <w:szCs w:val="18"/>
        </w:rPr>
        <w:t>120,136,</w:t>
        <w:tab/>
      </w:r>
      <w:r>
        <w:rPr>
          <w:color w:val="000000"/>
          <w:spacing w:val="0"/>
          <w:w w:val="100"/>
          <w:position w:val="0"/>
          <w:sz w:val="18"/>
          <w:szCs w:val="18"/>
        </w:rPr>
        <w:t>971.30</w:t>
      </w:r>
      <w:r>
        <w:rPr>
          <w:color w:val="000000"/>
          <w:spacing w:val="0"/>
          <w:w w:val="100"/>
          <w:position w:val="0"/>
        </w:rPr>
        <w:t>元（含税）。公司于</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8</w:t>
      </w:r>
      <w:r>
        <w:rPr>
          <w:color w:val="000000"/>
          <w:spacing w:val="0"/>
          <w:w w:val="100"/>
          <w:position w:val="0"/>
        </w:rPr>
        <w:t>日披露《江</w:t>
      </w:r>
    </w:p>
    <w:p>
      <w:pPr>
        <w:pStyle w:val="Style6"/>
        <w:keepNext w:val="0"/>
        <w:keepLines w:val="0"/>
        <w:widowControl w:val="0"/>
        <w:shd w:val="clear" w:color="auto" w:fill="auto"/>
        <w:bidi w:val="0"/>
        <w:spacing w:before="0" w:after="0" w:line="360" w:lineRule="exact"/>
        <w:ind w:left="0" w:right="0" w:firstLine="0"/>
        <w:jc w:val="both"/>
      </w:pPr>
      <w:r>
        <w:rPr>
          <w:color w:val="000000"/>
          <w:spacing w:val="0"/>
          <w:w w:val="100"/>
          <w:position w:val="0"/>
        </w:rPr>
        <w:t>南嘉捷</w:t>
      </w:r>
      <w:r>
        <w:rPr>
          <w:color w:val="000000"/>
          <w:spacing w:val="0"/>
          <w:w w:val="100"/>
          <w:position w:val="0"/>
          <w:sz w:val="18"/>
          <w:szCs w:val="18"/>
        </w:rPr>
        <w:t>2014</w:t>
      </w:r>
      <w:r>
        <w:rPr>
          <w:color w:val="000000"/>
          <w:spacing w:val="0"/>
          <w:w w:val="100"/>
          <w:position w:val="0"/>
        </w:rPr>
        <w:t>年度分红派息实施公告》。</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15</w:t>
      </w:r>
      <w:r>
        <w:rPr>
          <w:color w:val="000000"/>
          <w:spacing w:val="0"/>
          <w:w w:val="100"/>
          <w:position w:val="0"/>
        </w:rPr>
        <w:t>日实施完成该项分配方案。本次利润分配 符合《公司章程》及股东大会决议的要求，分红标准和比例明确清晰，决策程序符合相关规定。</w:t>
      </w:r>
    </w:p>
    <w:p>
      <w:pPr>
        <w:pStyle w:val="Style6"/>
        <w:keepNext w:val="0"/>
        <w:keepLines w:val="0"/>
        <w:widowControl w:val="0"/>
        <w:shd w:val="clear" w:color="auto" w:fill="auto"/>
        <w:tabs>
          <w:tab w:pos="818" w:val="left"/>
        </w:tabs>
        <w:bidi w:val="0"/>
        <w:spacing w:before="0" w:after="360" w:line="360" w:lineRule="exact"/>
        <w:ind w:left="0" w:right="0" w:firstLine="540"/>
        <w:jc w:val="left"/>
      </w:pPr>
      <w:bookmarkStart w:id="251" w:name="bookmark251"/>
      <w:r>
        <w:rPr>
          <w:color w:val="000000"/>
          <w:spacing w:val="0"/>
          <w:w w:val="100"/>
          <w:position w:val="0"/>
          <w:sz w:val="18"/>
          <w:szCs w:val="18"/>
        </w:rPr>
        <w:t>2</w:t>
      </w:r>
      <w:bookmarkEnd w:id="251"/>
      <w:r>
        <w:rPr>
          <w:color w:val="000000"/>
          <w:spacing w:val="0"/>
          <w:w w:val="100"/>
          <w:position w:val="0"/>
        </w:rPr>
        <w:t>、</w:t>
        <w:tab/>
      </w:r>
      <w:r>
        <w:rPr>
          <w:color w:val="000000"/>
          <w:spacing w:val="0"/>
          <w:w w:val="100"/>
          <w:position w:val="0"/>
          <w:sz w:val="18"/>
          <w:szCs w:val="18"/>
        </w:rPr>
        <w:t>2015</w:t>
      </w:r>
      <w:r>
        <w:rPr>
          <w:color w:val="000000"/>
          <w:spacing w:val="0"/>
          <w:w w:val="100"/>
          <w:position w:val="0"/>
        </w:rPr>
        <w:t xml:space="preserve">年受宏观环境、行业环境和资本市场波动的多重压力，公司为维护股东利益，提高 股东回报，构建长期稳定的投资者群体，采用回购股份的形式稳定公司股价，传达成长信心。经 </w:t>
      </w:r>
      <w:r>
        <w:rPr>
          <w:color w:val="000000"/>
          <w:spacing w:val="0"/>
          <w:w w:val="100"/>
          <w:position w:val="0"/>
          <w:sz w:val="18"/>
          <w:szCs w:val="18"/>
        </w:rPr>
        <w:t>2015</w:t>
      </w:r>
      <w:r>
        <w:rPr>
          <w:color w:val="000000"/>
          <w:spacing w:val="0"/>
          <w:w w:val="100"/>
          <w:position w:val="0"/>
        </w:rPr>
        <w:t>年第二次临时股东大会审议通过，公司于</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7</w:t>
      </w:r>
      <w:r>
        <w:rPr>
          <w:color w:val="000000"/>
          <w:spacing w:val="0"/>
          <w:w w:val="100"/>
          <w:position w:val="0"/>
        </w:rPr>
        <w:t>月实施了通过上海证券交易所交易系统</w:t>
        <w:br w:type="page"/>
      </w:r>
      <w:r>
        <w:rPr>
          <w:color w:val="000000"/>
          <w:spacing w:val="0"/>
          <w:w w:val="100"/>
          <w:position w:val="0"/>
        </w:rPr>
        <w:t>以集中竞价交易方式回购公司股份的方案。截止</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日回购期满，公司累计使用自有 资金</w:t>
      </w:r>
      <w:r>
        <w:rPr>
          <w:color w:val="000000"/>
          <w:spacing w:val="0"/>
          <w:w w:val="100"/>
          <w:position w:val="0"/>
          <w:sz w:val="18"/>
          <w:szCs w:val="18"/>
        </w:rPr>
        <w:t>4,030.45</w:t>
      </w:r>
      <w:r>
        <w:rPr>
          <w:color w:val="000000"/>
          <w:spacing w:val="0"/>
          <w:w w:val="100"/>
          <w:position w:val="0"/>
        </w:rPr>
        <w:t>万元用于回购股份。</w:t>
      </w:r>
    </w:p>
    <w:p>
      <w:pPr>
        <w:pStyle w:val="Style25"/>
        <w:keepNext w:val="0"/>
        <w:keepLines w:val="0"/>
        <w:widowControl w:val="0"/>
        <w:shd w:val="clear" w:color="auto" w:fill="auto"/>
        <w:bidi w:val="0"/>
        <w:spacing w:before="0" w:after="60" w:line="240" w:lineRule="auto"/>
        <w:ind w:left="96" w:right="0" w:firstLine="0"/>
        <w:jc w:val="left"/>
      </w:pPr>
      <w:r>
        <w:rPr>
          <w:rFonts w:ascii="Calibri" w:eastAsia="Calibri" w:hAnsi="Calibri" w:cs="Calibri"/>
          <w:color w:val="000000"/>
          <w:spacing w:val="0"/>
          <w:w w:val="100"/>
          <w:position w:val="0"/>
          <w:sz w:val="20"/>
          <w:szCs w:val="20"/>
        </w:rPr>
        <w:t>（</w:t>
      </w:r>
      <w:r>
        <w:rPr>
          <w:color w:val="000000"/>
          <w:spacing w:val="0"/>
          <w:w w:val="100"/>
          <w:position w:val="0"/>
        </w:rPr>
        <w:t>二</w:t>
      </w:r>
      <w:r>
        <w:rPr>
          <w:color w:val="000000"/>
          <w:spacing w:val="0"/>
          <w:w w:val="100"/>
          <w:position w:val="0"/>
          <w:sz w:val="22"/>
          <w:szCs w:val="22"/>
        </w:rPr>
        <w:t>）</w:t>
      </w:r>
      <w:r>
        <w:rPr>
          <w:color w:val="000000"/>
          <w:spacing w:val="0"/>
          <w:w w:val="100"/>
          <w:position w:val="0"/>
        </w:rPr>
        <w:t>公司近三年（含报告期）的普通股利润分配方案或预案、资本公积金转增股本方案或预案</w:t>
      </w:r>
    </w:p>
    <w:p>
      <w:pPr>
        <w:pStyle w:val="Style25"/>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单位：元币种：人民币</w:t>
      </w:r>
    </w:p>
    <w:tbl>
      <w:tblPr>
        <w:tblOverlap w:val="never"/>
        <w:jc w:val="center"/>
        <w:tblLayout w:type="fixed"/>
      </w:tblPr>
      <w:tblGrid>
        <w:gridCol w:w="941"/>
        <w:gridCol w:w="1138"/>
        <w:gridCol w:w="1094"/>
        <w:gridCol w:w="1138"/>
        <w:gridCol w:w="1685"/>
        <w:gridCol w:w="1685"/>
        <w:gridCol w:w="1382"/>
      </w:tblGrid>
      <w:tr>
        <w:trPr>
          <w:trHeight w:val="137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分红</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每</w:t>
            </w:r>
            <w:r>
              <w:rPr>
                <w:color w:val="000000"/>
                <w:spacing w:val="0"/>
                <w:w w:val="100"/>
                <w:position w:val="0"/>
                <w:sz w:val="18"/>
                <w:szCs w:val="18"/>
              </w:rPr>
              <w:t>10</w:t>
            </w:r>
            <w:r>
              <w:rPr>
                <w:color w:val="000000"/>
                <w:spacing w:val="0"/>
                <w:w w:val="100"/>
                <w:position w:val="0"/>
              </w:rPr>
              <w:t>股送 红股数 （股）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74" w:lineRule="exact"/>
              <w:ind w:left="0" w:right="0" w:firstLine="180"/>
              <w:jc w:val="left"/>
            </w:pPr>
            <w:r>
              <w:rPr>
                <w:color w:val="000000"/>
                <w:spacing w:val="0"/>
                <w:w w:val="100"/>
                <w:position w:val="0"/>
              </w:rPr>
              <w:t>每</w:t>
            </w:r>
            <w:r>
              <w:rPr>
                <w:color w:val="000000"/>
                <w:spacing w:val="0"/>
                <w:w w:val="100"/>
                <w:position w:val="0"/>
                <w:sz w:val="18"/>
                <w:szCs w:val="18"/>
              </w:rPr>
              <w:t>10</w:t>
            </w:r>
            <w:r>
              <w:rPr>
                <w:color w:val="000000"/>
                <w:spacing w:val="0"/>
                <w:w w:val="100"/>
                <w:position w:val="0"/>
              </w:rPr>
              <w:t>股</w:t>
            </w:r>
          </w:p>
          <w:p>
            <w:pPr>
              <w:pStyle w:val="Style28"/>
              <w:keepNext w:val="0"/>
              <w:keepLines w:val="0"/>
              <w:widowControl w:val="0"/>
              <w:shd w:val="clear" w:color="auto" w:fill="auto"/>
              <w:bidi w:val="0"/>
              <w:spacing w:before="0" w:after="0" w:line="274" w:lineRule="exact"/>
              <w:ind w:left="0" w:right="0" w:firstLine="180"/>
              <w:jc w:val="left"/>
            </w:pPr>
            <w:r>
              <w:rPr>
                <w:color w:val="000000"/>
                <w:spacing w:val="0"/>
                <w:w w:val="100"/>
                <w:position w:val="0"/>
              </w:rPr>
              <w:t>派息数</w:t>
            </w:r>
          </w:p>
          <w:p>
            <w:pPr>
              <w:pStyle w:val="Style2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（元）（含 税）</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74" w:lineRule="exact"/>
              <w:ind w:left="0" w:right="0" w:firstLine="0"/>
              <w:jc w:val="right"/>
            </w:pPr>
            <w:r>
              <w:rPr>
                <w:color w:val="000000"/>
                <w:spacing w:val="0"/>
                <w:w w:val="100"/>
                <w:position w:val="0"/>
              </w:rPr>
              <w:t>每</w:t>
            </w:r>
            <w:r>
              <w:rPr>
                <w:color w:val="000000"/>
                <w:spacing w:val="0"/>
                <w:w w:val="100"/>
                <w:position w:val="0"/>
                <w:sz w:val="18"/>
                <w:szCs w:val="18"/>
              </w:rPr>
              <w:t>10</w:t>
            </w:r>
            <w:r>
              <w:rPr>
                <w:color w:val="000000"/>
                <w:spacing w:val="0"/>
                <w:w w:val="100"/>
                <w:position w:val="0"/>
              </w:rPr>
              <w:t>股转 增数（股）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40" w:line="240" w:lineRule="auto"/>
              <w:ind w:left="0" w:right="0" w:firstLine="0"/>
              <w:jc w:val="left"/>
            </w:pPr>
            <w:r>
              <w:rPr>
                <w:color w:val="000000"/>
                <w:spacing w:val="0"/>
                <w:w w:val="100"/>
                <w:position w:val="0"/>
              </w:rPr>
              <w:t>现金分红的数额</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（含税）</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75" w:lineRule="exact"/>
              <w:ind w:left="0" w:right="0" w:firstLine="0"/>
              <w:jc w:val="center"/>
            </w:pPr>
            <w:r>
              <w:rPr>
                <w:color w:val="000000"/>
                <w:spacing w:val="0"/>
                <w:w w:val="100"/>
                <w:position w:val="0"/>
              </w:rPr>
              <w:t>分红年度合并报 表中归属于上市 公司股东的净利 润</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70" w:lineRule="exact"/>
              <w:ind w:left="0" w:right="0" w:firstLine="0"/>
              <w:jc w:val="center"/>
            </w:pPr>
            <w:r>
              <w:rPr>
                <w:color w:val="000000"/>
                <w:spacing w:val="0"/>
                <w:w w:val="100"/>
                <w:position w:val="0"/>
              </w:rPr>
              <w:t>占合并报表 中归属于上 市公司股东 的净利润的 比率（%）</w:t>
            </w: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2.0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79,436,488.60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225,483,057.32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35.2</w:t>
            </w: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2014 </w:t>
            </w:r>
            <w:r>
              <w:rPr>
                <w:color w:val="000000"/>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3.0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120,136,971.30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233,554,219.19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51.4</w:t>
            </w: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2.5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100,114,142.75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180,604,835.71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55.4</w:t>
            </w:r>
          </w:p>
        </w:tc>
      </w:tr>
      <w:tr>
        <w:trPr>
          <w:trHeight w:val="29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99" w:line="1" w:lineRule="exact"/>
      </w:pPr>
    </w:p>
    <w:p>
      <w:pPr>
        <w:pStyle w:val="Style14"/>
        <w:keepNext/>
        <w:keepLines/>
        <w:widowControl w:val="0"/>
        <w:shd w:val="clear" w:color="auto" w:fill="auto"/>
        <w:bidi w:val="0"/>
        <w:spacing w:before="0" w:after="60" w:line="274" w:lineRule="exact"/>
        <w:ind w:left="540" w:right="0" w:hanging="540"/>
        <w:jc w:val="left"/>
      </w:pPr>
      <w:bookmarkStart w:id="252" w:name="bookmark252"/>
      <w:bookmarkStart w:id="253" w:name="bookmark253"/>
      <w:bookmarkStart w:id="254" w:name="bookmark254"/>
      <w:r>
        <w:rPr>
          <w:rFonts w:ascii="Calibri" w:eastAsia="Calibri" w:hAnsi="Calibri" w:cs="Calibri"/>
          <w:color w:val="000000"/>
          <w:spacing w:val="0"/>
          <w:w w:val="100"/>
          <w:position w:val="0"/>
          <w:sz w:val="20"/>
          <w:szCs w:val="20"/>
        </w:rPr>
        <w:t>（</w:t>
      </w:r>
      <w:r>
        <w:rPr>
          <w:color w:val="000000"/>
          <w:spacing w:val="0"/>
          <w:w w:val="100"/>
          <w:position w:val="0"/>
        </w:rPr>
        <w:t>三</w:t>
      </w:r>
      <w:r>
        <w:rPr>
          <w:color w:val="000000"/>
          <w:spacing w:val="0"/>
          <w:w w:val="100"/>
          <w:position w:val="0"/>
          <w:sz w:val="22"/>
          <w:szCs w:val="22"/>
        </w:rPr>
        <w:t>）</w:t>
      </w:r>
      <w:r>
        <w:rPr>
          <w:color w:val="000000"/>
          <w:spacing w:val="0"/>
          <w:w w:val="100"/>
          <w:position w:val="0"/>
        </w:rPr>
        <w:t>报告期内盈利且母公司可供普通股股东分配利润为正，但未提出普通股现金利润分配预案的， 公司应当详细披露原因以及未分配利润的用途和使用计划</w:t>
      </w:r>
      <w:bookmarkEnd w:id="252"/>
      <w:bookmarkEnd w:id="253"/>
      <w:bookmarkEnd w:id="254"/>
    </w:p>
    <w:p>
      <w:pPr>
        <w:pStyle w:val="Style6"/>
        <w:keepNext w:val="0"/>
        <w:keepLines w:val="0"/>
        <w:widowControl w:val="0"/>
        <w:shd w:val="clear" w:color="auto" w:fill="auto"/>
        <w:bidi w:val="0"/>
        <w:spacing w:before="0" w:after="6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bidi w:val="0"/>
        <w:spacing w:before="0" w:after="60" w:line="274" w:lineRule="exact"/>
        <w:ind w:left="0" w:right="0" w:firstLine="0"/>
        <w:jc w:val="left"/>
      </w:pPr>
      <w:bookmarkStart w:id="255" w:name="bookmark255"/>
      <w:r>
        <w:rPr>
          <w:b/>
          <w:bCs/>
          <w:color w:val="000000"/>
          <w:spacing w:val="0"/>
          <w:w w:val="100"/>
          <w:position w:val="0"/>
        </w:rPr>
        <w:t>二</w:t>
      </w:r>
      <w:bookmarkEnd w:id="255"/>
      <w:r>
        <w:rPr>
          <w:b/>
          <w:bCs/>
          <w:color w:val="000000"/>
          <w:spacing w:val="0"/>
          <w:w w:val="100"/>
          <w:position w:val="0"/>
        </w:rPr>
        <w:t>、承诺事项履行情况</w:t>
      </w:r>
    </w:p>
    <w:p>
      <w:pPr>
        <w:pStyle w:val="Style6"/>
        <w:keepNext w:val="0"/>
        <w:keepLines w:val="0"/>
        <w:widowControl w:val="0"/>
        <w:shd w:val="clear" w:color="auto" w:fill="auto"/>
        <w:bidi w:val="0"/>
        <w:spacing w:before="0" w:after="360" w:line="27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74" w:lineRule="exact"/>
        <w:ind w:left="115" w:right="0" w:firstLine="0"/>
        <w:jc w:val="left"/>
      </w:pPr>
      <w:r>
        <w:rPr>
          <w:rFonts w:ascii="Calibri" w:eastAsia="Calibri" w:hAnsi="Calibri" w:cs="Calibri"/>
          <w:color w:val="000000"/>
          <w:spacing w:val="0"/>
          <w:w w:val="100"/>
          <w:position w:val="0"/>
          <w:sz w:val="20"/>
          <w:szCs w:val="20"/>
        </w:rPr>
        <w:t>（</w:t>
      </w:r>
      <w:r>
        <w:rPr>
          <w:color w:val="000000"/>
          <w:spacing w:val="0"/>
          <w:w w:val="100"/>
          <w:position w:val="0"/>
        </w:rPr>
        <w:t>一</w:t>
      </w:r>
      <w:r>
        <w:rPr>
          <w:color w:val="000000"/>
          <w:spacing w:val="0"/>
          <w:w w:val="100"/>
          <w:position w:val="0"/>
          <w:sz w:val="22"/>
          <w:szCs w:val="22"/>
        </w:rPr>
        <w:t>）</w:t>
      </w:r>
      <w:r>
        <w:rPr>
          <w:color w:val="000000"/>
          <w:spacing w:val="0"/>
          <w:w w:val="100"/>
          <w:position w:val="0"/>
        </w:rPr>
        <w:t>公司、股东、实际控制人、收购人、董事、监事、高级管理人员或其他关联方在报告期内 或持续到报告期内的承诺事项</w:t>
      </w:r>
    </w:p>
    <w:tbl>
      <w:tblPr>
        <w:tblOverlap w:val="never"/>
        <w:jc w:val="center"/>
        <w:tblLayout w:type="fixed"/>
      </w:tblPr>
      <w:tblGrid>
        <w:gridCol w:w="1128"/>
        <w:gridCol w:w="706"/>
        <w:gridCol w:w="994"/>
        <w:gridCol w:w="1954"/>
        <w:gridCol w:w="1162"/>
        <w:gridCol w:w="566"/>
        <w:gridCol w:w="629"/>
        <w:gridCol w:w="1085"/>
        <w:gridCol w:w="850"/>
      </w:tblGrid>
      <w:tr>
        <w:trPr>
          <w:trHeight w:val="219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承诺背景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w:t>
            </w:r>
          </w:p>
          <w:p>
            <w:pPr>
              <w:pStyle w:val="Style28"/>
              <w:keepNext w:val="0"/>
              <w:keepLines w:val="0"/>
              <w:widowControl w:val="0"/>
              <w:shd w:val="clear" w:color="auto" w:fill="auto"/>
              <w:bidi w:val="0"/>
              <w:spacing w:before="0" w:after="0" w:line="240" w:lineRule="auto"/>
              <w:ind w:left="140" w:right="0" w:firstLine="0"/>
              <w:jc w:val="left"/>
            </w:pPr>
            <w:r>
              <w:rPr>
                <w:color w:val="000000"/>
                <w:spacing w:val="0"/>
                <w:w w:val="100"/>
                <w:position w:val="0"/>
              </w:rPr>
              <w:t>类型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0"/>
              <w:jc w:val="center"/>
            </w:pPr>
            <w:r>
              <w:rPr>
                <w:color w:val="000000"/>
                <w:spacing w:val="0"/>
                <w:w w:val="100"/>
                <w:position w:val="0"/>
              </w:rPr>
              <w:t>承诺</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承诺时间 及期限</w:t>
            </w:r>
          </w:p>
        </w:tc>
        <w:tc>
          <w:tcPr>
            <w:tcBorders>
              <w:top w:val="single" w:sz="4"/>
              <w:left w:val="single" w:sz="4"/>
            </w:tcBorders>
            <w:shd w:val="clear" w:color="auto" w:fill="FFFFFF"/>
            <w:textDirection w:val="tbRlV"/>
            <w:vAlign w:val="top"/>
          </w:tcPr>
          <w:p>
            <w:pPr>
              <w:pStyle w:val="Style42"/>
              <w:keepNext w:val="0"/>
              <w:keepLines w:val="0"/>
              <w:widowControl w:val="0"/>
              <w:shd w:val="clear" w:color="auto" w:fill="auto"/>
              <w:bidi w:val="0"/>
              <w:spacing w:before="140" w:after="0" w:line="240" w:lineRule="auto"/>
              <w:ind w:left="0" w:right="0" w:firstLine="0"/>
              <w:jc w:val="center"/>
            </w:pPr>
            <w:r>
              <w:rPr>
                <w:color w:val="000000"/>
                <w:spacing w:val="0"/>
                <w:w w:val="100"/>
                <w:position w:val="0"/>
              </w:rPr>
              <w:t>是否有履行期限</w:t>
            </w:r>
          </w:p>
        </w:tc>
        <w:tc>
          <w:tcPr>
            <w:tcBorders>
              <w:top w:val="single" w:sz="4"/>
              <w:left w:val="single" w:sz="4"/>
            </w:tcBorders>
            <w:shd w:val="clear" w:color="auto" w:fill="FFFFFF"/>
            <w:textDirection w:val="tbRlV"/>
            <w:vAlign w:val="top"/>
          </w:tcPr>
          <w:p>
            <w:pPr>
              <w:pStyle w:val="Style42"/>
              <w:keepNext w:val="0"/>
              <w:keepLines w:val="0"/>
              <w:widowControl w:val="0"/>
              <w:shd w:val="clear" w:color="auto" w:fill="auto"/>
              <w:bidi w:val="0"/>
              <w:spacing w:before="200" w:after="0" w:line="240" w:lineRule="auto"/>
              <w:ind w:left="0" w:right="0" w:firstLine="0"/>
              <w:jc w:val="center"/>
            </w:pPr>
            <w:r>
              <w:rPr>
                <w:color w:val="000000"/>
                <w:spacing w:val="0"/>
                <w:w w:val="100"/>
                <w:position w:val="0"/>
              </w:rPr>
              <w:t>是否及时严格履行</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72" w:lineRule="exact"/>
              <w:ind w:left="0" w:right="0" w:firstLine="0"/>
              <w:jc w:val="left"/>
            </w:pPr>
            <w:r>
              <w:rPr>
                <w:color w:val="000000"/>
                <w:spacing w:val="0"/>
                <w:w w:val="100"/>
                <w:position w:val="0"/>
              </w:rPr>
              <w:t>如未能及 时履行应 说明未完 成履行的 具体原因</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72" w:lineRule="exact"/>
              <w:ind w:left="0" w:right="0" w:firstLine="0"/>
              <w:jc w:val="center"/>
            </w:pPr>
            <w:r>
              <w:rPr>
                <w:color w:val="000000"/>
                <w:spacing w:val="0"/>
                <w:w w:val="100"/>
                <w:position w:val="0"/>
              </w:rPr>
              <w:t>如未 能及 时履 行应 说明 下一 步计 划</w:t>
            </w:r>
          </w:p>
        </w:tc>
      </w:tr>
      <w:tr>
        <w:trPr>
          <w:trHeight w:val="246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40" w:line="240" w:lineRule="auto"/>
              <w:ind w:left="0" w:right="0" w:firstLine="0"/>
              <w:jc w:val="left"/>
            </w:pPr>
            <w:r>
              <w:rPr>
                <w:color w:val="000000"/>
                <w:spacing w:val="0"/>
                <w:w w:val="100"/>
                <w:position w:val="0"/>
              </w:rPr>
              <w:t>与首次公</w:t>
            </w:r>
          </w:p>
          <w:p>
            <w:pPr>
              <w:pStyle w:val="Style28"/>
              <w:keepNext w:val="0"/>
              <w:keepLines w:val="0"/>
              <w:widowControl w:val="0"/>
              <w:shd w:val="clear" w:color="auto" w:fill="auto"/>
              <w:bidi w:val="0"/>
              <w:spacing w:before="0" w:after="40" w:line="240" w:lineRule="auto"/>
              <w:ind w:left="0" w:right="0" w:firstLine="0"/>
              <w:jc w:val="left"/>
            </w:pPr>
            <w:r>
              <w:rPr>
                <w:color w:val="000000"/>
                <w:spacing w:val="0"/>
                <w:w w:val="100"/>
                <w:position w:val="0"/>
              </w:rPr>
              <w:t>开发行相</w:t>
            </w:r>
          </w:p>
          <w:p>
            <w:pPr>
              <w:pStyle w:val="Style28"/>
              <w:keepNext w:val="0"/>
              <w:keepLines w:val="0"/>
              <w:widowControl w:val="0"/>
              <w:shd w:val="clear" w:color="auto" w:fill="auto"/>
              <w:bidi w:val="0"/>
              <w:spacing w:before="0" w:after="40" w:line="240" w:lineRule="auto"/>
              <w:ind w:left="0" w:right="0" w:firstLine="0"/>
              <w:jc w:val="left"/>
            </w:pPr>
            <w:r>
              <w:rPr>
                <w:color w:val="000000"/>
                <w:spacing w:val="0"/>
                <w:w w:val="100"/>
                <w:position w:val="0"/>
              </w:rPr>
              <w:t>关的承诺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93" w:lineRule="exact"/>
              <w:ind w:left="140" w:right="0" w:firstLine="0"/>
              <w:jc w:val="left"/>
            </w:pPr>
            <w:r>
              <w:rPr>
                <w:color w:val="000000"/>
                <w:spacing w:val="0"/>
                <w:w w:val="100"/>
                <w:position w:val="0"/>
              </w:rPr>
              <w:t>股份 限售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金志峰、 金祖铭、 曹卫、朱 振华</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承诺自股份公司向 社会公众公开发行 人民币普通股</w:t>
            </w:r>
            <w:r>
              <w:rPr>
                <w:color w:val="000000"/>
                <w:spacing w:val="0"/>
                <w:w w:val="100"/>
                <w:position w:val="0"/>
                <w:sz w:val="18"/>
                <w:szCs w:val="18"/>
              </w:rPr>
              <w:t xml:space="preserve">（A </w:t>
            </w:r>
            <w:r>
              <w:rPr>
                <w:color w:val="000000"/>
                <w:spacing w:val="0"/>
                <w:w w:val="100"/>
                <w:position w:val="0"/>
              </w:rPr>
              <w:t>股）并上市交易之 日起三十六个月内 不转让或委托他人 管理本人持有的公 司股份，也不由公 司回购该等股份。</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rPr>
              <w:t>2012-1-16</w:t>
            </w:r>
          </w:p>
          <w:p>
            <w:pPr>
              <w:pStyle w:val="Style28"/>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至</w:t>
            </w:r>
          </w:p>
          <w:p>
            <w:pPr>
              <w:pStyle w:val="Style28"/>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rPr>
              <w:t>2015-1-16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25"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74" w:lineRule="exact"/>
              <w:ind w:left="0" w:right="0" w:firstLine="0"/>
              <w:jc w:val="left"/>
            </w:pPr>
            <w:r>
              <w:rPr>
                <w:color w:val="000000"/>
                <w:spacing w:val="0"/>
                <w:w w:val="100"/>
                <w:position w:val="0"/>
              </w:rPr>
              <w:t>与股权激 励相关的 承诺</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江南嘉</w:t>
            </w:r>
          </w:p>
          <w:p>
            <w:pPr>
              <w:pStyle w:val="Style28"/>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捷电梯</w:t>
            </w:r>
          </w:p>
          <w:p>
            <w:pPr>
              <w:pStyle w:val="Style28"/>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股份有</w:t>
            </w:r>
          </w:p>
          <w:p>
            <w:pPr>
              <w:pStyle w:val="Style28"/>
              <w:keepNext w:val="0"/>
              <w:keepLines w:val="0"/>
              <w:widowControl w:val="0"/>
              <w:shd w:val="clear" w:color="auto" w:fill="auto"/>
              <w:bidi w:val="0"/>
              <w:spacing w:before="0" w:after="40" w:line="240" w:lineRule="auto"/>
              <w:ind w:left="0" w:right="0" w:firstLine="0"/>
              <w:jc w:val="center"/>
            </w:pPr>
            <w:r>
              <w:rPr>
                <w:color w:val="000000"/>
                <w:spacing w:val="0"/>
                <w:w w:val="100"/>
                <w:position w:val="0"/>
              </w:rPr>
              <w:t>限公司</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本公司不为激励对 象依限制性股票激 励计划获取有关权 益提供贷款以及其 他任何形式的财务 资助，包括为其贷 款提供担保。</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78" w:lineRule="exact"/>
              <w:ind w:left="0" w:right="0" w:firstLine="0"/>
              <w:jc w:val="center"/>
            </w:pPr>
            <w:r>
              <w:rPr>
                <w:color w:val="000000"/>
                <w:spacing w:val="0"/>
                <w:w w:val="100"/>
                <w:position w:val="0"/>
                <w:sz w:val="18"/>
                <w:szCs w:val="18"/>
              </w:rPr>
              <w:t xml:space="preserve">2012 </w:t>
            </w:r>
            <w:r>
              <w:rPr>
                <w:color w:val="000000"/>
                <w:spacing w:val="0"/>
                <w:w w:val="100"/>
                <w:position w:val="0"/>
              </w:rPr>
              <w:t xml:space="preserve">年 </w:t>
            </w:r>
            <w:r>
              <w:rPr>
                <w:color w:val="000000"/>
                <w:spacing w:val="0"/>
                <w:w w:val="100"/>
                <w:position w:val="0"/>
                <w:sz w:val="18"/>
                <w:szCs w:val="18"/>
              </w:rPr>
              <w:t xml:space="preserve">12 </w:t>
            </w:r>
            <w:r>
              <w:rPr>
                <w:color w:val="000000"/>
                <w:spacing w:val="0"/>
                <w:w w:val="100"/>
                <w:position w:val="0"/>
              </w:rPr>
              <w:t>月</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1128"/>
        <w:gridCol w:w="706"/>
        <w:gridCol w:w="994"/>
        <w:gridCol w:w="1954"/>
        <w:gridCol w:w="1162"/>
        <w:gridCol w:w="566"/>
        <w:gridCol w:w="629"/>
        <w:gridCol w:w="1085"/>
        <w:gridCol w:w="850"/>
      </w:tblGrid>
      <w:tr>
        <w:trPr>
          <w:trHeight w:val="1934"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71" w:lineRule="exact"/>
              <w:ind w:left="0" w:right="0" w:firstLine="0"/>
              <w:jc w:val="center"/>
            </w:pPr>
            <w:r>
              <w:rPr>
                <w:color w:val="000000"/>
                <w:spacing w:val="0"/>
                <w:w w:val="100"/>
                <w:position w:val="0"/>
              </w:rPr>
              <w:t>解决 同业 竞争</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72" w:lineRule="exact"/>
              <w:ind w:left="0" w:right="0" w:firstLine="0"/>
              <w:jc w:val="center"/>
            </w:pPr>
            <w:r>
              <w:rPr>
                <w:color w:val="000000"/>
                <w:spacing w:val="0"/>
                <w:w w:val="100"/>
                <w:position w:val="0"/>
              </w:rPr>
              <w:t xml:space="preserve">实际控 制人金 祖铭、金 志峰父 子，持股 </w:t>
            </w:r>
            <w:r>
              <w:rPr>
                <w:color w:val="000000"/>
                <w:spacing w:val="0"/>
                <w:w w:val="100"/>
                <w:position w:val="0"/>
                <w:sz w:val="18"/>
                <w:szCs w:val="18"/>
              </w:rPr>
              <w:t>5%</w:t>
            </w:r>
            <w:r>
              <w:rPr>
                <w:color w:val="000000"/>
                <w:spacing w:val="0"/>
                <w:w w:val="100"/>
                <w:position w:val="0"/>
              </w:rPr>
              <w:t>以上 的股东</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放弃同业竞争和利 益冲突承诺</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98" w:lineRule="exact"/>
              <w:ind w:left="0" w:right="0" w:firstLine="0"/>
              <w:jc w:val="center"/>
            </w:pPr>
            <w:r>
              <w:rPr>
                <w:color w:val="000000"/>
                <w:spacing w:val="0"/>
                <w:w w:val="100"/>
                <w:position w:val="0"/>
                <w:sz w:val="18"/>
                <w:szCs w:val="18"/>
              </w:rPr>
              <w:t xml:space="preserve">2011 </w:t>
            </w:r>
            <w:r>
              <w:rPr>
                <w:color w:val="000000"/>
                <w:spacing w:val="0"/>
                <w:w w:val="100"/>
                <w:position w:val="0"/>
              </w:rPr>
              <w:t xml:space="preserve">年 </w:t>
            </w:r>
            <w:r>
              <w:rPr>
                <w:color w:val="000000"/>
                <w:spacing w:val="0"/>
                <w:w w:val="100"/>
                <w:position w:val="0"/>
                <w:sz w:val="18"/>
                <w:szCs w:val="18"/>
              </w:rPr>
              <w:t xml:space="preserve">10 </w:t>
            </w:r>
            <w:r>
              <w:rPr>
                <w:color w:val="000000"/>
                <w:spacing w:val="0"/>
                <w:w w:val="100"/>
                <w:position w:val="0"/>
              </w:rPr>
              <w:t>月</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14"/>
        <w:keepNext/>
        <w:keepLines/>
        <w:widowControl w:val="0"/>
        <w:shd w:val="clear" w:color="auto" w:fill="auto"/>
        <w:bidi w:val="0"/>
        <w:spacing w:before="0" w:after="80" w:line="240" w:lineRule="auto"/>
        <w:ind w:left="0" w:right="0" w:firstLine="0"/>
        <w:jc w:val="both"/>
      </w:pPr>
      <w:bookmarkStart w:id="256" w:name="bookmark256"/>
      <w:bookmarkStart w:id="257" w:name="bookmark257"/>
      <w:bookmarkStart w:id="258" w:name="bookmark258"/>
      <w:bookmarkStart w:id="259" w:name="bookmark259"/>
      <w:r>
        <w:rPr>
          <w:rFonts w:ascii="Calibri" w:eastAsia="Calibri" w:hAnsi="Calibri" w:cs="Calibri"/>
          <w:color w:val="000000"/>
          <w:spacing w:val="0"/>
          <w:w w:val="100"/>
          <w:position w:val="0"/>
          <w:sz w:val="20"/>
          <w:szCs w:val="20"/>
        </w:rPr>
        <w:t>（</w:t>
      </w:r>
      <w:bookmarkEnd w:id="258"/>
      <w:r>
        <w:rPr>
          <w:color w:val="000000"/>
          <w:spacing w:val="0"/>
          <w:w w:val="100"/>
          <w:position w:val="0"/>
        </w:rPr>
        <w:t>二</w:t>
      </w:r>
      <w:r>
        <w:rPr>
          <w:color w:val="000000"/>
          <w:spacing w:val="0"/>
          <w:w w:val="100"/>
          <w:position w:val="0"/>
          <w:sz w:val="22"/>
          <w:szCs w:val="22"/>
        </w:rPr>
        <w:t>）</w:t>
      </w:r>
      <w:r>
        <w:rPr>
          <w:color w:val="000000"/>
          <w:spacing w:val="0"/>
          <w:w w:val="100"/>
          <w:position w:val="0"/>
        </w:rPr>
        <w:t>公司资产或项目存在盈利预测，且报告期仍处在盈利预测期间，公司就资产或项目</w:t>
      </w:r>
      <w:bookmarkEnd w:id="256"/>
      <w:bookmarkEnd w:id="257"/>
      <w:bookmarkEnd w:id="259"/>
    </w:p>
    <w:p>
      <w:pPr>
        <w:pStyle w:val="Style6"/>
        <w:keepNext w:val="0"/>
        <w:keepLines w:val="0"/>
        <w:widowControl w:val="0"/>
        <w:shd w:val="clear" w:color="auto" w:fill="auto"/>
        <w:bidi w:val="0"/>
        <w:spacing w:before="0" w:after="640" w:line="240" w:lineRule="auto"/>
        <w:ind w:left="0" w:right="0" w:firstLine="860"/>
        <w:jc w:val="both"/>
      </w:pPr>
      <w:r>
        <w:rPr>
          <w:color w:val="000000"/>
          <w:spacing w:val="0"/>
          <w:w w:val="100"/>
          <w:position w:val="0"/>
        </w:rPr>
        <w:t>达到原盈利预测及其原因作出说明</w:t>
      </w:r>
    </w:p>
    <w:p>
      <w:pPr>
        <w:pStyle w:val="Style14"/>
        <w:keepNext/>
        <w:keepLines/>
        <w:widowControl w:val="0"/>
        <w:shd w:val="clear" w:color="auto" w:fill="auto"/>
        <w:tabs>
          <w:tab w:pos="483" w:val="left"/>
        </w:tabs>
        <w:bidi w:val="0"/>
        <w:spacing w:before="0" w:after="80" w:line="240" w:lineRule="auto"/>
        <w:ind w:left="0" w:right="0" w:firstLine="0"/>
        <w:jc w:val="both"/>
      </w:pPr>
      <w:bookmarkStart w:id="260" w:name="bookmark260"/>
      <w:bookmarkStart w:id="261" w:name="bookmark261"/>
      <w:bookmarkStart w:id="262" w:name="bookmark262"/>
      <w:bookmarkStart w:id="263" w:name="bookmark263"/>
      <w:r>
        <w:rPr>
          <w:color w:val="000000"/>
          <w:spacing w:val="0"/>
          <w:w w:val="100"/>
          <w:position w:val="0"/>
        </w:rPr>
        <w:t>三</w:t>
      </w:r>
      <w:bookmarkEnd w:id="262"/>
      <w:r>
        <w:rPr>
          <w:color w:val="000000"/>
          <w:spacing w:val="0"/>
          <w:w w:val="100"/>
          <w:position w:val="0"/>
        </w:rPr>
        <w:t>、</w:t>
        <w:tab/>
        <w:t>报告期内资金被占用情况及清欠进展情况</w:t>
      </w:r>
      <w:bookmarkEnd w:id="260"/>
      <w:bookmarkEnd w:id="261"/>
      <w:bookmarkEnd w:id="263"/>
    </w:p>
    <w:p>
      <w:pPr>
        <w:pStyle w:val="Style6"/>
        <w:keepNext w:val="0"/>
        <w:keepLines w:val="0"/>
        <w:widowControl w:val="0"/>
        <w:shd w:val="clear" w:color="auto" w:fill="auto"/>
        <w:bidi w:val="0"/>
        <w:spacing w:before="0" w:after="8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tabs>
          <w:tab w:pos="483" w:val="left"/>
        </w:tabs>
        <w:bidi w:val="0"/>
        <w:spacing w:before="0" w:after="80" w:line="240" w:lineRule="auto"/>
        <w:ind w:left="0" w:right="0" w:firstLine="0"/>
        <w:jc w:val="both"/>
      </w:pPr>
      <w:bookmarkStart w:id="264" w:name="bookmark264"/>
      <w:r>
        <w:rPr>
          <w:b/>
          <w:bCs/>
          <w:color w:val="000000"/>
          <w:spacing w:val="0"/>
          <w:w w:val="100"/>
          <w:position w:val="0"/>
        </w:rPr>
        <w:t>四</w:t>
      </w:r>
      <w:bookmarkEnd w:id="264"/>
      <w:r>
        <w:rPr>
          <w:b/>
          <w:bCs/>
          <w:color w:val="000000"/>
          <w:spacing w:val="0"/>
          <w:w w:val="100"/>
          <w:position w:val="0"/>
        </w:rPr>
        <w:t>、</w:t>
        <w:tab/>
        <w:t>董事会对会计师事务所</w:t>
      </w:r>
      <w:r>
        <w:rPr>
          <w:rFonts w:ascii="Arial" w:eastAsia="Arial" w:hAnsi="Arial" w:cs="Arial"/>
          <w:b/>
          <w:bCs/>
          <w:color w:val="000000"/>
          <w:spacing w:val="0"/>
          <w:w w:val="100"/>
          <w:position w:val="0"/>
        </w:rPr>
        <w:t>“</w:t>
      </w:r>
      <w:r>
        <w:rPr>
          <w:b/>
          <w:bCs/>
          <w:color w:val="000000"/>
          <w:spacing w:val="0"/>
          <w:w w:val="100"/>
          <w:position w:val="0"/>
        </w:rPr>
        <w:t>非标准审计报告</w:t>
      </w:r>
      <w:r>
        <w:rPr>
          <w:rFonts w:ascii="Arial" w:eastAsia="Arial" w:hAnsi="Arial" w:cs="Arial"/>
          <w:b/>
          <w:bCs/>
          <w:color w:val="000000"/>
          <w:spacing w:val="0"/>
          <w:w w:val="100"/>
          <w:position w:val="0"/>
        </w:rPr>
        <w:t>”</w:t>
      </w:r>
      <w:r>
        <w:rPr>
          <w:b/>
          <w:bCs/>
          <w:color w:val="000000"/>
          <w:spacing w:val="0"/>
          <w:w w:val="100"/>
          <w:position w:val="0"/>
        </w:rPr>
        <w:t>的说明</w:t>
      </w:r>
    </w:p>
    <w:p>
      <w:pPr>
        <w:pStyle w:val="Style6"/>
        <w:keepNext w:val="0"/>
        <w:keepLines w:val="0"/>
        <w:widowControl w:val="0"/>
        <w:shd w:val="clear" w:color="auto" w:fill="auto"/>
        <w:tabs>
          <w:tab w:pos="526" w:val="left"/>
        </w:tabs>
        <w:bidi w:val="0"/>
        <w:spacing w:before="0" w:after="80" w:line="240" w:lineRule="auto"/>
        <w:ind w:left="0" w:right="0" w:firstLine="0"/>
        <w:jc w:val="both"/>
      </w:pPr>
      <w:bookmarkStart w:id="265" w:name="bookmark265"/>
      <w:r>
        <w:rPr>
          <w:rFonts w:ascii="Calibri" w:eastAsia="Calibri" w:hAnsi="Calibri" w:cs="Calibri"/>
          <w:b/>
          <w:bCs/>
          <w:color w:val="000000"/>
          <w:spacing w:val="0"/>
          <w:w w:val="100"/>
          <w:position w:val="0"/>
          <w:sz w:val="20"/>
          <w:szCs w:val="20"/>
        </w:rPr>
        <w:t>（</w:t>
      </w:r>
      <w:bookmarkEnd w:id="265"/>
      <w:r>
        <w:rPr>
          <w:b/>
          <w:bCs/>
          <w:color w:val="000000"/>
          <w:spacing w:val="0"/>
          <w:w w:val="100"/>
          <w:position w:val="0"/>
        </w:rPr>
        <w:t>一</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董事会、监事会对会计师事务所</w:t>
      </w:r>
      <w:r>
        <w:rPr>
          <w:rFonts w:ascii="Calibri" w:eastAsia="Calibri" w:hAnsi="Calibri" w:cs="Calibri"/>
          <w:b/>
          <w:bCs/>
          <w:color w:val="000000"/>
          <w:spacing w:val="0"/>
          <w:w w:val="100"/>
          <w:position w:val="0"/>
          <w:sz w:val="20"/>
          <w:szCs w:val="20"/>
        </w:rPr>
        <w:t>“</w:t>
      </w:r>
      <w:r>
        <w:rPr>
          <w:b/>
          <w:bCs/>
          <w:color w:val="000000"/>
          <w:spacing w:val="0"/>
          <w:w w:val="100"/>
          <w:position w:val="0"/>
        </w:rPr>
        <w:t>非标准审计报告</w:t>
      </w:r>
      <w:r>
        <w:rPr>
          <w:rFonts w:ascii="Calibri" w:eastAsia="Calibri" w:hAnsi="Calibri" w:cs="Calibri"/>
          <w:b/>
          <w:bCs/>
          <w:color w:val="000000"/>
          <w:spacing w:val="0"/>
          <w:w w:val="100"/>
          <w:position w:val="0"/>
          <w:sz w:val="20"/>
          <w:szCs w:val="20"/>
        </w:rPr>
        <w:t>”</w:t>
      </w:r>
      <w:r>
        <w:rPr>
          <w:b/>
          <w:bCs/>
          <w:color w:val="000000"/>
          <w:spacing w:val="0"/>
          <w:w w:val="100"/>
          <w:position w:val="0"/>
        </w:rPr>
        <w:t>的说明</w:t>
      </w:r>
    </w:p>
    <w:p>
      <w:pPr>
        <w:pStyle w:val="Style6"/>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4"/>
        <w:keepNext/>
        <w:keepLines/>
        <w:widowControl w:val="0"/>
        <w:shd w:val="clear" w:color="auto" w:fill="auto"/>
        <w:tabs>
          <w:tab w:pos="526" w:val="left"/>
        </w:tabs>
        <w:bidi w:val="0"/>
        <w:spacing w:before="0" w:after="80" w:line="240" w:lineRule="auto"/>
        <w:ind w:left="0" w:right="0" w:firstLine="0"/>
        <w:jc w:val="both"/>
      </w:pPr>
      <w:bookmarkStart w:id="266" w:name="bookmark266"/>
      <w:bookmarkStart w:id="267" w:name="bookmark267"/>
      <w:bookmarkStart w:id="268" w:name="bookmark268"/>
      <w:bookmarkStart w:id="269" w:name="bookmark269"/>
      <w:r>
        <w:rPr>
          <w:rFonts w:ascii="Calibri" w:eastAsia="Calibri" w:hAnsi="Calibri" w:cs="Calibri"/>
          <w:color w:val="000000"/>
          <w:spacing w:val="0"/>
          <w:w w:val="100"/>
          <w:position w:val="0"/>
          <w:sz w:val="20"/>
          <w:szCs w:val="20"/>
        </w:rPr>
        <w:t>（</w:t>
      </w:r>
      <w:bookmarkEnd w:id="268"/>
      <w:r>
        <w:rPr>
          <w:color w:val="000000"/>
          <w:spacing w:val="0"/>
          <w:w w:val="100"/>
          <w:position w:val="0"/>
        </w:rPr>
        <w:t>二</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董事会对会计政策、会计估计或核算方法变更的原因和影响的分析说明</w:t>
      </w:r>
      <w:bookmarkEnd w:id="266"/>
      <w:bookmarkEnd w:id="267"/>
      <w:bookmarkEnd w:id="269"/>
    </w:p>
    <w:p>
      <w:pPr>
        <w:pStyle w:val="Style6"/>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4"/>
        <w:keepNext/>
        <w:keepLines/>
        <w:widowControl w:val="0"/>
        <w:shd w:val="clear" w:color="auto" w:fill="auto"/>
        <w:tabs>
          <w:tab w:pos="526" w:val="left"/>
        </w:tabs>
        <w:bidi w:val="0"/>
        <w:spacing w:before="0" w:after="80" w:line="240" w:lineRule="auto"/>
        <w:ind w:left="0" w:right="0" w:firstLine="0"/>
        <w:jc w:val="both"/>
      </w:pPr>
      <w:bookmarkStart w:id="270" w:name="bookmark270"/>
      <w:bookmarkStart w:id="271" w:name="bookmark271"/>
      <w:bookmarkStart w:id="272" w:name="bookmark272"/>
      <w:bookmarkStart w:id="273" w:name="bookmark273"/>
      <w:r>
        <w:rPr>
          <w:rFonts w:ascii="Calibri" w:eastAsia="Calibri" w:hAnsi="Calibri" w:cs="Calibri"/>
          <w:color w:val="000000"/>
          <w:spacing w:val="0"/>
          <w:w w:val="100"/>
          <w:position w:val="0"/>
          <w:sz w:val="20"/>
          <w:szCs w:val="20"/>
        </w:rPr>
        <w:t>（</w:t>
      </w:r>
      <w:bookmarkEnd w:id="272"/>
      <w:r>
        <w:rPr>
          <w:color w:val="000000"/>
          <w:spacing w:val="0"/>
          <w:w w:val="100"/>
          <w:position w:val="0"/>
        </w:rPr>
        <w:t>三</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董事会对重要前期差错更正的原因及影响的分析说明</w:t>
      </w:r>
      <w:bookmarkEnd w:id="270"/>
      <w:bookmarkEnd w:id="271"/>
      <w:bookmarkEnd w:id="273"/>
    </w:p>
    <w:p>
      <w:pPr>
        <w:pStyle w:val="Style6"/>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4"/>
        <w:keepNext/>
        <w:keepLines/>
        <w:widowControl w:val="0"/>
        <w:shd w:val="clear" w:color="auto" w:fill="auto"/>
        <w:tabs>
          <w:tab w:pos="483" w:val="left"/>
        </w:tabs>
        <w:bidi w:val="0"/>
        <w:spacing w:before="0" w:after="80" w:line="240" w:lineRule="auto"/>
        <w:ind w:left="0" w:right="0" w:firstLine="0"/>
        <w:jc w:val="both"/>
      </w:pPr>
      <w:bookmarkStart w:id="274" w:name="bookmark274"/>
      <w:bookmarkStart w:id="275" w:name="bookmark275"/>
      <w:bookmarkStart w:id="276" w:name="bookmark276"/>
      <w:bookmarkStart w:id="277" w:name="bookmark277"/>
      <w:r>
        <w:rPr>
          <w:color w:val="000000"/>
          <w:spacing w:val="0"/>
          <w:w w:val="100"/>
          <w:position w:val="0"/>
        </w:rPr>
        <w:t>五</w:t>
      </w:r>
      <w:bookmarkEnd w:id="276"/>
      <w:r>
        <w:rPr>
          <w:color w:val="000000"/>
          <w:spacing w:val="0"/>
          <w:w w:val="100"/>
          <w:position w:val="0"/>
        </w:rPr>
        <w:t>、</w:t>
        <w:tab/>
        <w:t>聘任、解聘会计师事务所情况</w:t>
      </w:r>
      <w:bookmarkEnd w:id="274"/>
      <w:bookmarkEnd w:id="275"/>
      <w:bookmarkEnd w:id="277"/>
    </w:p>
    <w:p>
      <w:pPr>
        <w:pStyle w:val="Style25"/>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4526"/>
        <w:gridCol w:w="4536"/>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现聘任</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天衡会计师事务所（特殊普通合伙）</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750,000</w:t>
            </w: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境内会计师事务所审计年限</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w:t>
            </w: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境外会计师事务所名称</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境外会计师事务所报酬</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境外会计师事务所审计年限</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widowControl w:val="0"/>
        <w:spacing w:line="1" w:lineRule="exact"/>
      </w:pPr>
    </w:p>
    <w:tbl>
      <w:tblPr>
        <w:tblOverlap w:val="never"/>
        <w:jc w:val="center"/>
        <w:tblLayout w:type="fixed"/>
      </w:tblPr>
      <w:tblGrid>
        <w:gridCol w:w="3019"/>
        <w:gridCol w:w="3754"/>
        <w:gridCol w:w="2290"/>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报酬</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内部控制审计会计师事务所</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00" w:right="0" w:firstLine="0"/>
              <w:jc w:val="center"/>
            </w:pPr>
            <w:r>
              <w:rPr>
                <w:color w:val="000000"/>
                <w:spacing w:val="0"/>
                <w:w w:val="100"/>
                <w:position w:val="0"/>
              </w:rPr>
              <w:t>天衡会计师事务所（特殊普通合伙）</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300,000</w:t>
            </w:r>
          </w:p>
        </w:tc>
      </w:tr>
      <w:tr>
        <w:trPr>
          <w:trHeight w:val="27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财务顾问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保荐人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聘任、解聘会计师事务所的情况说明</w:t>
      </w:r>
    </w:p>
    <w:p>
      <w:pPr>
        <w:pStyle w:val="Style6"/>
        <w:keepNext w:val="0"/>
        <w:keepLines w:val="0"/>
        <w:widowControl w:val="0"/>
        <w:shd w:val="clear" w:color="auto" w:fill="auto"/>
        <w:bidi w:val="0"/>
        <w:spacing w:before="0" w:after="0" w:line="360"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after="600" w:line="360" w:lineRule="exact"/>
        <w:ind w:left="0" w:right="0" w:firstLine="540"/>
        <w:jc w:val="both"/>
      </w:pPr>
      <w:r>
        <w:rPr>
          <w:color w:val="000000"/>
          <w:spacing w:val="0"/>
          <w:w w:val="100"/>
          <w:position w:val="0"/>
        </w:rPr>
        <w:t>公司第三届董事会第十二次会议和</w:t>
      </w:r>
      <w:r>
        <w:rPr>
          <w:color w:val="000000"/>
          <w:spacing w:val="0"/>
          <w:w w:val="100"/>
          <w:position w:val="0"/>
          <w:sz w:val="18"/>
          <w:szCs w:val="18"/>
        </w:rPr>
        <w:t>2014</w:t>
      </w:r>
      <w:r>
        <w:rPr>
          <w:color w:val="000000"/>
          <w:spacing w:val="0"/>
          <w:w w:val="100"/>
          <w:position w:val="0"/>
        </w:rPr>
        <w:t>年度股东大会审议并通过了《关于续聘天衡会计师事 务所（特殊普通合伙）为公司</w:t>
      </w:r>
      <w:r>
        <w:rPr>
          <w:color w:val="000000"/>
          <w:spacing w:val="0"/>
          <w:w w:val="100"/>
          <w:position w:val="0"/>
          <w:sz w:val="18"/>
          <w:szCs w:val="18"/>
        </w:rPr>
        <w:t>2015</w:t>
      </w:r>
      <w:r>
        <w:rPr>
          <w:color w:val="000000"/>
          <w:spacing w:val="0"/>
          <w:w w:val="100"/>
          <w:position w:val="0"/>
        </w:rPr>
        <w:t>年度审计机构及审计费用的议案》、《关于聘任天衡会计师事 务所（特殊普通合伙）为公司</w:t>
      </w:r>
      <w:r>
        <w:rPr>
          <w:color w:val="000000"/>
          <w:spacing w:val="0"/>
          <w:w w:val="100"/>
          <w:position w:val="0"/>
          <w:sz w:val="18"/>
          <w:szCs w:val="18"/>
        </w:rPr>
        <w:t>2015</w:t>
      </w:r>
      <w:r>
        <w:rPr>
          <w:color w:val="000000"/>
          <w:spacing w:val="0"/>
          <w:w w:val="100"/>
          <w:position w:val="0"/>
        </w:rPr>
        <w:t xml:space="preserve">年度内部控制审计机构及审计费用的议案》。同意聘任天衡会 </w:t>
      </w:r>
      <w:r>
        <w:rPr>
          <w:color w:val="000000"/>
          <w:spacing w:val="0"/>
          <w:w w:val="100"/>
          <w:position w:val="0"/>
        </w:rPr>
        <w:t>计师事务所（特殊普通合伙）为公司</w:t>
      </w:r>
      <w:r>
        <w:rPr>
          <w:color w:val="000000"/>
          <w:spacing w:val="0"/>
          <w:w w:val="100"/>
          <w:position w:val="0"/>
          <w:sz w:val="18"/>
          <w:szCs w:val="18"/>
        </w:rPr>
        <w:t>2015</w:t>
      </w:r>
      <w:r>
        <w:rPr>
          <w:color w:val="000000"/>
          <w:spacing w:val="0"/>
          <w:w w:val="100"/>
          <w:position w:val="0"/>
        </w:rPr>
        <w:t>年度报告和内部控制的审计机构，聘期一年，年度审计 费用分别为</w:t>
      </w:r>
      <w:r>
        <w:rPr>
          <w:color w:val="000000"/>
          <w:spacing w:val="0"/>
          <w:w w:val="100"/>
          <w:position w:val="0"/>
          <w:sz w:val="18"/>
          <w:szCs w:val="18"/>
        </w:rPr>
        <w:t>75</w:t>
      </w:r>
      <w:r>
        <w:rPr>
          <w:color w:val="000000"/>
          <w:spacing w:val="0"/>
          <w:w w:val="100"/>
          <w:position w:val="0"/>
        </w:rPr>
        <w:t>万元、</w:t>
      </w:r>
      <w:r>
        <w:rPr>
          <w:color w:val="000000"/>
          <w:spacing w:val="0"/>
          <w:w w:val="100"/>
          <w:position w:val="0"/>
          <w:sz w:val="18"/>
          <w:szCs w:val="18"/>
        </w:rPr>
        <w:t>30</w:t>
      </w:r>
      <w:r>
        <w:rPr>
          <w:color w:val="000000"/>
          <w:spacing w:val="0"/>
          <w:w w:val="100"/>
          <w:position w:val="0"/>
        </w:rPr>
        <w:t>万元。独立董事并对上述聘任议案发表了独立意见。</w:t>
      </w:r>
    </w:p>
    <w:p>
      <w:pPr>
        <w:pStyle w:val="Style6"/>
        <w:keepNext w:val="0"/>
        <w:keepLines w:val="0"/>
        <w:widowControl w:val="0"/>
        <w:shd w:val="clear" w:color="auto" w:fill="auto"/>
        <w:bidi w:val="0"/>
        <w:spacing w:before="0" w:after="40" w:line="240" w:lineRule="auto"/>
        <w:ind w:left="0" w:right="0" w:firstLine="0"/>
        <w:jc w:val="left"/>
      </w:pPr>
      <w:r>
        <w:rPr>
          <w:color w:val="000000"/>
          <w:spacing w:val="0"/>
          <w:w w:val="100"/>
          <w:position w:val="0"/>
        </w:rPr>
        <w:t>审计期间改聘会计师事务所的情况说明</w:t>
      </w:r>
    </w:p>
    <w:p>
      <w:pPr>
        <w:pStyle w:val="Style6"/>
        <w:keepNext w:val="0"/>
        <w:keepLines w:val="0"/>
        <w:widowControl w:val="0"/>
        <w:shd w:val="clear" w:color="auto" w:fill="auto"/>
        <w:bidi w:val="0"/>
        <w:spacing w:before="0" w:after="240" w:line="240" w:lineRule="auto"/>
        <w:ind w:left="0" w:right="0" w:firstLine="0"/>
        <w:jc w:val="left"/>
      </w:pPr>
      <w:r>
        <w:rPr>
          <w:color w:val="000000"/>
          <w:spacing w:val="0"/>
          <w:w w:val="100"/>
          <w:position w:val="0"/>
        </w:rPr>
        <w:t>无</w:t>
      </w:r>
    </w:p>
    <w:p>
      <w:pPr>
        <w:pStyle w:val="Style14"/>
        <w:keepNext/>
        <w:keepLines/>
        <w:widowControl w:val="0"/>
        <w:shd w:val="clear" w:color="auto" w:fill="auto"/>
        <w:tabs>
          <w:tab w:pos="483" w:val="left"/>
        </w:tabs>
        <w:bidi w:val="0"/>
        <w:spacing w:before="0" w:after="0" w:line="355" w:lineRule="exact"/>
        <w:ind w:left="0" w:right="0" w:firstLine="0"/>
        <w:jc w:val="left"/>
      </w:pPr>
      <w:bookmarkStart w:id="278" w:name="bookmark278"/>
      <w:bookmarkStart w:id="279" w:name="bookmark279"/>
      <w:bookmarkStart w:id="280" w:name="bookmark280"/>
      <w:bookmarkStart w:id="281" w:name="bookmark281"/>
      <w:r>
        <w:rPr>
          <w:color w:val="000000"/>
          <w:spacing w:val="0"/>
          <w:w w:val="100"/>
          <w:position w:val="0"/>
        </w:rPr>
        <w:t>六</w:t>
      </w:r>
      <w:bookmarkEnd w:id="280"/>
      <w:r>
        <w:rPr>
          <w:color w:val="000000"/>
          <w:spacing w:val="0"/>
          <w:w w:val="100"/>
          <w:position w:val="0"/>
        </w:rPr>
        <w:t>、</w:t>
        <w:tab/>
        <w:t>面临暂停上市风险的情况</w:t>
      </w:r>
      <w:bookmarkEnd w:id="278"/>
      <w:bookmarkEnd w:id="279"/>
      <w:bookmarkEnd w:id="281"/>
    </w:p>
    <w:p>
      <w:pPr>
        <w:pStyle w:val="Style14"/>
        <w:keepNext/>
        <w:keepLines/>
        <w:widowControl w:val="0"/>
        <w:shd w:val="clear" w:color="auto" w:fill="auto"/>
        <w:bidi w:val="0"/>
        <w:spacing w:before="0" w:after="0" w:line="355" w:lineRule="exact"/>
        <w:ind w:left="0" w:right="0" w:firstLine="0"/>
        <w:jc w:val="left"/>
      </w:pPr>
      <w:bookmarkStart w:id="278" w:name="bookmark278"/>
      <w:bookmarkStart w:id="279" w:name="bookmark279"/>
      <w:bookmarkStart w:id="282" w:name="bookmark282"/>
      <w:bookmarkStart w:id="283" w:name="bookmark283"/>
      <w:r>
        <w:rPr>
          <w:rFonts w:ascii="Calibri" w:eastAsia="Calibri" w:hAnsi="Calibri" w:cs="Calibri"/>
          <w:color w:val="000000"/>
          <w:spacing w:val="0"/>
          <w:w w:val="100"/>
          <w:position w:val="0"/>
          <w:sz w:val="20"/>
          <w:szCs w:val="20"/>
        </w:rPr>
        <w:t>（</w:t>
      </w:r>
      <w:bookmarkEnd w:id="282"/>
      <w:r>
        <w:rPr>
          <w:color w:val="000000"/>
          <w:spacing w:val="0"/>
          <w:w w:val="100"/>
          <w:position w:val="0"/>
        </w:rPr>
        <w:t>一</w:t>
      </w:r>
      <w:r>
        <w:rPr>
          <w:color w:val="000000"/>
          <w:spacing w:val="0"/>
          <w:w w:val="100"/>
          <w:position w:val="0"/>
          <w:sz w:val="22"/>
          <w:szCs w:val="22"/>
        </w:rPr>
        <w:t>）</w:t>
      </w:r>
      <w:r>
        <w:rPr>
          <w:color w:val="000000"/>
          <w:spacing w:val="0"/>
          <w:w w:val="100"/>
          <w:position w:val="0"/>
        </w:rPr>
        <w:t>导致暂停上市的原因以及公司采取的消除暂停上市情形的措施</w:t>
      </w:r>
      <w:bookmarkEnd w:id="278"/>
      <w:bookmarkEnd w:id="279"/>
      <w:bookmarkEnd w:id="283"/>
    </w:p>
    <w:p>
      <w:pPr>
        <w:pStyle w:val="Style6"/>
        <w:keepNext w:val="0"/>
        <w:keepLines w:val="0"/>
        <w:widowControl w:val="0"/>
        <w:shd w:val="clear" w:color="auto" w:fill="auto"/>
        <w:bidi w:val="0"/>
        <w:spacing w:before="0" w:after="240" w:line="355" w:lineRule="exact"/>
        <w:ind w:left="0" w:right="0" w:firstLine="0"/>
        <w:jc w:val="left"/>
      </w:pPr>
      <w:r>
        <w:rPr>
          <w:color w:val="000000"/>
          <w:spacing w:val="0"/>
          <w:w w:val="100"/>
          <w:position w:val="0"/>
        </w:rPr>
        <w:t>无</w:t>
      </w:r>
    </w:p>
    <w:p>
      <w:pPr>
        <w:pStyle w:val="Style14"/>
        <w:keepNext/>
        <w:keepLines/>
        <w:widowControl w:val="0"/>
        <w:shd w:val="clear" w:color="auto" w:fill="auto"/>
        <w:tabs>
          <w:tab w:pos="483" w:val="left"/>
        </w:tabs>
        <w:bidi w:val="0"/>
        <w:spacing w:before="0" w:after="0" w:line="355" w:lineRule="exact"/>
        <w:ind w:left="0" w:right="0" w:firstLine="0"/>
        <w:jc w:val="left"/>
      </w:pPr>
      <w:bookmarkStart w:id="284" w:name="bookmark284"/>
      <w:bookmarkStart w:id="285" w:name="bookmark285"/>
      <w:bookmarkStart w:id="286" w:name="bookmark286"/>
      <w:bookmarkStart w:id="287" w:name="bookmark287"/>
      <w:r>
        <w:rPr>
          <w:color w:val="000000"/>
          <w:spacing w:val="0"/>
          <w:w w:val="100"/>
          <w:position w:val="0"/>
        </w:rPr>
        <w:t>七</w:t>
      </w:r>
      <w:bookmarkEnd w:id="286"/>
      <w:r>
        <w:rPr>
          <w:color w:val="000000"/>
          <w:spacing w:val="0"/>
          <w:w w:val="100"/>
          <w:position w:val="0"/>
        </w:rPr>
        <w:t>、</w:t>
        <w:tab/>
        <w:t>破产重整相关事项</w:t>
      </w:r>
      <w:bookmarkEnd w:id="284"/>
      <w:bookmarkEnd w:id="285"/>
      <w:bookmarkEnd w:id="287"/>
    </w:p>
    <w:p>
      <w:pPr>
        <w:pStyle w:val="Style6"/>
        <w:keepNext w:val="0"/>
        <w:keepLines w:val="0"/>
        <w:widowControl w:val="0"/>
        <w:shd w:val="clear" w:color="auto" w:fill="auto"/>
        <w:bidi w:val="0"/>
        <w:spacing w:before="0" w:after="240" w:line="355"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4"/>
        <w:keepNext/>
        <w:keepLines/>
        <w:widowControl w:val="0"/>
        <w:shd w:val="clear" w:color="auto" w:fill="auto"/>
        <w:tabs>
          <w:tab w:pos="483" w:val="left"/>
        </w:tabs>
        <w:bidi w:val="0"/>
        <w:spacing w:before="0" w:after="0" w:line="355" w:lineRule="exact"/>
        <w:ind w:left="0" w:right="0" w:firstLine="0"/>
        <w:jc w:val="left"/>
      </w:pPr>
      <w:bookmarkStart w:id="288" w:name="bookmark288"/>
      <w:bookmarkStart w:id="289" w:name="bookmark289"/>
      <w:bookmarkStart w:id="290" w:name="bookmark290"/>
      <w:bookmarkStart w:id="291" w:name="bookmark291"/>
      <w:r>
        <w:rPr>
          <w:color w:val="000000"/>
          <w:spacing w:val="0"/>
          <w:w w:val="100"/>
          <w:position w:val="0"/>
        </w:rPr>
        <w:t>八</w:t>
      </w:r>
      <w:bookmarkEnd w:id="290"/>
      <w:r>
        <w:rPr>
          <w:color w:val="000000"/>
          <w:spacing w:val="0"/>
          <w:w w:val="100"/>
          <w:position w:val="0"/>
        </w:rPr>
        <w:t>、</w:t>
        <w:tab/>
        <w:t>重大诉讼、仲裁事项</w:t>
      </w:r>
      <w:bookmarkEnd w:id="288"/>
      <w:bookmarkEnd w:id="289"/>
      <w:bookmarkEnd w:id="291"/>
    </w:p>
    <w:p>
      <w:pPr>
        <w:pStyle w:val="Style6"/>
        <w:keepNext w:val="0"/>
        <w:keepLines w:val="0"/>
        <w:widowControl w:val="0"/>
        <w:shd w:val="clear" w:color="auto" w:fill="auto"/>
        <w:bidi w:val="0"/>
        <w:spacing w:before="0" w:after="240" w:line="355" w:lineRule="exact"/>
        <w:ind w:left="0" w:right="0" w:firstLine="0"/>
        <w:jc w:val="left"/>
        <w:sectPr>
          <w:footnotePr>
            <w:pos w:val="pageBottom"/>
            <w:numFmt w:val="decimal"/>
            <w:numRestart w:val="continuous"/>
          </w:footnotePr>
          <w:pgSz w:w="11900" w:h="16840"/>
          <w:pgMar w:top="1351" w:right="1083" w:bottom="1488" w:left="1605"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4"/>
        <w:keepNext/>
        <w:keepLines/>
        <w:widowControl w:val="0"/>
        <w:shd w:val="clear" w:color="auto" w:fill="auto"/>
        <w:bidi w:val="0"/>
        <w:spacing w:before="340" w:after="60" w:line="240" w:lineRule="auto"/>
        <w:ind w:left="0" w:right="0" w:firstLine="0"/>
        <w:jc w:val="left"/>
      </w:pPr>
      <w:bookmarkStart w:id="292" w:name="bookmark292"/>
      <w:bookmarkStart w:id="293" w:name="bookmark293"/>
      <w:bookmarkStart w:id="294" w:name="bookmark294"/>
      <w:bookmarkStart w:id="295" w:name="bookmark295"/>
      <w:r>
        <w:rPr>
          <w:color w:val="000000"/>
          <w:spacing w:val="0"/>
          <w:w w:val="100"/>
          <w:position w:val="0"/>
        </w:rPr>
        <w:t>九</w:t>
      </w:r>
      <w:bookmarkEnd w:id="294"/>
      <w:r>
        <w:rPr>
          <w:color w:val="000000"/>
          <w:spacing w:val="0"/>
          <w:w w:val="100"/>
          <w:position w:val="0"/>
        </w:rPr>
        <w:t>、上市公司及其董事、监事、高级管理人员、控股股东、实际控制人、收购人处罚及整改情况</w:t>
      </w:r>
      <w:bookmarkEnd w:id="292"/>
      <w:bookmarkEnd w:id="293"/>
      <w:bookmarkEnd w:id="295"/>
    </w:p>
    <w:p>
      <w:pPr>
        <w:pStyle w:val="Style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4"/>
        <w:keepNext/>
        <w:keepLines/>
        <w:widowControl w:val="0"/>
        <w:shd w:val="clear" w:color="auto" w:fill="auto"/>
        <w:bidi w:val="0"/>
        <w:spacing w:before="0" w:after="60" w:line="240" w:lineRule="auto"/>
        <w:ind w:left="0" w:right="0" w:firstLine="0"/>
        <w:jc w:val="left"/>
      </w:pPr>
      <w:bookmarkStart w:id="296" w:name="bookmark296"/>
      <w:bookmarkStart w:id="297" w:name="bookmark297"/>
      <w:bookmarkStart w:id="298" w:name="bookmark298"/>
      <w:r>
        <w:rPr>
          <w:color w:val="000000"/>
          <w:spacing w:val="0"/>
          <w:w w:val="100"/>
          <w:position w:val="0"/>
        </w:rPr>
        <w:t>十、报告期内公司及其控股股东、实际控制人诚信状况的说明</w:t>
      </w:r>
      <w:bookmarkEnd w:id="296"/>
      <w:bookmarkEnd w:id="297"/>
      <w:bookmarkEnd w:id="298"/>
    </w:p>
    <w:p>
      <w:pPr>
        <w:pStyle w:val="Style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报告期内，公司及公司实际控制人不存在未履行法院生效判决、所负数额较大的债务到期未清偿等情况。</w:t>
      </w:r>
    </w:p>
    <w:p>
      <w:pPr>
        <w:pStyle w:val="Style25"/>
        <w:keepNext w:val="0"/>
        <w:keepLines w:val="0"/>
        <w:widowControl w:val="0"/>
        <w:shd w:val="clear" w:color="auto" w:fill="auto"/>
        <w:bidi w:val="0"/>
        <w:spacing w:before="0" w:after="100" w:line="240" w:lineRule="auto"/>
        <w:ind w:left="96" w:right="0" w:firstLine="0"/>
        <w:jc w:val="left"/>
      </w:pPr>
      <w:r>
        <w:rPr>
          <w:color w:val="000000"/>
          <w:spacing w:val="0"/>
          <w:w w:val="100"/>
          <w:position w:val="0"/>
        </w:rPr>
        <w:t>十一、公司股权激励计划、员工持股计划或其他员工激励情况及其影响</w:t>
      </w:r>
    </w:p>
    <w:p>
      <w:pPr>
        <w:pStyle w:val="Style25"/>
        <w:keepNext w:val="0"/>
        <w:keepLines w:val="0"/>
        <w:widowControl w:val="0"/>
        <w:shd w:val="clear" w:color="auto" w:fill="auto"/>
        <w:bidi w:val="0"/>
        <w:spacing w:before="0" w:after="100" w:line="240" w:lineRule="auto"/>
        <w:ind w:left="96" w:right="0" w:firstLine="0"/>
        <w:jc w:val="left"/>
      </w:pPr>
      <w:r>
        <w:rPr>
          <w:b w:val="0"/>
          <w:bCs w:val="0"/>
          <w:color w:val="000000"/>
          <w:spacing w:val="0"/>
          <w:w w:val="100"/>
          <w:position w:val="0"/>
          <w:sz w:val="18"/>
          <w:szCs w:val="18"/>
        </w:rPr>
        <w:t>J</w:t>
      </w:r>
      <w:r>
        <w:rPr>
          <w:b w:val="0"/>
          <w:bCs w:val="0"/>
          <w:color w:val="000000"/>
          <w:spacing w:val="0"/>
          <w:w w:val="100"/>
          <w:position w:val="0"/>
        </w:rPr>
        <w:t>适用口不适用</w:t>
      </w:r>
    </w:p>
    <w:p>
      <w:pPr>
        <w:pStyle w:val="Style25"/>
        <w:keepNext w:val="0"/>
        <w:keepLines w:val="0"/>
        <w:widowControl w:val="0"/>
        <w:shd w:val="clear" w:color="auto" w:fill="auto"/>
        <w:bidi w:val="0"/>
        <w:spacing w:before="0" w:after="100" w:line="240" w:lineRule="auto"/>
        <w:ind w:left="96" w:right="0" w:firstLine="0"/>
        <w:jc w:val="left"/>
      </w:pPr>
      <w:r>
        <w:rPr>
          <w:rFonts w:ascii="Calibri" w:eastAsia="Calibri" w:hAnsi="Calibri" w:cs="Calibri"/>
          <w:color w:val="000000"/>
          <w:spacing w:val="0"/>
          <w:w w:val="100"/>
          <w:position w:val="0"/>
          <w:sz w:val="20"/>
          <w:szCs w:val="20"/>
        </w:rPr>
        <w:t>（</w:t>
      </w:r>
      <w:r>
        <w:rPr>
          <w:color w:val="000000"/>
          <w:spacing w:val="0"/>
          <w:w w:val="100"/>
          <w:position w:val="0"/>
        </w:rPr>
        <w:t>一</w:t>
      </w:r>
      <w:r>
        <w:rPr>
          <w:color w:val="000000"/>
          <w:spacing w:val="0"/>
          <w:w w:val="100"/>
          <w:position w:val="0"/>
          <w:sz w:val="22"/>
          <w:szCs w:val="22"/>
        </w:rPr>
        <w:t>）</w:t>
      </w:r>
      <w:r>
        <w:rPr>
          <w:color w:val="000000"/>
          <w:spacing w:val="0"/>
          <w:w w:val="100"/>
          <w:position w:val="0"/>
        </w:rPr>
        <w:t>相关激励事项已在临时公告披露且后续实施无进展或变化的</w:t>
      </w:r>
    </w:p>
    <w:tbl>
      <w:tblPr>
        <w:tblOverlap w:val="never"/>
        <w:jc w:val="center"/>
        <w:tblLayout w:type="fixed"/>
      </w:tblPr>
      <w:tblGrid>
        <w:gridCol w:w="7910"/>
        <w:gridCol w:w="6072"/>
      </w:tblGrid>
      <w:tr>
        <w:trPr>
          <w:trHeight w:val="48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事项概述</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查询索引</w:t>
            </w:r>
          </w:p>
        </w:tc>
      </w:tr>
      <w:tr>
        <w:trPr>
          <w:trHeight w:val="1099"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0" w:lineRule="exact"/>
              <w:ind w:left="0" w:right="0" w:firstLine="0"/>
              <w:jc w:val="left"/>
            </w:pPr>
            <w:r>
              <w:rPr>
                <w:color w:val="000000"/>
                <w:spacing w:val="0"/>
                <w:w w:val="100"/>
                <w:position w:val="0"/>
              </w:rPr>
              <w:t>公司于</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24</w:t>
            </w:r>
            <w:r>
              <w:rPr>
                <w:color w:val="000000"/>
                <w:spacing w:val="0"/>
                <w:w w:val="100"/>
                <w:position w:val="0"/>
              </w:rPr>
              <w:t>日召开了第三届董事会第十四次会议审议了《关于公司股权激 励计划首次授予限制性股票第二次解锁及预留授予限制性股票第一次解锁的议案》。 公司决定对首次授予限制性股票第二次解锁和对预留授予限制性股票第一次解锁，共 计</w:t>
            </w:r>
            <w:r>
              <w:rPr>
                <w:color w:val="000000"/>
                <w:spacing w:val="0"/>
                <w:w w:val="100"/>
                <w:position w:val="0"/>
                <w:sz w:val="18"/>
                <w:szCs w:val="18"/>
              </w:rPr>
              <w:t>466.2</w:t>
            </w:r>
            <w:r>
              <w:rPr>
                <w:color w:val="000000"/>
                <w:spacing w:val="0"/>
                <w:w w:val="100"/>
                <w:position w:val="0"/>
              </w:rPr>
              <w:t>万股。</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76" w:lineRule="exact"/>
              <w:ind w:left="0" w:right="0" w:firstLine="0"/>
              <w:jc w:val="both"/>
            </w:pPr>
            <w:r>
              <w:rPr>
                <w:color w:val="000000"/>
                <w:spacing w:val="0"/>
                <w:w w:val="100"/>
                <w:position w:val="0"/>
              </w:rPr>
              <w:t>具体见公司于</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25</w:t>
            </w:r>
            <w:r>
              <w:rPr>
                <w:color w:val="000000"/>
                <w:spacing w:val="0"/>
                <w:w w:val="100"/>
                <w:position w:val="0"/>
              </w:rPr>
              <w:t>日在上交所网站上披露的《江南嘉 捷股权激励计划首次授予限制性股票第二次解锁及预留授予限 制性股票第一次解锁暨上市公告》（公告编号：</w:t>
            </w:r>
            <w:r>
              <w:rPr>
                <w:color w:val="000000"/>
                <w:spacing w:val="0"/>
                <w:w w:val="100"/>
                <w:position w:val="0"/>
                <w:sz w:val="18"/>
                <w:szCs w:val="18"/>
              </w:rPr>
              <w:t>2015-014</w:t>
            </w:r>
            <w:r>
              <w:rPr>
                <w:color w:val="000000"/>
                <w:spacing w:val="0"/>
                <w:w w:val="100"/>
                <w:position w:val="0"/>
              </w:rPr>
              <w:t>号）。</w:t>
            </w:r>
          </w:p>
        </w:tc>
      </w:tr>
      <w:tr>
        <w:trPr>
          <w:trHeight w:val="1656"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77" w:lineRule="exact"/>
              <w:ind w:left="0" w:right="0" w:firstLine="0"/>
              <w:jc w:val="left"/>
            </w:pPr>
            <w:r>
              <w:rPr>
                <w:color w:val="000000"/>
                <w:spacing w:val="0"/>
                <w:w w:val="100"/>
                <w:position w:val="0"/>
              </w:rPr>
              <w:t>公司于</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25</w:t>
            </w:r>
            <w:r>
              <w:rPr>
                <w:color w:val="000000"/>
                <w:spacing w:val="0"/>
                <w:w w:val="100"/>
                <w:position w:val="0"/>
              </w:rPr>
              <w:t>日、</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12</w:t>
            </w:r>
            <w:r>
              <w:rPr>
                <w:color w:val="000000"/>
                <w:spacing w:val="0"/>
                <w:w w:val="100"/>
                <w:position w:val="0"/>
              </w:rPr>
              <w:t>日分别召开了第三届董事会第十六次会议 和</w:t>
            </w:r>
            <w:r>
              <w:rPr>
                <w:color w:val="000000"/>
                <w:spacing w:val="0"/>
                <w:w w:val="100"/>
                <w:position w:val="0"/>
                <w:sz w:val="18"/>
                <w:szCs w:val="18"/>
              </w:rPr>
              <w:t>2015</w:t>
            </w:r>
            <w:r>
              <w:rPr>
                <w:color w:val="000000"/>
                <w:spacing w:val="0"/>
                <w:w w:val="100"/>
                <w:position w:val="0"/>
              </w:rPr>
              <w:t xml:space="preserve">年第一次临时股东大会审议了《关于回购注销部分限制性股票的议案》。公 司决定对离职人员朱绍荣、林文超持有尚未解锁的限制性股票进行回购并注销，共计 </w:t>
            </w:r>
            <w:r>
              <w:rPr>
                <w:color w:val="000000"/>
                <w:spacing w:val="0"/>
                <w:w w:val="100"/>
                <w:position w:val="0"/>
                <w:sz w:val="18"/>
                <w:szCs w:val="18"/>
              </w:rPr>
              <w:t>5</w:t>
            </w:r>
            <w:r>
              <w:rPr>
                <w:color w:val="000000"/>
                <w:spacing w:val="0"/>
                <w:w w:val="100"/>
                <w:position w:val="0"/>
              </w:rPr>
              <w:t>万股。</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72" w:lineRule="exact"/>
              <w:ind w:left="0" w:right="0" w:firstLine="0"/>
              <w:jc w:val="both"/>
            </w:pPr>
            <w:r>
              <w:rPr>
                <w:color w:val="000000"/>
                <w:spacing w:val="0"/>
                <w:w w:val="100"/>
                <w:position w:val="0"/>
              </w:rPr>
              <w:t>具体见公司于</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27</w:t>
            </w:r>
            <w:r>
              <w:rPr>
                <w:color w:val="000000"/>
                <w:spacing w:val="0"/>
                <w:w w:val="100"/>
                <w:position w:val="0"/>
              </w:rPr>
              <w:t>日、</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13</w:t>
            </w:r>
            <w:r>
              <w:rPr>
                <w:color w:val="000000"/>
                <w:spacing w:val="0"/>
                <w:w w:val="100"/>
                <w:position w:val="0"/>
              </w:rPr>
              <w:t>日在上交所网 站上分别披露的《关于回购注销部分股权激励股票的公告》（公 告编号：</w:t>
            </w:r>
            <w:r>
              <w:rPr>
                <w:color w:val="000000"/>
                <w:spacing w:val="0"/>
                <w:w w:val="100"/>
                <w:position w:val="0"/>
                <w:sz w:val="18"/>
                <w:szCs w:val="18"/>
              </w:rPr>
              <w:t>2015-021</w:t>
            </w:r>
            <w:r>
              <w:rPr>
                <w:color w:val="000000"/>
                <w:spacing w:val="0"/>
                <w:w w:val="100"/>
                <w:position w:val="0"/>
              </w:rPr>
              <w:t>号）和《</w:t>
            </w:r>
            <w:r>
              <w:rPr>
                <w:color w:val="000000"/>
                <w:spacing w:val="0"/>
                <w:w w:val="100"/>
                <w:position w:val="0"/>
                <w:sz w:val="18"/>
                <w:szCs w:val="18"/>
              </w:rPr>
              <w:t>2015</w:t>
            </w:r>
            <w:r>
              <w:rPr>
                <w:color w:val="000000"/>
                <w:spacing w:val="0"/>
                <w:w w:val="100"/>
                <w:position w:val="0"/>
              </w:rPr>
              <w:t>年第一次临时股东大会决议公 告》（公告编号：</w:t>
            </w:r>
            <w:r>
              <w:rPr>
                <w:color w:val="000000"/>
                <w:spacing w:val="0"/>
                <w:w w:val="100"/>
                <w:position w:val="0"/>
                <w:sz w:val="18"/>
                <w:szCs w:val="18"/>
              </w:rPr>
              <w:t>2015-026</w:t>
            </w:r>
            <w:r>
              <w:rPr>
                <w:color w:val="000000"/>
                <w:spacing w:val="0"/>
                <w:w w:val="100"/>
                <w:position w:val="0"/>
              </w:rPr>
              <w:t>号）。</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15</w:t>
            </w:r>
            <w:r>
              <w:rPr>
                <w:color w:val="000000"/>
                <w:spacing w:val="0"/>
                <w:w w:val="100"/>
                <w:position w:val="0"/>
              </w:rPr>
              <w:t>日在上交所网 站上披露了《关于注销已回购部分股权激励股票公告》（公告编 号：</w:t>
            </w:r>
            <w:r>
              <w:rPr>
                <w:color w:val="000000"/>
                <w:spacing w:val="0"/>
                <w:w w:val="100"/>
                <w:position w:val="0"/>
                <w:sz w:val="18"/>
                <w:szCs w:val="18"/>
              </w:rPr>
              <w:t xml:space="preserve">2015-033 </w:t>
            </w:r>
            <w:r>
              <w:rPr>
                <w:color w:val="000000"/>
                <w:spacing w:val="0"/>
                <w:w w:val="100"/>
                <w:position w:val="0"/>
              </w:rPr>
              <w:t>号）</w:t>
            </w:r>
          </w:p>
        </w:tc>
      </w:tr>
    </w:tbl>
    <w:p>
      <w:pPr>
        <w:widowControl w:val="0"/>
        <w:spacing w:after="59" w:line="1" w:lineRule="exact"/>
      </w:pPr>
    </w:p>
    <w:p>
      <w:pPr>
        <w:pStyle w:val="Style14"/>
        <w:keepNext/>
        <w:keepLines/>
        <w:widowControl w:val="0"/>
        <w:shd w:val="clear" w:color="auto" w:fill="auto"/>
        <w:bidi w:val="0"/>
        <w:spacing w:before="0" w:after="60" w:line="240" w:lineRule="auto"/>
        <w:ind w:left="0" w:right="0" w:firstLine="0"/>
        <w:jc w:val="left"/>
      </w:pPr>
      <w:bookmarkStart w:id="299" w:name="bookmark299"/>
      <w:bookmarkStart w:id="300" w:name="bookmark300"/>
      <w:bookmarkStart w:id="301" w:name="bookmark301"/>
      <w:bookmarkStart w:id="302" w:name="bookmark302"/>
      <w:r>
        <w:rPr>
          <w:rFonts w:ascii="Calibri" w:eastAsia="Calibri" w:hAnsi="Calibri" w:cs="Calibri"/>
          <w:color w:val="000000"/>
          <w:spacing w:val="0"/>
          <w:w w:val="100"/>
          <w:position w:val="0"/>
          <w:sz w:val="20"/>
          <w:szCs w:val="20"/>
        </w:rPr>
        <w:t>（</w:t>
      </w:r>
      <w:bookmarkEnd w:id="301"/>
      <w:r>
        <w:rPr>
          <w:color w:val="000000"/>
          <w:spacing w:val="0"/>
          <w:w w:val="100"/>
          <w:position w:val="0"/>
        </w:rPr>
        <w:t>二</w:t>
      </w:r>
      <w:r>
        <w:rPr>
          <w:color w:val="000000"/>
          <w:spacing w:val="0"/>
          <w:w w:val="100"/>
          <w:position w:val="0"/>
          <w:sz w:val="22"/>
          <w:szCs w:val="22"/>
        </w:rPr>
        <w:t>）</w:t>
      </w:r>
      <w:r>
        <w:rPr>
          <w:color w:val="000000"/>
          <w:spacing w:val="0"/>
          <w:w w:val="100"/>
          <w:position w:val="0"/>
        </w:rPr>
        <w:t>临时公告未披露或有后续进展的激励情况</w:t>
      </w:r>
      <w:bookmarkEnd w:id="299"/>
      <w:bookmarkEnd w:id="300"/>
      <w:bookmarkEnd w:id="302"/>
    </w:p>
    <w:p>
      <w:pPr>
        <w:pStyle w:val="Style6"/>
        <w:keepNext w:val="0"/>
        <w:keepLines w:val="0"/>
        <w:widowControl w:val="0"/>
        <w:shd w:val="clear" w:color="auto" w:fill="auto"/>
        <w:bidi w:val="0"/>
        <w:spacing w:before="0" w:after="60" w:line="240" w:lineRule="auto"/>
        <w:ind w:left="0" w:right="0" w:firstLine="0"/>
        <w:jc w:val="left"/>
      </w:pPr>
      <w:r>
        <w:rPr>
          <w:color w:val="000000"/>
          <w:spacing w:val="0"/>
          <w:w w:val="100"/>
          <w:position w:val="0"/>
        </w:rPr>
        <w:t>股权激励情况</w:t>
      </w:r>
    </w:p>
    <w:p>
      <w:pPr>
        <w:pStyle w:val="Style6"/>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2012</w:t>
      </w:r>
      <w:r>
        <w:rPr>
          <w:color w:val="000000"/>
          <w:spacing w:val="0"/>
          <w:w w:val="100"/>
          <w:position w:val="0"/>
        </w:rPr>
        <w:t>年第</w:t>
      </w:r>
      <w:r>
        <w:rPr>
          <w:color w:val="000000"/>
          <w:spacing w:val="0"/>
          <w:w w:val="100"/>
          <w:position w:val="0"/>
          <w:sz w:val="18"/>
          <w:szCs w:val="18"/>
        </w:rPr>
        <w:t>1</w:t>
      </w:r>
      <w:r>
        <w:rPr>
          <w:color w:val="000000"/>
          <w:spacing w:val="0"/>
          <w:w w:val="100"/>
          <w:position w:val="0"/>
        </w:rPr>
        <w:t>次股权激励计划</w:t>
      </w:r>
    </w:p>
    <w:p>
      <w:pPr>
        <w:pStyle w:val="Style6"/>
        <w:keepNext w:val="0"/>
        <w:keepLines w:val="0"/>
        <w:widowControl w:val="0"/>
        <w:shd w:val="clear" w:color="auto" w:fill="auto"/>
        <w:bidi w:val="0"/>
        <w:spacing w:before="0" w:after="60" w:line="240" w:lineRule="auto"/>
        <w:ind w:left="0" w:right="0" w:firstLine="0"/>
        <w:jc w:val="left"/>
      </w:pPr>
      <w:r>
        <w:rPr>
          <w:color w:val="000000"/>
          <w:spacing w:val="0"/>
          <w:w w:val="100"/>
          <w:position w:val="0"/>
        </w:rPr>
        <w:t>激励方式：限制性股票</w:t>
      </w:r>
    </w:p>
    <w:p>
      <w:pPr>
        <w:pStyle w:val="Style6"/>
        <w:keepNext w:val="0"/>
        <w:keepLines w:val="0"/>
        <w:widowControl w:val="0"/>
        <w:shd w:val="clear" w:color="auto" w:fill="auto"/>
        <w:bidi w:val="0"/>
        <w:spacing w:before="0" w:after="60" w:line="240" w:lineRule="auto"/>
        <w:ind w:left="0" w:right="0" w:firstLine="0"/>
        <w:jc w:val="left"/>
      </w:pPr>
      <w:r>
        <w:rPr>
          <w:color w:val="000000"/>
          <w:spacing w:val="0"/>
          <w:w w:val="100"/>
          <w:position w:val="0"/>
        </w:rPr>
        <w:t>标的股票来源：向激励对象发行股份</w:t>
      </w:r>
    </w:p>
    <w:p>
      <w:pPr>
        <w:pStyle w:val="Style6"/>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单位：份</w:t>
      </w:r>
      <w:r>
        <w:br w:type="page"/>
      </w:r>
    </w:p>
    <w:tbl>
      <w:tblPr>
        <w:tblOverlap w:val="never"/>
        <w:jc w:val="center"/>
        <w:tblLayout w:type="fixed"/>
      </w:tblPr>
      <w:tblGrid>
        <w:gridCol w:w="3662"/>
        <w:gridCol w:w="4018"/>
        <w:gridCol w:w="3307"/>
        <w:gridCol w:w="3120"/>
      </w:tblGrid>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解锁期/行权期</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授予股份/期权数量</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解锁/行权数量</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情况说明</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74" w:lineRule="exact"/>
              <w:ind w:left="0" w:right="0" w:firstLine="0"/>
              <w:jc w:val="left"/>
            </w:pPr>
            <w:r>
              <w:rPr>
                <w:color w:val="000000"/>
                <w:spacing w:val="0"/>
                <w:w w:val="100"/>
                <w:position w:val="0"/>
              </w:rPr>
              <w:t>因激励对象行权所引起的股本变动情 况</w:t>
            </w:r>
          </w:p>
        </w:tc>
        <w:tc>
          <w:tcPr>
            <w:gridSpan w:val="3"/>
            <w:tcBorders>
              <w:top w:val="single" w:sz="4"/>
              <w:left w:val="single" w:sz="4"/>
              <w:right w:val="single" w:sz="4"/>
            </w:tcBorders>
            <w:shd w:val="clear" w:color="auto" w:fill="FFFFFF"/>
            <w:vAlign w:val="bottom"/>
          </w:tcPr>
          <w:p>
            <w:pPr>
              <w:pStyle w:val="Style28"/>
              <w:keepNext w:val="0"/>
              <w:keepLines w:val="0"/>
              <w:widowControl w:val="0"/>
              <w:shd w:val="clear" w:color="auto" w:fill="auto"/>
              <w:tabs>
                <w:tab w:pos="245" w:val="left"/>
              </w:tabs>
              <w:bidi w:val="0"/>
              <w:spacing w:before="0" w:after="0" w:line="271" w:lineRule="exact"/>
              <w:ind w:left="0" w:right="0" w:firstLine="0"/>
              <w:jc w:val="both"/>
            </w:pPr>
            <w:r>
              <w:rPr>
                <w:color w:val="000000"/>
                <w:spacing w:val="0"/>
                <w:w w:val="100"/>
                <w:position w:val="0"/>
                <w:sz w:val="18"/>
                <w:szCs w:val="18"/>
              </w:rPr>
              <w:t>1</w:t>
            </w:r>
            <w:r>
              <w:rPr>
                <w:color w:val="000000"/>
                <w:spacing w:val="0"/>
                <w:w w:val="100"/>
                <w:position w:val="0"/>
              </w:rPr>
              <w:t>、</w:t>
              <w:tab/>
              <w:t>在</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3</w:t>
            </w:r>
            <w:r>
              <w:rPr>
                <w:color w:val="000000"/>
                <w:spacing w:val="0"/>
                <w:w w:val="100"/>
                <w:position w:val="0"/>
              </w:rPr>
              <w:t>月实施首次授予的限制性股票第二次解锁及预留授予的限制性股票第一次解锁时影响公司股权结 构变动情况为：有限售条件流通股减少</w:t>
            </w:r>
            <w:r>
              <w:rPr>
                <w:color w:val="000000"/>
                <w:spacing w:val="0"/>
                <w:w w:val="100"/>
                <w:position w:val="0"/>
                <w:sz w:val="18"/>
                <w:szCs w:val="18"/>
              </w:rPr>
              <w:t>4,662,000</w:t>
            </w:r>
            <w:r>
              <w:rPr>
                <w:color w:val="000000"/>
                <w:spacing w:val="0"/>
                <w:w w:val="100"/>
                <w:position w:val="0"/>
              </w:rPr>
              <w:t>股，无限售条件流通股增加</w:t>
            </w:r>
            <w:r>
              <w:rPr>
                <w:color w:val="000000"/>
                <w:spacing w:val="0"/>
                <w:w w:val="100"/>
                <w:position w:val="0"/>
                <w:sz w:val="18"/>
                <w:szCs w:val="18"/>
              </w:rPr>
              <w:t>4, 662, 000</w:t>
            </w:r>
            <w:r>
              <w:rPr>
                <w:color w:val="000000"/>
                <w:spacing w:val="0"/>
                <w:w w:val="100"/>
                <w:position w:val="0"/>
              </w:rPr>
              <w:t>股。</w:t>
            </w:r>
            <w:r>
              <w:rPr>
                <w:color w:val="000000"/>
                <w:spacing w:val="0"/>
                <w:w w:val="100"/>
                <w:position w:val="0"/>
                <w:sz w:val="18"/>
                <w:szCs w:val="18"/>
              </w:rPr>
              <w:t>2</w:t>
            </w:r>
            <w:r>
              <w:rPr>
                <w:color w:val="000000"/>
                <w:spacing w:val="0"/>
                <w:w w:val="100"/>
                <w:position w:val="0"/>
              </w:rPr>
              <w:t>、本次解锁股票 上市流通日</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31</w:t>
            </w:r>
            <w:r>
              <w:rPr>
                <w:color w:val="000000"/>
                <w:spacing w:val="0"/>
                <w:w w:val="100"/>
                <w:position w:val="0"/>
              </w:rPr>
              <w:t>日，公司股本结构为：有限售条件流通股为</w:t>
            </w:r>
            <w:r>
              <w:rPr>
                <w:color w:val="000000"/>
                <w:spacing w:val="0"/>
                <w:w w:val="100"/>
                <w:position w:val="0"/>
                <w:sz w:val="18"/>
                <w:szCs w:val="18"/>
              </w:rPr>
              <w:t>5,976, 000</w:t>
            </w:r>
            <w:r>
              <w:rPr>
                <w:color w:val="000000"/>
                <w:spacing w:val="0"/>
                <w:w w:val="100"/>
                <w:position w:val="0"/>
              </w:rPr>
              <w:t xml:space="preserve">股，无限售条件流通股为 </w:t>
            </w:r>
            <w:r>
              <w:rPr>
                <w:color w:val="000000"/>
                <w:spacing w:val="0"/>
                <w:w w:val="100"/>
                <w:position w:val="0"/>
                <w:sz w:val="18"/>
                <w:szCs w:val="18"/>
              </w:rPr>
              <w:t xml:space="preserve">394, 480, 571 </w:t>
            </w:r>
            <w:r>
              <w:rPr>
                <w:color w:val="000000"/>
                <w:spacing w:val="0"/>
                <w:w w:val="100"/>
                <w:position w:val="0"/>
              </w:rPr>
              <w:t>股。</w:t>
            </w:r>
          </w:p>
          <w:p>
            <w:pPr>
              <w:pStyle w:val="Style28"/>
              <w:keepNext w:val="0"/>
              <w:keepLines w:val="0"/>
              <w:widowControl w:val="0"/>
              <w:shd w:val="clear" w:color="auto" w:fill="auto"/>
              <w:tabs>
                <w:tab w:pos="259" w:val="left"/>
              </w:tabs>
              <w:bidi w:val="0"/>
              <w:spacing w:before="0" w:after="0" w:line="271" w:lineRule="exact"/>
              <w:ind w:left="0" w:right="0" w:firstLine="0"/>
              <w:jc w:val="both"/>
            </w:pPr>
            <w:r>
              <w:rPr>
                <w:color w:val="000000"/>
                <w:spacing w:val="0"/>
                <w:w w:val="100"/>
                <w:position w:val="0"/>
                <w:sz w:val="18"/>
                <w:szCs w:val="18"/>
              </w:rPr>
              <w:t>2</w:t>
            </w:r>
            <w:r>
              <w:rPr>
                <w:color w:val="000000"/>
                <w:spacing w:val="0"/>
                <w:w w:val="100"/>
                <w:position w:val="0"/>
              </w:rPr>
              <w:t>、</w:t>
              <w:tab/>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6</w:t>
            </w:r>
            <w:r>
              <w:rPr>
                <w:color w:val="000000"/>
                <w:spacing w:val="0"/>
                <w:w w:val="100"/>
                <w:position w:val="0"/>
              </w:rPr>
              <w:t>月分别召开了董事会、股东会审议回购离职人员已获授但未解锁的限制性股票</w:t>
            </w:r>
            <w:r>
              <w:rPr>
                <w:color w:val="000000"/>
                <w:spacing w:val="0"/>
                <w:w w:val="100"/>
                <w:position w:val="0"/>
                <w:sz w:val="18"/>
                <w:szCs w:val="18"/>
              </w:rPr>
              <w:t>5</w:t>
            </w:r>
            <w:r>
              <w:rPr>
                <w:color w:val="000000"/>
                <w:spacing w:val="0"/>
                <w:w w:val="100"/>
                <w:position w:val="0"/>
              </w:rPr>
              <w:t>万股。于</w:t>
            </w:r>
            <w:r>
              <w:rPr>
                <w:color w:val="000000"/>
                <w:spacing w:val="0"/>
                <w:w w:val="100"/>
                <w:position w:val="0"/>
                <w:sz w:val="18"/>
                <w:szCs w:val="18"/>
              </w:rPr>
              <w:t xml:space="preserve">2015 </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15</w:t>
            </w:r>
            <w:r>
              <w:rPr>
                <w:color w:val="000000"/>
                <w:spacing w:val="0"/>
                <w:w w:val="100"/>
                <w:position w:val="0"/>
              </w:rPr>
              <w:t>日办理完毕股权激励股票的回购注销手续，公司股份总数将由</w:t>
            </w:r>
            <w:r>
              <w:rPr>
                <w:color w:val="000000"/>
                <w:spacing w:val="0"/>
                <w:w w:val="100"/>
                <w:position w:val="0"/>
                <w:sz w:val="18"/>
                <w:szCs w:val="18"/>
              </w:rPr>
              <w:t>400, 456, 571</w:t>
            </w:r>
            <w:r>
              <w:rPr>
                <w:color w:val="000000"/>
                <w:spacing w:val="0"/>
                <w:w w:val="100"/>
                <w:position w:val="0"/>
              </w:rPr>
              <w:t>股减少至</w:t>
            </w:r>
            <w:r>
              <w:rPr>
                <w:color w:val="000000"/>
                <w:spacing w:val="0"/>
                <w:w w:val="100"/>
                <w:position w:val="0"/>
                <w:sz w:val="18"/>
                <w:szCs w:val="18"/>
              </w:rPr>
              <w:t>400, 406, 571</w:t>
            </w:r>
            <w:r>
              <w:rPr>
                <w:color w:val="000000"/>
                <w:spacing w:val="0"/>
                <w:w w:val="100"/>
                <w:position w:val="0"/>
              </w:rPr>
              <w:t>股。</w:t>
            </w:r>
          </w:p>
        </w:tc>
      </w:tr>
      <w:tr>
        <w:trPr>
          <w:trHeight w:val="55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权益工具公允价值的计量方法</w:t>
            </w:r>
          </w:p>
        </w:tc>
        <w:tc>
          <w:tcPr>
            <w:gridSpan w:val="3"/>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78" w:lineRule="exact"/>
              <w:ind w:left="0" w:right="0" w:firstLine="0"/>
              <w:jc w:val="both"/>
            </w:pPr>
            <w:r>
              <w:rPr>
                <w:color w:val="000000"/>
                <w:spacing w:val="0"/>
                <w:w w:val="100"/>
                <w:position w:val="0"/>
              </w:rPr>
              <w:t>首次授予的限制性股票的公允价值为授予日股票的收盘价格，即</w:t>
            </w:r>
            <w:r>
              <w:rPr>
                <w:color w:val="000000"/>
                <w:spacing w:val="0"/>
                <w:w w:val="100"/>
                <w:position w:val="0"/>
                <w:sz w:val="18"/>
                <w:szCs w:val="18"/>
              </w:rPr>
              <w:t>13.09</w:t>
            </w:r>
            <w:r>
              <w:rPr>
                <w:color w:val="000000"/>
                <w:spacing w:val="0"/>
                <w:w w:val="100"/>
                <w:position w:val="0"/>
              </w:rPr>
              <w:t>元</w:t>
            </w:r>
            <w:r>
              <w:rPr>
                <w:color w:val="000000"/>
                <w:spacing w:val="0"/>
                <w:w w:val="100"/>
                <w:position w:val="0"/>
                <w:sz w:val="18"/>
                <w:szCs w:val="18"/>
              </w:rPr>
              <w:t>/</w:t>
            </w:r>
            <w:r>
              <w:rPr>
                <w:color w:val="000000"/>
                <w:spacing w:val="0"/>
                <w:w w:val="100"/>
                <w:position w:val="0"/>
              </w:rPr>
              <w:t>股。预留部分的限制性股票的公允价 值为授予日股票的收盘价格，即</w:t>
            </w:r>
            <w:r>
              <w:rPr>
                <w:color w:val="000000"/>
                <w:spacing w:val="0"/>
                <w:w w:val="100"/>
                <w:position w:val="0"/>
                <w:sz w:val="18"/>
                <w:szCs w:val="18"/>
              </w:rPr>
              <w:t>7.77</w:t>
            </w:r>
            <w:r>
              <w:rPr>
                <w:color w:val="000000"/>
                <w:spacing w:val="0"/>
                <w:w w:val="100"/>
                <w:position w:val="0"/>
              </w:rPr>
              <w:t>元</w:t>
            </w:r>
            <w:r>
              <w:rPr>
                <w:color w:val="000000"/>
                <w:spacing w:val="0"/>
                <w:w w:val="100"/>
                <w:position w:val="0"/>
                <w:sz w:val="18"/>
                <w:szCs w:val="18"/>
              </w:rPr>
              <w:t>/</w:t>
            </w:r>
            <w:r>
              <w:rPr>
                <w:color w:val="000000"/>
                <w:spacing w:val="0"/>
                <w:w w:val="100"/>
                <w:position w:val="0"/>
              </w:rPr>
              <w:t>股。</w:t>
            </w:r>
          </w:p>
        </w:tc>
      </w:tr>
      <w:tr>
        <w:trPr>
          <w:trHeight w:val="55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54" w:lineRule="exact"/>
              <w:ind w:left="0" w:right="0" w:firstLine="0"/>
              <w:jc w:val="left"/>
            </w:pPr>
            <w:r>
              <w:rPr>
                <w:color w:val="000000"/>
                <w:spacing w:val="0"/>
                <w:w w:val="100"/>
                <w:position w:val="0"/>
              </w:rPr>
              <w:t>估值技术采用的模型、参数及选取标 准</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835"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权益工具公允价值的分摊期间及结果</w:t>
            </w:r>
          </w:p>
        </w:tc>
        <w:tc>
          <w:tcPr>
            <w:gridSpan w:val="3"/>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left"/>
            </w:pPr>
            <w:r>
              <w:rPr>
                <w:color w:val="000000"/>
                <w:spacing w:val="0"/>
                <w:w w:val="100"/>
                <w:position w:val="0"/>
              </w:rPr>
              <w:t>首次授予的</w:t>
            </w:r>
            <w:r>
              <w:rPr>
                <w:color w:val="000000"/>
                <w:spacing w:val="0"/>
                <w:w w:val="100"/>
                <w:position w:val="0"/>
                <w:sz w:val="18"/>
                <w:szCs w:val="18"/>
              </w:rPr>
              <w:t>1,314</w:t>
            </w:r>
            <w:r>
              <w:rPr>
                <w:color w:val="000000"/>
                <w:spacing w:val="0"/>
                <w:w w:val="100"/>
                <w:position w:val="0"/>
              </w:rPr>
              <w:t>万股限制性股票按照授予日收盘价与授予价格的差额分</w:t>
            </w:r>
            <w:r>
              <w:rPr>
                <w:color w:val="000000"/>
                <w:spacing w:val="0"/>
                <w:w w:val="100"/>
                <w:position w:val="0"/>
                <w:sz w:val="18"/>
                <w:szCs w:val="18"/>
              </w:rPr>
              <w:t>4</w:t>
            </w:r>
            <w:r>
              <w:rPr>
                <w:color w:val="000000"/>
                <w:spacing w:val="0"/>
                <w:w w:val="100"/>
                <w:position w:val="0"/>
              </w:rPr>
              <w:t>年进行摊销，摊销期限从</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 xml:space="preserve">3 </w:t>
            </w:r>
            <w:r>
              <w:rPr>
                <w:color w:val="000000"/>
                <w:spacing w:val="0"/>
                <w:w w:val="100"/>
                <w:position w:val="0"/>
              </w:rPr>
              <w:t>月至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2</w:t>
            </w:r>
            <w:r>
              <w:rPr>
                <w:color w:val="000000"/>
                <w:spacing w:val="0"/>
                <w:w w:val="100"/>
                <w:position w:val="0"/>
              </w:rPr>
              <w:t>月。预留授予的</w:t>
            </w:r>
            <w:r>
              <w:rPr>
                <w:color w:val="000000"/>
                <w:spacing w:val="0"/>
                <w:w w:val="100"/>
                <w:position w:val="0"/>
                <w:sz w:val="18"/>
                <w:szCs w:val="18"/>
              </w:rPr>
              <w:t>144</w:t>
            </w:r>
            <w:r>
              <w:rPr>
                <w:color w:val="000000"/>
                <w:spacing w:val="0"/>
                <w:w w:val="100"/>
                <w:position w:val="0"/>
              </w:rPr>
              <w:t>万股预留限制性股票按照授予日收盘价与授予价格的差额分</w:t>
            </w:r>
            <w:r>
              <w:rPr>
                <w:color w:val="000000"/>
                <w:spacing w:val="0"/>
                <w:w w:val="100"/>
                <w:position w:val="0"/>
                <w:sz w:val="18"/>
                <w:szCs w:val="18"/>
              </w:rPr>
              <w:t>2</w:t>
            </w:r>
            <w:r>
              <w:rPr>
                <w:color w:val="000000"/>
                <w:spacing w:val="0"/>
                <w:w w:val="100"/>
                <w:position w:val="0"/>
              </w:rPr>
              <w:t>年进行摊销， 摊销期限从</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1</w:t>
            </w:r>
            <w:r>
              <w:rPr>
                <w:color w:val="000000"/>
                <w:spacing w:val="0"/>
                <w:w w:val="100"/>
                <w:position w:val="0"/>
              </w:rPr>
              <w:t>月至</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12</w:t>
            </w:r>
            <w:r>
              <w:rPr>
                <w:color w:val="000000"/>
                <w:spacing w:val="0"/>
                <w:w w:val="100"/>
                <w:position w:val="0"/>
              </w:rPr>
              <w:t>月。本报告期内实际摊销股权激励成本</w:t>
            </w:r>
            <w:r>
              <w:rPr>
                <w:color w:val="000000"/>
                <w:spacing w:val="0"/>
                <w:w w:val="100"/>
                <w:position w:val="0"/>
                <w:sz w:val="18"/>
                <w:szCs w:val="18"/>
              </w:rPr>
              <w:t>1,112.78</w:t>
            </w:r>
            <w:r>
              <w:rPr>
                <w:color w:val="000000"/>
                <w:spacing w:val="0"/>
                <w:w w:val="100"/>
                <w:position w:val="0"/>
              </w:rPr>
              <w:t>万元。</w:t>
            </w:r>
          </w:p>
        </w:tc>
      </w:tr>
    </w:tbl>
    <w:p>
      <w:pPr>
        <w:sectPr>
          <w:footnotePr>
            <w:pos w:val="pageBottom"/>
            <w:numFmt w:val="decimal"/>
            <w:numRestart w:val="continuous"/>
          </w:footnotePr>
          <w:pgSz w:w="16840" w:h="11900" w:orient="landscape"/>
          <w:pgMar w:top="1273" w:right="1349" w:bottom="2011" w:left="1383" w:header="0" w:footer="3" w:gutter="0"/>
          <w:cols w:space="720"/>
          <w:noEndnote/>
          <w:rtlGutter w:val="0"/>
          <w:docGrid w:linePitch="360"/>
        </w:sectPr>
      </w:pPr>
    </w:p>
    <w:p>
      <w:pPr>
        <w:pStyle w:val="Style6"/>
        <w:keepNext w:val="0"/>
        <w:keepLines w:val="0"/>
        <w:widowControl w:val="0"/>
        <w:shd w:val="clear" w:color="auto" w:fill="auto"/>
        <w:bidi w:val="0"/>
        <w:spacing w:before="160" w:after="60" w:line="240" w:lineRule="auto"/>
        <w:ind w:left="0" w:right="0" w:firstLine="0"/>
        <w:jc w:val="left"/>
      </w:pPr>
      <w:r>
        <w:rPr>
          <w:color w:val="000000"/>
          <w:spacing w:val="0"/>
          <w:w w:val="100"/>
          <w:position w:val="0"/>
        </w:rPr>
        <w:t>员工持股计划情况</w:t>
      </w:r>
    </w:p>
    <w:p>
      <w:pPr>
        <w:pStyle w:val="Style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其他激励措施</w:t>
      </w:r>
    </w:p>
    <w:p>
      <w:pPr>
        <w:pStyle w:val="Style6"/>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4"/>
        <w:keepNext/>
        <w:keepLines/>
        <w:widowControl w:val="0"/>
        <w:shd w:val="clear" w:color="auto" w:fill="auto"/>
        <w:bidi w:val="0"/>
        <w:spacing w:before="0" w:after="0" w:line="360" w:lineRule="exact"/>
        <w:ind w:left="0" w:right="0" w:firstLine="0"/>
        <w:jc w:val="left"/>
      </w:pPr>
      <w:bookmarkStart w:id="303" w:name="bookmark303"/>
      <w:bookmarkStart w:id="304" w:name="bookmark304"/>
      <w:bookmarkStart w:id="305" w:name="bookmark305"/>
      <w:bookmarkStart w:id="306" w:name="bookmark306"/>
      <w:r>
        <w:rPr>
          <w:rFonts w:ascii="Calibri" w:eastAsia="Calibri" w:hAnsi="Calibri" w:cs="Calibri"/>
          <w:color w:val="000000"/>
          <w:spacing w:val="0"/>
          <w:w w:val="100"/>
          <w:position w:val="0"/>
          <w:sz w:val="20"/>
          <w:szCs w:val="20"/>
        </w:rPr>
        <w:t>（</w:t>
      </w:r>
      <w:bookmarkEnd w:id="305"/>
      <w:r>
        <w:rPr>
          <w:color w:val="000000"/>
          <w:spacing w:val="0"/>
          <w:w w:val="100"/>
          <w:position w:val="0"/>
        </w:rPr>
        <w:t>三</w:t>
      </w:r>
      <w:r>
        <w:rPr>
          <w:color w:val="000000"/>
          <w:spacing w:val="0"/>
          <w:w w:val="100"/>
          <w:position w:val="0"/>
          <w:sz w:val="22"/>
          <w:szCs w:val="22"/>
        </w:rPr>
        <w:t>）</w:t>
      </w:r>
      <w:r>
        <w:rPr>
          <w:color w:val="000000"/>
          <w:spacing w:val="0"/>
          <w:w w:val="100"/>
          <w:position w:val="0"/>
        </w:rPr>
        <w:t>报告期公司激励事项相关情况说明</w:t>
      </w:r>
      <w:bookmarkEnd w:id="303"/>
      <w:bookmarkEnd w:id="304"/>
      <w:bookmarkEnd w:id="306"/>
    </w:p>
    <w:p>
      <w:pPr>
        <w:pStyle w:val="Style6"/>
        <w:keepNext w:val="0"/>
        <w:keepLines w:val="0"/>
        <w:widowControl w:val="0"/>
        <w:shd w:val="clear" w:color="auto" w:fill="auto"/>
        <w:tabs>
          <w:tab w:pos="368" w:val="left"/>
        </w:tabs>
        <w:bidi w:val="0"/>
        <w:spacing w:before="0" w:after="0" w:line="366" w:lineRule="exact"/>
        <w:ind w:left="0" w:right="0" w:firstLine="0"/>
        <w:jc w:val="left"/>
      </w:pPr>
      <w:bookmarkStart w:id="307" w:name="bookmark307"/>
      <w:r>
        <w:rPr>
          <w:color w:val="000000"/>
          <w:spacing w:val="0"/>
          <w:w w:val="100"/>
          <w:position w:val="0"/>
          <w:sz w:val="18"/>
          <w:szCs w:val="18"/>
        </w:rPr>
        <w:t>1</w:t>
      </w:r>
      <w:bookmarkEnd w:id="307"/>
      <w:r>
        <w:rPr>
          <w:color w:val="000000"/>
          <w:spacing w:val="0"/>
          <w:w w:val="100"/>
          <w:position w:val="0"/>
        </w:rPr>
        <w:t>、</w:t>
        <w:tab/>
        <w:t>公司于</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24</w:t>
      </w:r>
      <w:r>
        <w:rPr>
          <w:color w:val="000000"/>
          <w:spacing w:val="0"/>
          <w:w w:val="100"/>
          <w:position w:val="0"/>
        </w:rPr>
        <w:t>日召开第三届董事会第十四次会议审议通过了《关于公司股权激励计划 首次授予限制性股票第二次解锁及预留授予限制性股票第一次解锁的议案》。公司决定对首次授 予限制性股票第二次解锁和对预留授予限制性股票第一次解锁，解锁的限制性股票共计</w:t>
      </w:r>
      <w:r>
        <w:rPr>
          <w:color w:val="000000"/>
          <w:spacing w:val="0"/>
          <w:w w:val="100"/>
          <w:position w:val="0"/>
          <w:sz w:val="18"/>
          <w:szCs w:val="18"/>
        </w:rPr>
        <w:t>466.2</w:t>
      </w:r>
      <w:r>
        <w:rPr>
          <w:color w:val="000000"/>
          <w:spacing w:val="0"/>
          <w:w w:val="100"/>
          <w:position w:val="0"/>
        </w:rPr>
        <w:t>万 股。</w:t>
      </w:r>
    </w:p>
    <w:p>
      <w:pPr>
        <w:pStyle w:val="Style6"/>
        <w:keepNext w:val="0"/>
        <w:keepLines w:val="0"/>
        <w:widowControl w:val="0"/>
        <w:shd w:val="clear" w:color="auto" w:fill="auto"/>
        <w:tabs>
          <w:tab w:pos="368" w:val="left"/>
        </w:tabs>
        <w:bidi w:val="0"/>
        <w:spacing w:before="0" w:after="0" w:line="360" w:lineRule="exact"/>
        <w:ind w:left="0" w:right="0" w:firstLine="0"/>
        <w:jc w:val="left"/>
      </w:pPr>
      <w:bookmarkStart w:id="308" w:name="bookmark308"/>
      <w:r>
        <w:rPr>
          <w:color w:val="000000"/>
          <w:spacing w:val="0"/>
          <w:w w:val="100"/>
          <w:position w:val="0"/>
          <w:sz w:val="18"/>
          <w:szCs w:val="18"/>
        </w:rPr>
        <w:t>2</w:t>
      </w:r>
      <w:bookmarkEnd w:id="308"/>
      <w:r>
        <w:rPr>
          <w:color w:val="000000"/>
          <w:spacing w:val="0"/>
          <w:w w:val="100"/>
          <w:position w:val="0"/>
        </w:rPr>
        <w:t>、</w:t>
        <w:tab/>
        <w:t>公司于</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25</w:t>
      </w:r>
      <w:r>
        <w:rPr>
          <w:color w:val="000000"/>
          <w:spacing w:val="0"/>
          <w:w w:val="100"/>
          <w:position w:val="0"/>
        </w:rPr>
        <w:t>日、</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12</w:t>
      </w:r>
      <w:r>
        <w:rPr>
          <w:color w:val="000000"/>
          <w:spacing w:val="0"/>
          <w:w w:val="100"/>
          <w:position w:val="0"/>
        </w:rPr>
        <w:t>日分别召开了第三届董事会第十六次会议和</w:t>
      </w:r>
      <w:r>
        <w:rPr>
          <w:color w:val="000000"/>
          <w:spacing w:val="0"/>
          <w:w w:val="100"/>
          <w:position w:val="0"/>
          <w:sz w:val="18"/>
          <w:szCs w:val="18"/>
        </w:rPr>
        <w:t xml:space="preserve">2015 </w:t>
      </w:r>
      <w:r>
        <w:rPr>
          <w:color w:val="000000"/>
          <w:spacing w:val="0"/>
          <w:w w:val="100"/>
          <w:position w:val="0"/>
        </w:rPr>
        <w:t>年第一次临时股东大会审议了《关于回购注销部分限制性股票的议案》。公司决定对离职人员朱 绍荣、林文超持有尚未解锁的限制性股票进行回购并注销，共计</w:t>
      </w:r>
      <w:r>
        <w:rPr>
          <w:color w:val="000000"/>
          <w:spacing w:val="0"/>
          <w:w w:val="100"/>
          <w:position w:val="0"/>
          <w:sz w:val="18"/>
          <w:szCs w:val="18"/>
        </w:rPr>
        <w:t>5</w:t>
      </w:r>
      <w:r>
        <w:rPr>
          <w:color w:val="000000"/>
          <w:spacing w:val="0"/>
          <w:w w:val="100"/>
          <w:position w:val="0"/>
        </w:rPr>
        <w:t>万股。于</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15</w:t>
      </w:r>
      <w:r>
        <w:rPr>
          <w:color w:val="000000"/>
          <w:spacing w:val="0"/>
          <w:w w:val="100"/>
          <w:position w:val="0"/>
        </w:rPr>
        <w:t>日办 理完毕上述限制性股票</w:t>
      </w:r>
      <w:r>
        <w:rPr>
          <w:color w:val="000000"/>
          <w:spacing w:val="0"/>
          <w:w w:val="100"/>
          <w:position w:val="0"/>
          <w:sz w:val="18"/>
          <w:szCs w:val="18"/>
        </w:rPr>
        <w:t>5</w:t>
      </w:r>
      <w:r>
        <w:rPr>
          <w:color w:val="000000"/>
          <w:spacing w:val="0"/>
          <w:w w:val="100"/>
          <w:position w:val="0"/>
        </w:rPr>
        <w:t>万股过户至公司开立的回购专用证券账户，并予以注销。注销完成后， 公司总股本由</w:t>
      </w:r>
      <w:r>
        <w:rPr>
          <w:color w:val="000000"/>
          <w:spacing w:val="0"/>
          <w:w w:val="100"/>
          <w:position w:val="0"/>
          <w:sz w:val="18"/>
          <w:szCs w:val="18"/>
        </w:rPr>
        <w:t>400,456,571</w:t>
      </w:r>
      <w:r>
        <w:rPr>
          <w:color w:val="000000"/>
          <w:spacing w:val="0"/>
          <w:w w:val="100"/>
          <w:position w:val="0"/>
        </w:rPr>
        <w:t>股减少至</w:t>
      </w:r>
      <w:r>
        <w:rPr>
          <w:color w:val="000000"/>
          <w:spacing w:val="0"/>
          <w:w w:val="100"/>
          <w:position w:val="0"/>
          <w:sz w:val="18"/>
          <w:szCs w:val="18"/>
        </w:rPr>
        <w:t>400, 406, 571</w:t>
      </w:r>
      <w:r>
        <w:rPr>
          <w:color w:val="000000"/>
          <w:spacing w:val="0"/>
          <w:w w:val="100"/>
          <w:position w:val="0"/>
        </w:rPr>
        <w:t>股。</w:t>
      </w:r>
    </w:p>
    <w:p>
      <w:pPr>
        <w:pStyle w:val="Style6"/>
        <w:keepNext w:val="0"/>
        <w:keepLines w:val="0"/>
        <w:widowControl w:val="0"/>
        <w:shd w:val="clear" w:color="auto" w:fill="auto"/>
        <w:tabs>
          <w:tab w:pos="373" w:val="left"/>
        </w:tabs>
        <w:bidi w:val="0"/>
        <w:spacing w:before="0" w:after="320" w:line="360" w:lineRule="exact"/>
        <w:ind w:left="0" w:right="0" w:firstLine="0"/>
        <w:jc w:val="left"/>
      </w:pPr>
      <w:bookmarkStart w:id="309" w:name="bookmark309"/>
      <w:r>
        <w:rPr>
          <w:color w:val="000000"/>
          <w:spacing w:val="0"/>
          <w:w w:val="100"/>
          <w:position w:val="0"/>
          <w:sz w:val="18"/>
          <w:szCs w:val="18"/>
        </w:rPr>
        <w:t>3</w:t>
      </w:r>
      <w:bookmarkEnd w:id="309"/>
      <w:r>
        <w:rPr>
          <w:color w:val="000000"/>
          <w:spacing w:val="0"/>
          <w:w w:val="100"/>
          <w:position w:val="0"/>
        </w:rPr>
        <w:t>、</w:t>
        <w:tab/>
        <w:t>根据《企业会计准则第</w:t>
      </w:r>
      <w:r>
        <w:rPr>
          <w:color w:val="000000"/>
          <w:spacing w:val="0"/>
          <w:w w:val="100"/>
          <w:position w:val="0"/>
          <w:sz w:val="18"/>
          <w:szCs w:val="18"/>
        </w:rPr>
        <w:t>11</w:t>
      </w:r>
      <w:r>
        <w:rPr>
          <w:color w:val="000000"/>
          <w:spacing w:val="0"/>
          <w:w w:val="100"/>
          <w:position w:val="0"/>
        </w:rPr>
        <w:t>号一股份支付》的规定，公司本次股权激励计划的授予对公司相关 年度财务状况和经营成果将产生一定的影响，激励成本将在经常性损益中列支。</w:t>
      </w:r>
      <w:r>
        <w:rPr>
          <w:color w:val="000000"/>
          <w:spacing w:val="0"/>
          <w:w w:val="100"/>
          <w:position w:val="0"/>
          <w:sz w:val="18"/>
          <w:szCs w:val="18"/>
        </w:rPr>
        <w:t>2013</w:t>
      </w:r>
      <w:r>
        <w:rPr>
          <w:color w:val="000000"/>
          <w:spacing w:val="0"/>
          <w:w w:val="100"/>
          <w:position w:val="0"/>
        </w:rPr>
        <w:t>年与</w:t>
      </w:r>
      <w:r>
        <w:rPr>
          <w:color w:val="000000"/>
          <w:spacing w:val="0"/>
          <w:w w:val="100"/>
          <w:position w:val="0"/>
          <w:sz w:val="18"/>
          <w:szCs w:val="18"/>
        </w:rPr>
        <w:t xml:space="preserve">2014 </w:t>
      </w:r>
      <w:r>
        <w:rPr>
          <w:color w:val="000000"/>
          <w:spacing w:val="0"/>
          <w:w w:val="100"/>
          <w:position w:val="0"/>
        </w:rPr>
        <w:t>年，公司股权激励计划的限制性股票已全部授予完毕。通过股权激励极大的提高了公司管理层的 积极性，也为未来江南嘉捷的发展奠定了良好的基础。本报告期内，股权激励摊销成本</w:t>
      </w:r>
      <w:r>
        <w:rPr>
          <w:color w:val="000000"/>
          <w:spacing w:val="0"/>
          <w:w w:val="100"/>
          <w:position w:val="0"/>
          <w:sz w:val="18"/>
          <w:szCs w:val="18"/>
        </w:rPr>
        <w:t xml:space="preserve">1,112.78 </w:t>
      </w:r>
      <w:r>
        <w:rPr>
          <w:color w:val="000000"/>
          <w:spacing w:val="0"/>
          <w:w w:val="100"/>
          <w:position w:val="0"/>
        </w:rPr>
        <w:t>万元，影响合并报表利润</w:t>
      </w:r>
      <w:r>
        <w:rPr>
          <w:color w:val="000000"/>
          <w:spacing w:val="0"/>
          <w:w w:val="100"/>
          <w:position w:val="0"/>
          <w:sz w:val="18"/>
          <w:szCs w:val="18"/>
        </w:rPr>
        <w:t xml:space="preserve">1,112. </w:t>
      </w:r>
      <w:r>
        <w:rPr>
          <w:color w:val="000000"/>
          <w:spacing w:val="0"/>
          <w:w w:val="100"/>
          <w:position w:val="0"/>
          <w:sz w:val="18"/>
          <w:szCs w:val="18"/>
        </w:rPr>
        <w:t>78</w:t>
      </w:r>
      <w:r>
        <w:rPr>
          <w:color w:val="000000"/>
          <w:spacing w:val="0"/>
          <w:w w:val="100"/>
          <w:position w:val="0"/>
        </w:rPr>
        <w:t>万元。</w:t>
      </w:r>
    </w:p>
    <w:p>
      <w:pPr>
        <w:pStyle w:val="Style14"/>
        <w:keepNext/>
        <w:keepLines/>
        <w:widowControl w:val="0"/>
        <w:shd w:val="clear" w:color="auto" w:fill="auto"/>
        <w:bidi w:val="0"/>
        <w:spacing w:before="0" w:after="0" w:line="360" w:lineRule="exact"/>
        <w:ind w:left="0" w:right="0" w:firstLine="0"/>
        <w:jc w:val="left"/>
      </w:pPr>
      <w:bookmarkStart w:id="310" w:name="bookmark310"/>
      <w:bookmarkStart w:id="311" w:name="bookmark311"/>
      <w:bookmarkStart w:id="312" w:name="bookmark312"/>
      <w:r>
        <w:rPr>
          <w:color w:val="000000"/>
          <w:spacing w:val="0"/>
          <w:w w:val="100"/>
          <w:position w:val="0"/>
        </w:rPr>
        <w:t>十二、重大关联交易</w:t>
      </w:r>
      <w:bookmarkEnd w:id="310"/>
      <w:bookmarkEnd w:id="311"/>
      <w:bookmarkEnd w:id="312"/>
    </w:p>
    <w:p>
      <w:pPr>
        <w:pStyle w:val="Style6"/>
        <w:keepNext w:val="0"/>
        <w:keepLines w:val="0"/>
        <w:widowControl w:val="0"/>
        <w:shd w:val="clear" w:color="auto" w:fill="auto"/>
        <w:bidi w:val="0"/>
        <w:spacing w:before="0" w:after="620" w:line="360"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4"/>
        <w:keepNext/>
        <w:keepLines/>
        <w:widowControl w:val="0"/>
        <w:shd w:val="clear" w:color="auto" w:fill="auto"/>
        <w:bidi w:val="0"/>
        <w:spacing w:before="0" w:after="0" w:line="360" w:lineRule="exact"/>
        <w:ind w:left="0" w:right="0" w:firstLine="0"/>
        <w:jc w:val="left"/>
      </w:pPr>
      <w:bookmarkStart w:id="313" w:name="bookmark313"/>
      <w:bookmarkStart w:id="314" w:name="bookmark314"/>
      <w:bookmarkStart w:id="315" w:name="bookmark315"/>
      <w:r>
        <w:rPr>
          <w:color w:val="000000"/>
          <w:spacing w:val="0"/>
          <w:w w:val="100"/>
          <w:position w:val="0"/>
        </w:rPr>
        <w:t>十三、重大合同及其履行情况</w:t>
      </w:r>
      <w:bookmarkEnd w:id="313"/>
      <w:bookmarkEnd w:id="314"/>
      <w:bookmarkEnd w:id="315"/>
    </w:p>
    <w:p>
      <w:pPr>
        <w:pStyle w:val="Style14"/>
        <w:keepNext/>
        <w:keepLines/>
        <w:widowControl w:val="0"/>
        <w:shd w:val="clear" w:color="auto" w:fill="auto"/>
        <w:tabs>
          <w:tab w:pos="804" w:val="left"/>
        </w:tabs>
        <w:bidi w:val="0"/>
        <w:spacing w:before="0" w:after="0" w:line="360" w:lineRule="exact"/>
        <w:ind w:left="0" w:right="0" w:firstLine="0"/>
        <w:jc w:val="left"/>
      </w:pPr>
      <w:bookmarkStart w:id="313" w:name="bookmark313"/>
      <w:bookmarkStart w:id="314" w:name="bookmark314"/>
      <w:bookmarkStart w:id="316" w:name="bookmark316"/>
      <w:bookmarkStart w:id="317" w:name="bookmark317"/>
      <w:r>
        <w:rPr>
          <w:color w:val="000000"/>
          <w:spacing w:val="0"/>
          <w:w w:val="100"/>
          <w:position w:val="0"/>
        </w:rPr>
        <w:t>（</w:t>
      </w:r>
      <w:bookmarkEnd w:id="316"/>
      <w:r>
        <w:rPr>
          <w:color w:val="000000"/>
          <w:spacing w:val="0"/>
          <w:w w:val="100"/>
          <w:position w:val="0"/>
        </w:rPr>
        <w:t>一）</w:t>
        <w:tab/>
        <w:t>托管、承包、租赁事项</w:t>
      </w:r>
      <w:bookmarkEnd w:id="313"/>
      <w:bookmarkEnd w:id="314"/>
      <w:bookmarkEnd w:id="317"/>
    </w:p>
    <w:p>
      <w:pPr>
        <w:pStyle w:val="Style6"/>
        <w:keepNext w:val="0"/>
        <w:keepLines w:val="0"/>
        <w:widowControl w:val="0"/>
        <w:shd w:val="clear" w:color="auto" w:fill="auto"/>
        <w:bidi w:val="0"/>
        <w:spacing w:before="0" w:after="620" w:line="360"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4"/>
        <w:keepNext/>
        <w:keepLines/>
        <w:widowControl w:val="0"/>
        <w:shd w:val="clear" w:color="auto" w:fill="auto"/>
        <w:tabs>
          <w:tab w:pos="804" w:val="left"/>
        </w:tabs>
        <w:bidi w:val="0"/>
        <w:spacing w:before="0" w:after="0" w:line="360" w:lineRule="exact"/>
        <w:ind w:left="0" w:right="0" w:firstLine="0"/>
        <w:jc w:val="left"/>
      </w:pPr>
      <w:bookmarkStart w:id="318" w:name="bookmark318"/>
      <w:bookmarkStart w:id="319" w:name="bookmark319"/>
      <w:bookmarkStart w:id="320" w:name="bookmark320"/>
      <w:bookmarkStart w:id="321" w:name="bookmark321"/>
      <w:r>
        <w:rPr>
          <w:color w:val="000000"/>
          <w:spacing w:val="0"/>
          <w:w w:val="100"/>
          <w:position w:val="0"/>
        </w:rPr>
        <w:t>（</w:t>
      </w:r>
      <w:bookmarkEnd w:id="320"/>
      <w:r>
        <w:rPr>
          <w:color w:val="000000"/>
          <w:spacing w:val="0"/>
          <w:w w:val="100"/>
          <w:position w:val="0"/>
        </w:rPr>
        <w:t>二）</w:t>
        <w:tab/>
        <w:t>担保情况</w:t>
      </w:r>
      <w:bookmarkEnd w:id="318"/>
      <w:bookmarkEnd w:id="319"/>
      <w:bookmarkEnd w:id="321"/>
    </w:p>
    <w:p>
      <w:pPr>
        <w:pStyle w:val="Style6"/>
        <w:keepNext w:val="0"/>
        <w:keepLines w:val="0"/>
        <w:widowControl w:val="0"/>
        <w:shd w:val="clear" w:color="auto" w:fill="auto"/>
        <w:bidi w:val="0"/>
        <w:spacing w:before="0" w:after="60" w:line="360"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单位：万元币种：人民币</w:t>
      </w:r>
    </w:p>
    <w:tbl>
      <w:tblPr>
        <w:tblOverlap w:val="never"/>
        <w:jc w:val="center"/>
        <w:tblLayout w:type="fixed"/>
      </w:tblPr>
      <w:tblGrid>
        <w:gridCol w:w="667"/>
        <w:gridCol w:w="662"/>
        <w:gridCol w:w="662"/>
        <w:gridCol w:w="667"/>
        <w:gridCol w:w="638"/>
        <w:gridCol w:w="710"/>
        <w:gridCol w:w="706"/>
        <w:gridCol w:w="590"/>
        <w:gridCol w:w="691"/>
        <w:gridCol w:w="706"/>
        <w:gridCol w:w="710"/>
        <w:gridCol w:w="710"/>
        <w:gridCol w:w="706"/>
        <w:gridCol w:w="432"/>
      </w:tblGrid>
      <w:tr>
        <w:trPr>
          <w:trHeight w:val="326" w:hRule="exact"/>
        </w:trPr>
        <w:tc>
          <w:tcPr>
            <w:gridSpan w:val="5"/>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公司对外</w:t>
            </w:r>
          </w:p>
        </w:tc>
        <w:tc>
          <w:tcPr>
            <w:gridSpan w:val="9"/>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卜担保情况（不包括对子公司的担保）</w:t>
            </w:r>
          </w:p>
        </w:tc>
      </w:tr>
      <w:tr>
        <w:trPr>
          <w:trHeight w:val="30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302" w:lineRule="exact"/>
              <w:ind w:left="0" w:right="0" w:firstLine="0"/>
              <w:jc w:val="left"/>
            </w:pPr>
            <w:r>
              <w:rPr>
                <w:color w:val="000000"/>
                <w:spacing w:val="0"/>
                <w:w w:val="100"/>
                <w:position w:val="0"/>
              </w:rPr>
              <w:t>担保是 否已经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关</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联</w:t>
            </w:r>
          </w:p>
        </w:tc>
      </w:tr>
      <w:tr>
        <w:trPr>
          <w:trHeight w:val="485"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w:t>
            </w:r>
          </w:p>
        </w:tc>
        <w:tc>
          <w:tcPr>
            <w:vMerge w:val="restart"/>
            <w:tcBorders>
              <w:left w:val="single" w:sz="4"/>
            </w:tcBorders>
            <w:shd w:val="clear" w:color="auto" w:fill="FFFFFF"/>
            <w:vAlign w:val="center"/>
          </w:tcPr>
          <w:p>
            <w:pPr>
              <w:pStyle w:val="Style28"/>
              <w:keepNext w:val="0"/>
              <w:keepLines w:val="0"/>
              <w:widowControl w:val="0"/>
              <w:shd w:val="clear" w:color="auto" w:fill="auto"/>
              <w:bidi w:val="0"/>
              <w:spacing w:before="0" w:after="0" w:line="307" w:lineRule="exact"/>
              <w:ind w:left="0" w:right="0" w:firstLine="0"/>
              <w:jc w:val="left"/>
            </w:pPr>
            <w:r>
              <w:rPr>
                <w:color w:val="000000"/>
                <w:spacing w:val="0"/>
                <w:w w:val="100"/>
                <w:position w:val="0"/>
              </w:rPr>
              <w:t>方与</w:t>
            </w:r>
          </w:p>
          <w:p>
            <w:pPr>
              <w:pStyle w:val="Style28"/>
              <w:keepNext w:val="0"/>
              <w:keepLines w:val="0"/>
              <w:widowControl w:val="0"/>
              <w:shd w:val="clear" w:color="auto" w:fill="auto"/>
              <w:bidi w:val="0"/>
              <w:spacing w:before="0" w:after="0" w:line="307" w:lineRule="exact"/>
              <w:ind w:left="0" w:right="0" w:firstLine="0"/>
              <w:jc w:val="left"/>
            </w:pPr>
            <w:r>
              <w:rPr>
                <w:color w:val="000000"/>
                <w:spacing w:val="0"/>
                <w:w w:val="100"/>
                <w:position w:val="0"/>
              </w:rPr>
              <w:t>上市 公司</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被担</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w:t>
            </w:r>
          </w:p>
        </w:tc>
        <w:tc>
          <w:tcPr>
            <w:vMerge w:val="restart"/>
            <w:tcBorders>
              <w:left w:val="single" w:sz="4"/>
            </w:tcBorders>
            <w:shd w:val="clear" w:color="auto" w:fill="FFFFFF"/>
            <w:vAlign w:val="center"/>
          </w:tcPr>
          <w:p>
            <w:pPr>
              <w:pStyle w:val="Style28"/>
              <w:keepNext w:val="0"/>
              <w:keepLines w:val="0"/>
              <w:widowControl w:val="0"/>
              <w:shd w:val="clear" w:color="auto" w:fill="auto"/>
              <w:bidi w:val="0"/>
              <w:spacing w:before="0" w:after="0" w:line="324" w:lineRule="exact"/>
              <w:ind w:left="0" w:right="0" w:firstLine="0"/>
              <w:jc w:val="center"/>
            </w:pPr>
            <w:r>
              <w:rPr>
                <w:color w:val="000000"/>
                <w:spacing w:val="0"/>
                <w:w w:val="100"/>
                <w:position w:val="0"/>
              </w:rPr>
              <w:t>发生 日期 （协议</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w:t>
            </w: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担保逾</w:t>
            </w:r>
          </w:p>
        </w:tc>
        <w:tc>
          <w:tcPr>
            <w:vMerge w:val="restart"/>
            <w:tcBorders>
              <w:left w:val="single" w:sz="4"/>
            </w:tcBorders>
            <w:shd w:val="clear" w:color="auto" w:fill="FFFFFF"/>
            <w:vAlign w:val="center"/>
          </w:tcPr>
          <w:p>
            <w:pPr>
              <w:pStyle w:val="Style28"/>
              <w:keepNext w:val="0"/>
              <w:keepLines w:val="0"/>
              <w:widowControl w:val="0"/>
              <w:shd w:val="clear" w:color="auto" w:fill="auto"/>
              <w:bidi w:val="0"/>
              <w:spacing w:before="0" w:after="0" w:line="293" w:lineRule="exact"/>
              <w:ind w:left="0" w:right="0" w:firstLine="0"/>
              <w:jc w:val="left"/>
            </w:pPr>
            <w:r>
              <w:rPr>
                <w:color w:val="000000"/>
                <w:spacing w:val="0"/>
                <w:w w:val="100"/>
                <w:position w:val="0"/>
              </w:rPr>
              <w:t>是否存</w:t>
            </w:r>
          </w:p>
          <w:p>
            <w:pPr>
              <w:pStyle w:val="Style28"/>
              <w:keepNext w:val="0"/>
              <w:keepLines w:val="0"/>
              <w:widowControl w:val="0"/>
              <w:shd w:val="clear" w:color="auto" w:fill="auto"/>
              <w:bidi w:val="0"/>
              <w:spacing w:before="0" w:after="0" w:line="293" w:lineRule="exact"/>
              <w:ind w:left="0" w:right="0" w:firstLine="0"/>
              <w:jc w:val="center"/>
            </w:pPr>
            <w:r>
              <w:rPr>
                <w:color w:val="000000"/>
                <w:spacing w:val="0"/>
                <w:w w:val="100"/>
                <w:position w:val="0"/>
              </w:rPr>
              <w:t>在反担 保</w:t>
            </w:r>
          </w:p>
        </w:tc>
        <w:tc>
          <w:tcPr>
            <w:vMerge w:val="restart"/>
            <w:tcBorders>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是否为</w:t>
            </w:r>
          </w:p>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关联方</w:t>
            </w:r>
          </w:p>
          <w:p>
            <w:pPr>
              <w:pStyle w:val="Style28"/>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担保</w:t>
            </w:r>
          </w:p>
        </w:tc>
        <w:tc>
          <w:tcPr>
            <w:vMerge/>
            <w:tcBorders>
              <w:left w:val="single" w:sz="4"/>
              <w:right w:val="single" w:sz="4"/>
            </w:tcBorders>
            <w:shd w:val="clear" w:color="auto" w:fill="FFFFFF"/>
            <w:vAlign w:val="bottom"/>
          </w:tcPr>
          <w:p>
            <w:pPr/>
          </w:p>
        </w:tc>
      </w:tr>
      <w:tr>
        <w:trPr>
          <w:trHeight w:val="475"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方</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保方</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起始日</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类型</w:t>
            </w: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93" w:lineRule="exact"/>
              <w:ind w:left="0" w:right="0" w:firstLine="0"/>
              <w:jc w:val="center"/>
            </w:pPr>
            <w:r>
              <w:rPr>
                <w:color w:val="000000"/>
                <w:spacing w:val="0"/>
                <w:w w:val="100"/>
                <w:position w:val="0"/>
              </w:rPr>
              <w:t>履行完 毕</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否逾期</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期金额</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right w:val="single" w:sz="4"/>
            </w:tcBorders>
            <w:shd w:val="clear" w:color="auto" w:fill="FFFFFF"/>
            <w:vAlign w:val="top"/>
          </w:tcPr>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关</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系</w:t>
            </w:r>
          </w:p>
        </w:tc>
      </w:tr>
      <w:tr>
        <w:trPr>
          <w:trHeight w:val="317"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的关</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签署</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top"/>
          </w:tcPr>
          <w:p>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right w:val="single" w:sz="4"/>
            </w:tcBorders>
            <w:shd w:val="clear" w:color="auto" w:fill="FFFFFF"/>
            <w:vAlign w:val="top"/>
          </w:tcPr>
          <w:p>
            <w:pPr/>
          </w:p>
        </w:tc>
      </w:tr>
    </w:tbl>
    <w:p>
      <w:pPr>
        <w:spacing w:lineRule="exact" w:line="1"/>
        <w:rPr>
          <w:sz w:val="2"/>
          <w:szCs w:val="2"/>
        </w:rPr>
      </w:pPr>
      <w:r>
        <w:br w:type="page"/>
      </w:r>
    </w:p>
    <w:tbl>
      <w:tblPr>
        <w:tblOverlap w:val="never"/>
        <w:jc w:val="center"/>
        <w:tblLayout w:type="fixed"/>
      </w:tblPr>
      <w:tblGrid>
        <w:gridCol w:w="667"/>
        <w:gridCol w:w="662"/>
        <w:gridCol w:w="662"/>
        <w:gridCol w:w="667"/>
        <w:gridCol w:w="638"/>
        <w:gridCol w:w="725"/>
        <w:gridCol w:w="691"/>
        <w:gridCol w:w="590"/>
        <w:gridCol w:w="691"/>
        <w:gridCol w:w="706"/>
        <w:gridCol w:w="710"/>
        <w:gridCol w:w="710"/>
        <w:gridCol w:w="706"/>
        <w:gridCol w:w="432"/>
      </w:tblGrid>
      <w:tr>
        <w:trPr>
          <w:trHeight w:val="33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gridSpan w:val="6"/>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22" w:lineRule="exact"/>
              <w:ind w:left="0" w:right="0" w:firstLine="0"/>
              <w:jc w:val="left"/>
            </w:pPr>
            <w:r>
              <w:rPr>
                <w:color w:val="000000"/>
                <w:spacing w:val="0"/>
                <w:w w:val="100"/>
                <w:position w:val="0"/>
              </w:rPr>
              <w:t>报告期内担保发生额合计（不包括对子公司 的担保）</w:t>
            </w:r>
          </w:p>
        </w:tc>
        <w:tc>
          <w:tcPr>
            <w:gridSpan w:val="8"/>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gridSpan w:val="6"/>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31" w:lineRule="exact"/>
              <w:ind w:left="0" w:right="0" w:firstLine="0"/>
              <w:jc w:val="left"/>
            </w:pPr>
            <w:r>
              <w:rPr>
                <w:color w:val="000000"/>
                <w:spacing w:val="0"/>
                <w:w w:val="100"/>
                <w:position w:val="0"/>
              </w:rPr>
              <w:t>报告期末担保余额合计</w:t>
            </w:r>
            <w:r>
              <w:rPr>
                <w:color w:val="000000"/>
                <w:spacing w:val="0"/>
                <w:w w:val="100"/>
                <w:position w:val="0"/>
                <w:sz w:val="18"/>
                <w:szCs w:val="18"/>
              </w:rPr>
              <w:t>（A）</w:t>
            </w:r>
            <w:r>
              <w:rPr>
                <w:color w:val="000000"/>
                <w:spacing w:val="0"/>
                <w:w w:val="100"/>
                <w:position w:val="0"/>
              </w:rPr>
              <w:t>（不包括对子 公司的担保）</w:t>
            </w:r>
          </w:p>
        </w:tc>
        <w:tc>
          <w:tcPr>
            <w:gridSpan w:val="8"/>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14"/>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公司及其子公司对子公司的担保情况</w:t>
            </w:r>
          </w:p>
        </w:tc>
      </w:tr>
      <w:tr>
        <w:trPr>
          <w:trHeight w:val="322" w:hRule="exact"/>
        </w:trPr>
        <w:tc>
          <w:tcPr>
            <w:gridSpan w:val="6"/>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报告期内对子公司担保发生额合计</w:t>
            </w:r>
          </w:p>
        </w:tc>
        <w:tc>
          <w:tcPr>
            <w:gridSpan w:val="8"/>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919.90</w:t>
            </w:r>
          </w:p>
        </w:tc>
      </w:tr>
      <w:tr>
        <w:trPr>
          <w:trHeight w:val="322" w:hRule="exact"/>
        </w:trPr>
        <w:tc>
          <w:tcPr>
            <w:gridSpan w:val="6"/>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报告期末对子公司担保余额合计</w:t>
            </w:r>
            <w:r>
              <w:rPr>
                <w:color w:val="000000"/>
                <w:spacing w:val="0"/>
                <w:w w:val="100"/>
                <w:position w:val="0"/>
                <w:sz w:val="18"/>
                <w:szCs w:val="18"/>
              </w:rPr>
              <w:t>（B）</w:t>
            </w:r>
          </w:p>
        </w:tc>
        <w:tc>
          <w:tcPr>
            <w:gridSpan w:val="8"/>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1,111. </w:t>
            </w:r>
            <w:r>
              <w:rPr>
                <w:color w:val="000000"/>
                <w:spacing w:val="0"/>
                <w:w w:val="100"/>
                <w:position w:val="0"/>
                <w:sz w:val="18"/>
                <w:szCs w:val="18"/>
              </w:rPr>
              <w:t>74</w:t>
            </w:r>
          </w:p>
        </w:tc>
      </w:tr>
      <w:tr>
        <w:trPr>
          <w:trHeight w:val="322" w:hRule="exact"/>
        </w:trPr>
        <w:tc>
          <w:tcPr>
            <w:gridSpan w:val="14"/>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公司担保总额情况（包括对子公司的担保）</w:t>
            </w:r>
          </w:p>
        </w:tc>
      </w:tr>
      <w:tr>
        <w:trPr>
          <w:trHeight w:val="480" w:hRule="exact"/>
        </w:trPr>
        <w:tc>
          <w:tcPr>
            <w:gridSpan w:val="6"/>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担保总额（</w:t>
            </w:r>
            <w:r>
              <w:rPr>
                <w:color w:val="000000"/>
                <w:spacing w:val="0"/>
                <w:w w:val="100"/>
                <w:position w:val="0"/>
                <w:sz w:val="18"/>
                <w:szCs w:val="18"/>
              </w:rPr>
              <w:t>A+B）</w:t>
            </w:r>
          </w:p>
        </w:tc>
        <w:tc>
          <w:tcPr>
            <w:gridSpan w:val="8"/>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1,111. </w:t>
            </w:r>
            <w:r>
              <w:rPr>
                <w:color w:val="000000"/>
                <w:spacing w:val="0"/>
                <w:w w:val="100"/>
                <w:position w:val="0"/>
                <w:sz w:val="18"/>
                <w:szCs w:val="18"/>
              </w:rPr>
              <w:t>74</w:t>
            </w:r>
          </w:p>
        </w:tc>
      </w:tr>
      <w:tr>
        <w:trPr>
          <w:trHeight w:val="322" w:hRule="exact"/>
        </w:trPr>
        <w:tc>
          <w:tcPr>
            <w:gridSpan w:val="6"/>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担保总额占公司净资产的比例（%）</w:t>
            </w:r>
          </w:p>
        </w:tc>
        <w:tc>
          <w:tcPr>
            <w:gridSpan w:val="8"/>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0. </w:t>
            </w:r>
            <w:r>
              <w:rPr>
                <w:color w:val="000000"/>
                <w:spacing w:val="0"/>
                <w:w w:val="100"/>
                <w:position w:val="0"/>
                <w:sz w:val="18"/>
                <w:szCs w:val="18"/>
              </w:rPr>
              <w:t>70</w:t>
            </w:r>
          </w:p>
        </w:tc>
      </w:tr>
      <w:tr>
        <w:trPr>
          <w:trHeight w:val="322" w:hRule="exact"/>
        </w:trPr>
        <w:tc>
          <w:tcPr>
            <w:gridSpan w:val="14"/>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634" w:hRule="exact"/>
        </w:trPr>
        <w:tc>
          <w:tcPr>
            <w:gridSpan w:val="6"/>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98" w:lineRule="exact"/>
              <w:ind w:left="0" w:right="0" w:firstLine="0"/>
              <w:jc w:val="left"/>
              <w:rPr>
                <w:sz w:val="18"/>
                <w:szCs w:val="18"/>
              </w:rPr>
            </w:pPr>
            <w:r>
              <w:rPr>
                <w:color w:val="000000"/>
                <w:spacing w:val="0"/>
                <w:w w:val="100"/>
                <w:position w:val="0"/>
                <w:sz w:val="20"/>
                <w:szCs w:val="20"/>
              </w:rPr>
              <w:t>为股东、实际控制人及其关联方提供担保的 金额</w:t>
            </w:r>
            <w:r>
              <w:rPr>
                <w:color w:val="000000"/>
                <w:spacing w:val="0"/>
                <w:w w:val="100"/>
                <w:position w:val="0"/>
                <w:sz w:val="18"/>
                <w:szCs w:val="18"/>
              </w:rPr>
              <w:t>（C）</w:t>
            </w:r>
          </w:p>
        </w:tc>
        <w:tc>
          <w:tcPr>
            <w:gridSpan w:val="8"/>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gridSpan w:val="6"/>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20"/>
                <w:szCs w:val="20"/>
              </w:rPr>
              <w:t>直接或间接为资产负债率超过</w:t>
            </w:r>
            <w:r>
              <w:rPr>
                <w:color w:val="000000"/>
                <w:spacing w:val="0"/>
                <w:w w:val="100"/>
                <w:position w:val="0"/>
                <w:sz w:val="18"/>
                <w:szCs w:val="18"/>
              </w:rPr>
              <w:t>70%</w:t>
            </w:r>
            <w:r>
              <w:rPr>
                <w:color w:val="000000"/>
                <w:spacing w:val="0"/>
                <w:w w:val="100"/>
                <w:position w:val="0"/>
                <w:sz w:val="20"/>
                <w:szCs w:val="20"/>
              </w:rPr>
              <w:t>的被担保 对象提供的债务担保金额</w:t>
            </w:r>
            <w:r>
              <w:rPr>
                <w:color w:val="000000"/>
                <w:spacing w:val="0"/>
                <w:w w:val="100"/>
                <w:position w:val="0"/>
                <w:sz w:val="18"/>
                <w:szCs w:val="18"/>
              </w:rPr>
              <w:t>（D）</w:t>
            </w:r>
          </w:p>
        </w:tc>
        <w:tc>
          <w:tcPr>
            <w:gridSpan w:val="8"/>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6"/>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担保总额超过净资产</w:t>
            </w:r>
            <w:r>
              <w:rPr>
                <w:color w:val="000000"/>
                <w:spacing w:val="0"/>
                <w:w w:val="100"/>
                <w:position w:val="0"/>
                <w:sz w:val="18"/>
                <w:szCs w:val="18"/>
              </w:rPr>
              <w:t>50%</w:t>
            </w:r>
            <w:r>
              <w:rPr>
                <w:color w:val="000000"/>
                <w:spacing w:val="0"/>
                <w:w w:val="100"/>
                <w:position w:val="0"/>
                <w:sz w:val="20"/>
                <w:szCs w:val="20"/>
              </w:rPr>
              <w:t>部分的金额</w:t>
            </w:r>
            <w:r>
              <w:rPr>
                <w:color w:val="000000"/>
                <w:spacing w:val="0"/>
                <w:w w:val="100"/>
                <w:position w:val="0"/>
                <w:sz w:val="18"/>
                <w:szCs w:val="18"/>
              </w:rPr>
              <w:t>（E）</w:t>
            </w:r>
          </w:p>
        </w:tc>
        <w:tc>
          <w:tcPr>
            <w:gridSpan w:val="8"/>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6"/>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上述三项担保金额合计（</w:t>
            </w:r>
            <w:r>
              <w:rPr>
                <w:color w:val="000000"/>
                <w:spacing w:val="0"/>
                <w:w w:val="100"/>
                <w:position w:val="0"/>
                <w:sz w:val="18"/>
                <w:szCs w:val="18"/>
              </w:rPr>
              <w:t>C+D+E）</w:t>
            </w:r>
          </w:p>
        </w:tc>
        <w:tc>
          <w:tcPr>
            <w:gridSpan w:val="8"/>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6"/>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未到期担保可能承担连带清偿责任说明</w:t>
            </w:r>
          </w:p>
        </w:tc>
        <w:tc>
          <w:tcPr>
            <w:gridSpan w:val="8"/>
            <w:tcBorders>
              <w:top w:val="single" w:sz="4"/>
              <w:left w:val="single" w:sz="4"/>
              <w:right w:val="single" w:sz="4"/>
            </w:tcBorders>
            <w:shd w:val="clear" w:color="auto" w:fill="FFFFFF"/>
            <w:vAlign w:val="top"/>
          </w:tcPr>
          <w:p>
            <w:pPr>
              <w:widowControl w:val="0"/>
              <w:rPr>
                <w:sz w:val="10"/>
                <w:szCs w:val="10"/>
              </w:rPr>
            </w:pPr>
          </w:p>
        </w:tc>
      </w:tr>
      <w:tr>
        <w:trPr>
          <w:trHeight w:val="3139" w:hRule="exact"/>
        </w:trPr>
        <w:tc>
          <w:tcPr>
            <w:gridSpan w:val="6"/>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担保情况说明</w:t>
            </w:r>
          </w:p>
        </w:tc>
        <w:tc>
          <w:tcPr>
            <w:gridSpan w:val="8"/>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440"/>
              <w:jc w:val="left"/>
              <w:rPr>
                <w:sz w:val="17"/>
                <w:szCs w:val="17"/>
              </w:rPr>
            </w:pPr>
            <w:r>
              <w:rPr>
                <w:color w:val="000000"/>
                <w:spacing w:val="0"/>
                <w:w w:val="100"/>
                <w:position w:val="0"/>
                <w:sz w:val="17"/>
                <w:szCs w:val="17"/>
              </w:rPr>
              <w:t>经公司第三届董事会第十二次会议审议，同意公司为公司全 资及控股子公司向银行申请授信额度提供连带责任保证担保。</w:t>
            </w:r>
            <w:r>
              <w:rPr>
                <w:rFonts w:ascii="Tahoma" w:eastAsia="Tahoma" w:hAnsi="Tahoma" w:cs="Tahoma"/>
                <w:color w:val="000000"/>
                <w:spacing w:val="0"/>
                <w:w w:val="100"/>
                <w:position w:val="0"/>
                <w:sz w:val="16"/>
                <w:szCs w:val="16"/>
              </w:rPr>
              <w:t xml:space="preserve">2015 </w:t>
            </w:r>
            <w:r>
              <w:rPr>
                <w:color w:val="000000"/>
                <w:spacing w:val="0"/>
                <w:w w:val="100"/>
                <w:position w:val="0"/>
                <w:sz w:val="17"/>
                <w:szCs w:val="17"/>
              </w:rPr>
              <w:t>年公司为控股子公司苏州富士电梯有限公司、苏州劳灵精密机械有 限公司及全资子公司苏州江南嘉捷机电技术研究院有限公司向中 国建设银行股份有限公司申请综合授信额度提供最高担保金额分 别为人民币</w:t>
            </w:r>
            <w:r>
              <w:rPr>
                <w:rFonts w:ascii="Tahoma" w:eastAsia="Tahoma" w:hAnsi="Tahoma" w:cs="Tahoma"/>
                <w:color w:val="000000"/>
                <w:spacing w:val="0"/>
                <w:w w:val="100"/>
                <w:position w:val="0"/>
                <w:sz w:val="16"/>
                <w:szCs w:val="16"/>
              </w:rPr>
              <w:t>4, 000</w:t>
            </w:r>
            <w:r>
              <w:rPr>
                <w:color w:val="000000"/>
                <w:spacing w:val="0"/>
                <w:w w:val="100"/>
                <w:position w:val="0"/>
                <w:sz w:val="17"/>
                <w:szCs w:val="17"/>
              </w:rPr>
              <w:t>万元、</w:t>
            </w:r>
            <w:r>
              <w:rPr>
                <w:rFonts w:ascii="Tahoma" w:eastAsia="Tahoma" w:hAnsi="Tahoma" w:cs="Tahoma"/>
                <w:color w:val="000000"/>
                <w:spacing w:val="0"/>
                <w:w w:val="100"/>
                <w:position w:val="0"/>
                <w:sz w:val="16"/>
                <w:szCs w:val="16"/>
              </w:rPr>
              <w:t>1,800</w:t>
            </w:r>
            <w:r>
              <w:rPr>
                <w:color w:val="000000"/>
                <w:spacing w:val="0"/>
                <w:w w:val="100"/>
                <w:position w:val="0"/>
                <w:sz w:val="17"/>
                <w:szCs w:val="17"/>
              </w:rPr>
              <w:t>万元、</w:t>
            </w:r>
            <w:r>
              <w:rPr>
                <w:rFonts w:ascii="Tahoma" w:eastAsia="Tahoma" w:hAnsi="Tahoma" w:cs="Tahoma"/>
                <w:color w:val="000000"/>
                <w:spacing w:val="0"/>
                <w:w w:val="100"/>
                <w:position w:val="0"/>
                <w:sz w:val="16"/>
                <w:szCs w:val="16"/>
              </w:rPr>
              <w:t>1,000</w:t>
            </w:r>
            <w:r>
              <w:rPr>
                <w:color w:val="000000"/>
                <w:spacing w:val="0"/>
                <w:w w:val="100"/>
                <w:position w:val="0"/>
                <w:sz w:val="17"/>
                <w:szCs w:val="17"/>
              </w:rPr>
              <w:t>万元；公司为控股子 公司苏州富士电梯有限公司向中国银行股份有限公司申请综合授 信额度提供最高额担保金额人民币</w:t>
            </w:r>
            <w:r>
              <w:rPr>
                <w:rFonts w:ascii="Tahoma" w:eastAsia="Tahoma" w:hAnsi="Tahoma" w:cs="Tahoma"/>
                <w:color w:val="000000"/>
                <w:spacing w:val="0"/>
                <w:w w:val="100"/>
                <w:position w:val="0"/>
                <w:sz w:val="16"/>
                <w:szCs w:val="16"/>
              </w:rPr>
              <w:t>3, 000</w:t>
            </w:r>
            <w:r>
              <w:rPr>
                <w:color w:val="000000"/>
                <w:spacing w:val="0"/>
                <w:w w:val="100"/>
                <w:position w:val="0"/>
                <w:sz w:val="17"/>
                <w:szCs w:val="17"/>
              </w:rPr>
              <w:t>万元担保。详见</w:t>
            </w:r>
            <w:r>
              <w:rPr>
                <w:rFonts w:ascii="Tahoma" w:eastAsia="Tahoma" w:hAnsi="Tahoma" w:cs="Tahoma"/>
                <w:color w:val="000000"/>
                <w:spacing w:val="0"/>
                <w:w w:val="100"/>
                <w:position w:val="0"/>
                <w:sz w:val="16"/>
                <w:szCs w:val="16"/>
              </w:rPr>
              <w:t>2015</w:t>
            </w:r>
            <w:r>
              <w:rPr>
                <w:color w:val="000000"/>
                <w:spacing w:val="0"/>
                <w:w w:val="100"/>
                <w:position w:val="0"/>
                <w:sz w:val="17"/>
                <w:szCs w:val="17"/>
              </w:rPr>
              <w:t xml:space="preserve">年 </w:t>
            </w:r>
            <w:r>
              <w:rPr>
                <w:rFonts w:ascii="Tahoma" w:eastAsia="Tahoma" w:hAnsi="Tahoma" w:cs="Tahoma"/>
                <w:color w:val="000000"/>
                <w:spacing w:val="0"/>
                <w:w w:val="100"/>
                <w:position w:val="0"/>
                <w:sz w:val="16"/>
                <w:szCs w:val="16"/>
              </w:rPr>
              <w:t>3</w:t>
            </w:r>
            <w:r>
              <w:rPr>
                <w:color w:val="000000"/>
                <w:spacing w:val="0"/>
                <w:w w:val="100"/>
                <w:position w:val="0"/>
                <w:sz w:val="17"/>
                <w:szCs w:val="17"/>
              </w:rPr>
              <w:t>月</w:t>
            </w:r>
            <w:r>
              <w:rPr>
                <w:rFonts w:ascii="Tahoma" w:eastAsia="Tahoma" w:hAnsi="Tahoma" w:cs="Tahoma"/>
                <w:color w:val="000000"/>
                <w:spacing w:val="0"/>
                <w:w w:val="100"/>
                <w:position w:val="0"/>
                <w:sz w:val="16"/>
                <w:szCs w:val="16"/>
              </w:rPr>
              <w:t>11</w:t>
            </w:r>
            <w:r>
              <w:rPr>
                <w:color w:val="000000"/>
                <w:spacing w:val="0"/>
                <w:w w:val="100"/>
                <w:position w:val="0"/>
                <w:sz w:val="17"/>
                <w:szCs w:val="17"/>
              </w:rPr>
              <w:t>日刊登于上海证券交易所网站的《公司</w:t>
            </w:r>
            <w:r>
              <w:rPr>
                <w:rFonts w:ascii="Tahoma" w:eastAsia="Tahoma" w:hAnsi="Tahoma" w:cs="Tahoma"/>
                <w:color w:val="000000"/>
                <w:spacing w:val="0"/>
                <w:w w:val="100"/>
                <w:position w:val="0"/>
                <w:sz w:val="16"/>
                <w:szCs w:val="16"/>
              </w:rPr>
              <w:t>2015</w:t>
            </w:r>
            <w:r>
              <w:rPr>
                <w:color w:val="000000"/>
                <w:spacing w:val="0"/>
                <w:w w:val="100"/>
                <w:position w:val="0"/>
                <w:sz w:val="17"/>
                <w:szCs w:val="17"/>
              </w:rPr>
              <w:t>年度对子公司 提供担保额度的公告》。</w:t>
            </w:r>
          </w:p>
        </w:tc>
      </w:tr>
    </w:tbl>
    <w:p>
      <w:pPr>
        <w:widowControl w:val="0"/>
        <w:spacing w:after="399" w:line="1" w:lineRule="exact"/>
      </w:pPr>
    </w:p>
    <w:p>
      <w:pPr>
        <w:pStyle w:val="Style14"/>
        <w:keepNext/>
        <w:keepLines/>
        <w:widowControl w:val="0"/>
        <w:shd w:val="clear" w:color="auto" w:fill="auto"/>
        <w:bidi w:val="0"/>
        <w:spacing w:before="0" w:after="140" w:line="240" w:lineRule="auto"/>
        <w:ind w:left="0" w:right="0" w:firstLine="0"/>
        <w:jc w:val="left"/>
      </w:pPr>
      <w:bookmarkStart w:id="322" w:name="bookmark322"/>
      <w:bookmarkStart w:id="323" w:name="bookmark323"/>
      <w:bookmarkStart w:id="324" w:name="bookmark324"/>
      <w:bookmarkStart w:id="325" w:name="bookmark325"/>
      <w:r>
        <w:rPr>
          <w:color w:val="000000"/>
          <w:spacing w:val="0"/>
          <w:w w:val="100"/>
          <w:position w:val="0"/>
        </w:rPr>
        <w:t>（</w:t>
      </w:r>
      <w:bookmarkEnd w:id="324"/>
      <w:r>
        <w:rPr>
          <w:color w:val="000000"/>
          <w:spacing w:val="0"/>
          <w:w w:val="100"/>
          <w:position w:val="0"/>
        </w:rPr>
        <w:t>三）委托他人进行现金资产管理的情况</w:t>
      </w:r>
      <w:bookmarkEnd w:id="322"/>
      <w:bookmarkEnd w:id="323"/>
      <w:bookmarkEnd w:id="325"/>
    </w:p>
    <w:p>
      <w:pPr>
        <w:pStyle w:val="Style14"/>
        <w:keepNext/>
        <w:keepLines/>
        <w:widowControl w:val="0"/>
        <w:shd w:val="clear" w:color="auto" w:fill="auto"/>
        <w:bidi w:val="0"/>
        <w:spacing w:before="0" w:after="140" w:line="240" w:lineRule="auto"/>
        <w:ind w:left="0" w:right="0" w:firstLine="0"/>
        <w:jc w:val="left"/>
      </w:pPr>
      <w:bookmarkStart w:id="322" w:name="bookmark322"/>
      <w:bookmarkStart w:id="323" w:name="bookmark323"/>
      <w:bookmarkStart w:id="326" w:name="bookmark326"/>
      <w:bookmarkStart w:id="327" w:name="bookmark327"/>
      <w:r>
        <w:rPr>
          <w:color w:val="000000"/>
          <w:spacing w:val="0"/>
          <w:w w:val="100"/>
          <w:position w:val="0"/>
        </w:rPr>
        <w:t>1</w:t>
      </w:r>
      <w:bookmarkEnd w:id="326"/>
      <w:r>
        <w:rPr>
          <w:color w:val="000000"/>
          <w:spacing w:val="0"/>
          <w:w w:val="100"/>
          <w:position w:val="0"/>
        </w:rPr>
        <w:t>、委托理财情况</w:t>
      </w:r>
      <w:bookmarkEnd w:id="322"/>
      <w:bookmarkEnd w:id="323"/>
      <w:bookmarkEnd w:id="327"/>
    </w:p>
    <w:p>
      <w:pPr>
        <w:pStyle w:val="Style6"/>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821"/>
        <w:gridCol w:w="1248"/>
        <w:gridCol w:w="1186"/>
        <w:gridCol w:w="826"/>
        <w:gridCol w:w="821"/>
        <w:gridCol w:w="336"/>
        <w:gridCol w:w="1186"/>
        <w:gridCol w:w="946"/>
        <w:gridCol w:w="336"/>
        <w:gridCol w:w="336"/>
        <w:gridCol w:w="336"/>
        <w:gridCol w:w="341"/>
        <w:gridCol w:w="346"/>
      </w:tblGrid>
      <w:tr>
        <w:trPr>
          <w:trHeight w:val="33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rPr>
              <w:t>委托</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rPr>
              <w:t>委托</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提</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关</w:t>
            </w:r>
          </w:p>
        </w:tc>
      </w:tr>
      <w:tr>
        <w:trPr>
          <w:trHeight w:val="312" w:hRule="exact"/>
        </w:trPr>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受托</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委托理财</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委托理财</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rPr>
              <w:t>理财</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rPr>
              <w:t>理财</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确</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实际收回</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实际获</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联</w:t>
            </w:r>
          </w:p>
        </w:tc>
      </w:tr>
      <w:tr>
        <w:trPr>
          <w:trHeight w:val="317" w:hRule="exact"/>
        </w:trPr>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产品类型</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rPr>
              <w:t>起始</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rPr>
              <w:t>终止</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定</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本金金额</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得收益</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过</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值</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联</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涉</w:t>
            </w:r>
          </w:p>
        </w:tc>
        <w:tc>
          <w:tcPr>
            <w:tcBorders>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关</w:t>
            </w:r>
          </w:p>
        </w:tc>
      </w:tr>
      <w:tr>
        <w:trPr>
          <w:trHeight w:val="30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rPr>
              <w:t>日期</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rPr>
              <w:t>日期</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方</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准</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交</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诉</w:t>
            </w:r>
          </w:p>
        </w:tc>
        <w:tc>
          <w:tcPr>
            <w:tcBorders>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系</w:t>
            </w:r>
          </w:p>
        </w:tc>
      </w:tr>
      <w:tr>
        <w:trPr>
          <w:trHeight w:val="326"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式</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定</w:t>
            </w:r>
          </w:p>
        </w:tc>
        <w:tc>
          <w:tcPr>
            <w:tcBorders>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备</w:t>
            </w:r>
          </w:p>
        </w:tc>
        <w:tc>
          <w:tcPr>
            <w:tcBorders>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易</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21"/>
        <w:gridCol w:w="1248"/>
        <w:gridCol w:w="1186"/>
        <w:gridCol w:w="826"/>
        <w:gridCol w:w="821"/>
        <w:gridCol w:w="336"/>
        <w:gridCol w:w="1186"/>
        <w:gridCol w:w="946"/>
        <w:gridCol w:w="336"/>
        <w:gridCol w:w="336"/>
        <w:gridCol w:w="336"/>
        <w:gridCol w:w="341"/>
        <w:gridCol w:w="346"/>
      </w:tblGrid>
      <w:tr>
        <w:trPr>
          <w:trHeight w:val="64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程</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序</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金</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0"/>
              <w:jc w:val="both"/>
            </w:pPr>
            <w:r>
              <w:rPr>
                <w:color w:val="000000"/>
                <w:spacing w:val="0"/>
                <w:w w:val="100"/>
                <w:position w:val="0"/>
              </w:rPr>
              <w:t>中国</w:t>
            </w:r>
          </w:p>
          <w:p>
            <w:pPr>
              <w:pStyle w:val="Style28"/>
              <w:keepNext w:val="0"/>
              <w:keepLines w:val="0"/>
              <w:widowControl w:val="0"/>
              <w:shd w:val="clear" w:color="auto" w:fill="auto"/>
              <w:bidi w:val="0"/>
              <w:spacing w:before="0" w:after="60" w:line="240" w:lineRule="auto"/>
              <w:ind w:left="0" w:right="0" w:firstLine="0"/>
              <w:jc w:val="both"/>
            </w:pPr>
            <w:r>
              <w:rPr>
                <w:color w:val="000000"/>
                <w:spacing w:val="0"/>
                <w:w w:val="100"/>
                <w:position w:val="0"/>
              </w:rPr>
              <w:t>民生</w:t>
            </w:r>
          </w:p>
          <w:p>
            <w:pPr>
              <w:pStyle w:val="Style28"/>
              <w:keepNext w:val="0"/>
              <w:keepLines w:val="0"/>
              <w:widowControl w:val="0"/>
              <w:shd w:val="clear" w:color="auto" w:fill="auto"/>
              <w:bidi w:val="0"/>
              <w:spacing w:before="0" w:after="60" w:line="240" w:lineRule="auto"/>
              <w:ind w:left="0" w:right="0" w:firstLine="0"/>
              <w:jc w:val="both"/>
            </w:pPr>
            <w:r>
              <w:rPr>
                <w:color w:val="000000"/>
                <w:spacing w:val="0"/>
                <w:w w:val="100"/>
                <w:position w:val="0"/>
              </w:rPr>
              <w:t>银行</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20"/>
                <w:szCs w:val="20"/>
              </w:rPr>
              <w:t>非凡资产 管理</w:t>
            </w:r>
            <w:r>
              <w:rPr>
                <w:color w:val="000000"/>
                <w:spacing w:val="0"/>
                <w:w w:val="100"/>
                <w:position w:val="0"/>
                <w:sz w:val="18"/>
                <w:szCs w:val="18"/>
              </w:rPr>
              <w:t>126</w:t>
            </w:r>
            <w:r>
              <w:rPr>
                <w:color w:val="000000"/>
                <w:spacing w:val="0"/>
                <w:w w:val="100"/>
                <w:position w:val="0"/>
                <w:sz w:val="20"/>
                <w:szCs w:val="20"/>
              </w:rPr>
              <w:t>天 增利第</w:t>
            </w:r>
            <w:r>
              <w:rPr>
                <w:color w:val="000000"/>
                <w:spacing w:val="0"/>
                <w:w w:val="100"/>
                <w:position w:val="0"/>
                <w:sz w:val="18"/>
                <w:szCs w:val="18"/>
              </w:rPr>
              <w:t xml:space="preserve">153 </w:t>
            </w:r>
            <w:r>
              <w:rPr>
                <w:color w:val="000000"/>
                <w:spacing w:val="0"/>
                <w:w w:val="100"/>
                <w:position w:val="0"/>
                <w:sz w:val="20"/>
                <w:szCs w:val="20"/>
              </w:rPr>
              <w:t>期对公款</w:t>
            </w:r>
            <w:r>
              <w:rPr>
                <w:color w:val="000000"/>
                <w:spacing w:val="0"/>
                <w:w w:val="100"/>
                <w:position w:val="0"/>
                <w:sz w:val="18"/>
                <w:szCs w:val="18"/>
              </w:rPr>
              <w:t>F</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30,000,00</w:t>
            </w:r>
          </w:p>
          <w:p>
            <w:pPr>
              <w:pStyle w:val="Style28"/>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2014.</w:t>
            </w:r>
          </w:p>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10.27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2015.</w:t>
            </w:r>
          </w:p>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03.02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浮</w:t>
            </w:r>
          </w:p>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动</w:t>
            </w:r>
          </w:p>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收</w:t>
            </w:r>
          </w:p>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益</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30,000,00</w:t>
            </w:r>
          </w:p>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200"/>
              <w:jc w:val="both"/>
              <w:rPr>
                <w:sz w:val="18"/>
                <w:szCs w:val="18"/>
              </w:rPr>
            </w:pPr>
            <w:r>
              <w:rPr>
                <w:color w:val="000000"/>
                <w:spacing w:val="0"/>
                <w:w w:val="100"/>
                <w:position w:val="0"/>
                <w:sz w:val="18"/>
                <w:szCs w:val="18"/>
              </w:rPr>
              <w:t>528,16</w:t>
            </w:r>
          </w:p>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4.38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157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307" w:lineRule="exact"/>
              <w:ind w:left="0" w:right="0" w:firstLine="0"/>
              <w:jc w:val="both"/>
            </w:pPr>
            <w:r>
              <w:rPr>
                <w:color w:val="000000"/>
                <w:spacing w:val="0"/>
                <w:w w:val="100"/>
                <w:position w:val="0"/>
              </w:rPr>
              <w:t>中国 银行</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7" w:lineRule="exact"/>
              <w:ind w:left="0" w:right="0" w:firstLine="0"/>
              <w:jc w:val="both"/>
            </w:pPr>
            <w:r>
              <w:rPr>
                <w:color w:val="000000"/>
                <w:spacing w:val="0"/>
                <w:w w:val="100"/>
                <w:position w:val="0"/>
              </w:rPr>
              <w:t xml:space="preserve">中银基智 通理财计 划-流动性 增强系列 </w:t>
            </w:r>
            <w:r>
              <w:rPr>
                <w:color w:val="000000"/>
                <w:spacing w:val="0"/>
                <w:w w:val="100"/>
                <w:position w:val="0"/>
                <w:sz w:val="18"/>
                <w:szCs w:val="18"/>
              </w:rPr>
              <w:t>A14338</w:t>
            </w:r>
            <w:r>
              <w:rPr>
                <w:color w:val="000000"/>
                <w:spacing w:val="0"/>
                <w:w w:val="100"/>
                <w:position w:val="0"/>
              </w:rPr>
              <w:t>期</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100,000,0</w:t>
            </w:r>
          </w:p>
          <w:p>
            <w:pPr>
              <w:pStyle w:val="Style28"/>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00.00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2014.</w:t>
            </w:r>
          </w:p>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10.10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2015.</w:t>
            </w:r>
          </w:p>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02.13</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浮</w:t>
            </w:r>
          </w:p>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动</w:t>
            </w:r>
          </w:p>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收</w:t>
            </w:r>
          </w:p>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益</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100,000,0</w:t>
            </w:r>
          </w:p>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200"/>
              <w:jc w:val="both"/>
              <w:rPr>
                <w:sz w:val="18"/>
                <w:szCs w:val="18"/>
              </w:rPr>
            </w:pPr>
            <w:r>
              <w:rPr>
                <w:color w:val="000000"/>
                <w:spacing w:val="0"/>
                <w:w w:val="100"/>
                <w:position w:val="0"/>
                <w:sz w:val="18"/>
                <w:szCs w:val="18"/>
              </w:rPr>
              <w:t>1,777,</w:t>
            </w:r>
          </w:p>
          <w:p>
            <w:pPr>
              <w:pStyle w:val="Style28"/>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808.22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194"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0"/>
              <w:jc w:val="both"/>
            </w:pPr>
            <w:r>
              <w:rPr>
                <w:color w:val="000000"/>
                <w:spacing w:val="0"/>
                <w:w w:val="100"/>
                <w:position w:val="0"/>
              </w:rPr>
              <w:t>中国</w:t>
            </w:r>
          </w:p>
          <w:p>
            <w:pPr>
              <w:pStyle w:val="Style28"/>
              <w:keepNext w:val="0"/>
              <w:keepLines w:val="0"/>
              <w:widowControl w:val="0"/>
              <w:shd w:val="clear" w:color="auto" w:fill="auto"/>
              <w:bidi w:val="0"/>
              <w:spacing w:before="0" w:after="60" w:line="240" w:lineRule="auto"/>
              <w:ind w:left="0" w:right="0" w:firstLine="0"/>
              <w:jc w:val="both"/>
            </w:pPr>
            <w:r>
              <w:rPr>
                <w:color w:val="000000"/>
                <w:spacing w:val="0"/>
                <w:w w:val="100"/>
                <w:position w:val="0"/>
              </w:rPr>
              <w:t>民生</w:t>
            </w:r>
          </w:p>
          <w:p>
            <w:pPr>
              <w:pStyle w:val="Style28"/>
              <w:keepNext w:val="0"/>
              <w:keepLines w:val="0"/>
              <w:widowControl w:val="0"/>
              <w:shd w:val="clear" w:color="auto" w:fill="auto"/>
              <w:bidi w:val="0"/>
              <w:spacing w:before="0" w:after="60" w:line="240" w:lineRule="auto"/>
              <w:ind w:left="0" w:right="0" w:firstLine="0"/>
              <w:jc w:val="both"/>
            </w:pPr>
            <w:r>
              <w:rPr>
                <w:color w:val="000000"/>
                <w:spacing w:val="0"/>
                <w:w w:val="100"/>
                <w:position w:val="0"/>
              </w:rPr>
              <w:t>银行</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非凡资产 管理</w:t>
            </w:r>
            <w:r>
              <w:rPr>
                <w:color w:val="000000"/>
                <w:spacing w:val="0"/>
                <w:w w:val="100"/>
                <w:position w:val="0"/>
                <w:sz w:val="18"/>
                <w:szCs w:val="18"/>
              </w:rPr>
              <w:t>35</w:t>
            </w:r>
            <w:r>
              <w:rPr>
                <w:color w:val="000000"/>
                <w:spacing w:val="0"/>
                <w:w w:val="100"/>
                <w:position w:val="0"/>
              </w:rPr>
              <w:t>天 增利第</w:t>
            </w:r>
            <w:r>
              <w:rPr>
                <w:color w:val="000000"/>
                <w:spacing w:val="0"/>
                <w:w w:val="100"/>
                <w:position w:val="0"/>
                <w:sz w:val="18"/>
                <w:szCs w:val="18"/>
              </w:rPr>
              <w:t xml:space="preserve">158 </w:t>
            </w:r>
            <w:r>
              <w:rPr>
                <w:color w:val="000000"/>
                <w:spacing w:val="0"/>
                <w:w w:val="100"/>
                <w:position w:val="0"/>
              </w:rPr>
              <w:t>期对公款 （特）</w:t>
            </w:r>
          </w:p>
          <w:p>
            <w:pPr>
              <w:pStyle w:val="Style28"/>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FGAA14181 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20,000,00</w:t>
            </w:r>
          </w:p>
          <w:p>
            <w:pPr>
              <w:pStyle w:val="Style28"/>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2014.</w:t>
            </w:r>
          </w:p>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12.01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2015.</w:t>
            </w:r>
          </w:p>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01.05</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浮</w:t>
            </w:r>
          </w:p>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动</w:t>
            </w:r>
          </w:p>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收</w:t>
            </w:r>
          </w:p>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益</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20,000,00</w:t>
            </w:r>
          </w:p>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200"/>
              <w:jc w:val="both"/>
              <w:rPr>
                <w:sz w:val="18"/>
                <w:szCs w:val="18"/>
              </w:rPr>
            </w:pPr>
            <w:r>
              <w:rPr>
                <w:color w:val="000000"/>
                <w:spacing w:val="0"/>
                <w:w w:val="100"/>
                <w:position w:val="0"/>
                <w:sz w:val="18"/>
                <w:szCs w:val="18"/>
              </w:rPr>
              <w:t>96,849</w:t>
            </w:r>
          </w:p>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157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0"/>
              <w:jc w:val="both"/>
            </w:pPr>
            <w:r>
              <w:rPr>
                <w:color w:val="000000"/>
                <w:spacing w:val="0"/>
                <w:w w:val="100"/>
                <w:position w:val="0"/>
              </w:rPr>
              <w:t>中国</w:t>
            </w:r>
          </w:p>
          <w:p>
            <w:pPr>
              <w:pStyle w:val="Style28"/>
              <w:keepNext w:val="0"/>
              <w:keepLines w:val="0"/>
              <w:widowControl w:val="0"/>
              <w:shd w:val="clear" w:color="auto" w:fill="auto"/>
              <w:bidi w:val="0"/>
              <w:spacing w:before="0" w:after="60" w:line="240" w:lineRule="auto"/>
              <w:ind w:left="0" w:right="0" w:firstLine="0"/>
              <w:jc w:val="both"/>
            </w:pPr>
            <w:r>
              <w:rPr>
                <w:color w:val="000000"/>
                <w:spacing w:val="0"/>
                <w:w w:val="100"/>
                <w:position w:val="0"/>
              </w:rPr>
              <w:t>民生</w:t>
            </w:r>
          </w:p>
          <w:p>
            <w:pPr>
              <w:pStyle w:val="Style28"/>
              <w:keepNext w:val="0"/>
              <w:keepLines w:val="0"/>
              <w:widowControl w:val="0"/>
              <w:shd w:val="clear" w:color="auto" w:fill="auto"/>
              <w:bidi w:val="0"/>
              <w:spacing w:before="0" w:after="60" w:line="240" w:lineRule="auto"/>
              <w:ind w:left="0" w:right="0" w:firstLine="0"/>
              <w:jc w:val="both"/>
            </w:pPr>
            <w:r>
              <w:rPr>
                <w:color w:val="000000"/>
                <w:spacing w:val="0"/>
                <w:w w:val="100"/>
                <w:position w:val="0"/>
              </w:rPr>
              <w:t>银行</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6" w:lineRule="exact"/>
              <w:ind w:left="0" w:right="0" w:firstLine="0"/>
              <w:jc w:val="both"/>
              <w:rPr>
                <w:sz w:val="18"/>
                <w:szCs w:val="18"/>
              </w:rPr>
            </w:pPr>
            <w:r>
              <w:rPr>
                <w:color w:val="000000"/>
                <w:spacing w:val="0"/>
                <w:w w:val="100"/>
                <w:position w:val="0"/>
                <w:sz w:val="20"/>
                <w:szCs w:val="20"/>
              </w:rPr>
              <w:t>非凡资产 管理双月 增利理财 产品第</w:t>
            </w:r>
            <w:r>
              <w:rPr>
                <w:color w:val="000000"/>
                <w:spacing w:val="0"/>
                <w:w w:val="100"/>
                <w:position w:val="0"/>
                <w:sz w:val="18"/>
                <w:szCs w:val="18"/>
              </w:rPr>
              <w:t>157</w:t>
            </w:r>
          </w:p>
          <w:p>
            <w:pPr>
              <w:pStyle w:val="Style28"/>
              <w:keepNext w:val="0"/>
              <w:keepLines w:val="0"/>
              <w:widowControl w:val="0"/>
              <w:shd w:val="clear" w:color="auto" w:fill="auto"/>
              <w:bidi w:val="0"/>
              <w:spacing w:before="0" w:after="0" w:line="306" w:lineRule="exact"/>
              <w:ind w:left="0" w:right="0" w:firstLine="0"/>
              <w:jc w:val="both"/>
            </w:pPr>
            <w:r>
              <w:rPr>
                <w:color w:val="000000"/>
                <w:spacing w:val="0"/>
                <w:w w:val="100"/>
                <w:position w:val="0"/>
              </w:rPr>
              <w:t>期对公款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40,000,00</w:t>
            </w:r>
          </w:p>
          <w:p>
            <w:pPr>
              <w:pStyle w:val="Style28"/>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2014.</w:t>
            </w:r>
          </w:p>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11.25</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2015.</w:t>
            </w:r>
          </w:p>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01.26</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浮</w:t>
            </w:r>
          </w:p>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动</w:t>
            </w:r>
          </w:p>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收</w:t>
            </w:r>
          </w:p>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益</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40,000,00</w:t>
            </w:r>
          </w:p>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200"/>
              <w:jc w:val="both"/>
              <w:rPr>
                <w:sz w:val="18"/>
                <w:szCs w:val="18"/>
              </w:rPr>
            </w:pPr>
            <w:r>
              <w:rPr>
                <w:color w:val="000000"/>
                <w:spacing w:val="0"/>
                <w:w w:val="100"/>
                <w:position w:val="0"/>
                <w:sz w:val="18"/>
                <w:szCs w:val="18"/>
              </w:rPr>
              <w:t>346,52</w:t>
            </w:r>
          </w:p>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0.55</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188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3" w:lineRule="exact"/>
              <w:ind w:left="0" w:right="0" w:firstLine="0"/>
              <w:jc w:val="both"/>
            </w:pPr>
            <w:r>
              <w:rPr>
                <w:color w:val="000000"/>
                <w:spacing w:val="0"/>
                <w:w w:val="100"/>
                <w:position w:val="0"/>
              </w:rPr>
              <w:t>中国 银行</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8" w:lineRule="exact"/>
              <w:ind w:left="0" w:right="0" w:firstLine="0"/>
              <w:jc w:val="both"/>
            </w:pPr>
            <w:r>
              <w:rPr>
                <w:color w:val="000000"/>
                <w:spacing w:val="0"/>
                <w:w w:val="100"/>
                <w:position w:val="0"/>
              </w:rPr>
              <w:t xml:space="preserve">中银基智 通理财计 划-流动性 增强系列 </w:t>
            </w:r>
            <w:r>
              <w:rPr>
                <w:color w:val="000000"/>
                <w:spacing w:val="0"/>
                <w:w w:val="100"/>
                <w:position w:val="0"/>
                <w:sz w:val="18"/>
                <w:szCs w:val="18"/>
              </w:rPr>
              <w:t xml:space="preserve">2014 </w:t>
            </w:r>
            <w:r>
              <w:rPr>
                <w:color w:val="000000"/>
                <w:spacing w:val="0"/>
                <w:w w:val="100"/>
                <w:position w:val="0"/>
              </w:rPr>
              <w:t xml:space="preserve">年 </w:t>
            </w:r>
            <w:r>
              <w:rPr>
                <w:color w:val="000000"/>
                <w:spacing w:val="0"/>
                <w:w w:val="100"/>
                <w:position w:val="0"/>
                <w:sz w:val="18"/>
                <w:szCs w:val="18"/>
              </w:rPr>
              <w:t>A14396</w:t>
            </w:r>
            <w:r>
              <w:rPr>
                <w:color w:val="000000"/>
                <w:spacing w:val="0"/>
                <w:w w:val="100"/>
                <w:position w:val="0"/>
              </w:rPr>
              <w:t>期</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20,000,00</w:t>
            </w:r>
          </w:p>
          <w:p>
            <w:pPr>
              <w:pStyle w:val="Style28"/>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2014.</w:t>
            </w:r>
          </w:p>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11.14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2015.</w:t>
            </w:r>
          </w:p>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03.06</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浮</w:t>
            </w:r>
          </w:p>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动</w:t>
            </w:r>
          </w:p>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收</w:t>
            </w:r>
          </w:p>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益</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20,000,00</w:t>
            </w:r>
          </w:p>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200"/>
              <w:jc w:val="both"/>
              <w:rPr>
                <w:sz w:val="18"/>
                <w:szCs w:val="18"/>
              </w:rPr>
            </w:pPr>
            <w:r>
              <w:rPr>
                <w:color w:val="000000"/>
                <w:spacing w:val="0"/>
                <w:w w:val="100"/>
                <w:position w:val="0"/>
                <w:sz w:val="18"/>
                <w:szCs w:val="18"/>
              </w:rPr>
              <w:t>294,57</w:t>
            </w:r>
          </w:p>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5.34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0"/>
              <w:jc w:val="both"/>
            </w:pPr>
            <w:r>
              <w:rPr>
                <w:color w:val="000000"/>
                <w:spacing w:val="0"/>
                <w:w w:val="100"/>
                <w:position w:val="0"/>
              </w:rPr>
              <w:t>中国</w:t>
            </w:r>
          </w:p>
          <w:p>
            <w:pPr>
              <w:pStyle w:val="Style28"/>
              <w:keepNext w:val="0"/>
              <w:keepLines w:val="0"/>
              <w:widowControl w:val="0"/>
              <w:shd w:val="clear" w:color="auto" w:fill="auto"/>
              <w:bidi w:val="0"/>
              <w:spacing w:before="0" w:after="60" w:line="240" w:lineRule="auto"/>
              <w:ind w:left="0" w:right="0" w:firstLine="0"/>
              <w:jc w:val="both"/>
            </w:pPr>
            <w:r>
              <w:rPr>
                <w:color w:val="000000"/>
                <w:spacing w:val="0"/>
                <w:w w:val="100"/>
                <w:position w:val="0"/>
              </w:rPr>
              <w:t>民生</w:t>
            </w:r>
          </w:p>
          <w:p>
            <w:pPr>
              <w:pStyle w:val="Style28"/>
              <w:keepNext w:val="0"/>
              <w:keepLines w:val="0"/>
              <w:widowControl w:val="0"/>
              <w:shd w:val="clear" w:color="auto" w:fill="auto"/>
              <w:bidi w:val="0"/>
              <w:spacing w:before="0" w:after="60" w:line="240" w:lineRule="auto"/>
              <w:ind w:left="0" w:right="0" w:firstLine="0"/>
              <w:jc w:val="both"/>
            </w:pPr>
            <w:r>
              <w:rPr>
                <w:color w:val="000000"/>
                <w:spacing w:val="0"/>
                <w:w w:val="100"/>
                <w:position w:val="0"/>
              </w:rPr>
              <w:t>银行</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非凡资产 管理</w:t>
            </w:r>
            <w:r>
              <w:rPr>
                <w:color w:val="000000"/>
                <w:spacing w:val="0"/>
                <w:w w:val="100"/>
                <w:position w:val="0"/>
                <w:sz w:val="18"/>
                <w:szCs w:val="18"/>
              </w:rPr>
              <w:t>35</w:t>
            </w:r>
            <w:r>
              <w:rPr>
                <w:color w:val="000000"/>
                <w:spacing w:val="0"/>
                <w:w w:val="100"/>
                <w:position w:val="0"/>
              </w:rPr>
              <w:t>天 增利第</w:t>
            </w:r>
            <w:r>
              <w:rPr>
                <w:color w:val="000000"/>
                <w:spacing w:val="0"/>
                <w:w w:val="100"/>
                <w:position w:val="0"/>
                <w:sz w:val="18"/>
                <w:szCs w:val="18"/>
              </w:rPr>
              <w:t xml:space="preserve">159 </w:t>
            </w:r>
            <w:r>
              <w:rPr>
                <w:color w:val="000000"/>
                <w:spacing w:val="0"/>
                <w:w w:val="100"/>
                <w:position w:val="0"/>
              </w:rPr>
              <w:t>期对公款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20,000,00</w:t>
            </w:r>
          </w:p>
          <w:p>
            <w:pPr>
              <w:pStyle w:val="Style28"/>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2014.</w:t>
            </w:r>
          </w:p>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12.08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2015.</w:t>
            </w:r>
          </w:p>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01.12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浮</w:t>
            </w:r>
          </w:p>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动</w:t>
            </w:r>
          </w:p>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收</w:t>
            </w:r>
          </w:p>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益</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20,000,00</w:t>
            </w:r>
          </w:p>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200"/>
              <w:jc w:val="both"/>
              <w:rPr>
                <w:sz w:val="18"/>
                <w:szCs w:val="18"/>
              </w:rPr>
            </w:pPr>
            <w:r>
              <w:rPr>
                <w:color w:val="000000"/>
                <w:spacing w:val="0"/>
                <w:w w:val="100"/>
                <w:position w:val="0"/>
                <w:sz w:val="18"/>
                <w:szCs w:val="18"/>
              </w:rPr>
              <w:t>95,890</w:t>
            </w:r>
          </w:p>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0"/>
              <w:jc w:val="both"/>
            </w:pPr>
            <w:r>
              <w:rPr>
                <w:color w:val="000000"/>
                <w:spacing w:val="0"/>
                <w:w w:val="100"/>
                <w:position w:val="0"/>
              </w:rPr>
              <w:t>中国</w:t>
            </w:r>
          </w:p>
          <w:p>
            <w:pPr>
              <w:pStyle w:val="Style28"/>
              <w:keepNext w:val="0"/>
              <w:keepLines w:val="0"/>
              <w:widowControl w:val="0"/>
              <w:shd w:val="clear" w:color="auto" w:fill="auto"/>
              <w:bidi w:val="0"/>
              <w:spacing w:before="0" w:after="60" w:line="240" w:lineRule="auto"/>
              <w:ind w:left="0" w:right="0" w:firstLine="0"/>
              <w:jc w:val="both"/>
            </w:pPr>
            <w:r>
              <w:rPr>
                <w:color w:val="000000"/>
                <w:spacing w:val="0"/>
                <w:w w:val="100"/>
                <w:position w:val="0"/>
              </w:rPr>
              <w:t>民生</w:t>
            </w:r>
          </w:p>
          <w:p>
            <w:pPr>
              <w:pStyle w:val="Style28"/>
              <w:keepNext w:val="0"/>
              <w:keepLines w:val="0"/>
              <w:widowControl w:val="0"/>
              <w:shd w:val="clear" w:color="auto" w:fill="auto"/>
              <w:bidi w:val="0"/>
              <w:spacing w:before="0" w:after="60" w:line="240" w:lineRule="auto"/>
              <w:ind w:left="0" w:right="0" w:firstLine="0"/>
              <w:jc w:val="both"/>
            </w:pPr>
            <w:r>
              <w:rPr>
                <w:color w:val="000000"/>
                <w:spacing w:val="0"/>
                <w:w w:val="100"/>
                <w:position w:val="0"/>
              </w:rPr>
              <w:t>银行</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非凡资产 管理</w:t>
            </w:r>
            <w:r>
              <w:rPr>
                <w:color w:val="000000"/>
                <w:spacing w:val="0"/>
                <w:w w:val="100"/>
                <w:position w:val="0"/>
                <w:sz w:val="18"/>
                <w:szCs w:val="18"/>
              </w:rPr>
              <w:t>35</w:t>
            </w:r>
            <w:r>
              <w:rPr>
                <w:color w:val="000000"/>
                <w:spacing w:val="0"/>
                <w:w w:val="100"/>
                <w:position w:val="0"/>
              </w:rPr>
              <w:t>天 增利第</w:t>
            </w:r>
            <w:r>
              <w:rPr>
                <w:color w:val="000000"/>
                <w:spacing w:val="0"/>
                <w:w w:val="100"/>
                <w:position w:val="0"/>
                <w:sz w:val="18"/>
                <w:szCs w:val="18"/>
              </w:rPr>
              <w:t xml:space="preserve">168 </w:t>
            </w:r>
            <w:r>
              <w:rPr>
                <w:color w:val="000000"/>
                <w:spacing w:val="0"/>
                <w:w w:val="100"/>
                <w:position w:val="0"/>
              </w:rPr>
              <w:t>期对公款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50,000,00</w:t>
            </w:r>
          </w:p>
          <w:p>
            <w:pPr>
              <w:pStyle w:val="Style28"/>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2015.</w:t>
            </w:r>
          </w:p>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02.09</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2015.</w:t>
            </w:r>
          </w:p>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03.16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浮</w:t>
            </w:r>
          </w:p>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动</w:t>
            </w:r>
          </w:p>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收</w:t>
            </w:r>
          </w:p>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益</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50,000,00</w:t>
            </w:r>
          </w:p>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200"/>
              <w:jc w:val="both"/>
              <w:rPr>
                <w:sz w:val="18"/>
                <w:szCs w:val="18"/>
              </w:rPr>
            </w:pPr>
            <w:r>
              <w:rPr>
                <w:color w:val="000000"/>
                <w:spacing w:val="0"/>
                <w:w w:val="100"/>
                <w:position w:val="0"/>
                <w:sz w:val="18"/>
                <w:szCs w:val="18"/>
              </w:rPr>
              <w:t>263,69</w:t>
            </w:r>
          </w:p>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8.63</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3" w:lineRule="exact"/>
              <w:ind w:left="0" w:right="0" w:firstLine="0"/>
              <w:jc w:val="both"/>
            </w:pPr>
            <w:r>
              <w:rPr>
                <w:color w:val="000000"/>
                <w:spacing w:val="0"/>
                <w:w w:val="100"/>
                <w:position w:val="0"/>
              </w:rPr>
              <w:t>中国 银行</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2" w:lineRule="exact"/>
              <w:ind w:left="0" w:right="0" w:firstLine="0"/>
              <w:jc w:val="both"/>
            </w:pPr>
            <w:r>
              <w:rPr>
                <w:color w:val="000000"/>
                <w:spacing w:val="0"/>
                <w:w w:val="100"/>
                <w:position w:val="0"/>
              </w:rPr>
              <w:t>中银理财</w:t>
            </w:r>
          </w:p>
          <w:p>
            <w:pPr>
              <w:pStyle w:val="Style28"/>
              <w:keepNext w:val="0"/>
              <w:keepLines w:val="0"/>
              <w:widowControl w:val="0"/>
              <w:shd w:val="clear" w:color="auto" w:fill="auto"/>
              <w:bidi w:val="0"/>
              <w:spacing w:before="0" w:after="0" w:line="302" w:lineRule="exact"/>
              <w:ind w:left="0" w:right="0" w:firstLine="0"/>
              <w:jc w:val="both"/>
              <w:rPr>
                <w:sz w:val="18"/>
                <w:szCs w:val="18"/>
              </w:rPr>
            </w:pPr>
            <w:r>
              <w:rPr>
                <w:color w:val="000000"/>
                <w:spacing w:val="0"/>
                <w:w w:val="100"/>
                <w:position w:val="0"/>
                <w:sz w:val="20"/>
                <w:szCs w:val="20"/>
              </w:rPr>
              <w:t xml:space="preserve">（人民币 按期开放 </w:t>
            </w:r>
            <w:r>
              <w:rPr>
                <w:color w:val="000000"/>
                <w:spacing w:val="0"/>
                <w:w w:val="100"/>
                <w:position w:val="0"/>
                <w:sz w:val="18"/>
                <w:szCs w:val="18"/>
              </w:rPr>
              <w:t>T+1）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40,000,00</w:t>
            </w:r>
          </w:p>
          <w:p>
            <w:pPr>
              <w:pStyle w:val="Style28"/>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2015.</w:t>
            </w:r>
          </w:p>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02.13</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2015.</w:t>
            </w:r>
          </w:p>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02.25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浮</w:t>
            </w:r>
          </w:p>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动</w:t>
            </w:r>
          </w:p>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收</w:t>
            </w:r>
          </w:p>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益</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40,000,00</w:t>
            </w:r>
          </w:p>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200"/>
              <w:jc w:val="both"/>
              <w:rPr>
                <w:sz w:val="18"/>
                <w:szCs w:val="18"/>
              </w:rPr>
            </w:pPr>
            <w:r>
              <w:rPr>
                <w:color w:val="000000"/>
                <w:spacing w:val="0"/>
                <w:w w:val="100"/>
                <w:position w:val="0"/>
                <w:sz w:val="18"/>
                <w:szCs w:val="18"/>
              </w:rPr>
              <w:t>36,821</w:t>
            </w:r>
          </w:p>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955"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93" w:lineRule="exact"/>
              <w:ind w:left="0" w:right="0" w:firstLine="0"/>
              <w:jc w:val="both"/>
            </w:pPr>
            <w:r>
              <w:rPr>
                <w:color w:val="000000"/>
                <w:spacing w:val="0"/>
                <w:w w:val="100"/>
                <w:position w:val="0"/>
              </w:rPr>
              <w:t>中国 银行</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中银理财</w:t>
            </w:r>
          </w:p>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（人民币</w:t>
            </w:r>
          </w:p>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按期开放</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40,000,00</w:t>
            </w:r>
          </w:p>
          <w:p>
            <w:pPr>
              <w:pStyle w:val="Style28"/>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0.00</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2015.</w:t>
            </w:r>
          </w:p>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02.13</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2015.</w:t>
            </w:r>
          </w:p>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02.26</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浮</w:t>
            </w:r>
          </w:p>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动 收</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40,000,00</w:t>
            </w:r>
          </w:p>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317" w:lineRule="exact"/>
              <w:ind w:left="0" w:right="0" w:firstLine="0"/>
              <w:jc w:val="right"/>
              <w:rPr>
                <w:sz w:val="18"/>
                <w:szCs w:val="18"/>
              </w:rPr>
            </w:pPr>
            <w:r>
              <w:rPr>
                <w:color w:val="000000"/>
                <w:spacing w:val="0"/>
                <w:w w:val="100"/>
                <w:position w:val="0"/>
                <w:sz w:val="18"/>
                <w:szCs w:val="18"/>
              </w:rPr>
              <w:t>54,136 .99</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21"/>
        <w:gridCol w:w="1248"/>
        <w:gridCol w:w="1186"/>
        <w:gridCol w:w="826"/>
        <w:gridCol w:w="821"/>
        <w:gridCol w:w="336"/>
        <w:gridCol w:w="1186"/>
        <w:gridCol w:w="946"/>
        <w:gridCol w:w="336"/>
        <w:gridCol w:w="336"/>
        <w:gridCol w:w="336"/>
        <w:gridCol w:w="341"/>
        <w:gridCol w:w="346"/>
      </w:tblGrid>
      <w:tr>
        <w:trPr>
          <w:trHeight w:val="33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307" w:lineRule="exact"/>
              <w:ind w:left="0" w:right="0" w:firstLine="0"/>
              <w:jc w:val="both"/>
            </w:pPr>
            <w:r>
              <w:rPr>
                <w:color w:val="000000"/>
                <w:spacing w:val="0"/>
                <w:w w:val="100"/>
                <w:position w:val="0"/>
              </w:rPr>
              <w:t>中国 银行</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2" w:lineRule="exact"/>
              <w:ind w:left="0" w:right="0" w:firstLine="0"/>
              <w:jc w:val="both"/>
            </w:pPr>
            <w:r>
              <w:rPr>
                <w:color w:val="000000"/>
                <w:spacing w:val="0"/>
                <w:w w:val="100"/>
                <w:position w:val="0"/>
              </w:rPr>
              <w:t>中银理财</w:t>
            </w:r>
          </w:p>
          <w:p>
            <w:pPr>
              <w:pStyle w:val="Style28"/>
              <w:keepNext w:val="0"/>
              <w:keepLines w:val="0"/>
              <w:widowControl w:val="0"/>
              <w:shd w:val="clear" w:color="auto" w:fill="auto"/>
              <w:bidi w:val="0"/>
              <w:spacing w:before="0" w:after="0" w:line="302" w:lineRule="exact"/>
              <w:ind w:left="0" w:right="0" w:firstLine="0"/>
              <w:jc w:val="both"/>
              <w:rPr>
                <w:sz w:val="18"/>
                <w:szCs w:val="18"/>
              </w:rPr>
            </w:pPr>
            <w:r>
              <w:rPr>
                <w:color w:val="000000"/>
                <w:spacing w:val="0"/>
                <w:w w:val="100"/>
                <w:position w:val="0"/>
                <w:sz w:val="20"/>
                <w:szCs w:val="20"/>
              </w:rPr>
              <w:t xml:space="preserve">（人民币 按期开放 </w:t>
            </w:r>
            <w:r>
              <w:rPr>
                <w:color w:val="000000"/>
                <w:spacing w:val="0"/>
                <w:w w:val="100"/>
                <w:position w:val="0"/>
                <w:sz w:val="18"/>
                <w:szCs w:val="18"/>
              </w:rPr>
              <w:t>T+1）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20,000,00</w:t>
            </w:r>
          </w:p>
          <w:p>
            <w:pPr>
              <w:pStyle w:val="Style28"/>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2015.</w:t>
            </w:r>
          </w:p>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02.13</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2015.</w:t>
            </w:r>
          </w:p>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03.05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浮</w:t>
            </w:r>
          </w:p>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动</w:t>
            </w:r>
          </w:p>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收</w:t>
            </w:r>
          </w:p>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益</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20,000,00</w:t>
            </w:r>
          </w:p>
          <w:p>
            <w:pPr>
              <w:pStyle w:val="Style28"/>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317" w:lineRule="exact"/>
              <w:ind w:left="0" w:right="0" w:firstLine="0"/>
              <w:jc w:val="right"/>
              <w:rPr>
                <w:sz w:val="18"/>
                <w:szCs w:val="18"/>
              </w:rPr>
            </w:pPr>
            <w:r>
              <w:rPr>
                <w:color w:val="000000"/>
                <w:spacing w:val="0"/>
                <w:w w:val="100"/>
                <w:position w:val="0"/>
                <w:sz w:val="18"/>
                <w:szCs w:val="18"/>
              </w:rPr>
              <w:t>51,506 .85</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157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0"/>
              <w:jc w:val="both"/>
            </w:pPr>
            <w:r>
              <w:rPr>
                <w:color w:val="000000"/>
                <w:spacing w:val="0"/>
                <w:w w:val="100"/>
                <w:position w:val="0"/>
              </w:rPr>
              <w:t>中国</w:t>
            </w:r>
          </w:p>
          <w:p>
            <w:pPr>
              <w:pStyle w:val="Style28"/>
              <w:keepNext w:val="0"/>
              <w:keepLines w:val="0"/>
              <w:widowControl w:val="0"/>
              <w:shd w:val="clear" w:color="auto" w:fill="auto"/>
              <w:bidi w:val="0"/>
              <w:spacing w:before="0" w:after="60" w:line="240" w:lineRule="auto"/>
              <w:ind w:left="0" w:right="0" w:firstLine="0"/>
              <w:jc w:val="both"/>
            </w:pPr>
            <w:r>
              <w:rPr>
                <w:color w:val="000000"/>
                <w:spacing w:val="0"/>
                <w:w w:val="100"/>
                <w:position w:val="0"/>
              </w:rPr>
              <w:t>民生</w:t>
            </w:r>
          </w:p>
          <w:p>
            <w:pPr>
              <w:pStyle w:val="Style28"/>
              <w:keepNext w:val="0"/>
              <w:keepLines w:val="0"/>
              <w:widowControl w:val="0"/>
              <w:shd w:val="clear" w:color="auto" w:fill="auto"/>
              <w:bidi w:val="0"/>
              <w:spacing w:before="0" w:after="60" w:line="240" w:lineRule="auto"/>
              <w:ind w:left="0" w:right="0" w:firstLine="0"/>
              <w:jc w:val="both"/>
            </w:pPr>
            <w:r>
              <w:rPr>
                <w:color w:val="000000"/>
                <w:spacing w:val="0"/>
                <w:w w:val="100"/>
                <w:position w:val="0"/>
              </w:rPr>
              <w:t>银行</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8" w:lineRule="exact"/>
              <w:ind w:left="0" w:right="0" w:firstLine="0"/>
              <w:jc w:val="both"/>
            </w:pPr>
            <w:r>
              <w:rPr>
                <w:color w:val="000000"/>
                <w:spacing w:val="0"/>
                <w:w w:val="100"/>
                <w:position w:val="0"/>
              </w:rPr>
              <w:t xml:space="preserve">非凡资产 管理翠竹 </w:t>
            </w:r>
            <w:r>
              <w:rPr>
                <w:color w:val="000000"/>
                <w:spacing w:val="0"/>
                <w:w w:val="100"/>
                <w:position w:val="0"/>
                <w:sz w:val="18"/>
                <w:szCs w:val="18"/>
              </w:rPr>
              <w:t>2W</w:t>
            </w:r>
            <w:r>
              <w:rPr>
                <w:color w:val="000000"/>
                <w:spacing w:val="0"/>
                <w:w w:val="100"/>
                <w:position w:val="0"/>
              </w:rPr>
              <w:t>理财产 品周二对 公</w:t>
            </w:r>
            <w:r>
              <w:rPr>
                <w:color w:val="000000"/>
                <w:spacing w:val="0"/>
                <w:w w:val="100"/>
                <w:position w:val="0"/>
                <w:sz w:val="18"/>
                <w:szCs w:val="18"/>
              </w:rPr>
              <w:t>02</w:t>
            </w:r>
            <w:r>
              <w:rPr>
                <w:color w:val="000000"/>
                <w:spacing w:val="0"/>
                <w:w w:val="100"/>
                <w:position w:val="0"/>
              </w:rPr>
              <w:t>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40,000,00</w:t>
            </w:r>
          </w:p>
          <w:p>
            <w:pPr>
              <w:pStyle w:val="Style28"/>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2015.</w:t>
            </w:r>
          </w:p>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03.10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2015.</w:t>
            </w:r>
          </w:p>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03.24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浮</w:t>
            </w:r>
          </w:p>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动</w:t>
            </w:r>
          </w:p>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收</w:t>
            </w:r>
          </w:p>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益</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40,000,00</w:t>
            </w:r>
          </w:p>
          <w:p>
            <w:pPr>
              <w:pStyle w:val="Style28"/>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200"/>
              <w:jc w:val="both"/>
              <w:rPr>
                <w:sz w:val="18"/>
                <w:szCs w:val="18"/>
              </w:rPr>
            </w:pPr>
            <w:r>
              <w:rPr>
                <w:color w:val="000000"/>
                <w:spacing w:val="0"/>
                <w:w w:val="100"/>
                <w:position w:val="0"/>
                <w:sz w:val="18"/>
                <w:szCs w:val="18"/>
              </w:rPr>
              <w:t>75,945</w:t>
            </w:r>
          </w:p>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157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0"/>
              <w:jc w:val="both"/>
            </w:pPr>
            <w:r>
              <w:rPr>
                <w:color w:val="000000"/>
                <w:spacing w:val="0"/>
                <w:w w:val="100"/>
                <w:position w:val="0"/>
              </w:rPr>
              <w:t>中国</w:t>
            </w:r>
          </w:p>
          <w:p>
            <w:pPr>
              <w:pStyle w:val="Style28"/>
              <w:keepNext w:val="0"/>
              <w:keepLines w:val="0"/>
              <w:widowControl w:val="0"/>
              <w:shd w:val="clear" w:color="auto" w:fill="auto"/>
              <w:bidi w:val="0"/>
              <w:spacing w:before="0" w:after="60" w:line="240" w:lineRule="auto"/>
              <w:ind w:left="0" w:right="0" w:firstLine="0"/>
              <w:jc w:val="both"/>
            </w:pPr>
            <w:r>
              <w:rPr>
                <w:color w:val="000000"/>
                <w:spacing w:val="0"/>
                <w:w w:val="100"/>
                <w:position w:val="0"/>
              </w:rPr>
              <w:t>民生</w:t>
            </w:r>
          </w:p>
          <w:p>
            <w:pPr>
              <w:pStyle w:val="Style28"/>
              <w:keepNext w:val="0"/>
              <w:keepLines w:val="0"/>
              <w:widowControl w:val="0"/>
              <w:shd w:val="clear" w:color="auto" w:fill="auto"/>
              <w:bidi w:val="0"/>
              <w:spacing w:before="0" w:after="60" w:line="240" w:lineRule="auto"/>
              <w:ind w:left="0" w:right="0" w:firstLine="0"/>
              <w:jc w:val="both"/>
            </w:pPr>
            <w:r>
              <w:rPr>
                <w:color w:val="000000"/>
                <w:spacing w:val="0"/>
                <w:w w:val="100"/>
                <w:position w:val="0"/>
              </w:rPr>
              <w:t>银行</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非凡资产 管理翠竹 </w:t>
            </w:r>
            <w:r>
              <w:rPr>
                <w:color w:val="000000"/>
                <w:spacing w:val="0"/>
                <w:w w:val="100"/>
                <w:position w:val="0"/>
                <w:sz w:val="18"/>
                <w:szCs w:val="18"/>
              </w:rPr>
              <w:t>1W</w:t>
            </w:r>
            <w:r>
              <w:rPr>
                <w:color w:val="000000"/>
                <w:spacing w:val="0"/>
                <w:w w:val="100"/>
                <w:position w:val="0"/>
              </w:rPr>
              <w:t>理财产 品周三对 公款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30,000,00</w:t>
            </w:r>
          </w:p>
          <w:p>
            <w:pPr>
              <w:pStyle w:val="Style28"/>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2015.</w:t>
            </w:r>
          </w:p>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03.18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2015.</w:t>
            </w:r>
          </w:p>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03.25</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浮</w:t>
            </w:r>
          </w:p>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动</w:t>
            </w:r>
          </w:p>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收</w:t>
            </w:r>
          </w:p>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益</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30,000,00</w:t>
            </w:r>
          </w:p>
          <w:p>
            <w:pPr>
              <w:pStyle w:val="Style28"/>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200"/>
              <w:jc w:val="both"/>
              <w:rPr>
                <w:sz w:val="18"/>
                <w:szCs w:val="18"/>
              </w:rPr>
            </w:pPr>
            <w:r>
              <w:rPr>
                <w:color w:val="000000"/>
                <w:spacing w:val="0"/>
                <w:w w:val="100"/>
                <w:position w:val="0"/>
                <w:sz w:val="18"/>
                <w:szCs w:val="18"/>
              </w:rPr>
              <w:t>26,753</w:t>
            </w:r>
          </w:p>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3" w:lineRule="exact"/>
              <w:ind w:left="0" w:right="0" w:firstLine="0"/>
              <w:jc w:val="both"/>
            </w:pPr>
            <w:r>
              <w:rPr>
                <w:color w:val="000000"/>
                <w:spacing w:val="0"/>
                <w:w w:val="100"/>
                <w:position w:val="0"/>
              </w:rPr>
              <w:t>中国 银行</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0" w:lineRule="exact"/>
              <w:ind w:left="0" w:right="0" w:firstLine="0"/>
              <w:jc w:val="both"/>
            </w:pPr>
            <w:r>
              <w:rPr>
                <w:color w:val="000000"/>
                <w:spacing w:val="0"/>
                <w:w w:val="100"/>
                <w:position w:val="0"/>
              </w:rPr>
              <w:t>中银理财</w:t>
            </w:r>
          </w:p>
          <w:p>
            <w:pPr>
              <w:pStyle w:val="Style28"/>
              <w:keepNext w:val="0"/>
              <w:keepLines w:val="0"/>
              <w:widowControl w:val="0"/>
              <w:shd w:val="clear" w:color="auto" w:fill="auto"/>
              <w:bidi w:val="0"/>
              <w:spacing w:before="0" w:after="0" w:line="300" w:lineRule="exact"/>
              <w:ind w:left="0" w:right="0" w:firstLine="0"/>
              <w:jc w:val="both"/>
              <w:rPr>
                <w:sz w:val="18"/>
                <w:szCs w:val="18"/>
              </w:rPr>
            </w:pPr>
            <w:r>
              <w:rPr>
                <w:color w:val="000000"/>
                <w:spacing w:val="0"/>
                <w:w w:val="100"/>
                <w:position w:val="0"/>
                <w:sz w:val="20"/>
                <w:szCs w:val="20"/>
              </w:rPr>
              <w:t xml:space="preserve">“人民币 按期开放 </w:t>
            </w:r>
            <w:r>
              <w:rPr>
                <w:color w:val="000000"/>
                <w:spacing w:val="0"/>
                <w:w w:val="100"/>
                <w:position w:val="0"/>
                <w:sz w:val="18"/>
                <w:szCs w:val="18"/>
              </w:rPr>
              <w:t>T+1"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40,000,00</w:t>
            </w:r>
          </w:p>
          <w:p>
            <w:pPr>
              <w:pStyle w:val="Style28"/>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2015.</w:t>
            </w:r>
          </w:p>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03.10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2015.</w:t>
            </w:r>
          </w:p>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03.25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浮</w:t>
            </w:r>
          </w:p>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动</w:t>
            </w:r>
          </w:p>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收</w:t>
            </w:r>
          </w:p>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益</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40,000,00</w:t>
            </w:r>
          </w:p>
          <w:p>
            <w:pPr>
              <w:pStyle w:val="Style28"/>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200"/>
              <w:jc w:val="both"/>
              <w:rPr>
                <w:sz w:val="18"/>
                <w:szCs w:val="18"/>
              </w:rPr>
            </w:pPr>
            <w:r>
              <w:rPr>
                <w:color w:val="000000"/>
                <w:spacing w:val="0"/>
                <w:w w:val="100"/>
                <w:position w:val="0"/>
                <w:sz w:val="18"/>
                <w:szCs w:val="18"/>
              </w:rPr>
              <w:t>69,041</w:t>
            </w:r>
          </w:p>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3" w:lineRule="exact"/>
              <w:ind w:left="0" w:right="0" w:firstLine="0"/>
              <w:jc w:val="both"/>
            </w:pPr>
            <w:r>
              <w:rPr>
                <w:color w:val="000000"/>
                <w:spacing w:val="0"/>
                <w:w w:val="100"/>
                <w:position w:val="0"/>
              </w:rPr>
              <w:t>中国 银行</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0" w:lineRule="exact"/>
              <w:ind w:left="0" w:right="0" w:firstLine="0"/>
              <w:jc w:val="both"/>
            </w:pPr>
            <w:r>
              <w:rPr>
                <w:color w:val="000000"/>
                <w:spacing w:val="0"/>
                <w:w w:val="100"/>
                <w:position w:val="0"/>
              </w:rPr>
              <w:t>中银理财</w:t>
            </w:r>
          </w:p>
          <w:p>
            <w:pPr>
              <w:pStyle w:val="Style28"/>
              <w:keepNext w:val="0"/>
              <w:keepLines w:val="0"/>
              <w:widowControl w:val="0"/>
              <w:shd w:val="clear" w:color="auto" w:fill="auto"/>
              <w:bidi w:val="0"/>
              <w:spacing w:before="0" w:after="0" w:line="300" w:lineRule="exact"/>
              <w:ind w:left="0" w:right="0" w:firstLine="0"/>
              <w:jc w:val="both"/>
              <w:rPr>
                <w:sz w:val="18"/>
                <w:szCs w:val="18"/>
              </w:rPr>
            </w:pPr>
            <w:r>
              <w:rPr>
                <w:color w:val="000000"/>
                <w:spacing w:val="0"/>
                <w:w w:val="100"/>
                <w:position w:val="0"/>
                <w:sz w:val="20"/>
                <w:szCs w:val="20"/>
              </w:rPr>
              <w:t xml:space="preserve">“人民币 按期开放 </w:t>
            </w:r>
            <w:r>
              <w:rPr>
                <w:color w:val="000000"/>
                <w:spacing w:val="0"/>
                <w:w w:val="100"/>
                <w:position w:val="0"/>
                <w:sz w:val="18"/>
                <w:szCs w:val="18"/>
              </w:rPr>
              <w:t>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40,000,00</w:t>
            </w:r>
          </w:p>
          <w:p>
            <w:pPr>
              <w:pStyle w:val="Style28"/>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2015.</w:t>
            </w:r>
          </w:p>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03.06</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2015.</w:t>
            </w:r>
          </w:p>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03.25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浮</w:t>
            </w:r>
          </w:p>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动</w:t>
            </w:r>
          </w:p>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收</w:t>
            </w:r>
          </w:p>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益</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40,000,00</w:t>
            </w:r>
          </w:p>
          <w:p>
            <w:pPr>
              <w:pStyle w:val="Style28"/>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317" w:lineRule="exact"/>
              <w:ind w:left="0" w:right="0" w:firstLine="0"/>
              <w:jc w:val="right"/>
              <w:rPr>
                <w:sz w:val="18"/>
                <w:szCs w:val="18"/>
              </w:rPr>
            </w:pPr>
            <w:r>
              <w:rPr>
                <w:color w:val="000000"/>
                <w:spacing w:val="0"/>
                <w:w w:val="100"/>
                <w:position w:val="0"/>
                <w:sz w:val="18"/>
                <w:szCs w:val="18"/>
              </w:rPr>
              <w:t>87,452 .05</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3" w:lineRule="exact"/>
              <w:ind w:left="0" w:right="0" w:firstLine="0"/>
              <w:jc w:val="both"/>
            </w:pPr>
            <w:r>
              <w:rPr>
                <w:color w:val="000000"/>
                <w:spacing w:val="0"/>
                <w:w w:val="100"/>
                <w:position w:val="0"/>
              </w:rPr>
              <w:t>中国 银行</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中银平稳 理财计划- 智荟系列</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40,000,00</w:t>
            </w:r>
          </w:p>
          <w:p>
            <w:pPr>
              <w:pStyle w:val="Style28"/>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2015.</w:t>
            </w:r>
          </w:p>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04.16</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2015.</w:t>
            </w:r>
          </w:p>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06.18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浮</w:t>
            </w:r>
          </w:p>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动</w:t>
            </w:r>
          </w:p>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收</w:t>
            </w:r>
          </w:p>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益</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40,000,00</w:t>
            </w:r>
          </w:p>
          <w:p>
            <w:pPr>
              <w:pStyle w:val="Style28"/>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200"/>
              <w:jc w:val="both"/>
              <w:rPr>
                <w:sz w:val="18"/>
                <w:szCs w:val="18"/>
              </w:rPr>
            </w:pPr>
            <w:r>
              <w:rPr>
                <w:color w:val="000000"/>
                <w:spacing w:val="0"/>
                <w:w w:val="100"/>
                <w:position w:val="0"/>
                <w:sz w:val="18"/>
                <w:szCs w:val="18"/>
              </w:rPr>
              <w:t>338,30</w:t>
            </w:r>
          </w:p>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3" w:lineRule="exact"/>
              <w:ind w:left="0" w:right="0" w:firstLine="0"/>
              <w:jc w:val="both"/>
            </w:pPr>
            <w:r>
              <w:rPr>
                <w:color w:val="000000"/>
                <w:spacing w:val="0"/>
                <w:w w:val="100"/>
                <w:position w:val="0"/>
              </w:rPr>
              <w:t>中国 银行</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20"/>
                <w:szCs w:val="20"/>
              </w:rPr>
              <w:t>中银保本 理财人民 币按期开 放定制</w:t>
            </w:r>
            <w:r>
              <w:rPr>
                <w:color w:val="000000"/>
                <w:spacing w:val="0"/>
                <w:w w:val="100"/>
                <w:position w:val="0"/>
                <w:sz w:val="18"/>
                <w:szCs w:val="18"/>
              </w:rPr>
              <w:t>01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45,000,00</w:t>
            </w:r>
          </w:p>
          <w:p>
            <w:pPr>
              <w:pStyle w:val="Style28"/>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2015.</w:t>
            </w:r>
          </w:p>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04.24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2015.</w:t>
            </w:r>
          </w:p>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05.05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浮</w:t>
            </w:r>
          </w:p>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动</w:t>
            </w:r>
          </w:p>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收</w:t>
            </w:r>
          </w:p>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益</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45,000,00</w:t>
            </w:r>
          </w:p>
          <w:p>
            <w:pPr>
              <w:pStyle w:val="Style28"/>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200"/>
              <w:jc w:val="both"/>
              <w:rPr>
                <w:sz w:val="18"/>
                <w:szCs w:val="18"/>
              </w:rPr>
            </w:pPr>
            <w:r>
              <w:rPr>
                <w:color w:val="000000"/>
                <w:spacing w:val="0"/>
                <w:w w:val="100"/>
                <w:position w:val="0"/>
                <w:sz w:val="18"/>
                <w:szCs w:val="18"/>
              </w:rPr>
              <w:t>40,684</w:t>
            </w:r>
          </w:p>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.93</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0"/>
              <w:jc w:val="both"/>
            </w:pPr>
            <w:r>
              <w:rPr>
                <w:color w:val="000000"/>
                <w:spacing w:val="0"/>
                <w:w w:val="100"/>
                <w:position w:val="0"/>
              </w:rPr>
              <w:t>中国</w:t>
            </w:r>
          </w:p>
          <w:p>
            <w:pPr>
              <w:pStyle w:val="Style28"/>
              <w:keepNext w:val="0"/>
              <w:keepLines w:val="0"/>
              <w:widowControl w:val="0"/>
              <w:shd w:val="clear" w:color="auto" w:fill="auto"/>
              <w:bidi w:val="0"/>
              <w:spacing w:before="0" w:after="60" w:line="240" w:lineRule="auto"/>
              <w:ind w:left="0" w:right="0" w:firstLine="0"/>
              <w:jc w:val="both"/>
            </w:pPr>
            <w:r>
              <w:rPr>
                <w:color w:val="000000"/>
                <w:spacing w:val="0"/>
                <w:w w:val="100"/>
                <w:position w:val="0"/>
              </w:rPr>
              <w:t>民生</w:t>
            </w:r>
          </w:p>
          <w:p>
            <w:pPr>
              <w:pStyle w:val="Style28"/>
              <w:keepNext w:val="0"/>
              <w:keepLines w:val="0"/>
              <w:widowControl w:val="0"/>
              <w:shd w:val="clear" w:color="auto" w:fill="auto"/>
              <w:bidi w:val="0"/>
              <w:spacing w:before="0" w:after="60" w:line="240" w:lineRule="auto"/>
              <w:ind w:left="0" w:right="0" w:firstLine="0"/>
              <w:jc w:val="both"/>
            </w:pPr>
            <w:r>
              <w:rPr>
                <w:color w:val="000000"/>
                <w:spacing w:val="0"/>
                <w:w w:val="100"/>
                <w:position w:val="0"/>
              </w:rPr>
              <w:t>银行</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非凡资产 管理</w:t>
            </w:r>
            <w:r>
              <w:rPr>
                <w:color w:val="000000"/>
                <w:spacing w:val="0"/>
                <w:w w:val="100"/>
                <w:position w:val="0"/>
                <w:sz w:val="18"/>
                <w:szCs w:val="18"/>
              </w:rPr>
              <w:t>35</w:t>
            </w:r>
            <w:r>
              <w:rPr>
                <w:color w:val="000000"/>
                <w:spacing w:val="0"/>
                <w:w w:val="100"/>
                <w:position w:val="0"/>
              </w:rPr>
              <w:t>天 增利第</w:t>
            </w:r>
            <w:r>
              <w:rPr>
                <w:color w:val="000000"/>
                <w:spacing w:val="0"/>
                <w:w w:val="100"/>
                <w:position w:val="0"/>
                <w:sz w:val="18"/>
                <w:szCs w:val="18"/>
              </w:rPr>
              <w:t xml:space="preserve">177 </w:t>
            </w:r>
            <w:r>
              <w:rPr>
                <w:color w:val="000000"/>
                <w:spacing w:val="0"/>
                <w:w w:val="100"/>
                <w:position w:val="0"/>
              </w:rPr>
              <w:t>期对公款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50,000,00</w:t>
            </w:r>
          </w:p>
          <w:p>
            <w:pPr>
              <w:pStyle w:val="Style28"/>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2015.</w:t>
            </w:r>
          </w:p>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04.13</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2015.</w:t>
            </w:r>
          </w:p>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05.18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浮</w:t>
            </w:r>
          </w:p>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动</w:t>
            </w:r>
          </w:p>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收</w:t>
            </w:r>
          </w:p>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益</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50,000,00</w:t>
            </w:r>
          </w:p>
          <w:p>
            <w:pPr>
              <w:pStyle w:val="Style28"/>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200"/>
              <w:jc w:val="both"/>
              <w:rPr>
                <w:sz w:val="18"/>
                <w:szCs w:val="18"/>
              </w:rPr>
            </w:pPr>
            <w:r>
              <w:rPr>
                <w:color w:val="000000"/>
                <w:spacing w:val="0"/>
                <w:w w:val="100"/>
                <w:position w:val="0"/>
                <w:sz w:val="18"/>
                <w:szCs w:val="18"/>
              </w:rPr>
              <w:t>256,50</w:t>
            </w:r>
          </w:p>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6.85</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0"/>
              <w:jc w:val="both"/>
            </w:pPr>
            <w:r>
              <w:rPr>
                <w:color w:val="000000"/>
                <w:spacing w:val="0"/>
                <w:w w:val="100"/>
                <w:position w:val="0"/>
              </w:rPr>
              <w:t>中国</w:t>
            </w:r>
          </w:p>
          <w:p>
            <w:pPr>
              <w:pStyle w:val="Style28"/>
              <w:keepNext w:val="0"/>
              <w:keepLines w:val="0"/>
              <w:widowControl w:val="0"/>
              <w:shd w:val="clear" w:color="auto" w:fill="auto"/>
              <w:bidi w:val="0"/>
              <w:spacing w:before="0" w:after="60" w:line="240" w:lineRule="auto"/>
              <w:ind w:left="0" w:right="0" w:firstLine="0"/>
              <w:jc w:val="both"/>
            </w:pPr>
            <w:r>
              <w:rPr>
                <w:color w:val="000000"/>
                <w:spacing w:val="0"/>
                <w:w w:val="100"/>
                <w:position w:val="0"/>
              </w:rPr>
              <w:t>民生</w:t>
            </w:r>
          </w:p>
          <w:p>
            <w:pPr>
              <w:pStyle w:val="Style28"/>
              <w:keepNext w:val="0"/>
              <w:keepLines w:val="0"/>
              <w:widowControl w:val="0"/>
              <w:shd w:val="clear" w:color="auto" w:fill="auto"/>
              <w:bidi w:val="0"/>
              <w:spacing w:before="0" w:after="60" w:line="240" w:lineRule="auto"/>
              <w:ind w:left="0" w:right="0" w:firstLine="0"/>
              <w:jc w:val="both"/>
            </w:pPr>
            <w:r>
              <w:rPr>
                <w:color w:val="000000"/>
                <w:spacing w:val="0"/>
                <w:w w:val="100"/>
                <w:position w:val="0"/>
              </w:rPr>
              <w:t>银行</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9" w:lineRule="exact"/>
              <w:ind w:left="0" w:right="0" w:firstLine="0"/>
              <w:jc w:val="both"/>
            </w:pPr>
            <w:r>
              <w:rPr>
                <w:color w:val="000000"/>
                <w:spacing w:val="0"/>
                <w:w w:val="100"/>
                <w:position w:val="0"/>
              </w:rPr>
              <w:t>非凡资产 管理季增 利第</w:t>
            </w:r>
            <w:r>
              <w:rPr>
                <w:color w:val="000000"/>
                <w:spacing w:val="0"/>
                <w:w w:val="100"/>
                <w:position w:val="0"/>
                <w:sz w:val="18"/>
                <w:szCs w:val="18"/>
              </w:rPr>
              <w:t>181</w:t>
            </w:r>
            <w:r>
              <w:rPr>
                <w:color w:val="000000"/>
                <w:spacing w:val="0"/>
                <w:w w:val="100"/>
                <w:position w:val="0"/>
              </w:rPr>
              <w:t>期 对公</w:t>
            </w:r>
            <w:r>
              <w:rPr>
                <w:color w:val="000000"/>
                <w:spacing w:val="0"/>
                <w:w w:val="100"/>
                <w:position w:val="0"/>
                <w:sz w:val="18"/>
                <w:szCs w:val="18"/>
              </w:rPr>
              <w:t>02</w:t>
            </w:r>
            <w:r>
              <w:rPr>
                <w:color w:val="000000"/>
                <w:spacing w:val="0"/>
                <w:w w:val="100"/>
                <w:position w:val="0"/>
              </w:rPr>
              <w:t>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40,000,00</w:t>
            </w:r>
          </w:p>
          <w:p>
            <w:pPr>
              <w:pStyle w:val="Style28"/>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2015.</w:t>
            </w:r>
          </w:p>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05.14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2015.</w:t>
            </w:r>
          </w:p>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09.17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浮</w:t>
            </w:r>
          </w:p>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动</w:t>
            </w:r>
          </w:p>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收</w:t>
            </w:r>
          </w:p>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益</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40,000,00</w:t>
            </w:r>
          </w:p>
          <w:p>
            <w:pPr>
              <w:pStyle w:val="Style28"/>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200"/>
              <w:jc w:val="both"/>
              <w:rPr>
                <w:sz w:val="18"/>
                <w:szCs w:val="18"/>
              </w:rPr>
            </w:pPr>
            <w:r>
              <w:rPr>
                <w:color w:val="000000"/>
                <w:spacing w:val="0"/>
                <w:w w:val="100"/>
                <w:position w:val="0"/>
                <w:sz w:val="18"/>
                <w:szCs w:val="18"/>
              </w:rPr>
              <w:t>711,12</w:t>
            </w:r>
          </w:p>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3.29</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126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3" w:lineRule="exact"/>
              <w:ind w:left="0" w:right="0" w:firstLine="0"/>
              <w:jc w:val="both"/>
            </w:pPr>
            <w:r>
              <w:rPr>
                <w:color w:val="000000"/>
                <w:spacing w:val="0"/>
                <w:w w:val="100"/>
                <w:position w:val="0"/>
              </w:rPr>
              <w:t>中国 银行</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6" w:lineRule="exact"/>
              <w:ind w:left="0" w:right="0" w:firstLine="0"/>
              <w:jc w:val="both"/>
            </w:pPr>
            <w:r>
              <w:rPr>
                <w:color w:val="000000"/>
                <w:spacing w:val="0"/>
                <w:w w:val="100"/>
                <w:position w:val="0"/>
              </w:rPr>
              <w:t xml:space="preserve">中银智荟 理财计划 </w:t>
            </w:r>
            <w:r>
              <w:rPr>
                <w:color w:val="000000"/>
                <w:spacing w:val="0"/>
                <w:w w:val="100"/>
                <w:position w:val="0"/>
                <w:sz w:val="18"/>
                <w:szCs w:val="18"/>
              </w:rPr>
              <w:t>-2015</w:t>
            </w:r>
            <w:r>
              <w:rPr>
                <w:color w:val="000000"/>
                <w:spacing w:val="0"/>
                <w:w w:val="100"/>
                <w:position w:val="0"/>
              </w:rPr>
              <w:t xml:space="preserve">年 </w:t>
            </w:r>
            <w:r>
              <w:rPr>
                <w:color w:val="000000"/>
                <w:spacing w:val="0"/>
                <w:w w:val="100"/>
                <w:position w:val="0"/>
                <w:sz w:val="18"/>
                <w:szCs w:val="18"/>
              </w:rPr>
              <w:t>176</w:t>
            </w:r>
            <w:r>
              <w:rPr>
                <w:color w:val="000000"/>
                <w:spacing w:val="0"/>
                <w:w w:val="100"/>
                <w:position w:val="0"/>
              </w:rPr>
              <w:t>期</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50,000,00</w:t>
            </w:r>
          </w:p>
          <w:p>
            <w:pPr>
              <w:pStyle w:val="Style28"/>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2015.</w:t>
            </w:r>
          </w:p>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05.07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2015.</w:t>
            </w:r>
          </w:p>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07.23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浮</w:t>
            </w:r>
          </w:p>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动</w:t>
            </w:r>
          </w:p>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收</w:t>
            </w:r>
          </w:p>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益</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50,000,00</w:t>
            </w:r>
          </w:p>
          <w:p>
            <w:pPr>
              <w:pStyle w:val="Style28"/>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200"/>
              <w:jc w:val="both"/>
              <w:rPr>
                <w:sz w:val="18"/>
                <w:szCs w:val="18"/>
              </w:rPr>
            </w:pPr>
            <w:r>
              <w:rPr>
                <w:color w:val="000000"/>
                <w:spacing w:val="0"/>
                <w:w w:val="100"/>
                <w:position w:val="0"/>
                <w:sz w:val="18"/>
                <w:szCs w:val="18"/>
              </w:rPr>
              <w:t>506,30</w:t>
            </w:r>
          </w:p>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非凡资产</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45,000,00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2015.</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2015.</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浮</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45,000,00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396,12</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21"/>
        <w:gridCol w:w="1248"/>
        <w:gridCol w:w="1186"/>
        <w:gridCol w:w="826"/>
        <w:gridCol w:w="821"/>
        <w:gridCol w:w="336"/>
        <w:gridCol w:w="1186"/>
        <w:gridCol w:w="946"/>
        <w:gridCol w:w="336"/>
        <w:gridCol w:w="336"/>
        <w:gridCol w:w="336"/>
        <w:gridCol w:w="341"/>
        <w:gridCol w:w="346"/>
      </w:tblGrid>
      <w:tr>
        <w:trPr>
          <w:trHeight w:val="955"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民生</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管理双月 增利第</w:t>
            </w:r>
            <w:r>
              <w:rPr>
                <w:color w:val="000000"/>
                <w:spacing w:val="0"/>
                <w:w w:val="100"/>
                <w:position w:val="0"/>
                <w:sz w:val="18"/>
                <w:szCs w:val="18"/>
              </w:rPr>
              <w:t xml:space="preserve">184 </w:t>
            </w:r>
            <w:r>
              <w:rPr>
                <w:color w:val="000000"/>
                <w:spacing w:val="0"/>
                <w:w w:val="100"/>
                <w:position w:val="0"/>
              </w:rPr>
              <w:t>期对公款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06.01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08.03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动</w:t>
            </w:r>
          </w:p>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收</w:t>
            </w:r>
          </w:p>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益</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3.29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0"/>
              <w:jc w:val="both"/>
            </w:pPr>
            <w:r>
              <w:rPr>
                <w:color w:val="000000"/>
                <w:spacing w:val="0"/>
                <w:w w:val="100"/>
                <w:position w:val="0"/>
              </w:rPr>
              <w:t>中国</w:t>
            </w:r>
          </w:p>
          <w:p>
            <w:pPr>
              <w:pStyle w:val="Style28"/>
              <w:keepNext w:val="0"/>
              <w:keepLines w:val="0"/>
              <w:widowControl w:val="0"/>
              <w:shd w:val="clear" w:color="auto" w:fill="auto"/>
              <w:bidi w:val="0"/>
              <w:spacing w:before="0" w:after="60" w:line="240" w:lineRule="auto"/>
              <w:ind w:left="0" w:right="0" w:firstLine="0"/>
              <w:jc w:val="both"/>
            </w:pPr>
            <w:r>
              <w:rPr>
                <w:color w:val="000000"/>
                <w:spacing w:val="0"/>
                <w:w w:val="100"/>
                <w:position w:val="0"/>
              </w:rPr>
              <w:t>民生</w:t>
            </w:r>
          </w:p>
          <w:p>
            <w:pPr>
              <w:pStyle w:val="Style28"/>
              <w:keepNext w:val="0"/>
              <w:keepLines w:val="0"/>
              <w:widowControl w:val="0"/>
              <w:shd w:val="clear" w:color="auto" w:fill="auto"/>
              <w:bidi w:val="0"/>
              <w:spacing w:before="0" w:after="60" w:line="240" w:lineRule="auto"/>
              <w:ind w:left="0" w:right="0" w:firstLine="0"/>
              <w:jc w:val="both"/>
            </w:pPr>
            <w:r>
              <w:rPr>
                <w:color w:val="000000"/>
                <w:spacing w:val="0"/>
                <w:w w:val="100"/>
                <w:position w:val="0"/>
              </w:rPr>
              <w:t>银行</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非凡资产 管理</w:t>
            </w:r>
            <w:r>
              <w:rPr>
                <w:color w:val="000000"/>
                <w:spacing w:val="0"/>
                <w:w w:val="100"/>
                <w:position w:val="0"/>
                <w:sz w:val="18"/>
                <w:szCs w:val="18"/>
              </w:rPr>
              <w:t>35</w:t>
            </w:r>
            <w:r>
              <w:rPr>
                <w:color w:val="000000"/>
                <w:spacing w:val="0"/>
                <w:w w:val="100"/>
                <w:position w:val="0"/>
              </w:rPr>
              <w:t>天 增利第</w:t>
            </w:r>
            <w:r>
              <w:rPr>
                <w:color w:val="000000"/>
                <w:spacing w:val="0"/>
                <w:w w:val="100"/>
                <w:position w:val="0"/>
                <w:sz w:val="18"/>
                <w:szCs w:val="18"/>
              </w:rPr>
              <w:t xml:space="preserve">187 </w:t>
            </w:r>
            <w:r>
              <w:rPr>
                <w:color w:val="000000"/>
                <w:spacing w:val="0"/>
                <w:w w:val="100"/>
                <w:position w:val="0"/>
              </w:rPr>
              <w:t>期对公款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30,000,00</w:t>
            </w:r>
          </w:p>
          <w:p>
            <w:pPr>
              <w:pStyle w:val="Style28"/>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2015.</w:t>
            </w:r>
          </w:p>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06.25</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2015.</w:t>
            </w:r>
          </w:p>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07.30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浮</w:t>
            </w:r>
          </w:p>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动</w:t>
            </w:r>
          </w:p>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收</w:t>
            </w:r>
          </w:p>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益</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30,000,00</w:t>
            </w:r>
          </w:p>
          <w:p>
            <w:pPr>
              <w:pStyle w:val="Style28"/>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200"/>
              <w:jc w:val="both"/>
              <w:rPr>
                <w:sz w:val="18"/>
                <w:szCs w:val="18"/>
              </w:rPr>
            </w:pPr>
            <w:r>
              <w:rPr>
                <w:color w:val="000000"/>
                <w:spacing w:val="0"/>
                <w:w w:val="100"/>
                <w:position w:val="0"/>
                <w:sz w:val="18"/>
                <w:szCs w:val="18"/>
              </w:rPr>
              <w:t>143,83</w:t>
            </w:r>
          </w:p>
          <w:p>
            <w:pPr>
              <w:pStyle w:val="Style28"/>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5.62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3" w:lineRule="exact"/>
              <w:ind w:left="0" w:right="0" w:firstLine="0"/>
              <w:jc w:val="both"/>
            </w:pPr>
            <w:r>
              <w:rPr>
                <w:color w:val="000000"/>
                <w:spacing w:val="0"/>
                <w:w w:val="100"/>
                <w:position w:val="0"/>
              </w:rPr>
              <w:t>中国 银行</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20"/>
                <w:szCs w:val="20"/>
              </w:rPr>
              <w:t>中银保本 理财人民 币按期开 放</w:t>
            </w:r>
            <w:r>
              <w:rPr>
                <w:color w:val="000000"/>
                <w:spacing w:val="0"/>
                <w:w w:val="100"/>
                <w:position w:val="0"/>
                <w:sz w:val="18"/>
                <w:szCs w:val="18"/>
              </w:rPr>
              <w:t>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20,000,00</w:t>
            </w:r>
          </w:p>
          <w:p>
            <w:pPr>
              <w:pStyle w:val="Style28"/>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2015.</w:t>
            </w:r>
          </w:p>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06.05</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2015.</w:t>
            </w:r>
          </w:p>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06.23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浮</w:t>
            </w:r>
          </w:p>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动</w:t>
            </w:r>
          </w:p>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收</w:t>
            </w:r>
          </w:p>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益</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20,000,00</w:t>
            </w:r>
          </w:p>
          <w:p>
            <w:pPr>
              <w:pStyle w:val="Style28"/>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200"/>
              <w:jc w:val="both"/>
              <w:rPr>
                <w:sz w:val="18"/>
                <w:szCs w:val="18"/>
              </w:rPr>
            </w:pPr>
            <w:r>
              <w:rPr>
                <w:color w:val="000000"/>
                <w:spacing w:val="0"/>
                <w:w w:val="100"/>
                <w:position w:val="0"/>
                <w:sz w:val="18"/>
                <w:szCs w:val="18"/>
              </w:rPr>
              <w:t>21,698</w:t>
            </w:r>
          </w:p>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.63</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3" w:lineRule="exact"/>
              <w:ind w:left="0" w:right="0" w:firstLine="0"/>
              <w:jc w:val="both"/>
            </w:pPr>
            <w:r>
              <w:rPr>
                <w:color w:val="000000"/>
                <w:spacing w:val="0"/>
                <w:w w:val="100"/>
                <w:position w:val="0"/>
              </w:rPr>
              <w:t>中国 银行</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6" w:lineRule="exact"/>
              <w:ind w:left="0" w:right="0" w:firstLine="0"/>
              <w:jc w:val="both"/>
              <w:rPr>
                <w:sz w:val="18"/>
                <w:szCs w:val="18"/>
              </w:rPr>
            </w:pPr>
            <w:r>
              <w:rPr>
                <w:color w:val="000000"/>
                <w:spacing w:val="0"/>
                <w:w w:val="100"/>
                <w:position w:val="0"/>
                <w:sz w:val="20"/>
                <w:szCs w:val="20"/>
              </w:rPr>
              <w:t>中银保本 理财人民 币按期开 放</w:t>
            </w:r>
            <w:r>
              <w:rPr>
                <w:color w:val="000000"/>
                <w:spacing w:val="0"/>
                <w:w w:val="100"/>
                <w:position w:val="0"/>
                <w:sz w:val="18"/>
                <w:szCs w:val="18"/>
              </w:rPr>
              <w:t>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50,000,00</w:t>
            </w:r>
          </w:p>
          <w:p>
            <w:pPr>
              <w:pStyle w:val="Style28"/>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2015.</w:t>
            </w:r>
          </w:p>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06.25</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2015.</w:t>
            </w:r>
          </w:p>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07.06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浮</w:t>
            </w:r>
          </w:p>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动</w:t>
            </w:r>
          </w:p>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收</w:t>
            </w:r>
          </w:p>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益</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50,000,00</w:t>
            </w:r>
          </w:p>
          <w:p>
            <w:pPr>
              <w:pStyle w:val="Style28"/>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200"/>
              <w:jc w:val="both"/>
              <w:rPr>
                <w:sz w:val="18"/>
                <w:szCs w:val="18"/>
              </w:rPr>
            </w:pPr>
            <w:r>
              <w:rPr>
                <w:color w:val="000000"/>
                <w:spacing w:val="0"/>
                <w:w w:val="100"/>
                <w:position w:val="0"/>
                <w:sz w:val="18"/>
                <w:szCs w:val="18"/>
              </w:rPr>
              <w:t>60,273</w:t>
            </w:r>
          </w:p>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0"/>
              <w:jc w:val="both"/>
            </w:pPr>
            <w:r>
              <w:rPr>
                <w:color w:val="000000"/>
                <w:spacing w:val="0"/>
                <w:w w:val="100"/>
                <w:position w:val="0"/>
              </w:rPr>
              <w:t>中国</w:t>
            </w:r>
          </w:p>
          <w:p>
            <w:pPr>
              <w:pStyle w:val="Style28"/>
              <w:keepNext w:val="0"/>
              <w:keepLines w:val="0"/>
              <w:widowControl w:val="0"/>
              <w:shd w:val="clear" w:color="auto" w:fill="auto"/>
              <w:bidi w:val="0"/>
              <w:spacing w:before="0" w:after="60" w:line="240" w:lineRule="auto"/>
              <w:ind w:left="0" w:right="0" w:firstLine="0"/>
              <w:jc w:val="both"/>
            </w:pPr>
            <w:r>
              <w:rPr>
                <w:color w:val="000000"/>
                <w:spacing w:val="0"/>
                <w:w w:val="100"/>
                <w:position w:val="0"/>
              </w:rPr>
              <w:t>民生</w:t>
            </w:r>
          </w:p>
          <w:p>
            <w:pPr>
              <w:pStyle w:val="Style28"/>
              <w:keepNext w:val="0"/>
              <w:keepLines w:val="0"/>
              <w:widowControl w:val="0"/>
              <w:shd w:val="clear" w:color="auto" w:fill="auto"/>
              <w:bidi w:val="0"/>
              <w:spacing w:before="0" w:after="60" w:line="240" w:lineRule="auto"/>
              <w:ind w:left="0" w:right="0" w:firstLine="0"/>
              <w:jc w:val="both"/>
            </w:pPr>
            <w:r>
              <w:rPr>
                <w:color w:val="000000"/>
                <w:spacing w:val="0"/>
                <w:w w:val="100"/>
                <w:position w:val="0"/>
              </w:rPr>
              <w:t>银行</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非凡资产 管理</w:t>
            </w:r>
            <w:r>
              <w:rPr>
                <w:color w:val="000000"/>
                <w:spacing w:val="0"/>
                <w:w w:val="100"/>
                <w:position w:val="0"/>
                <w:sz w:val="18"/>
                <w:szCs w:val="18"/>
              </w:rPr>
              <w:t>35</w:t>
            </w:r>
            <w:r>
              <w:rPr>
                <w:color w:val="000000"/>
                <w:spacing w:val="0"/>
                <w:w w:val="100"/>
                <w:position w:val="0"/>
              </w:rPr>
              <w:t>天 增利第</w:t>
            </w:r>
            <w:r>
              <w:rPr>
                <w:color w:val="000000"/>
                <w:spacing w:val="0"/>
                <w:w w:val="100"/>
                <w:position w:val="0"/>
                <w:sz w:val="18"/>
                <w:szCs w:val="18"/>
              </w:rPr>
              <w:t xml:space="preserve">192 </w:t>
            </w:r>
            <w:r>
              <w:rPr>
                <w:color w:val="000000"/>
                <w:spacing w:val="0"/>
                <w:w w:val="100"/>
                <w:position w:val="0"/>
              </w:rPr>
              <w:t>期对公款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40,000,00</w:t>
            </w:r>
          </w:p>
          <w:p>
            <w:pPr>
              <w:pStyle w:val="Style28"/>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2015.</w:t>
            </w:r>
          </w:p>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07.30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2015.</w:t>
            </w:r>
          </w:p>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09.06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浮</w:t>
            </w:r>
          </w:p>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动</w:t>
            </w:r>
          </w:p>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收</w:t>
            </w:r>
          </w:p>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益</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40,000,00</w:t>
            </w:r>
          </w:p>
          <w:p>
            <w:pPr>
              <w:pStyle w:val="Style28"/>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200"/>
              <w:jc w:val="both"/>
              <w:rPr>
                <w:sz w:val="18"/>
                <w:szCs w:val="18"/>
              </w:rPr>
            </w:pPr>
            <w:r>
              <w:rPr>
                <w:color w:val="000000"/>
                <w:spacing w:val="0"/>
                <w:w w:val="100"/>
                <w:position w:val="0"/>
                <w:sz w:val="18"/>
                <w:szCs w:val="18"/>
              </w:rPr>
              <w:t>204,05</w:t>
            </w:r>
          </w:p>
          <w:p>
            <w:pPr>
              <w:pStyle w:val="Style28"/>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4.79</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3" w:lineRule="exact"/>
              <w:ind w:left="0" w:right="0" w:firstLine="0"/>
              <w:jc w:val="both"/>
            </w:pPr>
            <w:r>
              <w:rPr>
                <w:color w:val="000000"/>
                <w:spacing w:val="0"/>
                <w:w w:val="100"/>
                <w:position w:val="0"/>
              </w:rPr>
              <w:t>中国 银行</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6" w:lineRule="exact"/>
              <w:ind w:left="0" w:right="0" w:firstLine="0"/>
              <w:jc w:val="both"/>
              <w:rPr>
                <w:sz w:val="18"/>
                <w:szCs w:val="18"/>
              </w:rPr>
            </w:pPr>
            <w:r>
              <w:rPr>
                <w:color w:val="000000"/>
                <w:spacing w:val="0"/>
                <w:w w:val="100"/>
                <w:position w:val="0"/>
                <w:sz w:val="20"/>
                <w:szCs w:val="20"/>
              </w:rPr>
              <w:t>中银保本 理财人民 币按期开 放</w:t>
            </w:r>
            <w:r>
              <w:rPr>
                <w:color w:val="000000"/>
                <w:spacing w:val="0"/>
                <w:w w:val="100"/>
                <w:position w:val="0"/>
                <w:sz w:val="18"/>
                <w:szCs w:val="18"/>
              </w:rPr>
              <w:t>T+1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40,000,00</w:t>
            </w:r>
          </w:p>
          <w:p>
            <w:pPr>
              <w:pStyle w:val="Style28"/>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2015.</w:t>
            </w:r>
          </w:p>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07.27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2015.</w:t>
            </w:r>
          </w:p>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08.19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浮</w:t>
            </w:r>
          </w:p>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动</w:t>
            </w:r>
          </w:p>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收</w:t>
            </w:r>
          </w:p>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益</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40,000,00</w:t>
            </w:r>
          </w:p>
          <w:p>
            <w:pPr>
              <w:pStyle w:val="Style28"/>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200"/>
              <w:jc w:val="both"/>
              <w:rPr>
                <w:sz w:val="18"/>
                <w:szCs w:val="18"/>
              </w:rPr>
            </w:pPr>
            <w:r>
              <w:rPr>
                <w:color w:val="000000"/>
                <w:spacing w:val="0"/>
                <w:w w:val="100"/>
                <w:position w:val="0"/>
                <w:sz w:val="18"/>
                <w:szCs w:val="18"/>
              </w:rPr>
              <w:t>80,657</w:t>
            </w:r>
          </w:p>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.53</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3" w:lineRule="exact"/>
              <w:ind w:left="0" w:right="0" w:firstLine="0"/>
              <w:jc w:val="both"/>
            </w:pPr>
            <w:r>
              <w:rPr>
                <w:color w:val="000000"/>
                <w:spacing w:val="0"/>
                <w:w w:val="100"/>
                <w:position w:val="0"/>
              </w:rPr>
              <w:t>中国 银行</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6" w:lineRule="exact"/>
              <w:ind w:left="0" w:right="0" w:firstLine="0"/>
              <w:jc w:val="both"/>
              <w:rPr>
                <w:sz w:val="18"/>
                <w:szCs w:val="18"/>
              </w:rPr>
            </w:pPr>
            <w:r>
              <w:rPr>
                <w:color w:val="000000"/>
                <w:spacing w:val="0"/>
                <w:w w:val="100"/>
                <w:position w:val="0"/>
                <w:sz w:val="20"/>
                <w:szCs w:val="20"/>
              </w:rPr>
              <w:t>中银保本 理财人民 币按期开 放</w:t>
            </w:r>
            <w:r>
              <w:rPr>
                <w:color w:val="000000"/>
                <w:spacing w:val="0"/>
                <w:w w:val="100"/>
                <w:position w:val="0"/>
                <w:sz w:val="18"/>
                <w:szCs w:val="18"/>
              </w:rPr>
              <w:t>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40,000,00</w:t>
            </w:r>
          </w:p>
          <w:p>
            <w:pPr>
              <w:pStyle w:val="Style28"/>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2015.</w:t>
            </w:r>
          </w:p>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07.10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2015.</w:t>
            </w:r>
          </w:p>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07.20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浮</w:t>
            </w:r>
          </w:p>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动</w:t>
            </w:r>
          </w:p>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收</w:t>
            </w:r>
          </w:p>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益</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40,000,00</w:t>
            </w:r>
          </w:p>
          <w:p>
            <w:pPr>
              <w:pStyle w:val="Style28"/>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200"/>
              <w:jc w:val="both"/>
              <w:rPr>
                <w:sz w:val="18"/>
                <w:szCs w:val="18"/>
              </w:rPr>
            </w:pPr>
            <w:r>
              <w:rPr>
                <w:color w:val="000000"/>
                <w:spacing w:val="0"/>
                <w:w w:val="100"/>
                <w:position w:val="0"/>
                <w:sz w:val="18"/>
                <w:szCs w:val="18"/>
              </w:rPr>
              <w:t>28,493</w:t>
            </w:r>
          </w:p>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0"/>
              <w:jc w:val="both"/>
            </w:pPr>
            <w:r>
              <w:rPr>
                <w:color w:val="000000"/>
                <w:spacing w:val="0"/>
                <w:w w:val="100"/>
                <w:position w:val="0"/>
              </w:rPr>
              <w:t>宁波</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7" w:lineRule="exact"/>
              <w:ind w:left="0" w:right="0" w:firstLine="0"/>
              <w:jc w:val="both"/>
            </w:pPr>
            <w:r>
              <w:rPr>
                <w:color w:val="000000"/>
                <w:spacing w:val="0"/>
                <w:w w:val="100"/>
                <w:position w:val="0"/>
              </w:rPr>
              <w:t xml:space="preserve">启盈理财 </w:t>
            </w:r>
            <w:r>
              <w:rPr>
                <w:color w:val="000000"/>
                <w:spacing w:val="0"/>
                <w:w w:val="100"/>
                <w:position w:val="0"/>
                <w:sz w:val="18"/>
                <w:szCs w:val="18"/>
              </w:rPr>
              <w:t>2015</w:t>
            </w:r>
            <w:r>
              <w:rPr>
                <w:color w:val="000000"/>
                <w:spacing w:val="0"/>
                <w:w w:val="100"/>
                <w:position w:val="0"/>
              </w:rPr>
              <w:t xml:space="preserve">年第 </w:t>
            </w:r>
            <w:r>
              <w:rPr>
                <w:color w:val="000000"/>
                <w:spacing w:val="0"/>
                <w:w w:val="100"/>
                <w:position w:val="0"/>
                <w:sz w:val="18"/>
                <w:szCs w:val="18"/>
              </w:rPr>
              <w:t>875</w:t>
            </w:r>
            <w:r>
              <w:rPr>
                <w:color w:val="000000"/>
                <w:spacing w:val="0"/>
                <w:w w:val="100"/>
                <w:position w:val="0"/>
              </w:rPr>
              <w:t xml:space="preserve">平衡型 </w:t>
            </w:r>
            <w:r>
              <w:rPr>
                <w:color w:val="000000"/>
                <w:spacing w:val="0"/>
                <w:w w:val="100"/>
                <w:position w:val="0"/>
                <w:sz w:val="18"/>
                <w:szCs w:val="18"/>
              </w:rPr>
              <w:t>674</w:t>
            </w:r>
            <w:r>
              <w:rPr>
                <w:color w:val="000000"/>
                <w:spacing w:val="0"/>
                <w:w w:val="100"/>
                <w:position w:val="0"/>
              </w:rPr>
              <w:t>号</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10,000,00</w:t>
            </w:r>
          </w:p>
          <w:p>
            <w:pPr>
              <w:pStyle w:val="Style28"/>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2015.</w:t>
            </w:r>
          </w:p>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07.24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2015.</w:t>
            </w:r>
          </w:p>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08.26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浮</w:t>
            </w:r>
          </w:p>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动</w:t>
            </w:r>
          </w:p>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收</w:t>
            </w:r>
          </w:p>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益</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10,000,00</w:t>
            </w:r>
          </w:p>
          <w:p>
            <w:pPr>
              <w:pStyle w:val="Style28"/>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200"/>
              <w:jc w:val="both"/>
              <w:rPr>
                <w:sz w:val="18"/>
                <w:szCs w:val="18"/>
              </w:rPr>
            </w:pPr>
            <w:r>
              <w:rPr>
                <w:color w:val="000000"/>
                <w:spacing w:val="0"/>
                <w:w w:val="100"/>
                <w:position w:val="0"/>
                <w:sz w:val="18"/>
                <w:szCs w:val="18"/>
              </w:rPr>
              <w:t>46,109</w:t>
            </w:r>
          </w:p>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.59</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0"/>
              <w:jc w:val="both"/>
            </w:pPr>
            <w:r>
              <w:rPr>
                <w:color w:val="000000"/>
                <w:spacing w:val="0"/>
                <w:w w:val="100"/>
                <w:position w:val="0"/>
              </w:rPr>
              <w:t>中国</w:t>
            </w:r>
          </w:p>
          <w:p>
            <w:pPr>
              <w:pStyle w:val="Style28"/>
              <w:keepNext w:val="0"/>
              <w:keepLines w:val="0"/>
              <w:widowControl w:val="0"/>
              <w:shd w:val="clear" w:color="auto" w:fill="auto"/>
              <w:bidi w:val="0"/>
              <w:spacing w:before="0" w:after="60" w:line="240" w:lineRule="auto"/>
              <w:ind w:left="0" w:right="0" w:firstLine="0"/>
              <w:jc w:val="both"/>
            </w:pPr>
            <w:r>
              <w:rPr>
                <w:color w:val="000000"/>
                <w:spacing w:val="0"/>
                <w:w w:val="100"/>
                <w:position w:val="0"/>
              </w:rPr>
              <w:t>民生</w:t>
            </w:r>
          </w:p>
          <w:p>
            <w:pPr>
              <w:pStyle w:val="Style28"/>
              <w:keepNext w:val="0"/>
              <w:keepLines w:val="0"/>
              <w:widowControl w:val="0"/>
              <w:shd w:val="clear" w:color="auto" w:fill="auto"/>
              <w:bidi w:val="0"/>
              <w:spacing w:before="0" w:after="60" w:line="240" w:lineRule="auto"/>
              <w:ind w:left="0" w:right="0" w:firstLine="0"/>
              <w:jc w:val="both"/>
            </w:pPr>
            <w:r>
              <w:rPr>
                <w:color w:val="000000"/>
                <w:spacing w:val="0"/>
                <w:w w:val="100"/>
                <w:position w:val="0"/>
              </w:rPr>
              <w:t>银行</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非凡资产 管理双月 增利第</w:t>
            </w:r>
            <w:r>
              <w:rPr>
                <w:color w:val="000000"/>
                <w:spacing w:val="0"/>
                <w:w w:val="100"/>
                <w:position w:val="0"/>
                <w:sz w:val="18"/>
                <w:szCs w:val="18"/>
              </w:rPr>
              <w:t xml:space="preserve">196 </w:t>
            </w:r>
            <w:r>
              <w:rPr>
                <w:color w:val="000000"/>
                <w:spacing w:val="0"/>
                <w:w w:val="100"/>
                <w:position w:val="0"/>
              </w:rPr>
              <w:t>期对公款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40,000,00</w:t>
            </w:r>
          </w:p>
          <w:p>
            <w:pPr>
              <w:pStyle w:val="Style28"/>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2015.</w:t>
            </w:r>
          </w:p>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08.24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2015.</w:t>
            </w:r>
          </w:p>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10.26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浮</w:t>
            </w:r>
          </w:p>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动</w:t>
            </w:r>
          </w:p>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收</w:t>
            </w:r>
          </w:p>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益</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40,000,00</w:t>
            </w:r>
          </w:p>
          <w:p>
            <w:pPr>
              <w:pStyle w:val="Style28"/>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200"/>
              <w:jc w:val="both"/>
              <w:rPr>
                <w:sz w:val="18"/>
                <w:szCs w:val="18"/>
              </w:rPr>
            </w:pPr>
            <w:r>
              <w:rPr>
                <w:color w:val="000000"/>
                <w:spacing w:val="0"/>
                <w:w w:val="100"/>
                <w:position w:val="0"/>
                <w:sz w:val="18"/>
                <w:szCs w:val="18"/>
              </w:rPr>
              <w:t>321,04</w:t>
            </w:r>
          </w:p>
          <w:p>
            <w:pPr>
              <w:pStyle w:val="Style28"/>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1.10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3" w:lineRule="exact"/>
              <w:ind w:left="0" w:right="0" w:firstLine="0"/>
              <w:jc w:val="both"/>
            </w:pPr>
            <w:r>
              <w:rPr>
                <w:color w:val="000000"/>
                <w:spacing w:val="0"/>
                <w:w w:val="100"/>
                <w:position w:val="0"/>
              </w:rPr>
              <w:t>中国 银行</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中银基智 通理财计 划-流动性 增强系列</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15,000,00</w:t>
            </w:r>
          </w:p>
          <w:p>
            <w:pPr>
              <w:pStyle w:val="Style28"/>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2015.</w:t>
            </w:r>
          </w:p>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08.21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2015.</w:t>
            </w:r>
          </w:p>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09.25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浮</w:t>
            </w:r>
          </w:p>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动</w:t>
            </w:r>
          </w:p>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收</w:t>
            </w:r>
          </w:p>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益</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15,000,00</w:t>
            </w:r>
          </w:p>
          <w:p>
            <w:pPr>
              <w:pStyle w:val="Style28"/>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200"/>
              <w:jc w:val="both"/>
              <w:rPr>
                <w:sz w:val="18"/>
                <w:szCs w:val="18"/>
              </w:rPr>
            </w:pPr>
            <w:r>
              <w:rPr>
                <w:color w:val="000000"/>
                <w:spacing w:val="0"/>
                <w:w w:val="100"/>
                <w:position w:val="0"/>
                <w:sz w:val="18"/>
                <w:szCs w:val="18"/>
              </w:rPr>
              <w:t>59,691</w:t>
            </w:r>
          </w:p>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126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3" w:lineRule="exact"/>
              <w:ind w:left="0" w:right="0" w:firstLine="0"/>
              <w:jc w:val="both"/>
            </w:pPr>
            <w:r>
              <w:rPr>
                <w:color w:val="000000"/>
                <w:spacing w:val="0"/>
                <w:w w:val="100"/>
                <w:position w:val="0"/>
              </w:rPr>
              <w:t>中国 银行</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6" w:lineRule="exact"/>
              <w:ind w:left="0" w:right="0" w:firstLine="0"/>
              <w:jc w:val="both"/>
            </w:pPr>
            <w:r>
              <w:rPr>
                <w:color w:val="000000"/>
                <w:spacing w:val="0"/>
                <w:w w:val="100"/>
                <w:position w:val="0"/>
              </w:rPr>
              <w:t xml:space="preserve">中银智荟 理财计划 </w:t>
            </w:r>
            <w:r>
              <w:rPr>
                <w:color w:val="000000"/>
                <w:spacing w:val="0"/>
                <w:w w:val="100"/>
                <w:position w:val="0"/>
                <w:sz w:val="18"/>
                <w:szCs w:val="18"/>
              </w:rPr>
              <w:t>2015</w:t>
            </w:r>
            <w:r>
              <w:rPr>
                <w:color w:val="000000"/>
                <w:spacing w:val="0"/>
                <w:w w:val="100"/>
                <w:position w:val="0"/>
              </w:rPr>
              <w:t xml:space="preserve">年 </w:t>
            </w:r>
            <w:r>
              <w:rPr>
                <w:color w:val="000000"/>
                <w:spacing w:val="0"/>
                <w:w w:val="100"/>
                <w:position w:val="0"/>
                <w:sz w:val="18"/>
                <w:szCs w:val="18"/>
              </w:rPr>
              <w:t>15291-G</w:t>
            </w:r>
            <w:r>
              <w:rPr>
                <w:color w:val="000000"/>
                <w:spacing w:val="0"/>
                <w:w w:val="100"/>
                <w:position w:val="0"/>
              </w:rPr>
              <w:t>期</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40,000,00</w:t>
            </w:r>
          </w:p>
          <w:p>
            <w:pPr>
              <w:pStyle w:val="Style28"/>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2015.</w:t>
            </w:r>
          </w:p>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08.20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2015.</w:t>
            </w:r>
          </w:p>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09.24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浮</w:t>
            </w:r>
          </w:p>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动</w:t>
            </w:r>
          </w:p>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收</w:t>
            </w:r>
          </w:p>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益</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40,000,00</w:t>
            </w:r>
          </w:p>
          <w:p>
            <w:pPr>
              <w:pStyle w:val="Style28"/>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200"/>
              <w:jc w:val="both"/>
              <w:rPr>
                <w:sz w:val="18"/>
                <w:szCs w:val="18"/>
              </w:rPr>
            </w:pPr>
            <w:r>
              <w:rPr>
                <w:color w:val="000000"/>
                <w:spacing w:val="0"/>
                <w:w w:val="100"/>
                <w:position w:val="0"/>
                <w:sz w:val="18"/>
                <w:szCs w:val="18"/>
              </w:rPr>
              <w:t>159,17</w:t>
            </w:r>
          </w:p>
          <w:p>
            <w:pPr>
              <w:pStyle w:val="Style28"/>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8.08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中银保本</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20,000,00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2015.</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2015.</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浮</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20,000,00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56,054</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21"/>
        <w:gridCol w:w="1248"/>
        <w:gridCol w:w="1186"/>
        <w:gridCol w:w="826"/>
        <w:gridCol w:w="821"/>
        <w:gridCol w:w="336"/>
        <w:gridCol w:w="1186"/>
        <w:gridCol w:w="946"/>
        <w:gridCol w:w="336"/>
        <w:gridCol w:w="336"/>
        <w:gridCol w:w="336"/>
        <w:gridCol w:w="341"/>
        <w:gridCol w:w="346"/>
      </w:tblGrid>
      <w:tr>
        <w:trPr>
          <w:trHeight w:val="955"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0"/>
              <w:jc w:val="left"/>
            </w:pPr>
            <w:r>
              <w:rPr>
                <w:color w:val="000000"/>
                <w:spacing w:val="0"/>
                <w:w w:val="100"/>
                <w:position w:val="0"/>
              </w:rPr>
              <w:t>理财人民</w:t>
            </w:r>
          </w:p>
          <w:p>
            <w:pPr>
              <w:pStyle w:val="Style28"/>
              <w:keepNext w:val="0"/>
              <w:keepLines w:val="0"/>
              <w:widowControl w:val="0"/>
              <w:shd w:val="clear" w:color="auto" w:fill="auto"/>
              <w:bidi w:val="0"/>
              <w:spacing w:before="0" w:after="60" w:line="240" w:lineRule="auto"/>
              <w:ind w:left="0" w:right="0" w:firstLine="0"/>
              <w:jc w:val="left"/>
            </w:pPr>
            <w:r>
              <w:rPr>
                <w:color w:val="000000"/>
                <w:spacing w:val="0"/>
                <w:w w:val="100"/>
                <w:position w:val="0"/>
              </w:rPr>
              <w:t>币按期开</w:t>
            </w:r>
          </w:p>
          <w:p>
            <w:pPr>
              <w:pStyle w:val="Style28"/>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20"/>
                <w:szCs w:val="20"/>
              </w:rPr>
              <w:t>放</w:t>
            </w:r>
            <w:r>
              <w:rPr>
                <w:color w:val="000000"/>
                <w:spacing w:val="0"/>
                <w:w w:val="100"/>
                <w:position w:val="0"/>
                <w:sz w:val="18"/>
                <w:szCs w:val="18"/>
              </w:rPr>
              <w:t>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08.21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09.21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动</w:t>
            </w:r>
          </w:p>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收</w:t>
            </w:r>
          </w:p>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益</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307" w:lineRule="exact"/>
              <w:ind w:left="0" w:right="0" w:firstLine="0"/>
              <w:jc w:val="both"/>
            </w:pPr>
            <w:r>
              <w:rPr>
                <w:color w:val="000000"/>
                <w:spacing w:val="0"/>
                <w:w w:val="100"/>
                <w:position w:val="0"/>
              </w:rPr>
              <w:t>中国 银行</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6" w:lineRule="exact"/>
              <w:ind w:left="0" w:right="0" w:firstLine="0"/>
              <w:jc w:val="both"/>
              <w:rPr>
                <w:sz w:val="18"/>
                <w:szCs w:val="18"/>
              </w:rPr>
            </w:pPr>
            <w:r>
              <w:rPr>
                <w:color w:val="000000"/>
                <w:spacing w:val="0"/>
                <w:w w:val="100"/>
                <w:position w:val="0"/>
                <w:sz w:val="20"/>
                <w:szCs w:val="20"/>
              </w:rPr>
              <w:t>中银保本 理财人民 币按期开 放</w:t>
            </w:r>
            <w:r>
              <w:rPr>
                <w:color w:val="000000"/>
                <w:spacing w:val="0"/>
                <w:w w:val="100"/>
                <w:position w:val="0"/>
                <w:sz w:val="18"/>
                <w:szCs w:val="18"/>
              </w:rPr>
              <w:t>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20,000,00</w:t>
            </w:r>
          </w:p>
          <w:p>
            <w:pPr>
              <w:pStyle w:val="Style28"/>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2015.</w:t>
            </w:r>
          </w:p>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08.05</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2015.</w:t>
            </w:r>
          </w:p>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09.06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浮</w:t>
            </w:r>
          </w:p>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动</w:t>
            </w:r>
          </w:p>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收</w:t>
            </w:r>
          </w:p>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益</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20,000,00</w:t>
            </w:r>
          </w:p>
          <w:p>
            <w:pPr>
              <w:pStyle w:val="Style28"/>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200"/>
              <w:jc w:val="both"/>
              <w:rPr>
                <w:sz w:val="18"/>
                <w:szCs w:val="18"/>
              </w:rPr>
            </w:pPr>
            <w:r>
              <w:rPr>
                <w:color w:val="000000"/>
                <w:spacing w:val="0"/>
                <w:w w:val="100"/>
                <w:position w:val="0"/>
                <w:sz w:val="18"/>
                <w:szCs w:val="18"/>
              </w:rPr>
              <w:t>56,109</w:t>
            </w:r>
          </w:p>
          <w:p>
            <w:pPr>
              <w:pStyle w:val="Style2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.59</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3" w:lineRule="exact"/>
              <w:ind w:left="0" w:right="0" w:firstLine="0"/>
              <w:jc w:val="both"/>
            </w:pPr>
            <w:r>
              <w:rPr>
                <w:color w:val="000000"/>
                <w:spacing w:val="0"/>
                <w:w w:val="100"/>
                <w:position w:val="0"/>
              </w:rPr>
              <w:t>中国 银行</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6" w:lineRule="exact"/>
              <w:ind w:left="0" w:right="0" w:firstLine="0"/>
              <w:jc w:val="both"/>
              <w:rPr>
                <w:sz w:val="18"/>
                <w:szCs w:val="18"/>
              </w:rPr>
            </w:pPr>
            <w:r>
              <w:rPr>
                <w:color w:val="000000"/>
                <w:spacing w:val="0"/>
                <w:w w:val="100"/>
                <w:position w:val="0"/>
                <w:sz w:val="20"/>
                <w:szCs w:val="20"/>
              </w:rPr>
              <w:t>中银保本 理财人民 币按期开 放</w:t>
            </w:r>
            <w:r>
              <w:rPr>
                <w:color w:val="000000"/>
                <w:spacing w:val="0"/>
                <w:w w:val="100"/>
                <w:position w:val="0"/>
                <w:sz w:val="18"/>
                <w:szCs w:val="18"/>
              </w:rPr>
              <w:t>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20,000,00</w:t>
            </w:r>
          </w:p>
          <w:p>
            <w:pPr>
              <w:pStyle w:val="Style28"/>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2015.</w:t>
            </w:r>
          </w:p>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08.05</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2015.</w:t>
            </w:r>
          </w:p>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08.20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浮</w:t>
            </w:r>
          </w:p>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动</w:t>
            </w:r>
          </w:p>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收</w:t>
            </w:r>
          </w:p>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益</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20,000,00</w:t>
            </w:r>
          </w:p>
          <w:p>
            <w:pPr>
              <w:pStyle w:val="Style28"/>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200"/>
              <w:jc w:val="both"/>
              <w:rPr>
                <w:sz w:val="18"/>
                <w:szCs w:val="18"/>
              </w:rPr>
            </w:pPr>
            <w:r>
              <w:rPr>
                <w:color w:val="000000"/>
                <w:spacing w:val="0"/>
                <w:w w:val="100"/>
                <w:position w:val="0"/>
                <w:sz w:val="18"/>
                <w:szCs w:val="18"/>
              </w:rPr>
              <w:t>22,191</w:t>
            </w:r>
          </w:p>
          <w:p>
            <w:pPr>
              <w:pStyle w:val="Style2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.78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0"/>
              <w:jc w:val="both"/>
            </w:pPr>
            <w:r>
              <w:rPr>
                <w:color w:val="000000"/>
                <w:spacing w:val="0"/>
                <w:w w:val="100"/>
                <w:position w:val="0"/>
              </w:rPr>
              <w:t>中国</w:t>
            </w:r>
          </w:p>
          <w:p>
            <w:pPr>
              <w:pStyle w:val="Style28"/>
              <w:keepNext w:val="0"/>
              <w:keepLines w:val="0"/>
              <w:widowControl w:val="0"/>
              <w:shd w:val="clear" w:color="auto" w:fill="auto"/>
              <w:bidi w:val="0"/>
              <w:spacing w:before="0" w:after="60" w:line="240" w:lineRule="auto"/>
              <w:ind w:left="0" w:right="0" w:firstLine="0"/>
              <w:jc w:val="both"/>
            </w:pPr>
            <w:r>
              <w:rPr>
                <w:color w:val="000000"/>
                <w:spacing w:val="0"/>
                <w:w w:val="100"/>
                <w:position w:val="0"/>
              </w:rPr>
              <w:t>民生</w:t>
            </w:r>
          </w:p>
          <w:p>
            <w:pPr>
              <w:pStyle w:val="Style28"/>
              <w:keepNext w:val="0"/>
              <w:keepLines w:val="0"/>
              <w:widowControl w:val="0"/>
              <w:shd w:val="clear" w:color="auto" w:fill="auto"/>
              <w:bidi w:val="0"/>
              <w:spacing w:before="0" w:after="60" w:line="240" w:lineRule="auto"/>
              <w:ind w:left="0" w:right="0" w:firstLine="0"/>
              <w:jc w:val="both"/>
            </w:pPr>
            <w:r>
              <w:rPr>
                <w:color w:val="000000"/>
                <w:spacing w:val="0"/>
                <w:w w:val="100"/>
                <w:position w:val="0"/>
              </w:rPr>
              <w:t>银行</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非凡资产 管理</w:t>
            </w:r>
            <w:r>
              <w:rPr>
                <w:color w:val="000000"/>
                <w:spacing w:val="0"/>
                <w:w w:val="100"/>
                <w:position w:val="0"/>
                <w:sz w:val="18"/>
                <w:szCs w:val="18"/>
              </w:rPr>
              <w:t>35</w:t>
            </w:r>
            <w:r>
              <w:rPr>
                <w:color w:val="000000"/>
                <w:spacing w:val="0"/>
                <w:w w:val="100"/>
                <w:position w:val="0"/>
              </w:rPr>
              <w:t>天 增利第</w:t>
            </w:r>
            <w:r>
              <w:rPr>
                <w:color w:val="000000"/>
                <w:spacing w:val="0"/>
                <w:w w:val="100"/>
                <w:position w:val="0"/>
                <w:sz w:val="18"/>
                <w:szCs w:val="18"/>
              </w:rPr>
              <w:t xml:space="preserve">197 </w:t>
            </w:r>
            <w:r>
              <w:rPr>
                <w:color w:val="000000"/>
                <w:spacing w:val="0"/>
                <w:w w:val="100"/>
                <w:position w:val="0"/>
              </w:rPr>
              <w:t>期对公款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15,000,00</w:t>
            </w:r>
          </w:p>
          <w:p>
            <w:pPr>
              <w:pStyle w:val="Style28"/>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2015.</w:t>
            </w:r>
          </w:p>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08.31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2015.</w:t>
            </w:r>
          </w:p>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11.02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浮</w:t>
            </w:r>
          </w:p>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动</w:t>
            </w:r>
          </w:p>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收</w:t>
            </w:r>
          </w:p>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益</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15,000,00</w:t>
            </w:r>
          </w:p>
          <w:p>
            <w:pPr>
              <w:pStyle w:val="Style28"/>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200"/>
              <w:jc w:val="both"/>
              <w:rPr>
                <w:sz w:val="18"/>
                <w:szCs w:val="18"/>
              </w:rPr>
            </w:pPr>
            <w:r>
              <w:rPr>
                <w:color w:val="000000"/>
                <w:spacing w:val="0"/>
                <w:w w:val="100"/>
                <w:position w:val="0"/>
                <w:sz w:val="18"/>
                <w:szCs w:val="18"/>
              </w:rPr>
              <w:t>121,68</w:t>
            </w:r>
          </w:p>
          <w:p>
            <w:pPr>
              <w:pStyle w:val="Style28"/>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4.93</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0"/>
              <w:jc w:val="both"/>
            </w:pPr>
            <w:r>
              <w:rPr>
                <w:color w:val="000000"/>
                <w:spacing w:val="0"/>
                <w:w w:val="100"/>
                <w:position w:val="0"/>
              </w:rPr>
              <w:t>宁波</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7" w:lineRule="exact"/>
              <w:ind w:left="0" w:right="0" w:firstLine="0"/>
              <w:jc w:val="both"/>
            </w:pPr>
            <w:r>
              <w:rPr>
                <w:color w:val="000000"/>
                <w:spacing w:val="0"/>
                <w:w w:val="100"/>
                <w:position w:val="0"/>
              </w:rPr>
              <w:t xml:space="preserve">启盈理财 </w:t>
            </w:r>
            <w:r>
              <w:rPr>
                <w:color w:val="000000"/>
                <w:spacing w:val="0"/>
                <w:w w:val="100"/>
                <w:position w:val="0"/>
                <w:sz w:val="18"/>
                <w:szCs w:val="18"/>
              </w:rPr>
              <w:t>2015</w:t>
            </w:r>
            <w:r>
              <w:rPr>
                <w:color w:val="000000"/>
                <w:spacing w:val="0"/>
                <w:w w:val="100"/>
                <w:position w:val="0"/>
              </w:rPr>
              <w:t xml:space="preserve">年第 </w:t>
            </w:r>
            <w:r>
              <w:rPr>
                <w:color w:val="000000"/>
                <w:spacing w:val="0"/>
                <w:w w:val="100"/>
                <w:position w:val="0"/>
                <w:sz w:val="18"/>
                <w:szCs w:val="18"/>
              </w:rPr>
              <w:t>1007</w:t>
            </w:r>
            <w:r>
              <w:rPr>
                <w:color w:val="000000"/>
                <w:spacing w:val="0"/>
                <w:w w:val="100"/>
                <w:position w:val="0"/>
              </w:rPr>
              <w:t>期平 衡型</w:t>
            </w:r>
            <w:r>
              <w:rPr>
                <w:color w:val="000000"/>
                <w:spacing w:val="0"/>
                <w:w w:val="100"/>
                <w:position w:val="0"/>
                <w:sz w:val="18"/>
                <w:szCs w:val="18"/>
              </w:rPr>
              <w:t>793</w:t>
            </w:r>
            <w:r>
              <w:rPr>
                <w:color w:val="000000"/>
                <w:spacing w:val="0"/>
                <w:w w:val="100"/>
                <w:position w:val="0"/>
              </w:rPr>
              <w:t>号</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10,000,00</w:t>
            </w:r>
          </w:p>
          <w:p>
            <w:pPr>
              <w:pStyle w:val="Style28"/>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2015.</w:t>
            </w:r>
          </w:p>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08.31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2015.</w:t>
            </w:r>
          </w:p>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10.12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浮</w:t>
            </w:r>
          </w:p>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动</w:t>
            </w:r>
          </w:p>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收</w:t>
            </w:r>
          </w:p>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益</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10,000,00</w:t>
            </w:r>
          </w:p>
          <w:p>
            <w:pPr>
              <w:pStyle w:val="Style28"/>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200"/>
              <w:jc w:val="both"/>
              <w:rPr>
                <w:sz w:val="18"/>
                <w:szCs w:val="18"/>
              </w:rPr>
            </w:pPr>
            <w:r>
              <w:rPr>
                <w:color w:val="000000"/>
                <w:spacing w:val="0"/>
                <w:w w:val="100"/>
                <w:position w:val="0"/>
                <w:sz w:val="18"/>
                <w:szCs w:val="18"/>
              </w:rPr>
              <w:t>55,232</w:t>
            </w:r>
          </w:p>
          <w:p>
            <w:pPr>
              <w:pStyle w:val="Style2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.88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3" w:lineRule="exact"/>
              <w:ind w:left="0" w:right="0" w:firstLine="0"/>
              <w:jc w:val="both"/>
            </w:pPr>
            <w:r>
              <w:rPr>
                <w:color w:val="000000"/>
                <w:spacing w:val="0"/>
                <w:w w:val="100"/>
                <w:position w:val="0"/>
              </w:rPr>
              <w:t>中国 银行</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6" w:lineRule="exact"/>
              <w:ind w:left="0" w:right="0" w:firstLine="0"/>
              <w:jc w:val="both"/>
              <w:rPr>
                <w:sz w:val="18"/>
                <w:szCs w:val="18"/>
              </w:rPr>
            </w:pPr>
            <w:r>
              <w:rPr>
                <w:color w:val="000000"/>
                <w:spacing w:val="0"/>
                <w:w w:val="100"/>
                <w:position w:val="0"/>
                <w:sz w:val="20"/>
                <w:szCs w:val="20"/>
              </w:rPr>
              <w:t>中银保本 理财人民 币按期开 放</w:t>
            </w:r>
            <w:r>
              <w:rPr>
                <w:color w:val="000000"/>
                <w:spacing w:val="0"/>
                <w:w w:val="100"/>
                <w:position w:val="0"/>
                <w:sz w:val="18"/>
                <w:szCs w:val="18"/>
              </w:rPr>
              <w:t>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15,000,00</w:t>
            </w:r>
          </w:p>
          <w:p>
            <w:pPr>
              <w:pStyle w:val="Style28"/>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2015.</w:t>
            </w:r>
          </w:p>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09.25</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2015.</w:t>
            </w:r>
          </w:p>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10.08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浮</w:t>
            </w:r>
          </w:p>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动</w:t>
            </w:r>
          </w:p>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收</w:t>
            </w:r>
          </w:p>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益</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15,000,00</w:t>
            </w:r>
          </w:p>
          <w:p>
            <w:pPr>
              <w:pStyle w:val="Style28"/>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200"/>
              <w:jc w:val="both"/>
              <w:rPr>
                <w:sz w:val="18"/>
                <w:szCs w:val="18"/>
              </w:rPr>
            </w:pPr>
            <w:r>
              <w:rPr>
                <w:color w:val="000000"/>
                <w:spacing w:val="0"/>
                <w:w w:val="100"/>
                <w:position w:val="0"/>
                <w:sz w:val="18"/>
                <w:szCs w:val="18"/>
              </w:rPr>
              <w:t>13,890</w:t>
            </w:r>
          </w:p>
          <w:p>
            <w:pPr>
              <w:pStyle w:val="Style2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.41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3" w:lineRule="exact"/>
              <w:ind w:left="0" w:right="0" w:firstLine="0"/>
              <w:jc w:val="both"/>
            </w:pPr>
            <w:r>
              <w:rPr>
                <w:color w:val="000000"/>
                <w:spacing w:val="0"/>
                <w:w w:val="100"/>
                <w:position w:val="0"/>
              </w:rPr>
              <w:t>中国 银行</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6" w:lineRule="exact"/>
              <w:ind w:left="0" w:right="0" w:firstLine="0"/>
              <w:jc w:val="both"/>
              <w:rPr>
                <w:sz w:val="18"/>
                <w:szCs w:val="18"/>
              </w:rPr>
            </w:pPr>
            <w:r>
              <w:rPr>
                <w:color w:val="000000"/>
                <w:spacing w:val="0"/>
                <w:w w:val="100"/>
                <w:position w:val="0"/>
                <w:sz w:val="20"/>
                <w:szCs w:val="20"/>
              </w:rPr>
              <w:t>中银保本 理财人民 币按期开 放</w:t>
            </w:r>
            <w:r>
              <w:rPr>
                <w:color w:val="000000"/>
                <w:spacing w:val="0"/>
                <w:w w:val="100"/>
                <w:position w:val="0"/>
                <w:sz w:val="18"/>
                <w:szCs w:val="18"/>
              </w:rPr>
              <w:t>T+1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40,000,00</w:t>
            </w:r>
          </w:p>
          <w:p>
            <w:pPr>
              <w:pStyle w:val="Style28"/>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2015.</w:t>
            </w:r>
          </w:p>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09.25</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2015.</w:t>
            </w:r>
          </w:p>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10.08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浮</w:t>
            </w:r>
          </w:p>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动</w:t>
            </w:r>
          </w:p>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收</w:t>
            </w:r>
          </w:p>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益</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40,000,00</w:t>
            </w:r>
          </w:p>
          <w:p>
            <w:pPr>
              <w:pStyle w:val="Style28"/>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200"/>
              <w:jc w:val="both"/>
              <w:rPr>
                <w:sz w:val="18"/>
                <w:szCs w:val="18"/>
              </w:rPr>
            </w:pPr>
            <w:r>
              <w:rPr>
                <w:color w:val="000000"/>
                <w:spacing w:val="0"/>
                <w:w w:val="100"/>
                <w:position w:val="0"/>
                <w:sz w:val="18"/>
                <w:szCs w:val="18"/>
              </w:rPr>
              <w:t>42,739</w:t>
            </w:r>
          </w:p>
          <w:p>
            <w:pPr>
              <w:pStyle w:val="Style2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.73</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3" w:lineRule="exact"/>
              <w:ind w:left="0" w:right="0" w:firstLine="0"/>
              <w:jc w:val="both"/>
            </w:pPr>
            <w:r>
              <w:rPr>
                <w:color w:val="000000"/>
                <w:spacing w:val="0"/>
                <w:w w:val="100"/>
                <w:position w:val="0"/>
              </w:rPr>
              <w:t>中国 银行</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6" w:lineRule="exact"/>
              <w:ind w:left="0" w:right="0" w:firstLine="0"/>
              <w:jc w:val="both"/>
              <w:rPr>
                <w:sz w:val="18"/>
                <w:szCs w:val="18"/>
              </w:rPr>
            </w:pPr>
            <w:r>
              <w:rPr>
                <w:color w:val="000000"/>
                <w:spacing w:val="0"/>
                <w:w w:val="100"/>
                <w:position w:val="0"/>
                <w:sz w:val="20"/>
                <w:szCs w:val="20"/>
              </w:rPr>
              <w:t>中银保本 理财人民 币按期开 放</w:t>
            </w:r>
            <w:r>
              <w:rPr>
                <w:color w:val="000000"/>
                <w:spacing w:val="0"/>
                <w:w w:val="100"/>
                <w:position w:val="0"/>
                <w:sz w:val="18"/>
                <w:szCs w:val="18"/>
              </w:rPr>
              <w:t>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30,000,00</w:t>
            </w:r>
          </w:p>
          <w:p>
            <w:pPr>
              <w:pStyle w:val="Style28"/>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2015.</w:t>
            </w:r>
          </w:p>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09.17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2015.</w:t>
            </w:r>
          </w:p>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10.08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浮</w:t>
            </w:r>
          </w:p>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动</w:t>
            </w:r>
          </w:p>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收</w:t>
            </w:r>
          </w:p>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益</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30,000,00</w:t>
            </w:r>
          </w:p>
          <w:p>
            <w:pPr>
              <w:pStyle w:val="Style28"/>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200"/>
              <w:jc w:val="both"/>
              <w:rPr>
                <w:sz w:val="18"/>
                <w:szCs w:val="18"/>
              </w:rPr>
            </w:pPr>
            <w:r>
              <w:rPr>
                <w:color w:val="000000"/>
                <w:spacing w:val="0"/>
                <w:w w:val="100"/>
                <w:position w:val="0"/>
                <w:sz w:val="18"/>
                <w:szCs w:val="18"/>
              </w:rPr>
              <w:t>55,232</w:t>
            </w:r>
          </w:p>
          <w:p>
            <w:pPr>
              <w:pStyle w:val="Style2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.88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3" w:lineRule="exact"/>
              <w:ind w:left="0" w:right="0" w:firstLine="0"/>
              <w:jc w:val="both"/>
            </w:pPr>
            <w:r>
              <w:rPr>
                <w:color w:val="000000"/>
                <w:spacing w:val="0"/>
                <w:w w:val="100"/>
                <w:position w:val="0"/>
              </w:rPr>
              <w:t>中国 银行</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6" w:lineRule="exact"/>
              <w:ind w:left="0" w:right="0" w:firstLine="0"/>
              <w:jc w:val="both"/>
              <w:rPr>
                <w:sz w:val="18"/>
                <w:szCs w:val="18"/>
              </w:rPr>
            </w:pPr>
            <w:r>
              <w:rPr>
                <w:color w:val="000000"/>
                <w:spacing w:val="0"/>
                <w:w w:val="100"/>
                <w:position w:val="0"/>
                <w:sz w:val="20"/>
                <w:szCs w:val="20"/>
              </w:rPr>
              <w:t>中银保本 理财人民 币按期开 放</w:t>
            </w:r>
            <w:r>
              <w:rPr>
                <w:color w:val="000000"/>
                <w:spacing w:val="0"/>
                <w:w w:val="100"/>
                <w:position w:val="0"/>
                <w:sz w:val="18"/>
                <w:szCs w:val="18"/>
              </w:rPr>
              <w:t>T+1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35,000,00</w:t>
            </w:r>
          </w:p>
          <w:p>
            <w:pPr>
              <w:pStyle w:val="Style28"/>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2015.</w:t>
            </w:r>
          </w:p>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09.22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2015.</w:t>
            </w:r>
          </w:p>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10.08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浮</w:t>
            </w:r>
          </w:p>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动</w:t>
            </w:r>
          </w:p>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收</w:t>
            </w:r>
          </w:p>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益</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35,000,00</w:t>
            </w:r>
          </w:p>
          <w:p>
            <w:pPr>
              <w:pStyle w:val="Style28"/>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200"/>
              <w:jc w:val="both"/>
              <w:rPr>
                <w:sz w:val="18"/>
                <w:szCs w:val="18"/>
              </w:rPr>
            </w:pPr>
            <w:r>
              <w:rPr>
                <w:color w:val="000000"/>
                <w:spacing w:val="0"/>
                <w:w w:val="100"/>
                <w:position w:val="0"/>
                <w:sz w:val="18"/>
                <w:szCs w:val="18"/>
              </w:rPr>
              <w:t>46,027</w:t>
            </w:r>
          </w:p>
          <w:p>
            <w:pPr>
              <w:pStyle w:val="Style2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.40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3" w:lineRule="exact"/>
              <w:ind w:left="0" w:right="0" w:firstLine="0"/>
              <w:jc w:val="both"/>
            </w:pPr>
            <w:r>
              <w:rPr>
                <w:color w:val="000000"/>
                <w:spacing w:val="0"/>
                <w:w w:val="100"/>
                <w:position w:val="0"/>
              </w:rPr>
              <w:t>中国 银行</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6" w:lineRule="exact"/>
              <w:ind w:left="0" w:right="0" w:firstLine="0"/>
              <w:jc w:val="both"/>
              <w:rPr>
                <w:sz w:val="18"/>
                <w:szCs w:val="18"/>
              </w:rPr>
            </w:pPr>
            <w:r>
              <w:rPr>
                <w:color w:val="000000"/>
                <w:spacing w:val="0"/>
                <w:w w:val="100"/>
                <w:position w:val="0"/>
                <w:sz w:val="20"/>
                <w:szCs w:val="20"/>
              </w:rPr>
              <w:t>中银保本 理财人民 币按期开 放</w:t>
            </w:r>
            <w:r>
              <w:rPr>
                <w:color w:val="000000"/>
                <w:spacing w:val="0"/>
                <w:w w:val="100"/>
                <w:position w:val="0"/>
                <w:sz w:val="18"/>
                <w:szCs w:val="18"/>
              </w:rPr>
              <w:t>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30,000,00</w:t>
            </w:r>
          </w:p>
          <w:p>
            <w:pPr>
              <w:pStyle w:val="Style28"/>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2015.</w:t>
            </w:r>
          </w:p>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09.10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2015.</w:t>
            </w:r>
          </w:p>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10.19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浮</w:t>
            </w:r>
          </w:p>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动</w:t>
            </w:r>
          </w:p>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收</w:t>
            </w:r>
          </w:p>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益</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30,000,00</w:t>
            </w:r>
          </w:p>
          <w:p>
            <w:pPr>
              <w:pStyle w:val="Style28"/>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200"/>
              <w:jc w:val="both"/>
              <w:rPr>
                <w:sz w:val="18"/>
                <w:szCs w:val="18"/>
              </w:rPr>
            </w:pPr>
            <w:r>
              <w:rPr>
                <w:color w:val="000000"/>
                <w:spacing w:val="0"/>
                <w:w w:val="100"/>
                <w:position w:val="0"/>
                <w:sz w:val="18"/>
                <w:szCs w:val="18"/>
              </w:rPr>
              <w:t>108,98</w:t>
            </w:r>
          </w:p>
          <w:p>
            <w:pPr>
              <w:pStyle w:val="Style28"/>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6.30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126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3" w:lineRule="exact"/>
              <w:ind w:left="0" w:right="0" w:firstLine="0"/>
              <w:jc w:val="both"/>
            </w:pPr>
            <w:r>
              <w:rPr>
                <w:color w:val="000000"/>
                <w:spacing w:val="0"/>
                <w:w w:val="100"/>
                <w:position w:val="0"/>
              </w:rPr>
              <w:t>中国 银行</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20"/>
                <w:szCs w:val="20"/>
              </w:rPr>
              <w:t>中银保本 理财人民 币按期开 放</w:t>
            </w:r>
            <w:r>
              <w:rPr>
                <w:color w:val="000000"/>
                <w:spacing w:val="0"/>
                <w:w w:val="100"/>
                <w:position w:val="0"/>
                <w:sz w:val="18"/>
                <w:szCs w:val="18"/>
              </w:rPr>
              <w:t>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20,000,00</w:t>
            </w:r>
          </w:p>
          <w:p>
            <w:pPr>
              <w:pStyle w:val="Style28"/>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2015.</w:t>
            </w:r>
          </w:p>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10.20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2015.</w:t>
            </w:r>
          </w:p>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11.20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浮</w:t>
            </w:r>
          </w:p>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动</w:t>
            </w:r>
          </w:p>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收</w:t>
            </w:r>
          </w:p>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益</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20,000,00</w:t>
            </w:r>
          </w:p>
          <w:p>
            <w:pPr>
              <w:pStyle w:val="Style28"/>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200"/>
              <w:jc w:val="both"/>
              <w:rPr>
                <w:sz w:val="18"/>
                <w:szCs w:val="18"/>
              </w:rPr>
            </w:pPr>
            <w:r>
              <w:rPr>
                <w:color w:val="000000"/>
                <w:spacing w:val="0"/>
                <w:w w:val="100"/>
                <w:position w:val="0"/>
                <w:sz w:val="18"/>
                <w:szCs w:val="18"/>
              </w:rPr>
              <w:t>49,260</w:t>
            </w:r>
          </w:p>
          <w:p>
            <w:pPr>
              <w:pStyle w:val="Style2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中银保本</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15,000,00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2015.</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2015.</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浮</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15,000,00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17,095</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21"/>
        <w:gridCol w:w="1248"/>
        <w:gridCol w:w="1186"/>
        <w:gridCol w:w="826"/>
        <w:gridCol w:w="821"/>
        <w:gridCol w:w="336"/>
        <w:gridCol w:w="1186"/>
        <w:gridCol w:w="946"/>
        <w:gridCol w:w="336"/>
        <w:gridCol w:w="336"/>
        <w:gridCol w:w="336"/>
        <w:gridCol w:w="341"/>
        <w:gridCol w:w="346"/>
      </w:tblGrid>
      <w:tr>
        <w:trPr>
          <w:trHeight w:val="955"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0"/>
              <w:jc w:val="left"/>
            </w:pPr>
            <w:r>
              <w:rPr>
                <w:color w:val="000000"/>
                <w:spacing w:val="0"/>
                <w:w w:val="100"/>
                <w:position w:val="0"/>
              </w:rPr>
              <w:t>理财人民</w:t>
            </w:r>
          </w:p>
          <w:p>
            <w:pPr>
              <w:pStyle w:val="Style28"/>
              <w:keepNext w:val="0"/>
              <w:keepLines w:val="0"/>
              <w:widowControl w:val="0"/>
              <w:shd w:val="clear" w:color="auto" w:fill="auto"/>
              <w:bidi w:val="0"/>
              <w:spacing w:before="0" w:after="60" w:line="240" w:lineRule="auto"/>
              <w:ind w:left="0" w:right="0" w:firstLine="0"/>
              <w:jc w:val="left"/>
            </w:pPr>
            <w:r>
              <w:rPr>
                <w:color w:val="000000"/>
                <w:spacing w:val="0"/>
                <w:w w:val="100"/>
                <w:position w:val="0"/>
              </w:rPr>
              <w:t>币按期开</w:t>
            </w:r>
          </w:p>
          <w:p>
            <w:pPr>
              <w:pStyle w:val="Style28"/>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20"/>
                <w:szCs w:val="20"/>
              </w:rPr>
              <w:t>放</w:t>
            </w:r>
            <w:r>
              <w:rPr>
                <w:color w:val="000000"/>
                <w:spacing w:val="0"/>
                <w:w w:val="100"/>
                <w:position w:val="0"/>
                <w:sz w:val="18"/>
                <w:szCs w:val="18"/>
              </w:rPr>
              <w:t>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10.20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11.05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动</w:t>
            </w:r>
          </w:p>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收</w:t>
            </w:r>
          </w:p>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益</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7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0"/>
              <w:jc w:val="both"/>
            </w:pPr>
            <w:r>
              <w:rPr>
                <w:color w:val="000000"/>
                <w:spacing w:val="0"/>
                <w:w w:val="100"/>
                <w:position w:val="0"/>
              </w:rPr>
              <w:t>中国</w:t>
            </w:r>
          </w:p>
          <w:p>
            <w:pPr>
              <w:pStyle w:val="Style28"/>
              <w:keepNext w:val="0"/>
              <w:keepLines w:val="0"/>
              <w:widowControl w:val="0"/>
              <w:shd w:val="clear" w:color="auto" w:fill="auto"/>
              <w:bidi w:val="0"/>
              <w:spacing w:before="0" w:after="60" w:line="240" w:lineRule="auto"/>
              <w:ind w:left="0" w:right="0" w:firstLine="0"/>
              <w:jc w:val="both"/>
            </w:pPr>
            <w:r>
              <w:rPr>
                <w:color w:val="000000"/>
                <w:spacing w:val="0"/>
                <w:w w:val="100"/>
                <w:position w:val="0"/>
              </w:rPr>
              <w:t>民生</w:t>
            </w:r>
          </w:p>
          <w:p>
            <w:pPr>
              <w:pStyle w:val="Style28"/>
              <w:keepNext w:val="0"/>
              <w:keepLines w:val="0"/>
              <w:widowControl w:val="0"/>
              <w:shd w:val="clear" w:color="auto" w:fill="auto"/>
              <w:bidi w:val="0"/>
              <w:spacing w:before="0" w:after="60" w:line="240" w:lineRule="auto"/>
              <w:ind w:left="0" w:right="0" w:firstLine="0"/>
              <w:jc w:val="both"/>
            </w:pPr>
            <w:r>
              <w:rPr>
                <w:color w:val="000000"/>
                <w:spacing w:val="0"/>
                <w:w w:val="100"/>
                <w:position w:val="0"/>
              </w:rPr>
              <w:t>银行</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非凡资产 管理翠竹 </w:t>
            </w:r>
            <w:r>
              <w:rPr>
                <w:color w:val="000000"/>
                <w:spacing w:val="0"/>
                <w:w w:val="100"/>
                <w:position w:val="0"/>
                <w:sz w:val="18"/>
                <w:szCs w:val="18"/>
              </w:rPr>
              <w:t>2W</w:t>
            </w:r>
            <w:r>
              <w:rPr>
                <w:color w:val="000000"/>
                <w:spacing w:val="0"/>
                <w:w w:val="100"/>
                <w:position w:val="0"/>
              </w:rPr>
              <w:t>理财产 品周二对 公</w:t>
            </w:r>
            <w:r>
              <w:rPr>
                <w:color w:val="000000"/>
                <w:spacing w:val="0"/>
                <w:w w:val="100"/>
                <w:position w:val="0"/>
                <w:sz w:val="18"/>
                <w:szCs w:val="18"/>
              </w:rPr>
              <w:t>01</w:t>
            </w:r>
            <w:r>
              <w:rPr>
                <w:color w:val="000000"/>
                <w:spacing w:val="0"/>
                <w:w w:val="100"/>
                <w:position w:val="0"/>
              </w:rPr>
              <w:t>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25,000,00</w:t>
            </w:r>
          </w:p>
          <w:p>
            <w:pPr>
              <w:pStyle w:val="Style28"/>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2015.</w:t>
            </w:r>
          </w:p>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11.10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2015.</w:t>
            </w:r>
          </w:p>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12.21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浮</w:t>
            </w:r>
          </w:p>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动</w:t>
            </w:r>
          </w:p>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收</w:t>
            </w:r>
          </w:p>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益</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25,000,00</w:t>
            </w:r>
          </w:p>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107,39</w:t>
            </w:r>
          </w:p>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7.26</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157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0"/>
              <w:jc w:val="both"/>
            </w:pPr>
            <w:r>
              <w:rPr>
                <w:color w:val="000000"/>
                <w:spacing w:val="0"/>
                <w:w w:val="100"/>
                <w:position w:val="0"/>
              </w:rPr>
              <w:t>中国</w:t>
            </w:r>
          </w:p>
          <w:p>
            <w:pPr>
              <w:pStyle w:val="Style28"/>
              <w:keepNext w:val="0"/>
              <w:keepLines w:val="0"/>
              <w:widowControl w:val="0"/>
              <w:shd w:val="clear" w:color="auto" w:fill="auto"/>
              <w:bidi w:val="0"/>
              <w:spacing w:before="0" w:after="60" w:line="240" w:lineRule="auto"/>
              <w:ind w:left="0" w:right="0" w:firstLine="0"/>
              <w:jc w:val="both"/>
            </w:pPr>
            <w:r>
              <w:rPr>
                <w:color w:val="000000"/>
                <w:spacing w:val="0"/>
                <w:w w:val="100"/>
                <w:position w:val="0"/>
              </w:rPr>
              <w:t>民生</w:t>
            </w:r>
          </w:p>
          <w:p>
            <w:pPr>
              <w:pStyle w:val="Style28"/>
              <w:keepNext w:val="0"/>
              <w:keepLines w:val="0"/>
              <w:widowControl w:val="0"/>
              <w:shd w:val="clear" w:color="auto" w:fill="auto"/>
              <w:bidi w:val="0"/>
              <w:spacing w:before="0" w:after="60" w:line="240" w:lineRule="auto"/>
              <w:ind w:left="0" w:right="0" w:firstLine="0"/>
              <w:jc w:val="both"/>
            </w:pPr>
            <w:r>
              <w:rPr>
                <w:color w:val="000000"/>
                <w:spacing w:val="0"/>
                <w:w w:val="100"/>
                <w:position w:val="0"/>
              </w:rPr>
              <w:t>银行</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非凡资产 管理翠竹 </w:t>
            </w:r>
            <w:r>
              <w:rPr>
                <w:color w:val="000000"/>
                <w:spacing w:val="0"/>
                <w:w w:val="100"/>
                <w:position w:val="0"/>
                <w:sz w:val="18"/>
                <w:szCs w:val="18"/>
              </w:rPr>
              <w:t>2W</w:t>
            </w:r>
            <w:r>
              <w:rPr>
                <w:color w:val="000000"/>
                <w:spacing w:val="0"/>
                <w:w w:val="100"/>
                <w:position w:val="0"/>
              </w:rPr>
              <w:t>理财产 品周二对 公</w:t>
            </w:r>
            <w:r>
              <w:rPr>
                <w:color w:val="000000"/>
                <w:spacing w:val="0"/>
                <w:w w:val="100"/>
                <w:position w:val="0"/>
                <w:sz w:val="18"/>
                <w:szCs w:val="18"/>
              </w:rPr>
              <w:t>01</w:t>
            </w:r>
            <w:r>
              <w:rPr>
                <w:color w:val="000000"/>
                <w:spacing w:val="0"/>
                <w:w w:val="100"/>
                <w:position w:val="0"/>
              </w:rPr>
              <w:t>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25,000,00</w:t>
            </w:r>
          </w:p>
          <w:p>
            <w:pPr>
              <w:pStyle w:val="Style28"/>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2015.</w:t>
            </w:r>
          </w:p>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12.22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浮</w:t>
            </w:r>
          </w:p>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动</w:t>
            </w:r>
          </w:p>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收</w:t>
            </w:r>
          </w:p>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188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3" w:lineRule="exact"/>
              <w:ind w:left="0" w:right="0" w:firstLine="0"/>
              <w:jc w:val="both"/>
            </w:pPr>
            <w:r>
              <w:rPr>
                <w:color w:val="000000"/>
                <w:spacing w:val="0"/>
                <w:w w:val="100"/>
                <w:position w:val="0"/>
              </w:rPr>
              <w:t>中国 银行</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8" w:lineRule="exact"/>
              <w:ind w:left="0" w:right="0" w:firstLine="0"/>
              <w:jc w:val="both"/>
            </w:pPr>
            <w:r>
              <w:rPr>
                <w:color w:val="000000"/>
                <w:spacing w:val="0"/>
                <w:w w:val="100"/>
                <w:position w:val="0"/>
              </w:rPr>
              <w:t xml:space="preserve">中银基智 通理财计 划-流动性 增强系列 </w:t>
            </w:r>
            <w:r>
              <w:rPr>
                <w:color w:val="000000"/>
                <w:spacing w:val="0"/>
                <w:w w:val="100"/>
                <w:position w:val="0"/>
                <w:sz w:val="18"/>
                <w:szCs w:val="18"/>
              </w:rPr>
              <w:t xml:space="preserve">2015 </w:t>
            </w:r>
            <w:r>
              <w:rPr>
                <w:color w:val="000000"/>
                <w:spacing w:val="0"/>
                <w:w w:val="100"/>
                <w:position w:val="0"/>
              </w:rPr>
              <w:t xml:space="preserve">年 </w:t>
            </w:r>
            <w:r>
              <w:rPr>
                <w:color w:val="000000"/>
                <w:spacing w:val="0"/>
                <w:w w:val="100"/>
                <w:position w:val="0"/>
                <w:sz w:val="18"/>
                <w:szCs w:val="18"/>
              </w:rPr>
              <w:t>B15544</w:t>
            </w:r>
            <w:r>
              <w:rPr>
                <w:color w:val="000000"/>
                <w:spacing w:val="0"/>
                <w:w w:val="100"/>
                <w:position w:val="0"/>
              </w:rPr>
              <w:t>期</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25,000,00</w:t>
            </w:r>
          </w:p>
          <w:p>
            <w:pPr>
              <w:pStyle w:val="Style28"/>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2015.</w:t>
            </w:r>
          </w:p>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11.13</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2015.</w:t>
            </w:r>
          </w:p>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12.22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浮</w:t>
            </w:r>
          </w:p>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动</w:t>
            </w:r>
          </w:p>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收</w:t>
            </w:r>
          </w:p>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益</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25,000,00</w:t>
            </w:r>
          </w:p>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105,51</w:t>
            </w:r>
          </w:p>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3" w:lineRule="exact"/>
              <w:ind w:left="0" w:right="0" w:firstLine="0"/>
              <w:jc w:val="both"/>
            </w:pPr>
            <w:r>
              <w:rPr>
                <w:color w:val="000000"/>
                <w:spacing w:val="0"/>
                <w:w w:val="100"/>
                <w:position w:val="0"/>
              </w:rPr>
              <w:t>中国 银行</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6" w:lineRule="exact"/>
              <w:ind w:left="0" w:right="0" w:firstLine="0"/>
              <w:jc w:val="both"/>
              <w:rPr>
                <w:sz w:val="18"/>
                <w:szCs w:val="18"/>
              </w:rPr>
            </w:pPr>
            <w:r>
              <w:rPr>
                <w:color w:val="000000"/>
                <w:spacing w:val="0"/>
                <w:w w:val="100"/>
                <w:position w:val="0"/>
                <w:sz w:val="20"/>
                <w:szCs w:val="20"/>
              </w:rPr>
              <w:t>中银保本 理财人民 币按期开 放</w:t>
            </w:r>
            <w:r>
              <w:rPr>
                <w:color w:val="000000"/>
                <w:spacing w:val="0"/>
                <w:w w:val="100"/>
                <w:position w:val="0"/>
                <w:sz w:val="18"/>
                <w:szCs w:val="18"/>
              </w:rPr>
              <w:t>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30,000,00</w:t>
            </w:r>
          </w:p>
          <w:p>
            <w:pPr>
              <w:pStyle w:val="Style28"/>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2015.</w:t>
            </w:r>
          </w:p>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11.20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2015.</w:t>
            </w:r>
          </w:p>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12.07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浮</w:t>
            </w:r>
          </w:p>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动</w:t>
            </w:r>
          </w:p>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收</w:t>
            </w:r>
          </w:p>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益</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30,000,00</w:t>
            </w:r>
          </w:p>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30,739</w:t>
            </w:r>
          </w:p>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.73</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0"/>
              <w:jc w:val="both"/>
            </w:pPr>
            <w:r>
              <w:rPr>
                <w:color w:val="000000"/>
                <w:spacing w:val="0"/>
                <w:w w:val="100"/>
                <w:position w:val="0"/>
              </w:rPr>
              <w:t>中国</w:t>
            </w:r>
          </w:p>
          <w:p>
            <w:pPr>
              <w:pStyle w:val="Style28"/>
              <w:keepNext w:val="0"/>
              <w:keepLines w:val="0"/>
              <w:widowControl w:val="0"/>
              <w:shd w:val="clear" w:color="auto" w:fill="auto"/>
              <w:bidi w:val="0"/>
              <w:spacing w:before="0" w:after="60" w:line="240" w:lineRule="auto"/>
              <w:ind w:left="0" w:right="0" w:firstLine="0"/>
              <w:jc w:val="both"/>
            </w:pPr>
            <w:r>
              <w:rPr>
                <w:color w:val="000000"/>
                <w:spacing w:val="0"/>
                <w:w w:val="100"/>
                <w:position w:val="0"/>
              </w:rPr>
              <w:t>民生</w:t>
            </w:r>
          </w:p>
          <w:p>
            <w:pPr>
              <w:pStyle w:val="Style28"/>
              <w:keepNext w:val="0"/>
              <w:keepLines w:val="0"/>
              <w:widowControl w:val="0"/>
              <w:shd w:val="clear" w:color="auto" w:fill="auto"/>
              <w:bidi w:val="0"/>
              <w:spacing w:before="0" w:after="60" w:line="240" w:lineRule="auto"/>
              <w:ind w:left="0" w:right="0" w:firstLine="0"/>
              <w:jc w:val="both"/>
            </w:pPr>
            <w:r>
              <w:rPr>
                <w:color w:val="000000"/>
                <w:spacing w:val="0"/>
                <w:w w:val="100"/>
                <w:position w:val="0"/>
              </w:rPr>
              <w:t>银行</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2" w:lineRule="exact"/>
              <w:ind w:left="0" w:right="0" w:firstLine="0"/>
              <w:jc w:val="both"/>
            </w:pPr>
            <w:r>
              <w:rPr>
                <w:color w:val="000000"/>
                <w:spacing w:val="0"/>
                <w:w w:val="100"/>
                <w:position w:val="0"/>
              </w:rPr>
              <w:t>非凡资产</w:t>
            </w:r>
          </w:p>
          <w:p>
            <w:pPr>
              <w:pStyle w:val="Style28"/>
              <w:keepNext w:val="0"/>
              <w:keepLines w:val="0"/>
              <w:widowControl w:val="0"/>
              <w:shd w:val="clear" w:color="auto" w:fill="auto"/>
              <w:bidi w:val="0"/>
              <w:spacing w:before="0" w:after="0" w:line="302" w:lineRule="exact"/>
              <w:ind w:left="0" w:right="0" w:firstLine="0"/>
              <w:jc w:val="both"/>
              <w:rPr>
                <w:sz w:val="18"/>
                <w:szCs w:val="18"/>
              </w:rPr>
            </w:pPr>
            <w:r>
              <w:rPr>
                <w:color w:val="000000"/>
                <w:spacing w:val="0"/>
                <w:w w:val="100"/>
                <w:position w:val="0"/>
                <w:sz w:val="20"/>
                <w:szCs w:val="20"/>
              </w:rPr>
              <w:t>管理双月 增利第</w:t>
            </w:r>
            <w:r>
              <w:rPr>
                <w:color w:val="000000"/>
                <w:spacing w:val="0"/>
                <w:w w:val="100"/>
                <w:position w:val="0"/>
                <w:sz w:val="18"/>
                <w:szCs w:val="18"/>
              </w:rPr>
              <w:t xml:space="preserve">207 </w:t>
            </w:r>
            <w:r>
              <w:rPr>
                <w:color w:val="000000"/>
                <w:spacing w:val="0"/>
                <w:w w:val="100"/>
                <w:position w:val="0"/>
                <w:sz w:val="20"/>
                <w:szCs w:val="20"/>
              </w:rPr>
              <w:t>期对公</w:t>
            </w:r>
            <w:r>
              <w:rPr>
                <w:color w:val="000000"/>
                <w:spacing w:val="0"/>
                <w:w w:val="100"/>
                <w:position w:val="0"/>
                <w:sz w:val="18"/>
                <w:szCs w:val="18"/>
              </w:rPr>
              <w:t>02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30,000,00</w:t>
            </w:r>
          </w:p>
          <w:p>
            <w:pPr>
              <w:pStyle w:val="Style28"/>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2015.</w:t>
            </w:r>
          </w:p>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11.12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2016.</w:t>
            </w:r>
          </w:p>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01.12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浮</w:t>
            </w:r>
          </w:p>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动</w:t>
            </w:r>
          </w:p>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收</w:t>
            </w:r>
          </w:p>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0"/>
              <w:jc w:val="both"/>
            </w:pPr>
            <w:r>
              <w:rPr>
                <w:color w:val="000000"/>
                <w:spacing w:val="0"/>
                <w:w w:val="100"/>
                <w:position w:val="0"/>
              </w:rPr>
              <w:t>宁波</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4" w:lineRule="exact"/>
              <w:ind w:left="0" w:right="0" w:firstLine="0"/>
              <w:jc w:val="both"/>
            </w:pPr>
            <w:r>
              <w:rPr>
                <w:color w:val="000000"/>
                <w:spacing w:val="0"/>
                <w:w w:val="100"/>
                <w:position w:val="0"/>
              </w:rPr>
              <w:t xml:space="preserve">宁波银行 启盈理财 </w:t>
            </w:r>
            <w:r>
              <w:rPr>
                <w:color w:val="000000"/>
                <w:spacing w:val="0"/>
                <w:w w:val="100"/>
                <w:position w:val="0"/>
                <w:sz w:val="18"/>
                <w:szCs w:val="18"/>
              </w:rPr>
              <w:t>2015</w:t>
            </w:r>
            <w:r>
              <w:rPr>
                <w:color w:val="000000"/>
                <w:spacing w:val="0"/>
                <w:w w:val="100"/>
                <w:position w:val="0"/>
              </w:rPr>
              <w:t>平衡 型</w:t>
            </w:r>
            <w:r>
              <w:rPr>
                <w:color w:val="000000"/>
                <w:spacing w:val="0"/>
                <w:w w:val="100"/>
                <w:position w:val="0"/>
                <w:sz w:val="18"/>
                <w:szCs w:val="18"/>
              </w:rPr>
              <w:t>885</w:t>
            </w:r>
            <w:r>
              <w:rPr>
                <w:color w:val="000000"/>
                <w:spacing w:val="0"/>
                <w:w w:val="100"/>
                <w:position w:val="0"/>
              </w:rPr>
              <w:t>号</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15,000,00</w:t>
            </w:r>
          </w:p>
          <w:p>
            <w:pPr>
              <w:pStyle w:val="Style28"/>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2015.</w:t>
            </w:r>
          </w:p>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11.30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2016.</w:t>
            </w:r>
          </w:p>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01.18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浮</w:t>
            </w:r>
          </w:p>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动</w:t>
            </w:r>
          </w:p>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收</w:t>
            </w:r>
          </w:p>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0"/>
              <w:jc w:val="both"/>
            </w:pPr>
            <w:r>
              <w:rPr>
                <w:color w:val="000000"/>
                <w:spacing w:val="0"/>
                <w:w w:val="100"/>
                <w:position w:val="0"/>
              </w:rPr>
              <w:t>中国</w:t>
            </w:r>
          </w:p>
          <w:p>
            <w:pPr>
              <w:pStyle w:val="Style28"/>
              <w:keepNext w:val="0"/>
              <w:keepLines w:val="0"/>
              <w:widowControl w:val="0"/>
              <w:shd w:val="clear" w:color="auto" w:fill="auto"/>
              <w:bidi w:val="0"/>
              <w:spacing w:before="0" w:after="60" w:line="240" w:lineRule="auto"/>
              <w:ind w:left="0" w:right="0" w:firstLine="0"/>
              <w:jc w:val="both"/>
            </w:pPr>
            <w:r>
              <w:rPr>
                <w:color w:val="000000"/>
                <w:spacing w:val="0"/>
                <w:w w:val="100"/>
                <w:position w:val="0"/>
              </w:rPr>
              <w:t>民生</w:t>
            </w:r>
          </w:p>
          <w:p>
            <w:pPr>
              <w:pStyle w:val="Style28"/>
              <w:keepNext w:val="0"/>
              <w:keepLines w:val="0"/>
              <w:widowControl w:val="0"/>
              <w:shd w:val="clear" w:color="auto" w:fill="auto"/>
              <w:bidi w:val="0"/>
              <w:spacing w:before="0" w:after="60" w:line="240" w:lineRule="auto"/>
              <w:ind w:left="0" w:right="0" w:firstLine="0"/>
              <w:jc w:val="both"/>
            </w:pPr>
            <w:r>
              <w:rPr>
                <w:color w:val="000000"/>
                <w:spacing w:val="0"/>
                <w:w w:val="100"/>
                <w:position w:val="0"/>
              </w:rPr>
              <w:t>银行</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6" w:lineRule="exact"/>
              <w:ind w:left="0" w:right="0" w:firstLine="0"/>
              <w:jc w:val="both"/>
              <w:rPr>
                <w:sz w:val="18"/>
                <w:szCs w:val="18"/>
              </w:rPr>
            </w:pPr>
            <w:r>
              <w:rPr>
                <w:color w:val="000000"/>
                <w:spacing w:val="0"/>
                <w:w w:val="100"/>
                <w:position w:val="0"/>
                <w:sz w:val="20"/>
                <w:szCs w:val="20"/>
              </w:rPr>
              <w:t>非凡资产 管理</w:t>
            </w:r>
            <w:r>
              <w:rPr>
                <w:color w:val="000000"/>
                <w:spacing w:val="0"/>
                <w:w w:val="100"/>
                <w:position w:val="0"/>
                <w:sz w:val="18"/>
                <w:szCs w:val="18"/>
              </w:rPr>
              <w:t>35</w:t>
            </w:r>
            <w:r>
              <w:rPr>
                <w:color w:val="000000"/>
                <w:spacing w:val="0"/>
                <w:w w:val="100"/>
                <w:position w:val="0"/>
                <w:sz w:val="20"/>
                <w:szCs w:val="20"/>
              </w:rPr>
              <w:t>天 增利第</w:t>
            </w:r>
            <w:r>
              <w:rPr>
                <w:color w:val="000000"/>
                <w:spacing w:val="0"/>
                <w:w w:val="100"/>
                <w:position w:val="0"/>
                <w:sz w:val="18"/>
                <w:szCs w:val="18"/>
              </w:rPr>
              <w:t xml:space="preserve">210 </w:t>
            </w:r>
            <w:r>
              <w:rPr>
                <w:color w:val="000000"/>
                <w:spacing w:val="0"/>
                <w:w w:val="100"/>
                <w:position w:val="0"/>
                <w:sz w:val="20"/>
                <w:szCs w:val="20"/>
              </w:rPr>
              <w:t>期对公</w:t>
            </w:r>
            <w:r>
              <w:rPr>
                <w:color w:val="000000"/>
                <w:spacing w:val="0"/>
                <w:w w:val="100"/>
                <w:position w:val="0"/>
                <w:sz w:val="18"/>
                <w:szCs w:val="18"/>
              </w:rPr>
              <w:t>02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20,000,00</w:t>
            </w:r>
          </w:p>
          <w:p>
            <w:pPr>
              <w:pStyle w:val="Style28"/>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2015.</w:t>
            </w:r>
          </w:p>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12.03</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2016.</w:t>
            </w:r>
          </w:p>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01.07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浮</w:t>
            </w:r>
          </w:p>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动</w:t>
            </w:r>
          </w:p>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收</w:t>
            </w:r>
          </w:p>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19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0"/>
              <w:jc w:val="both"/>
            </w:pPr>
            <w:r>
              <w:rPr>
                <w:color w:val="000000"/>
                <w:spacing w:val="0"/>
                <w:w w:val="100"/>
                <w:position w:val="0"/>
              </w:rPr>
              <w:t>中国</w:t>
            </w:r>
          </w:p>
          <w:p>
            <w:pPr>
              <w:pStyle w:val="Style28"/>
              <w:keepNext w:val="0"/>
              <w:keepLines w:val="0"/>
              <w:widowControl w:val="0"/>
              <w:shd w:val="clear" w:color="auto" w:fill="auto"/>
              <w:bidi w:val="0"/>
              <w:spacing w:before="0" w:after="60" w:line="240" w:lineRule="auto"/>
              <w:ind w:left="0" w:right="0" w:firstLine="0"/>
              <w:jc w:val="both"/>
            </w:pPr>
            <w:r>
              <w:rPr>
                <w:color w:val="000000"/>
                <w:spacing w:val="0"/>
                <w:w w:val="100"/>
                <w:position w:val="0"/>
              </w:rPr>
              <w:t>建设</w:t>
            </w:r>
          </w:p>
          <w:p>
            <w:pPr>
              <w:pStyle w:val="Style28"/>
              <w:keepNext w:val="0"/>
              <w:keepLines w:val="0"/>
              <w:widowControl w:val="0"/>
              <w:shd w:val="clear" w:color="auto" w:fill="auto"/>
              <w:bidi w:val="0"/>
              <w:spacing w:before="0" w:after="60" w:line="240" w:lineRule="auto"/>
              <w:ind w:left="0" w:right="0" w:firstLine="0"/>
              <w:jc w:val="both"/>
            </w:pPr>
            <w:r>
              <w:rPr>
                <w:color w:val="000000"/>
                <w:spacing w:val="0"/>
                <w:w w:val="100"/>
                <w:position w:val="0"/>
              </w:rPr>
              <w:t>银行</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0" w:lineRule="exact"/>
              <w:ind w:left="0" w:right="0" w:firstLine="0"/>
              <w:jc w:val="both"/>
            </w:pPr>
            <w:r>
              <w:rPr>
                <w:color w:val="000000"/>
                <w:spacing w:val="0"/>
                <w:w w:val="100"/>
                <w:position w:val="0"/>
              </w:rPr>
              <w:t>建行“乾 元”非保 本型人民 币理财产 品</w:t>
            </w:r>
            <w:r>
              <w:rPr>
                <w:color w:val="000000"/>
                <w:spacing w:val="0"/>
                <w:w w:val="100"/>
                <w:position w:val="0"/>
                <w:sz w:val="18"/>
                <w:szCs w:val="18"/>
              </w:rPr>
              <w:t>2015</w:t>
            </w:r>
            <w:r>
              <w:rPr>
                <w:color w:val="000000"/>
                <w:spacing w:val="0"/>
                <w:w w:val="100"/>
                <w:position w:val="0"/>
              </w:rPr>
              <w:t>年 第</w:t>
            </w:r>
            <w:r>
              <w:rPr>
                <w:color w:val="000000"/>
                <w:spacing w:val="0"/>
                <w:w w:val="100"/>
                <w:position w:val="0"/>
                <w:sz w:val="18"/>
                <w:szCs w:val="18"/>
              </w:rPr>
              <w:t>001</w:t>
            </w:r>
            <w:r>
              <w:rPr>
                <w:color w:val="000000"/>
                <w:spacing w:val="0"/>
                <w:w w:val="100"/>
                <w:position w:val="0"/>
              </w:rPr>
              <w:t>期风 险揭示书</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10,000,00</w:t>
            </w:r>
          </w:p>
          <w:p>
            <w:pPr>
              <w:pStyle w:val="Style28"/>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2015.</w:t>
            </w:r>
          </w:p>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12.25</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2016.</w:t>
            </w:r>
          </w:p>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03.24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浮</w:t>
            </w:r>
          </w:p>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动</w:t>
            </w:r>
          </w:p>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收</w:t>
            </w:r>
          </w:p>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07" w:lineRule="exact"/>
              <w:ind w:left="0" w:right="0" w:firstLine="0"/>
              <w:jc w:val="both"/>
            </w:pPr>
            <w:r>
              <w:rPr>
                <w:color w:val="000000"/>
                <w:spacing w:val="0"/>
                <w:w w:val="100"/>
                <w:position w:val="0"/>
              </w:rPr>
              <w:t>中国 银行</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0"/>
              <w:jc w:val="both"/>
            </w:pPr>
            <w:r>
              <w:rPr>
                <w:color w:val="000000"/>
                <w:spacing w:val="0"/>
                <w:w w:val="100"/>
                <w:position w:val="0"/>
              </w:rPr>
              <w:t>中银集富</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理财计划</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30,000,00</w:t>
            </w:r>
          </w:p>
          <w:p>
            <w:pPr>
              <w:pStyle w:val="Style28"/>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2015.</w:t>
            </w:r>
          </w:p>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12.22</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2016.</w:t>
            </w:r>
          </w:p>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01.22</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浮</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21"/>
        <w:gridCol w:w="1248"/>
        <w:gridCol w:w="1186"/>
        <w:gridCol w:w="826"/>
        <w:gridCol w:w="821"/>
        <w:gridCol w:w="336"/>
        <w:gridCol w:w="1186"/>
        <w:gridCol w:w="946"/>
        <w:gridCol w:w="336"/>
        <w:gridCol w:w="336"/>
        <w:gridCol w:w="336"/>
        <w:gridCol w:w="341"/>
        <w:gridCol w:w="346"/>
      </w:tblGrid>
      <w:tr>
        <w:trPr>
          <w:trHeight w:val="64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sz w:val="18"/>
                <w:szCs w:val="18"/>
              </w:rPr>
              <w:t>2015</w:t>
            </w:r>
            <w:r>
              <w:rPr>
                <w:color w:val="000000"/>
                <w:spacing w:val="0"/>
                <w:w w:val="100"/>
                <w:position w:val="0"/>
              </w:rPr>
              <w:t xml:space="preserve">年第 </w:t>
            </w:r>
            <w:r>
              <w:rPr>
                <w:color w:val="000000"/>
                <w:spacing w:val="0"/>
                <w:w w:val="100"/>
                <w:position w:val="0"/>
                <w:sz w:val="18"/>
                <w:szCs w:val="18"/>
              </w:rPr>
              <w:t>172</w:t>
            </w:r>
            <w:r>
              <w:rPr>
                <w:color w:val="000000"/>
                <w:spacing w:val="0"/>
                <w:w w:val="100"/>
                <w:position w:val="0"/>
              </w:rPr>
              <w:t>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收</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307" w:lineRule="exact"/>
              <w:ind w:left="0" w:right="0" w:firstLine="0"/>
              <w:jc w:val="both"/>
            </w:pPr>
            <w:r>
              <w:rPr>
                <w:color w:val="000000"/>
                <w:spacing w:val="0"/>
                <w:w w:val="100"/>
                <w:position w:val="0"/>
              </w:rPr>
              <w:t>中国 银行</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6" w:lineRule="exact"/>
              <w:ind w:left="0" w:right="0" w:firstLine="0"/>
              <w:jc w:val="both"/>
              <w:rPr>
                <w:sz w:val="18"/>
                <w:szCs w:val="18"/>
              </w:rPr>
            </w:pPr>
            <w:r>
              <w:rPr>
                <w:color w:val="000000"/>
                <w:spacing w:val="0"/>
                <w:w w:val="100"/>
                <w:position w:val="0"/>
                <w:sz w:val="20"/>
                <w:szCs w:val="20"/>
              </w:rPr>
              <w:t>中银保本 理财人民 币按期开 放</w:t>
            </w:r>
            <w:r>
              <w:rPr>
                <w:color w:val="000000"/>
                <w:spacing w:val="0"/>
                <w:w w:val="100"/>
                <w:position w:val="0"/>
                <w:sz w:val="18"/>
                <w:szCs w:val="18"/>
              </w:rPr>
              <w:t>T+1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35,000,00</w:t>
            </w:r>
          </w:p>
          <w:p>
            <w:pPr>
              <w:pStyle w:val="Style28"/>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2015.</w:t>
            </w:r>
          </w:p>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12.08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2015.</w:t>
            </w:r>
          </w:p>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12.21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浮</w:t>
            </w:r>
          </w:p>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动</w:t>
            </w:r>
          </w:p>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收</w:t>
            </w:r>
          </w:p>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益</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35,000,00</w:t>
            </w:r>
          </w:p>
          <w:p>
            <w:pPr>
              <w:pStyle w:val="Style28"/>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200"/>
              <w:jc w:val="left"/>
              <w:rPr>
                <w:sz w:val="18"/>
                <w:szCs w:val="18"/>
              </w:rPr>
            </w:pPr>
            <w:r>
              <w:rPr>
                <w:color w:val="000000"/>
                <w:spacing w:val="0"/>
                <w:w w:val="100"/>
                <w:position w:val="0"/>
                <w:sz w:val="18"/>
                <w:szCs w:val="18"/>
              </w:rPr>
              <w:t>26,178</w:t>
            </w:r>
          </w:p>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307" w:lineRule="exact"/>
              <w:ind w:left="0" w:right="0" w:firstLine="0"/>
              <w:jc w:val="both"/>
            </w:pPr>
            <w:r>
              <w:rPr>
                <w:color w:val="000000"/>
                <w:spacing w:val="0"/>
                <w:w w:val="100"/>
                <w:position w:val="0"/>
              </w:rPr>
              <w:t>中国 银行</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6" w:lineRule="exact"/>
              <w:ind w:left="0" w:right="0" w:firstLine="0"/>
              <w:jc w:val="both"/>
              <w:rPr>
                <w:sz w:val="18"/>
                <w:szCs w:val="18"/>
              </w:rPr>
            </w:pPr>
            <w:r>
              <w:rPr>
                <w:color w:val="000000"/>
                <w:spacing w:val="0"/>
                <w:w w:val="100"/>
                <w:position w:val="0"/>
                <w:sz w:val="20"/>
                <w:szCs w:val="20"/>
              </w:rPr>
              <w:t>中银保本 理财人民 币按期开 放</w:t>
            </w:r>
            <w:r>
              <w:rPr>
                <w:color w:val="000000"/>
                <w:spacing w:val="0"/>
                <w:w w:val="100"/>
                <w:position w:val="0"/>
                <w:sz w:val="18"/>
                <w:szCs w:val="18"/>
              </w:rPr>
              <w:t>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20,000,00</w:t>
            </w:r>
          </w:p>
          <w:p>
            <w:pPr>
              <w:pStyle w:val="Style28"/>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2015.</w:t>
            </w:r>
          </w:p>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10.20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2015.</w:t>
            </w:r>
          </w:p>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11.20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浮</w:t>
            </w:r>
          </w:p>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动</w:t>
            </w:r>
          </w:p>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收</w:t>
            </w:r>
          </w:p>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益</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20,000,00</w:t>
            </w:r>
          </w:p>
          <w:p>
            <w:pPr>
              <w:pStyle w:val="Style28"/>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200"/>
              <w:jc w:val="left"/>
              <w:rPr>
                <w:sz w:val="18"/>
                <w:szCs w:val="18"/>
              </w:rPr>
            </w:pPr>
            <w:r>
              <w:rPr>
                <w:color w:val="000000"/>
                <w:spacing w:val="0"/>
                <w:w w:val="100"/>
                <w:position w:val="0"/>
                <w:sz w:val="18"/>
                <w:szCs w:val="18"/>
              </w:rPr>
              <w:t>49,260</w:t>
            </w:r>
          </w:p>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3" w:lineRule="exact"/>
              <w:ind w:left="0" w:right="0" w:firstLine="0"/>
              <w:jc w:val="both"/>
            </w:pPr>
            <w:r>
              <w:rPr>
                <w:color w:val="000000"/>
                <w:spacing w:val="0"/>
                <w:w w:val="100"/>
                <w:position w:val="0"/>
              </w:rPr>
              <w:t>中国 银行</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中银平稳 理财计划- 智荟系列</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20,000,00</w:t>
            </w:r>
          </w:p>
          <w:p>
            <w:pPr>
              <w:pStyle w:val="Style28"/>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2015.</w:t>
            </w:r>
          </w:p>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11.23</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2016.</w:t>
            </w:r>
          </w:p>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01.11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浮</w:t>
            </w:r>
          </w:p>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动</w:t>
            </w:r>
          </w:p>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收</w:t>
            </w:r>
          </w:p>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157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0"/>
              <w:jc w:val="both"/>
            </w:pPr>
            <w:r>
              <w:rPr>
                <w:color w:val="000000"/>
                <w:spacing w:val="0"/>
                <w:w w:val="100"/>
                <w:position w:val="0"/>
              </w:rPr>
              <w:t>中国</w:t>
            </w:r>
          </w:p>
          <w:p>
            <w:pPr>
              <w:pStyle w:val="Style28"/>
              <w:keepNext w:val="0"/>
              <w:keepLines w:val="0"/>
              <w:widowControl w:val="0"/>
              <w:shd w:val="clear" w:color="auto" w:fill="auto"/>
              <w:bidi w:val="0"/>
              <w:spacing w:before="0" w:after="60" w:line="240" w:lineRule="auto"/>
              <w:ind w:left="0" w:right="0" w:firstLine="0"/>
              <w:jc w:val="both"/>
            </w:pPr>
            <w:r>
              <w:rPr>
                <w:color w:val="000000"/>
                <w:spacing w:val="0"/>
                <w:w w:val="100"/>
                <w:position w:val="0"/>
              </w:rPr>
              <w:t>农业</w:t>
            </w:r>
          </w:p>
          <w:p>
            <w:pPr>
              <w:pStyle w:val="Style28"/>
              <w:keepNext w:val="0"/>
              <w:keepLines w:val="0"/>
              <w:widowControl w:val="0"/>
              <w:shd w:val="clear" w:color="auto" w:fill="auto"/>
              <w:bidi w:val="0"/>
              <w:spacing w:before="0" w:after="60" w:line="240" w:lineRule="auto"/>
              <w:ind w:left="0" w:right="0" w:firstLine="0"/>
              <w:jc w:val="both"/>
            </w:pPr>
            <w:r>
              <w:rPr>
                <w:color w:val="000000"/>
                <w:spacing w:val="0"/>
                <w:w w:val="100"/>
                <w:position w:val="0"/>
              </w:rPr>
              <w:t>银行</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6" w:lineRule="exact"/>
              <w:ind w:left="0" w:right="0" w:firstLine="0"/>
              <w:jc w:val="both"/>
            </w:pPr>
            <w:r>
              <w:rPr>
                <w:color w:val="000000"/>
                <w:spacing w:val="0"/>
                <w:w w:val="100"/>
                <w:position w:val="0"/>
              </w:rPr>
              <w:t>中国农业 银行“安 心</w:t>
            </w:r>
            <w:r>
              <w:rPr>
                <w:color w:val="000000"/>
                <w:spacing w:val="0"/>
                <w:w w:val="100"/>
                <w:position w:val="0"/>
                <w:sz w:val="18"/>
                <w:szCs w:val="18"/>
              </w:rPr>
              <w:t xml:space="preserve">.6 </w:t>
            </w:r>
            <w:r>
              <w:rPr>
                <w:color w:val="000000"/>
                <w:spacing w:val="0"/>
                <w:w w:val="100"/>
                <w:position w:val="0"/>
                <w:sz w:val="18"/>
                <w:szCs w:val="18"/>
              </w:rPr>
              <w:t>2</w:t>
            </w:r>
            <w:r>
              <w:rPr>
                <w:color w:val="000000"/>
                <w:spacing w:val="0"/>
                <w:w w:val="100"/>
                <w:position w:val="0"/>
              </w:rPr>
              <w:t>天” 人民币理 财产品</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20,000,00</w:t>
            </w:r>
          </w:p>
          <w:p>
            <w:pPr>
              <w:pStyle w:val="Style28"/>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2015.</w:t>
            </w:r>
          </w:p>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11.17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2016.</w:t>
            </w:r>
          </w:p>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01.18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浮</w:t>
            </w:r>
          </w:p>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动</w:t>
            </w:r>
          </w:p>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收</w:t>
            </w:r>
          </w:p>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157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0"/>
              <w:jc w:val="both"/>
            </w:pPr>
            <w:r>
              <w:rPr>
                <w:color w:val="000000"/>
                <w:spacing w:val="0"/>
                <w:w w:val="100"/>
                <w:position w:val="0"/>
              </w:rPr>
              <w:t>中国</w:t>
            </w:r>
          </w:p>
          <w:p>
            <w:pPr>
              <w:pStyle w:val="Style28"/>
              <w:keepNext w:val="0"/>
              <w:keepLines w:val="0"/>
              <w:widowControl w:val="0"/>
              <w:shd w:val="clear" w:color="auto" w:fill="auto"/>
              <w:bidi w:val="0"/>
              <w:spacing w:before="0" w:after="60" w:line="240" w:lineRule="auto"/>
              <w:ind w:left="0" w:right="0" w:firstLine="0"/>
              <w:jc w:val="both"/>
            </w:pPr>
            <w:r>
              <w:rPr>
                <w:color w:val="000000"/>
                <w:spacing w:val="0"/>
                <w:w w:val="100"/>
                <w:position w:val="0"/>
              </w:rPr>
              <w:t>农业</w:t>
            </w:r>
          </w:p>
          <w:p>
            <w:pPr>
              <w:pStyle w:val="Style28"/>
              <w:keepNext w:val="0"/>
              <w:keepLines w:val="0"/>
              <w:widowControl w:val="0"/>
              <w:shd w:val="clear" w:color="auto" w:fill="auto"/>
              <w:bidi w:val="0"/>
              <w:spacing w:before="0" w:after="60" w:line="240" w:lineRule="auto"/>
              <w:ind w:left="0" w:right="0" w:firstLine="0"/>
              <w:jc w:val="both"/>
            </w:pPr>
            <w:r>
              <w:rPr>
                <w:color w:val="000000"/>
                <w:spacing w:val="0"/>
                <w:w w:val="100"/>
                <w:position w:val="0"/>
              </w:rPr>
              <w:t>银行</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6" w:lineRule="exact"/>
              <w:ind w:left="0" w:right="0" w:firstLine="0"/>
              <w:jc w:val="both"/>
            </w:pPr>
            <w:r>
              <w:rPr>
                <w:color w:val="000000"/>
                <w:spacing w:val="0"/>
                <w:w w:val="100"/>
                <w:position w:val="0"/>
              </w:rPr>
              <w:t>中国农业 银行“金 钥匙.安心 得利</w:t>
            </w:r>
            <w:r>
              <w:rPr>
                <w:color w:val="000000"/>
                <w:spacing w:val="0"/>
                <w:w w:val="100"/>
                <w:position w:val="0"/>
                <w:sz w:val="18"/>
                <w:szCs w:val="18"/>
              </w:rPr>
              <w:t xml:space="preserve">.90 </w:t>
            </w:r>
            <w:r>
              <w:rPr>
                <w:color w:val="000000"/>
                <w:spacing w:val="0"/>
                <w:w w:val="100"/>
                <w:position w:val="0"/>
              </w:rPr>
              <w:t>天”</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15,000,00</w:t>
            </w:r>
          </w:p>
          <w:p>
            <w:pPr>
              <w:pStyle w:val="Style28"/>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2015.</w:t>
            </w:r>
          </w:p>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12.18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2016.</w:t>
            </w:r>
          </w:p>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03.17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浮</w:t>
            </w:r>
          </w:p>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动</w:t>
            </w:r>
          </w:p>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收</w:t>
            </w:r>
          </w:p>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3" w:lineRule="exact"/>
              <w:ind w:left="0" w:right="0" w:firstLine="0"/>
              <w:jc w:val="both"/>
            </w:pPr>
            <w:r>
              <w:rPr>
                <w:color w:val="000000"/>
                <w:spacing w:val="0"/>
                <w:w w:val="100"/>
                <w:position w:val="0"/>
              </w:rPr>
              <w:t>中国 银行</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中银保本 理财人民 币按期开 放理财产</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30,000,00</w:t>
            </w:r>
          </w:p>
          <w:p>
            <w:pPr>
              <w:pStyle w:val="Style28"/>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2015.</w:t>
            </w:r>
          </w:p>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12.23</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2016.</w:t>
            </w:r>
          </w:p>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01.05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浮</w:t>
            </w:r>
          </w:p>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动</w:t>
            </w:r>
          </w:p>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收</w:t>
            </w:r>
          </w:p>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0"/>
              <w:jc w:val="both"/>
            </w:pPr>
            <w:r>
              <w:rPr>
                <w:color w:val="000000"/>
                <w:spacing w:val="0"/>
                <w:w w:val="100"/>
                <w:position w:val="0"/>
              </w:rPr>
              <w:t>宁波</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0"/>
              <w:jc w:val="both"/>
            </w:pPr>
            <w:r>
              <w:rPr>
                <w:color w:val="000000"/>
                <w:spacing w:val="0"/>
                <w:w w:val="100"/>
                <w:position w:val="0"/>
              </w:rPr>
              <w:t>启盈智能</w:t>
            </w:r>
          </w:p>
          <w:p>
            <w:pPr>
              <w:pStyle w:val="Style28"/>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20"/>
                <w:szCs w:val="20"/>
              </w:rPr>
              <w:t>定期理财</w:t>
            </w:r>
            <w:r>
              <w:rPr>
                <w:color w:val="000000"/>
                <w:spacing w:val="0"/>
                <w:w w:val="100"/>
                <w:position w:val="0"/>
                <w:sz w:val="18"/>
                <w:szCs w:val="18"/>
              </w:rPr>
              <w:t>1</w:t>
            </w:r>
          </w:p>
          <w:p>
            <w:pPr>
              <w:pStyle w:val="Style28"/>
              <w:keepNext w:val="0"/>
              <w:keepLines w:val="0"/>
              <w:widowControl w:val="0"/>
              <w:shd w:val="clear" w:color="auto" w:fill="auto"/>
              <w:bidi w:val="0"/>
              <w:spacing w:before="0" w:after="60" w:line="240" w:lineRule="auto"/>
              <w:ind w:left="0" w:right="0" w:firstLine="0"/>
              <w:jc w:val="both"/>
            </w:pPr>
            <w:r>
              <w:rPr>
                <w:color w:val="000000"/>
                <w:spacing w:val="0"/>
                <w:w w:val="100"/>
                <w:position w:val="0"/>
              </w:rPr>
              <w:t>号</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15,000,00</w:t>
            </w:r>
          </w:p>
          <w:p>
            <w:pPr>
              <w:pStyle w:val="Style28"/>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2015.</w:t>
            </w:r>
          </w:p>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10.08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2015.</w:t>
            </w:r>
          </w:p>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11.07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浮</w:t>
            </w:r>
          </w:p>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动</w:t>
            </w:r>
          </w:p>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收</w:t>
            </w:r>
          </w:p>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益</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15,000,00</w:t>
            </w:r>
          </w:p>
          <w:p>
            <w:pPr>
              <w:pStyle w:val="Style28"/>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200"/>
              <w:jc w:val="left"/>
              <w:rPr>
                <w:sz w:val="18"/>
                <w:szCs w:val="18"/>
              </w:rPr>
            </w:pPr>
            <w:r>
              <w:rPr>
                <w:color w:val="000000"/>
                <w:spacing w:val="0"/>
                <w:w w:val="100"/>
                <w:position w:val="0"/>
                <w:sz w:val="18"/>
                <w:szCs w:val="18"/>
              </w:rPr>
              <w:t>75,616</w:t>
            </w:r>
          </w:p>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0"/>
              <w:jc w:val="both"/>
            </w:pPr>
            <w:r>
              <w:rPr>
                <w:color w:val="000000"/>
                <w:spacing w:val="0"/>
                <w:w w:val="100"/>
                <w:position w:val="0"/>
              </w:rPr>
              <w:t>宁波</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8" w:lineRule="exact"/>
              <w:ind w:left="0" w:right="0" w:firstLine="0"/>
              <w:jc w:val="both"/>
              <w:rPr>
                <w:sz w:val="18"/>
                <w:szCs w:val="18"/>
              </w:rPr>
            </w:pPr>
            <w:r>
              <w:rPr>
                <w:color w:val="000000"/>
                <w:spacing w:val="0"/>
                <w:w w:val="100"/>
                <w:position w:val="0"/>
                <w:sz w:val="20"/>
                <w:szCs w:val="20"/>
              </w:rPr>
              <w:t>启盈智能 定期理财</w:t>
            </w:r>
            <w:r>
              <w:rPr>
                <w:color w:val="000000"/>
                <w:spacing w:val="0"/>
                <w:w w:val="100"/>
                <w:position w:val="0"/>
                <w:sz w:val="18"/>
                <w:szCs w:val="18"/>
              </w:rPr>
              <w:t>2</w:t>
            </w:r>
          </w:p>
          <w:p>
            <w:pPr>
              <w:pStyle w:val="Style28"/>
              <w:keepNext w:val="0"/>
              <w:keepLines w:val="0"/>
              <w:widowControl w:val="0"/>
              <w:shd w:val="clear" w:color="auto" w:fill="auto"/>
              <w:bidi w:val="0"/>
              <w:spacing w:before="0" w:after="0" w:line="298" w:lineRule="exact"/>
              <w:ind w:left="0" w:right="0" w:firstLine="0"/>
              <w:jc w:val="both"/>
            </w:pPr>
            <w:r>
              <w:rPr>
                <w:color w:val="000000"/>
                <w:spacing w:val="0"/>
                <w:w w:val="100"/>
                <w:position w:val="0"/>
              </w:rPr>
              <w:t>号</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15,000,00</w:t>
            </w:r>
          </w:p>
          <w:p>
            <w:pPr>
              <w:pStyle w:val="Style28"/>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2015.</w:t>
            </w:r>
          </w:p>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11.19</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2015.</w:t>
            </w:r>
          </w:p>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12.29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浮</w:t>
            </w:r>
          </w:p>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动</w:t>
            </w:r>
          </w:p>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收</w:t>
            </w:r>
          </w:p>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益</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15,000,00</w:t>
            </w:r>
          </w:p>
          <w:p>
            <w:pPr>
              <w:pStyle w:val="Style28"/>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200"/>
              <w:jc w:val="left"/>
              <w:rPr>
                <w:sz w:val="18"/>
                <w:szCs w:val="18"/>
              </w:rPr>
            </w:pPr>
            <w:r>
              <w:rPr>
                <w:color w:val="000000"/>
                <w:spacing w:val="0"/>
                <w:w w:val="100"/>
                <w:position w:val="0"/>
                <w:sz w:val="18"/>
                <w:szCs w:val="18"/>
              </w:rPr>
              <w:t>69,041</w:t>
            </w:r>
          </w:p>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0"/>
              <w:jc w:val="both"/>
            </w:pPr>
            <w:r>
              <w:rPr>
                <w:color w:val="000000"/>
                <w:spacing w:val="0"/>
                <w:w w:val="100"/>
                <w:position w:val="0"/>
              </w:rPr>
              <w:t>江苏</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天尜鑫溢</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1,000, 000</w:t>
            </w:r>
          </w:p>
          <w:p>
            <w:pPr>
              <w:pStyle w:val="Style28"/>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2015.</w:t>
            </w:r>
          </w:p>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04.22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2015.</w:t>
            </w:r>
          </w:p>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11.11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浮</w:t>
            </w:r>
          </w:p>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动</w:t>
            </w:r>
          </w:p>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收</w:t>
            </w:r>
          </w:p>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益</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1,000, 000</w:t>
            </w:r>
          </w:p>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200"/>
              <w:jc w:val="left"/>
              <w:rPr>
                <w:sz w:val="18"/>
                <w:szCs w:val="18"/>
              </w:rPr>
            </w:pPr>
            <w:r>
              <w:rPr>
                <w:color w:val="000000"/>
                <w:spacing w:val="0"/>
                <w:w w:val="100"/>
                <w:position w:val="0"/>
                <w:sz w:val="18"/>
                <w:szCs w:val="18"/>
              </w:rPr>
              <w:t>28,268</w:t>
            </w:r>
          </w:p>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.49</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1267"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0"/>
              <w:jc w:val="both"/>
            </w:pPr>
            <w:r>
              <w:rPr>
                <w:color w:val="000000"/>
                <w:spacing w:val="0"/>
                <w:w w:val="100"/>
                <w:position w:val="0"/>
              </w:rPr>
              <w:t>江苏</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天尜鑫溢</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4,000, 000</w:t>
            </w:r>
          </w:p>
          <w:p>
            <w:pPr>
              <w:pStyle w:val="Style28"/>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.00</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2015.</w:t>
            </w:r>
          </w:p>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04.22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浮</w:t>
            </w:r>
          </w:p>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动</w:t>
            </w:r>
          </w:p>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收</w:t>
            </w:r>
          </w:p>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816"/>
        <w:gridCol w:w="1267"/>
        <w:gridCol w:w="3154"/>
        <w:gridCol w:w="3826"/>
      </w:tblGrid>
      <w:tr>
        <w:trPr>
          <w:trHeight w:val="64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1,780, 000</w:t>
            </w:r>
          </w:p>
          <w:p>
            <w:pPr>
              <w:pStyle w:val="Style2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,000.00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tabs>
                <w:tab w:pos="1205" w:val="left"/>
              </w:tabs>
              <w:bidi w:val="0"/>
              <w:spacing w:before="0" w:after="80" w:line="240" w:lineRule="auto"/>
              <w:ind w:left="0" w:right="0" w:firstLine="0"/>
              <w:jc w:val="left"/>
              <w:rPr>
                <w:sz w:val="18"/>
                <w:szCs w:val="18"/>
              </w:rPr>
            </w:pPr>
            <w:r>
              <w:rPr>
                <w:color w:val="000000"/>
                <w:spacing w:val="0"/>
                <w:w w:val="100"/>
                <w:position w:val="0"/>
                <w:sz w:val="18"/>
                <w:szCs w:val="18"/>
              </w:rPr>
              <w:t>1,561,000</w:t>
              <w:tab/>
              <w:t>8,315,</w:t>
            </w:r>
          </w:p>
          <w:p>
            <w:pPr>
              <w:pStyle w:val="Style28"/>
              <w:keepNext w:val="0"/>
              <w:keepLines w:val="0"/>
              <w:widowControl w:val="0"/>
              <w:shd w:val="clear" w:color="auto" w:fill="auto"/>
              <w:tabs>
                <w:tab w:pos="1348" w:val="left"/>
              </w:tabs>
              <w:bidi w:val="0"/>
              <w:spacing w:before="0" w:after="0" w:line="240" w:lineRule="auto"/>
              <w:ind w:left="0" w:right="0" w:firstLine="340"/>
              <w:jc w:val="left"/>
              <w:rPr>
                <w:sz w:val="18"/>
                <w:szCs w:val="18"/>
              </w:rPr>
            </w:pPr>
            <w:r>
              <w:rPr>
                <w:color w:val="000000"/>
                <w:spacing w:val="0"/>
                <w:w w:val="100"/>
                <w:position w:val="0"/>
                <w:sz w:val="18"/>
                <w:szCs w:val="18"/>
              </w:rPr>
              <w:t>,000.00</w:t>
              <w:tab/>
              <w:t>761.65</w:t>
            </w:r>
          </w:p>
        </w:tc>
      </w:tr>
      <w:tr>
        <w:trPr>
          <w:trHeight w:val="40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逾期未</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攵回的本金和</w:t>
            </w:r>
            <w:r>
              <w:rPr>
                <w:rFonts w:ascii="Calibri" w:eastAsia="Calibri" w:hAnsi="Calibri" w:cs="Calibri"/>
                <w:color w:val="000000"/>
                <w:spacing w:val="0"/>
                <w:w w:val="100"/>
                <w:position w:val="0"/>
                <w:sz w:val="20"/>
                <w:szCs w:val="20"/>
              </w:rPr>
              <w:t>M</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攵益累计金额（元）</w:t>
            </w:r>
          </w:p>
        </w:tc>
        <w:tc>
          <w:tcPr>
            <w:tcBorders>
              <w:top w:val="single" w:sz="4"/>
              <w:left w:val="single" w:sz="4"/>
              <w:right w:val="single" w:sz="4"/>
            </w:tcBorders>
            <w:shd w:val="clear" w:color="auto" w:fill="FFFFFF"/>
            <w:vAlign w:val="top"/>
          </w:tcPr>
          <w:p>
            <w:pPr>
              <w:widowControl w:val="0"/>
              <w:rPr>
                <w:sz w:val="10"/>
                <w:szCs w:val="10"/>
              </w:rPr>
            </w:pPr>
          </w:p>
        </w:tc>
      </w:tr>
      <w:tr>
        <w:trPr>
          <w:trHeight w:val="1891" w:hRule="exact"/>
        </w:trPr>
        <w:tc>
          <w:tcPr>
            <w:gridSpan w:val="2"/>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322" w:lineRule="exact"/>
              <w:ind w:left="0" w:right="0" w:firstLine="0"/>
              <w:jc w:val="left"/>
            </w:pPr>
            <w:r>
              <w:rPr>
                <w:color w:val="000000"/>
                <w:spacing w:val="0"/>
                <w:w w:val="100"/>
                <w:position w:val="0"/>
              </w:rPr>
              <w:t>委托理财的情况说 明</w:t>
            </w:r>
          </w:p>
        </w:tc>
        <w:tc>
          <w:tcPr>
            <w:gridSpan w:val="2"/>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318" w:lineRule="exact"/>
              <w:ind w:left="0" w:right="0" w:firstLine="540"/>
              <w:jc w:val="left"/>
            </w:pPr>
            <w:r>
              <w:rPr>
                <w:color w:val="000000"/>
                <w:spacing w:val="0"/>
                <w:w w:val="100"/>
                <w:position w:val="0"/>
              </w:rPr>
              <w:t>公司</w:t>
            </w:r>
            <w:r>
              <w:rPr>
                <w:color w:val="000000"/>
                <w:spacing w:val="0"/>
                <w:w w:val="100"/>
                <w:position w:val="0"/>
                <w:sz w:val="18"/>
                <w:szCs w:val="18"/>
              </w:rPr>
              <w:t>2014</w:t>
            </w:r>
            <w:r>
              <w:rPr>
                <w:color w:val="000000"/>
                <w:spacing w:val="0"/>
                <w:w w:val="100"/>
                <w:position w:val="0"/>
              </w:rPr>
              <w:t>年年度股东大会决议通过了《公司使用闲置自有资金购买银 行理财产品》的议案，使用不超过</w:t>
            </w:r>
            <w:r>
              <w:rPr>
                <w:color w:val="000000"/>
                <w:spacing w:val="0"/>
                <w:w w:val="100"/>
                <w:position w:val="0"/>
                <w:sz w:val="18"/>
                <w:szCs w:val="18"/>
              </w:rPr>
              <w:t>2.5</w:t>
            </w:r>
            <w:r>
              <w:rPr>
                <w:color w:val="000000"/>
                <w:spacing w:val="0"/>
                <w:w w:val="100"/>
                <w:position w:val="0"/>
              </w:rPr>
              <w:t>亿元的闲置自有资金择机购买低风险、 短期（不超过一年）的银行理财产品。</w:t>
            </w:r>
          </w:p>
          <w:p>
            <w:pPr>
              <w:pStyle w:val="Style28"/>
              <w:keepNext w:val="0"/>
              <w:keepLines w:val="0"/>
              <w:widowControl w:val="0"/>
              <w:shd w:val="clear" w:color="auto" w:fill="auto"/>
              <w:bidi w:val="0"/>
              <w:spacing w:before="0" w:after="0" w:line="318" w:lineRule="exact"/>
              <w:ind w:left="0" w:right="0" w:firstLine="540"/>
              <w:jc w:val="left"/>
            </w:pPr>
            <w:r>
              <w:rPr>
                <w:color w:val="000000"/>
                <w:spacing w:val="0"/>
                <w:w w:val="100"/>
                <w:position w:val="0"/>
              </w:rPr>
              <w:t>上述在中国民生银行购买的“非凡资产管理翠竹</w:t>
            </w:r>
            <w:r>
              <w:rPr>
                <w:color w:val="000000"/>
                <w:spacing w:val="0"/>
                <w:w w:val="100"/>
                <w:position w:val="0"/>
                <w:sz w:val="18"/>
                <w:szCs w:val="18"/>
              </w:rPr>
              <w:t>2W</w:t>
            </w:r>
            <w:r>
              <w:rPr>
                <w:color w:val="000000"/>
                <w:spacing w:val="0"/>
                <w:w w:val="100"/>
                <w:position w:val="0"/>
              </w:rPr>
              <w:t xml:space="preserve">理财产品周二对公 </w:t>
            </w:r>
            <w:r>
              <w:rPr>
                <w:color w:val="000000"/>
                <w:spacing w:val="0"/>
                <w:w w:val="100"/>
                <w:position w:val="0"/>
                <w:sz w:val="18"/>
                <w:szCs w:val="18"/>
              </w:rPr>
              <w:t>01</w:t>
            </w:r>
            <w:r>
              <w:rPr>
                <w:color w:val="000000"/>
                <w:spacing w:val="0"/>
                <w:w w:val="100"/>
                <w:position w:val="0"/>
              </w:rPr>
              <w:t>款”系每两周周一赎回产品，在江苏银行购买的“天尜鑫溢”产品系随 时可赎回产品。</w:t>
            </w:r>
          </w:p>
        </w:tc>
      </w:tr>
    </w:tbl>
    <w:p>
      <w:pPr>
        <w:widowControl w:val="0"/>
        <w:spacing w:after="399" w:line="1" w:lineRule="exact"/>
      </w:pPr>
    </w:p>
    <w:p>
      <w:pPr>
        <w:pStyle w:val="Style14"/>
        <w:keepNext/>
        <w:keepLines/>
        <w:widowControl w:val="0"/>
        <w:shd w:val="clear" w:color="auto" w:fill="auto"/>
        <w:tabs>
          <w:tab w:pos="1378" w:val="left"/>
        </w:tabs>
        <w:bidi w:val="0"/>
        <w:spacing w:before="0" w:after="140" w:line="240" w:lineRule="auto"/>
        <w:ind w:left="0" w:right="0" w:firstLine="860"/>
        <w:jc w:val="left"/>
      </w:pPr>
      <w:bookmarkStart w:id="328" w:name="bookmark328"/>
      <w:bookmarkStart w:id="329" w:name="bookmark329"/>
      <w:bookmarkStart w:id="330" w:name="bookmark330"/>
      <w:bookmarkStart w:id="331" w:name="bookmark331"/>
      <w:r>
        <w:rPr>
          <w:color w:val="000000"/>
          <w:spacing w:val="0"/>
          <w:w w:val="100"/>
          <w:position w:val="0"/>
        </w:rPr>
        <w:t>2</w:t>
      </w:r>
      <w:bookmarkEnd w:id="330"/>
      <w:r>
        <w:rPr>
          <w:color w:val="000000"/>
          <w:spacing w:val="0"/>
          <w:w w:val="100"/>
          <w:position w:val="0"/>
        </w:rPr>
        <w:t>、</w:t>
        <w:tab/>
        <w:t>委托贷款情况</w:t>
      </w:r>
      <w:bookmarkEnd w:id="328"/>
      <w:bookmarkEnd w:id="329"/>
      <w:bookmarkEnd w:id="331"/>
    </w:p>
    <w:p>
      <w:pPr>
        <w:pStyle w:val="Style6"/>
        <w:keepNext w:val="0"/>
        <w:keepLines w:val="0"/>
        <w:widowControl w:val="0"/>
        <w:shd w:val="clear" w:color="auto" w:fill="auto"/>
        <w:bidi w:val="0"/>
        <w:spacing w:before="0" w:after="760" w:line="240" w:lineRule="auto"/>
        <w:ind w:left="0" w:right="0" w:firstLine="8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4"/>
        <w:keepNext/>
        <w:keepLines/>
        <w:widowControl w:val="0"/>
        <w:shd w:val="clear" w:color="auto" w:fill="auto"/>
        <w:tabs>
          <w:tab w:pos="1378" w:val="left"/>
        </w:tabs>
        <w:bidi w:val="0"/>
        <w:spacing w:before="0" w:after="140" w:line="240" w:lineRule="auto"/>
        <w:ind w:left="0" w:right="0" w:firstLine="860"/>
        <w:jc w:val="left"/>
      </w:pPr>
      <w:bookmarkStart w:id="332" w:name="bookmark332"/>
      <w:bookmarkStart w:id="333" w:name="bookmark333"/>
      <w:bookmarkStart w:id="334" w:name="bookmark334"/>
      <w:bookmarkStart w:id="335" w:name="bookmark335"/>
      <w:r>
        <w:rPr>
          <w:color w:val="000000"/>
          <w:spacing w:val="0"/>
          <w:w w:val="100"/>
          <w:position w:val="0"/>
        </w:rPr>
        <w:t>3</w:t>
      </w:r>
      <w:bookmarkEnd w:id="334"/>
      <w:r>
        <w:rPr>
          <w:color w:val="000000"/>
          <w:spacing w:val="0"/>
          <w:w w:val="100"/>
          <w:position w:val="0"/>
        </w:rPr>
        <w:t>、</w:t>
        <w:tab/>
        <w:t>其他投资理财及衍生品投资情况</w:t>
      </w:r>
      <w:bookmarkEnd w:id="332"/>
      <w:bookmarkEnd w:id="333"/>
      <w:bookmarkEnd w:id="335"/>
    </w:p>
    <w:p>
      <w:pPr>
        <w:pStyle w:val="Style6"/>
        <w:keepNext w:val="0"/>
        <w:keepLines w:val="0"/>
        <w:widowControl w:val="0"/>
        <w:shd w:val="clear" w:color="auto" w:fill="auto"/>
        <w:bidi w:val="0"/>
        <w:spacing w:before="0" w:after="760" w:line="240" w:lineRule="auto"/>
        <w:ind w:left="0" w:right="0" w:firstLine="8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bidi w:val="0"/>
        <w:spacing w:before="0" w:after="680" w:line="240" w:lineRule="auto"/>
        <w:ind w:left="0" w:right="0" w:firstLine="860"/>
        <w:jc w:val="left"/>
      </w:pPr>
      <w:bookmarkStart w:id="336" w:name="bookmark336"/>
      <w:r>
        <w:rPr>
          <w:b/>
          <w:bCs/>
          <w:color w:val="000000"/>
          <w:spacing w:val="0"/>
          <w:w w:val="100"/>
          <w:position w:val="0"/>
        </w:rPr>
        <w:t>（</w:t>
      </w:r>
      <w:bookmarkEnd w:id="336"/>
      <w:r>
        <w:rPr>
          <w:b/>
          <w:bCs/>
          <w:color w:val="000000"/>
          <w:spacing w:val="0"/>
          <w:w w:val="100"/>
          <w:position w:val="0"/>
        </w:rPr>
        <w:t>四）其他重大合同</w:t>
      </w:r>
    </w:p>
    <w:p>
      <w:pPr>
        <w:pStyle w:val="Style14"/>
        <w:keepNext/>
        <w:keepLines/>
        <w:widowControl w:val="0"/>
        <w:shd w:val="clear" w:color="auto" w:fill="auto"/>
        <w:bidi w:val="0"/>
        <w:spacing w:before="0" w:after="0" w:line="364" w:lineRule="exact"/>
        <w:ind w:left="0" w:right="0" w:firstLine="860"/>
        <w:jc w:val="left"/>
      </w:pPr>
      <w:bookmarkStart w:id="337" w:name="bookmark337"/>
      <w:bookmarkStart w:id="338" w:name="bookmark338"/>
      <w:bookmarkStart w:id="339" w:name="bookmark339"/>
      <w:r>
        <w:rPr>
          <w:color w:val="000000"/>
          <w:spacing w:val="0"/>
          <w:w w:val="100"/>
          <w:position w:val="0"/>
        </w:rPr>
        <w:t>十四、其他重大事项的说明</w:t>
      </w:r>
      <w:bookmarkEnd w:id="337"/>
      <w:bookmarkEnd w:id="338"/>
      <w:bookmarkEnd w:id="339"/>
    </w:p>
    <w:p>
      <w:pPr>
        <w:pStyle w:val="Style6"/>
        <w:keepNext w:val="0"/>
        <w:keepLines w:val="0"/>
        <w:widowControl w:val="0"/>
        <w:shd w:val="clear" w:color="auto" w:fill="auto"/>
        <w:bidi w:val="0"/>
        <w:spacing w:before="0" w:after="0" w:line="364" w:lineRule="exact"/>
        <w:ind w:left="0" w:right="0" w:firstLine="860"/>
        <w:jc w:val="left"/>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after="300" w:line="364" w:lineRule="exact"/>
        <w:ind w:left="860" w:right="0" w:firstLine="420"/>
        <w:jc w:val="left"/>
      </w:pPr>
      <w:r>
        <w:rPr>
          <w:color w:val="000000"/>
          <w:spacing w:val="0"/>
          <w:w w:val="100"/>
          <w:position w:val="0"/>
        </w:rPr>
        <w:t>根据</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23</w:t>
      </w:r>
      <w:r>
        <w:rPr>
          <w:color w:val="000000"/>
          <w:spacing w:val="0"/>
          <w:w w:val="100"/>
          <w:position w:val="0"/>
        </w:rPr>
        <w:t>日</w:t>
      </w:r>
      <w:r>
        <w:rPr>
          <w:color w:val="000000"/>
          <w:spacing w:val="0"/>
          <w:w w:val="100"/>
          <w:position w:val="0"/>
          <w:sz w:val="18"/>
          <w:szCs w:val="18"/>
        </w:rPr>
        <w:t>2015</w:t>
      </w:r>
      <w:r>
        <w:rPr>
          <w:color w:val="000000"/>
          <w:spacing w:val="0"/>
          <w:w w:val="100"/>
          <w:position w:val="0"/>
        </w:rPr>
        <w:t>年第二次临时股东大会审议通过的《关于以集中竞价交易方式回 购本公司股份的议案》，公司通过上海证券交易所交易系统以集中竞价方式实施股份回购，回购 期限为</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23</w:t>
      </w:r>
      <w:r>
        <w:rPr>
          <w:color w:val="000000"/>
          <w:spacing w:val="0"/>
          <w:w w:val="100"/>
          <w:position w:val="0"/>
        </w:rPr>
        <w:t>日一</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日。截止</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日回购期满，公司累计回 购股份数量为</w:t>
      </w:r>
      <w:r>
        <w:rPr>
          <w:color w:val="000000"/>
          <w:spacing w:val="0"/>
          <w:w w:val="100"/>
          <w:position w:val="0"/>
          <w:sz w:val="18"/>
          <w:szCs w:val="18"/>
        </w:rPr>
        <w:t>3,219,128</w:t>
      </w:r>
      <w:r>
        <w:rPr>
          <w:color w:val="000000"/>
          <w:spacing w:val="0"/>
          <w:w w:val="100"/>
          <w:position w:val="0"/>
        </w:rPr>
        <w:t>股。在报告期内，上述回购股份尚未在中国证券登记结算有限责任公司 上海分公司办理注销手续。公司于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6</w:t>
      </w:r>
      <w:r>
        <w:rPr>
          <w:color w:val="000000"/>
          <w:spacing w:val="0"/>
          <w:w w:val="100"/>
          <w:position w:val="0"/>
        </w:rPr>
        <w:t>日在中国证券登记结算有限责任公司上海分公司 注销所回购股份，并及时注销回购专用证券账户。</w:t>
      </w:r>
    </w:p>
    <w:p>
      <w:pPr>
        <w:pStyle w:val="Style14"/>
        <w:keepNext/>
        <w:keepLines/>
        <w:widowControl w:val="0"/>
        <w:shd w:val="clear" w:color="auto" w:fill="auto"/>
        <w:bidi w:val="0"/>
        <w:spacing w:before="0" w:after="0" w:line="364" w:lineRule="exact"/>
        <w:ind w:left="0" w:right="0" w:firstLine="860"/>
        <w:jc w:val="left"/>
      </w:pPr>
      <w:bookmarkStart w:id="340" w:name="bookmark340"/>
      <w:bookmarkStart w:id="341" w:name="bookmark341"/>
      <w:bookmarkStart w:id="342" w:name="bookmark342"/>
      <w:r>
        <w:rPr>
          <w:color w:val="000000"/>
          <w:spacing w:val="0"/>
          <w:w w:val="100"/>
          <w:position w:val="0"/>
        </w:rPr>
        <w:t>十五、积极履行社会责任的工作情况</w:t>
      </w:r>
      <w:bookmarkEnd w:id="340"/>
      <w:bookmarkEnd w:id="341"/>
      <w:bookmarkEnd w:id="342"/>
    </w:p>
    <w:p>
      <w:pPr>
        <w:pStyle w:val="Style14"/>
        <w:keepNext/>
        <w:keepLines/>
        <w:widowControl w:val="0"/>
        <w:shd w:val="clear" w:color="auto" w:fill="auto"/>
        <w:tabs>
          <w:tab w:pos="1401" w:val="left"/>
        </w:tabs>
        <w:bidi w:val="0"/>
        <w:spacing w:before="0" w:after="0" w:line="364" w:lineRule="exact"/>
        <w:ind w:left="0" w:right="0" w:firstLine="860"/>
        <w:jc w:val="left"/>
      </w:pPr>
      <w:bookmarkStart w:id="340" w:name="bookmark340"/>
      <w:bookmarkStart w:id="341" w:name="bookmark341"/>
      <w:bookmarkStart w:id="343" w:name="bookmark343"/>
      <w:bookmarkStart w:id="344" w:name="bookmark344"/>
      <w:r>
        <w:rPr>
          <w:color w:val="000000"/>
          <w:spacing w:val="0"/>
          <w:w w:val="100"/>
          <w:position w:val="0"/>
        </w:rPr>
        <w:t>（</w:t>
      </w:r>
      <w:bookmarkEnd w:id="343"/>
      <w:r>
        <w:rPr>
          <w:color w:val="000000"/>
          <w:spacing w:val="0"/>
          <w:w w:val="100"/>
          <w:position w:val="0"/>
        </w:rPr>
        <w:t>一）</w:t>
        <w:tab/>
        <w:t>社会责任工作情况</w:t>
      </w:r>
      <w:bookmarkEnd w:id="340"/>
      <w:bookmarkEnd w:id="341"/>
      <w:bookmarkEnd w:id="344"/>
    </w:p>
    <w:p>
      <w:pPr>
        <w:pStyle w:val="Style6"/>
        <w:keepNext w:val="0"/>
        <w:keepLines w:val="0"/>
        <w:widowControl w:val="0"/>
        <w:shd w:val="clear" w:color="auto" w:fill="auto"/>
        <w:bidi w:val="0"/>
        <w:spacing w:before="0" w:after="340" w:line="364" w:lineRule="exact"/>
        <w:ind w:left="0" w:right="0" w:firstLine="860"/>
        <w:jc w:val="left"/>
      </w:pPr>
      <w:r>
        <w:rPr>
          <w:color w:val="000000"/>
          <w:spacing w:val="0"/>
          <w:w w:val="100"/>
          <w:position w:val="0"/>
        </w:rPr>
        <w:t>详见</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11</w:t>
      </w:r>
      <w:r>
        <w:rPr>
          <w:color w:val="000000"/>
          <w:spacing w:val="0"/>
          <w:w w:val="100"/>
          <w:position w:val="0"/>
        </w:rPr>
        <w:t>日刊登于上海证券交易所网站的《公司</w:t>
      </w:r>
      <w:r>
        <w:rPr>
          <w:color w:val="000000"/>
          <w:spacing w:val="0"/>
          <w:w w:val="100"/>
          <w:position w:val="0"/>
          <w:sz w:val="18"/>
          <w:szCs w:val="18"/>
        </w:rPr>
        <w:t>2015</w:t>
      </w:r>
      <w:r>
        <w:rPr>
          <w:color w:val="000000"/>
          <w:spacing w:val="0"/>
          <w:w w:val="100"/>
          <w:position w:val="0"/>
        </w:rPr>
        <w:t>年度社会责任报告》。</w:t>
      </w:r>
    </w:p>
    <w:p>
      <w:pPr>
        <w:pStyle w:val="Style6"/>
        <w:keepNext w:val="0"/>
        <w:keepLines w:val="0"/>
        <w:widowControl w:val="0"/>
        <w:shd w:val="clear" w:color="auto" w:fill="auto"/>
        <w:tabs>
          <w:tab w:pos="1425" w:val="left"/>
        </w:tabs>
        <w:bidi w:val="0"/>
        <w:spacing w:before="0" w:after="460" w:line="350" w:lineRule="exact"/>
        <w:ind w:left="860" w:right="0" w:firstLine="0"/>
        <w:jc w:val="left"/>
      </w:pPr>
      <w:bookmarkStart w:id="345" w:name="bookmark345"/>
      <w:r>
        <w:rPr>
          <w:b/>
          <w:bCs/>
          <w:color w:val="000000"/>
          <w:spacing w:val="0"/>
          <w:w w:val="100"/>
          <w:position w:val="0"/>
        </w:rPr>
        <w:t>（</w:t>
      </w:r>
      <w:bookmarkEnd w:id="345"/>
      <w:r>
        <w:rPr>
          <w:b/>
          <w:bCs/>
          <w:color w:val="000000"/>
          <w:spacing w:val="0"/>
          <w:w w:val="100"/>
          <w:position w:val="0"/>
        </w:rPr>
        <w:t>二）</w:t>
        <w:tab/>
        <w:t xml:space="preserve">属于国家环境保护部门规定的重污染行业的上市公司及其子公司的环保情况说明 </w:t>
      </w:r>
      <w:r>
        <w:rPr>
          <w:color w:val="000000"/>
          <w:spacing w:val="0"/>
          <w:w w:val="100"/>
          <w:position w:val="0"/>
        </w:rPr>
        <w:t>不适用</w:t>
      </w:r>
    </w:p>
    <w:p>
      <w:pPr>
        <w:pStyle w:val="Style14"/>
        <w:keepNext/>
        <w:keepLines/>
        <w:widowControl w:val="0"/>
        <w:shd w:val="clear" w:color="auto" w:fill="auto"/>
        <w:bidi w:val="0"/>
        <w:spacing w:before="0" w:after="140" w:line="240" w:lineRule="auto"/>
        <w:ind w:left="0" w:right="0" w:firstLine="860"/>
        <w:jc w:val="left"/>
      </w:pPr>
      <w:bookmarkStart w:id="346" w:name="bookmark346"/>
      <w:bookmarkStart w:id="347" w:name="bookmark347"/>
      <w:bookmarkStart w:id="348" w:name="bookmark348"/>
      <w:r>
        <w:rPr>
          <w:color w:val="000000"/>
          <w:spacing w:val="0"/>
          <w:w w:val="100"/>
          <w:position w:val="0"/>
        </w:rPr>
        <w:t>十六、可转换公司债券情况</w:t>
      </w:r>
      <w:bookmarkEnd w:id="346"/>
      <w:bookmarkEnd w:id="347"/>
      <w:bookmarkEnd w:id="348"/>
    </w:p>
    <w:p>
      <w:pPr>
        <w:pStyle w:val="Style6"/>
        <w:keepNext w:val="0"/>
        <w:keepLines w:val="0"/>
        <w:widowControl w:val="0"/>
        <w:shd w:val="clear" w:color="auto" w:fill="auto"/>
        <w:bidi w:val="0"/>
        <w:spacing w:before="0" w:after="380" w:line="240" w:lineRule="auto"/>
        <w:ind w:left="0" w:right="0" w:firstLine="8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r>
        <w:br w:type="page"/>
      </w:r>
    </w:p>
    <w:p>
      <w:pPr>
        <w:pStyle w:val="Style11"/>
        <w:keepNext/>
        <w:keepLines/>
        <w:widowControl w:val="0"/>
        <w:shd w:val="clear" w:color="auto" w:fill="auto"/>
        <w:bidi w:val="0"/>
        <w:spacing w:before="0" w:after="240" w:line="240" w:lineRule="auto"/>
        <w:ind w:left="0" w:right="0" w:firstLine="0"/>
        <w:jc w:val="center"/>
      </w:pPr>
      <w:bookmarkStart w:id="349" w:name="bookmark349"/>
      <w:bookmarkStart w:id="350" w:name="bookmark350"/>
      <w:bookmarkStart w:id="351" w:name="bookmark351"/>
      <w:r>
        <w:rPr>
          <w:color w:val="000000"/>
          <w:spacing w:val="0"/>
          <w:w w:val="100"/>
          <w:position w:val="0"/>
        </w:rPr>
        <w:t>第六节普通股股份变动及股东情况</w:t>
      </w:r>
      <w:bookmarkEnd w:id="349"/>
      <w:bookmarkEnd w:id="350"/>
      <w:bookmarkEnd w:id="351"/>
    </w:p>
    <w:p>
      <w:pPr>
        <w:pStyle w:val="Style6"/>
        <w:keepNext w:val="0"/>
        <w:keepLines w:val="0"/>
        <w:widowControl w:val="0"/>
        <w:shd w:val="clear" w:color="auto" w:fill="auto"/>
        <w:bidi w:val="0"/>
        <w:spacing w:before="0" w:after="120" w:line="240" w:lineRule="auto"/>
        <w:ind w:left="0" w:right="0" w:firstLine="860"/>
        <w:jc w:val="left"/>
      </w:pPr>
      <w:bookmarkStart w:id="352" w:name="bookmark352"/>
      <w:r>
        <w:rPr>
          <w:b/>
          <w:bCs/>
          <w:color w:val="000000"/>
          <w:spacing w:val="0"/>
          <w:w w:val="100"/>
          <w:position w:val="0"/>
        </w:rPr>
        <w:t>一</w:t>
      </w:r>
      <w:bookmarkEnd w:id="352"/>
      <w:r>
        <w:rPr>
          <w:b/>
          <w:bCs/>
          <w:color w:val="000000"/>
          <w:spacing w:val="0"/>
          <w:w w:val="100"/>
          <w:position w:val="0"/>
        </w:rPr>
        <w:t>、普通股股本变动情况</w:t>
      </w:r>
    </w:p>
    <w:p>
      <w:pPr>
        <w:pStyle w:val="Style6"/>
        <w:keepNext w:val="0"/>
        <w:keepLines w:val="0"/>
        <w:widowControl w:val="0"/>
        <w:shd w:val="clear" w:color="auto" w:fill="auto"/>
        <w:bidi w:val="0"/>
        <w:spacing w:before="0" w:after="120" w:line="240" w:lineRule="auto"/>
        <w:ind w:left="0" w:right="0" w:firstLine="86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普通股股份变动情况表</w:t>
      </w:r>
    </w:p>
    <w:p>
      <w:pPr>
        <w:pStyle w:val="Style6"/>
        <w:keepNext w:val="0"/>
        <w:keepLines w:val="0"/>
        <w:widowControl w:val="0"/>
        <w:shd w:val="clear" w:color="auto" w:fill="auto"/>
        <w:bidi w:val="0"/>
        <w:spacing w:before="0" w:after="120" w:line="240" w:lineRule="auto"/>
        <w:ind w:left="0" w:right="0" w:firstLine="860"/>
        <w:jc w:val="left"/>
      </w:pPr>
      <w:bookmarkStart w:id="353" w:name="bookmark353"/>
      <w:r>
        <w:rPr>
          <w:rFonts w:ascii="Cambria" w:eastAsia="Cambria" w:hAnsi="Cambria" w:cs="Cambria"/>
          <w:b/>
          <w:bCs/>
          <w:color w:val="000000"/>
          <w:spacing w:val="0"/>
          <w:w w:val="100"/>
          <w:position w:val="0"/>
        </w:rPr>
        <w:t>1</w:t>
      </w:r>
      <w:bookmarkEnd w:id="353"/>
      <w:r>
        <w:rPr>
          <w:b/>
          <w:bCs/>
          <w:color w:val="000000"/>
          <w:spacing w:val="0"/>
          <w:w w:val="100"/>
          <w:position w:val="0"/>
        </w:rPr>
        <w:t>、普通股股份变动情况表</w:t>
      </w:r>
    </w:p>
    <w:p>
      <w:pPr>
        <w:pStyle w:val="Style25"/>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单位：股</w:t>
      </w:r>
    </w:p>
    <w:tbl>
      <w:tblPr>
        <w:tblOverlap w:val="never"/>
        <w:jc w:val="center"/>
        <w:tblLayout w:type="fixed"/>
      </w:tblPr>
      <w:tblGrid>
        <w:gridCol w:w="1306"/>
        <w:gridCol w:w="1421"/>
        <w:gridCol w:w="845"/>
        <w:gridCol w:w="283"/>
        <w:gridCol w:w="283"/>
        <w:gridCol w:w="422"/>
        <w:gridCol w:w="1550"/>
        <w:gridCol w:w="1560"/>
        <w:gridCol w:w="1411"/>
        <w:gridCol w:w="859"/>
      </w:tblGrid>
      <w:tr>
        <w:trPr>
          <w:trHeight w:val="331" w:hRule="exact"/>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3"/>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世次变动增减(</w:t>
            </w:r>
            <w:r>
              <w:rPr>
                <w:color w:val="000000"/>
                <w:spacing w:val="0"/>
                <w:w w:val="100"/>
                <w:position w:val="0"/>
              </w:rPr>
              <w:t>+,一)</w:t>
            </w:r>
          </w:p>
        </w:tc>
        <w:tc>
          <w:tcPr>
            <w:gridSpan w:val="2"/>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157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比例 (%)</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right"/>
            </w:pPr>
            <w:r>
              <w:rPr>
                <w:color w:val="000000"/>
                <w:spacing w:val="0"/>
                <w:w w:val="100"/>
                <w:position w:val="0"/>
              </w:rPr>
              <w:t>发 行 新 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22" w:lineRule="exact"/>
              <w:ind w:left="0" w:right="0" w:firstLine="0"/>
              <w:jc w:val="right"/>
            </w:pPr>
            <w:r>
              <w:rPr>
                <w:color w:val="000000"/>
                <w:spacing w:val="0"/>
                <w:w w:val="100"/>
                <w:position w:val="0"/>
              </w:rPr>
              <w:t>送 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468" w:lineRule="exact"/>
              <w:ind w:left="0" w:right="0" w:firstLine="0"/>
              <w:jc w:val="center"/>
            </w:pPr>
            <w:r>
              <w:rPr>
                <w:color w:val="000000"/>
                <w:spacing w:val="0"/>
                <w:w w:val="100"/>
                <w:position w:val="0"/>
              </w:rPr>
              <w:t>公 金 转</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比例 (%)</w:t>
            </w:r>
          </w:p>
        </w:tc>
      </w:tr>
      <w:tr>
        <w:trPr>
          <w:trHeight w:val="63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一、有限售 条件股份</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131,931,187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32.95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-126,005,187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-126,005,187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5,926, 000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1.48</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1</w:t>
            </w:r>
            <w:r>
              <w:rPr>
                <w:color w:val="000000"/>
                <w:spacing w:val="0"/>
                <w:w w:val="100"/>
                <w:position w:val="0"/>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26" w:lineRule="exact"/>
              <w:ind w:left="0" w:right="0" w:firstLine="0"/>
              <w:jc w:val="both"/>
            </w:pPr>
            <w:r>
              <w:rPr>
                <w:color w:val="000000"/>
                <w:spacing w:val="0"/>
                <w:w w:val="100"/>
                <w:position w:val="0"/>
                <w:sz w:val="18"/>
                <w:szCs w:val="18"/>
              </w:rPr>
              <w:t>2</w:t>
            </w:r>
            <w:r>
              <w:rPr>
                <w:color w:val="000000"/>
                <w:spacing w:val="0"/>
                <w:w w:val="100"/>
                <w:position w:val="0"/>
              </w:rPr>
              <w:t>、国有法人 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22" w:lineRule="exact"/>
              <w:ind w:left="0" w:right="0" w:firstLine="0"/>
              <w:jc w:val="both"/>
            </w:pPr>
            <w:r>
              <w:rPr>
                <w:color w:val="000000"/>
                <w:spacing w:val="0"/>
                <w:w w:val="100"/>
                <w:position w:val="0"/>
                <w:sz w:val="18"/>
                <w:szCs w:val="18"/>
              </w:rPr>
              <w:t>3</w:t>
            </w:r>
            <w:r>
              <w:rPr>
                <w:color w:val="000000"/>
                <w:spacing w:val="0"/>
                <w:w w:val="100"/>
                <w:position w:val="0"/>
              </w:rPr>
              <w:t>、其他内资 持股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131,931,187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32.95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-126,005,187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-126,005,187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5,926, 000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1.48</w:t>
            </w:r>
          </w:p>
        </w:tc>
      </w:tr>
      <w:tr>
        <w:trPr>
          <w:trHeight w:val="94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其中：境内 非国有法人 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320"/>
              <w:jc w:val="both"/>
            </w:pPr>
            <w:r>
              <w:rPr>
                <w:color w:val="000000"/>
                <w:spacing w:val="0"/>
                <w:w w:val="100"/>
                <w:position w:val="0"/>
              </w:rPr>
              <w:t>境内自然 人持股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131,931,187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32.95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-126,005,187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-126,005,187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5,926, 000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1.48</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4</w:t>
            </w:r>
            <w:r>
              <w:rPr>
                <w:color w:val="000000"/>
                <w:spacing w:val="0"/>
                <w:w w:val="100"/>
                <w:position w:val="0"/>
              </w:rPr>
              <w:t>、外资持股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其中：境外 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740"/>
              <w:jc w:val="both"/>
            </w:pPr>
            <w:r>
              <w:rPr>
                <w:color w:val="000000"/>
                <w:spacing w:val="0"/>
                <w:w w:val="100"/>
                <w:position w:val="0"/>
              </w:rPr>
              <w:t>境外</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二、无限售 条件流通股 份</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268,525,384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67.05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125,955,187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125,955,187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394,480,571</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98.52</w:t>
            </w:r>
          </w:p>
        </w:tc>
      </w:tr>
      <w:tr>
        <w:trPr>
          <w:trHeight w:val="63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sz w:val="18"/>
                <w:szCs w:val="18"/>
              </w:rPr>
              <w:t>1</w:t>
            </w:r>
            <w:r>
              <w:rPr>
                <w:color w:val="000000"/>
                <w:spacing w:val="0"/>
                <w:w w:val="100"/>
                <w:position w:val="0"/>
              </w:rPr>
              <w:t>、人民币普 通股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268,525,384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67.05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125,955,187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125,955,187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394,480,571</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98.52</w:t>
            </w:r>
          </w:p>
        </w:tc>
      </w:tr>
      <w:tr>
        <w:trPr>
          <w:trHeight w:val="63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22" w:lineRule="exact"/>
              <w:ind w:left="0" w:right="0" w:firstLine="0"/>
              <w:jc w:val="both"/>
            </w:pPr>
            <w:r>
              <w:rPr>
                <w:color w:val="000000"/>
                <w:spacing w:val="0"/>
                <w:w w:val="100"/>
                <w:position w:val="0"/>
                <w:sz w:val="18"/>
                <w:szCs w:val="18"/>
              </w:rPr>
              <w:t>2</w:t>
            </w:r>
            <w:r>
              <w:rPr>
                <w:color w:val="000000"/>
                <w:spacing w:val="0"/>
                <w:w w:val="100"/>
                <w:position w:val="0"/>
              </w:rPr>
              <w:t>、境内上市 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22" w:lineRule="exact"/>
              <w:ind w:left="0" w:right="0" w:firstLine="0"/>
              <w:jc w:val="both"/>
            </w:pPr>
            <w:r>
              <w:rPr>
                <w:color w:val="000000"/>
                <w:spacing w:val="0"/>
                <w:w w:val="100"/>
                <w:position w:val="0"/>
                <w:sz w:val="18"/>
                <w:szCs w:val="18"/>
              </w:rPr>
              <w:t>3</w:t>
            </w:r>
            <w:r>
              <w:rPr>
                <w:color w:val="000000"/>
                <w:spacing w:val="0"/>
                <w:w w:val="100"/>
                <w:position w:val="0"/>
              </w:rPr>
              <w:t>、境外上市 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4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三、普通股</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股份总数</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400,456,571</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-50,000</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-50,000</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400,406,571</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r>
    </w:tbl>
    <w:p>
      <w:pPr>
        <w:pStyle w:val="Style14"/>
        <w:keepNext/>
        <w:keepLines/>
        <w:widowControl w:val="0"/>
        <w:shd w:val="clear" w:color="auto" w:fill="auto"/>
        <w:tabs>
          <w:tab w:pos="1308" w:val="left"/>
        </w:tabs>
        <w:bidi w:val="0"/>
        <w:spacing w:before="0" w:after="40" w:line="360" w:lineRule="exact"/>
        <w:ind w:left="860" w:right="0" w:firstLine="0"/>
        <w:jc w:val="both"/>
      </w:pPr>
      <w:bookmarkStart w:id="354" w:name="bookmark354"/>
      <w:bookmarkStart w:id="355" w:name="bookmark355"/>
      <w:bookmarkStart w:id="356" w:name="bookmark356"/>
      <w:bookmarkStart w:id="357" w:name="bookmark357"/>
      <w:r>
        <w:rPr>
          <w:rFonts w:ascii="Cambria" w:eastAsia="Cambria" w:hAnsi="Cambria" w:cs="Cambria"/>
          <w:color w:val="000000"/>
          <w:spacing w:val="0"/>
          <w:w w:val="100"/>
          <w:position w:val="0"/>
        </w:rPr>
        <w:t>2</w:t>
      </w:r>
      <w:bookmarkEnd w:id="356"/>
      <w:r>
        <w:rPr>
          <w:color w:val="000000"/>
          <w:spacing w:val="0"/>
          <w:w w:val="100"/>
          <w:position w:val="0"/>
        </w:rPr>
        <w:t>、</w:t>
        <w:tab/>
        <w:t>普通股股份变动情况说明</w:t>
      </w:r>
      <w:bookmarkEnd w:id="354"/>
      <w:bookmarkEnd w:id="355"/>
      <w:bookmarkEnd w:id="357"/>
    </w:p>
    <w:p>
      <w:pPr>
        <w:pStyle w:val="Style6"/>
        <w:keepNext w:val="0"/>
        <w:keepLines w:val="0"/>
        <w:widowControl w:val="0"/>
        <w:shd w:val="clear" w:color="auto" w:fill="auto"/>
        <w:tabs>
          <w:tab w:pos="1423" w:val="left"/>
        </w:tabs>
        <w:bidi w:val="0"/>
        <w:spacing w:before="0" w:after="0" w:line="360" w:lineRule="exact"/>
        <w:ind w:left="860" w:right="0" w:firstLine="0"/>
        <w:jc w:val="both"/>
      </w:pPr>
      <w:bookmarkStart w:id="358" w:name="bookmark358"/>
      <w:r>
        <w:rPr>
          <w:color w:val="000000"/>
          <w:spacing w:val="0"/>
          <w:w w:val="100"/>
          <w:position w:val="0"/>
          <w:sz w:val="18"/>
          <w:szCs w:val="18"/>
        </w:rPr>
        <w:t>（</w:t>
      </w:r>
      <w:bookmarkEnd w:id="358"/>
      <w:r>
        <w:rPr>
          <w:color w:val="000000"/>
          <w:spacing w:val="0"/>
          <w:w w:val="100"/>
          <w:position w:val="0"/>
          <w:sz w:val="18"/>
          <w:szCs w:val="18"/>
        </w:rPr>
        <w:t>1）</w:t>
        <w:tab/>
      </w:r>
      <w:r>
        <w:rPr>
          <w:color w:val="000000"/>
          <w:spacing w:val="0"/>
          <w:w w:val="100"/>
          <w:position w:val="0"/>
        </w:rPr>
        <w:t>、</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w:t>
      </w:r>
      <w:r>
        <w:rPr>
          <w:color w:val="000000"/>
          <w:spacing w:val="0"/>
          <w:w w:val="100"/>
          <w:position w:val="0"/>
        </w:rPr>
        <w:t>月，金祖铭先生、金志峰先生、朱振华先生、曹卫先生共同持有锁定期为自公 司股票上市之日暨</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16</w:t>
      </w:r>
      <w:r>
        <w:rPr>
          <w:color w:val="000000"/>
          <w:spacing w:val="0"/>
          <w:w w:val="100"/>
          <w:position w:val="0"/>
        </w:rPr>
        <w:t>日起三十六个月的</w:t>
      </w:r>
      <w:r>
        <w:rPr>
          <w:color w:val="000000"/>
          <w:spacing w:val="0"/>
          <w:w w:val="100"/>
          <w:position w:val="0"/>
          <w:sz w:val="18"/>
          <w:szCs w:val="18"/>
        </w:rPr>
        <w:t>121,293,187</w:t>
      </w:r>
      <w:r>
        <w:rPr>
          <w:color w:val="000000"/>
          <w:spacing w:val="0"/>
          <w:w w:val="100"/>
          <w:position w:val="0"/>
        </w:rPr>
        <w:t>股，锁定期届满，该部分股票 于</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16</w:t>
      </w:r>
      <w:r>
        <w:rPr>
          <w:color w:val="000000"/>
          <w:spacing w:val="0"/>
          <w:w w:val="100"/>
          <w:position w:val="0"/>
        </w:rPr>
        <w:t>日起上市流通。本次解锁后公司股本结构为:有限售条件流通股为</w:t>
      </w:r>
      <w:r>
        <w:rPr>
          <w:color w:val="000000"/>
          <w:spacing w:val="0"/>
          <w:w w:val="100"/>
          <w:position w:val="0"/>
          <w:sz w:val="18"/>
          <w:szCs w:val="18"/>
        </w:rPr>
        <w:t xml:space="preserve">10, 638, 000 </w:t>
      </w:r>
      <w:r>
        <w:rPr>
          <w:color w:val="000000"/>
          <w:spacing w:val="0"/>
          <w:w w:val="100"/>
          <w:position w:val="0"/>
        </w:rPr>
        <w:t>股，无限售条件流通股为</w:t>
      </w:r>
      <w:r>
        <w:rPr>
          <w:color w:val="000000"/>
          <w:spacing w:val="0"/>
          <w:w w:val="100"/>
          <w:position w:val="0"/>
          <w:sz w:val="18"/>
          <w:szCs w:val="18"/>
        </w:rPr>
        <w:t>389,818,571</w:t>
      </w:r>
      <w:r>
        <w:rPr>
          <w:color w:val="000000"/>
          <w:spacing w:val="0"/>
          <w:w w:val="100"/>
          <w:position w:val="0"/>
        </w:rPr>
        <w:t>股。</w:t>
      </w:r>
    </w:p>
    <w:p>
      <w:pPr>
        <w:pStyle w:val="Style6"/>
        <w:keepNext w:val="0"/>
        <w:keepLines w:val="0"/>
        <w:widowControl w:val="0"/>
        <w:shd w:val="clear" w:color="auto" w:fill="auto"/>
        <w:tabs>
          <w:tab w:pos="1423" w:val="left"/>
        </w:tabs>
        <w:bidi w:val="0"/>
        <w:spacing w:before="0" w:after="0" w:line="360" w:lineRule="exact"/>
        <w:ind w:left="860" w:right="0" w:firstLine="0"/>
        <w:jc w:val="both"/>
      </w:pPr>
      <w:bookmarkStart w:id="359" w:name="bookmark359"/>
      <w:r>
        <w:rPr>
          <w:color w:val="000000"/>
          <w:spacing w:val="0"/>
          <w:w w:val="100"/>
          <w:position w:val="0"/>
          <w:sz w:val="18"/>
          <w:szCs w:val="18"/>
        </w:rPr>
        <w:t>（</w:t>
      </w:r>
      <w:bookmarkEnd w:id="359"/>
      <w:r>
        <w:rPr>
          <w:color w:val="000000"/>
          <w:spacing w:val="0"/>
          <w:w w:val="100"/>
          <w:position w:val="0"/>
          <w:sz w:val="18"/>
          <w:szCs w:val="18"/>
        </w:rPr>
        <w:t>2）</w:t>
        <w:tab/>
      </w:r>
      <w:r>
        <w:rPr>
          <w:color w:val="000000"/>
          <w:spacing w:val="0"/>
          <w:w w:val="100"/>
          <w:position w:val="0"/>
        </w:rPr>
        <w:t>、</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3</w:t>
      </w:r>
      <w:r>
        <w:rPr>
          <w:color w:val="000000"/>
          <w:spacing w:val="0"/>
          <w:w w:val="100"/>
          <w:position w:val="0"/>
        </w:rPr>
        <w:t xml:space="preserve">月，公司对首次授予的限制性股票申请了第二次解锁及对预留授予的限制性股 票申请第一次解锁手续，此次解锁手续对公司股权结构变动影响情况为：有限售条件流通股减少 </w:t>
      </w:r>
      <w:r>
        <w:rPr>
          <w:color w:val="000000"/>
          <w:spacing w:val="0"/>
          <w:w w:val="100"/>
          <w:position w:val="0"/>
          <w:sz w:val="18"/>
          <w:szCs w:val="18"/>
        </w:rPr>
        <w:t>4,662, 000</w:t>
      </w:r>
      <w:r>
        <w:rPr>
          <w:color w:val="000000"/>
          <w:spacing w:val="0"/>
          <w:w w:val="100"/>
          <w:position w:val="0"/>
        </w:rPr>
        <w:t>股，无限售条件流通股增加</w:t>
      </w:r>
      <w:r>
        <w:rPr>
          <w:color w:val="000000"/>
          <w:spacing w:val="0"/>
          <w:w w:val="100"/>
          <w:position w:val="0"/>
          <w:sz w:val="18"/>
          <w:szCs w:val="18"/>
        </w:rPr>
        <w:t>4,662,000</w:t>
      </w:r>
      <w:r>
        <w:rPr>
          <w:color w:val="000000"/>
          <w:spacing w:val="0"/>
          <w:w w:val="100"/>
          <w:position w:val="0"/>
        </w:rPr>
        <w:t>股。本次解锁股票上市流通日</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 xml:space="preserve">31 </w:t>
      </w:r>
      <w:r>
        <w:rPr>
          <w:color w:val="000000"/>
          <w:spacing w:val="0"/>
          <w:w w:val="100"/>
          <w:position w:val="0"/>
        </w:rPr>
        <w:t>日，公司股本结构为:有限售条件流通股为</w:t>
      </w:r>
      <w:r>
        <w:rPr>
          <w:color w:val="000000"/>
          <w:spacing w:val="0"/>
          <w:w w:val="100"/>
          <w:position w:val="0"/>
          <w:sz w:val="18"/>
          <w:szCs w:val="18"/>
        </w:rPr>
        <w:t>5,976,000</w:t>
      </w:r>
      <w:r>
        <w:rPr>
          <w:color w:val="000000"/>
          <w:spacing w:val="0"/>
          <w:w w:val="100"/>
          <w:position w:val="0"/>
        </w:rPr>
        <w:t>股，无限售条件流通股为</w:t>
      </w:r>
      <w:r>
        <w:rPr>
          <w:color w:val="000000"/>
          <w:spacing w:val="0"/>
          <w:w w:val="100"/>
          <w:position w:val="0"/>
          <w:sz w:val="18"/>
          <w:szCs w:val="18"/>
        </w:rPr>
        <w:t>394,480,571</w:t>
      </w:r>
      <w:r>
        <w:rPr>
          <w:color w:val="000000"/>
          <w:spacing w:val="0"/>
          <w:w w:val="100"/>
          <w:position w:val="0"/>
        </w:rPr>
        <w:t>股。</w:t>
      </w:r>
    </w:p>
    <w:p>
      <w:pPr>
        <w:pStyle w:val="Style6"/>
        <w:keepNext w:val="0"/>
        <w:keepLines w:val="0"/>
        <w:widowControl w:val="0"/>
        <w:shd w:val="clear" w:color="auto" w:fill="auto"/>
        <w:tabs>
          <w:tab w:pos="1423" w:val="left"/>
        </w:tabs>
        <w:bidi w:val="0"/>
        <w:spacing w:before="0" w:after="380" w:line="360" w:lineRule="exact"/>
        <w:ind w:left="860" w:right="0" w:firstLine="0"/>
        <w:jc w:val="both"/>
      </w:pPr>
      <w:bookmarkStart w:id="360" w:name="bookmark360"/>
      <w:r>
        <w:rPr>
          <w:color w:val="000000"/>
          <w:spacing w:val="0"/>
          <w:w w:val="100"/>
          <w:position w:val="0"/>
          <w:sz w:val="18"/>
          <w:szCs w:val="18"/>
        </w:rPr>
        <w:t>（</w:t>
      </w:r>
      <w:bookmarkEnd w:id="360"/>
      <w:r>
        <w:rPr>
          <w:color w:val="000000"/>
          <w:spacing w:val="0"/>
          <w:w w:val="100"/>
          <w:position w:val="0"/>
          <w:sz w:val="18"/>
          <w:szCs w:val="18"/>
        </w:rPr>
        <w:t>3）</w:t>
        <w:tab/>
      </w:r>
      <w:r>
        <w:rPr>
          <w:color w:val="000000"/>
          <w:spacing w:val="0"/>
          <w:w w:val="100"/>
          <w:position w:val="0"/>
        </w:rPr>
        <w:t>、</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25</w:t>
      </w:r>
      <w:r>
        <w:rPr>
          <w:color w:val="000000"/>
          <w:spacing w:val="0"/>
          <w:w w:val="100"/>
          <w:position w:val="0"/>
        </w:rPr>
        <w:t>日、</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12</w:t>
      </w:r>
      <w:r>
        <w:rPr>
          <w:color w:val="000000"/>
          <w:spacing w:val="0"/>
          <w:w w:val="100"/>
          <w:position w:val="0"/>
        </w:rPr>
        <w:t>日公司分别召开了第三届董事会第十六次会议和</w:t>
      </w:r>
      <w:r>
        <w:rPr>
          <w:color w:val="000000"/>
          <w:spacing w:val="0"/>
          <w:w w:val="100"/>
          <w:position w:val="0"/>
          <w:sz w:val="18"/>
          <w:szCs w:val="18"/>
        </w:rPr>
        <w:t xml:space="preserve">2015 </w:t>
      </w:r>
      <w:r>
        <w:rPr>
          <w:color w:val="000000"/>
          <w:spacing w:val="0"/>
          <w:w w:val="100"/>
          <w:position w:val="0"/>
        </w:rPr>
        <w:t>年第一次临时股东大会审议了《关于回购注销部分限制性股票的议案》。公司决定对离职人员朱 绍荣、林文超持有尚未解锁的限制性股票进行回购并注销，共计</w:t>
      </w:r>
      <w:r>
        <w:rPr>
          <w:color w:val="000000"/>
          <w:spacing w:val="0"/>
          <w:w w:val="100"/>
          <w:position w:val="0"/>
          <w:sz w:val="18"/>
          <w:szCs w:val="18"/>
        </w:rPr>
        <w:t>5</w:t>
      </w:r>
      <w:r>
        <w:rPr>
          <w:color w:val="000000"/>
          <w:spacing w:val="0"/>
          <w:w w:val="100"/>
          <w:position w:val="0"/>
        </w:rPr>
        <w:t>万股。并于</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15</w:t>
      </w:r>
      <w:r>
        <w:rPr>
          <w:color w:val="000000"/>
          <w:spacing w:val="0"/>
          <w:w w:val="100"/>
          <w:position w:val="0"/>
        </w:rPr>
        <w:t>日 已办理上述限制性股票</w:t>
      </w:r>
      <w:r>
        <w:rPr>
          <w:color w:val="000000"/>
          <w:spacing w:val="0"/>
          <w:w w:val="100"/>
          <w:position w:val="0"/>
          <w:sz w:val="18"/>
          <w:szCs w:val="18"/>
        </w:rPr>
        <w:t>5</w:t>
      </w:r>
      <w:r>
        <w:rPr>
          <w:color w:val="000000"/>
          <w:spacing w:val="0"/>
          <w:w w:val="100"/>
          <w:position w:val="0"/>
        </w:rPr>
        <w:t>万股过户至公司开立的回购专用证券账户，予以注销。注销完成后，公 司总股本由</w:t>
      </w:r>
      <w:r>
        <w:rPr>
          <w:color w:val="000000"/>
          <w:spacing w:val="0"/>
          <w:w w:val="100"/>
          <w:position w:val="0"/>
          <w:sz w:val="18"/>
          <w:szCs w:val="18"/>
        </w:rPr>
        <w:t>400,456,571</w:t>
      </w:r>
      <w:r>
        <w:rPr>
          <w:color w:val="000000"/>
          <w:spacing w:val="0"/>
          <w:w w:val="100"/>
          <w:position w:val="0"/>
        </w:rPr>
        <w:t>股减少至</w:t>
      </w:r>
      <w:r>
        <w:rPr>
          <w:color w:val="000000"/>
          <w:spacing w:val="0"/>
          <w:w w:val="100"/>
          <w:position w:val="0"/>
          <w:sz w:val="18"/>
          <w:szCs w:val="18"/>
        </w:rPr>
        <w:t>400,406,571</w:t>
      </w:r>
      <w:r>
        <w:rPr>
          <w:color w:val="000000"/>
          <w:spacing w:val="0"/>
          <w:w w:val="100"/>
          <w:position w:val="0"/>
        </w:rPr>
        <w:t>股。</w:t>
      </w:r>
    </w:p>
    <w:p>
      <w:pPr>
        <w:pStyle w:val="Style14"/>
        <w:keepNext/>
        <w:keepLines/>
        <w:widowControl w:val="0"/>
        <w:shd w:val="clear" w:color="auto" w:fill="auto"/>
        <w:tabs>
          <w:tab w:pos="1308" w:val="left"/>
        </w:tabs>
        <w:bidi w:val="0"/>
        <w:spacing w:before="0" w:after="40" w:line="360" w:lineRule="exact"/>
        <w:ind w:left="0" w:right="0" w:firstLine="860"/>
        <w:jc w:val="left"/>
      </w:pPr>
      <w:bookmarkStart w:id="361" w:name="bookmark361"/>
      <w:bookmarkStart w:id="362" w:name="bookmark362"/>
      <w:bookmarkStart w:id="363" w:name="bookmark363"/>
      <w:bookmarkStart w:id="364" w:name="bookmark364"/>
      <w:r>
        <w:rPr>
          <w:rFonts w:ascii="Cambria" w:eastAsia="Cambria" w:hAnsi="Cambria" w:cs="Cambria"/>
          <w:color w:val="000000"/>
          <w:spacing w:val="0"/>
          <w:w w:val="100"/>
          <w:position w:val="0"/>
        </w:rPr>
        <w:t>3</w:t>
      </w:r>
      <w:bookmarkEnd w:id="363"/>
      <w:r>
        <w:rPr>
          <w:color w:val="000000"/>
          <w:spacing w:val="0"/>
          <w:w w:val="100"/>
          <w:position w:val="0"/>
        </w:rPr>
        <w:t>、</w:t>
        <w:tab/>
        <w:t>普通股股份变动对最近一年和最近一期每股收益、每股净资产等财务指标的影响（如有）</w:t>
      </w:r>
      <w:bookmarkEnd w:id="361"/>
      <w:bookmarkEnd w:id="362"/>
      <w:bookmarkEnd w:id="364"/>
    </w:p>
    <w:p>
      <w:pPr>
        <w:pStyle w:val="Style6"/>
        <w:keepNext w:val="0"/>
        <w:keepLines w:val="0"/>
        <w:widowControl w:val="0"/>
        <w:shd w:val="clear" w:color="auto" w:fill="auto"/>
        <w:bidi w:val="0"/>
        <w:spacing w:before="0" w:after="340" w:line="307" w:lineRule="exact"/>
        <w:ind w:left="860" w:right="0" w:firstLine="420"/>
        <w:jc w:val="both"/>
      </w:pPr>
      <w:r>
        <w:rPr>
          <w:color w:val="000000"/>
          <w:spacing w:val="0"/>
          <w:w w:val="100"/>
          <w:position w:val="0"/>
        </w:rPr>
        <w:t>报告期内，根据《公司限制性股票激励计划（草案）》（以下简“股权激励计划”）的相关 规定，公司对在股权激励计划有效期内离职的激励对象持有的</w:t>
      </w:r>
      <w:r>
        <w:rPr>
          <w:color w:val="000000"/>
          <w:spacing w:val="0"/>
          <w:w w:val="100"/>
          <w:position w:val="0"/>
          <w:sz w:val="18"/>
          <w:szCs w:val="18"/>
        </w:rPr>
        <w:t>5</w:t>
      </w:r>
      <w:r>
        <w:rPr>
          <w:color w:val="000000"/>
          <w:spacing w:val="0"/>
          <w:w w:val="100"/>
          <w:position w:val="0"/>
        </w:rPr>
        <w:t>万股尚未解锁的限制性股票予以 回购并注销。注销完成后，公司总股本由</w:t>
      </w:r>
      <w:r>
        <w:rPr>
          <w:color w:val="000000"/>
          <w:spacing w:val="0"/>
          <w:w w:val="100"/>
          <w:position w:val="0"/>
          <w:sz w:val="18"/>
          <w:szCs w:val="18"/>
        </w:rPr>
        <w:t>400,456,571</w:t>
      </w:r>
      <w:r>
        <w:rPr>
          <w:color w:val="000000"/>
          <w:spacing w:val="0"/>
          <w:w w:val="100"/>
          <w:position w:val="0"/>
        </w:rPr>
        <w:t>股减少至</w:t>
      </w:r>
      <w:r>
        <w:rPr>
          <w:color w:val="000000"/>
          <w:spacing w:val="0"/>
          <w:w w:val="100"/>
          <w:position w:val="0"/>
          <w:sz w:val="18"/>
          <w:szCs w:val="18"/>
        </w:rPr>
        <w:t>400, 406, 571</w:t>
      </w:r>
      <w:r>
        <w:rPr>
          <w:color w:val="000000"/>
          <w:spacing w:val="0"/>
          <w:w w:val="100"/>
          <w:position w:val="0"/>
        </w:rPr>
        <w:t>股，股份变动较小， 对公司</w:t>
      </w:r>
      <w:r>
        <w:rPr>
          <w:color w:val="000000"/>
          <w:spacing w:val="0"/>
          <w:w w:val="100"/>
          <w:position w:val="0"/>
          <w:sz w:val="18"/>
          <w:szCs w:val="18"/>
        </w:rPr>
        <w:t>2015</w:t>
      </w:r>
      <w:r>
        <w:rPr>
          <w:color w:val="000000"/>
          <w:spacing w:val="0"/>
          <w:w w:val="100"/>
          <w:position w:val="0"/>
        </w:rPr>
        <w:t>年度每股收益及每股净资产无较大影响。</w:t>
      </w:r>
    </w:p>
    <w:p>
      <w:pPr>
        <w:pStyle w:val="Style14"/>
        <w:keepNext/>
        <w:keepLines/>
        <w:widowControl w:val="0"/>
        <w:shd w:val="clear" w:color="auto" w:fill="auto"/>
        <w:tabs>
          <w:tab w:pos="1308" w:val="left"/>
        </w:tabs>
        <w:bidi w:val="0"/>
        <w:spacing w:before="0" w:after="0" w:line="360" w:lineRule="exact"/>
        <w:ind w:left="0" w:right="0" w:firstLine="860"/>
        <w:jc w:val="left"/>
      </w:pPr>
      <w:bookmarkStart w:id="365" w:name="bookmark365"/>
      <w:bookmarkStart w:id="366" w:name="bookmark366"/>
      <w:bookmarkStart w:id="367" w:name="bookmark367"/>
      <w:bookmarkStart w:id="368" w:name="bookmark368"/>
      <w:r>
        <w:rPr>
          <w:rFonts w:ascii="Cambria" w:eastAsia="Cambria" w:hAnsi="Cambria" w:cs="Cambria"/>
          <w:color w:val="000000"/>
          <w:spacing w:val="0"/>
          <w:w w:val="100"/>
          <w:position w:val="0"/>
        </w:rPr>
        <w:t>4</w:t>
      </w:r>
      <w:bookmarkEnd w:id="367"/>
      <w:r>
        <w:rPr>
          <w:color w:val="000000"/>
          <w:spacing w:val="0"/>
          <w:w w:val="100"/>
          <w:position w:val="0"/>
        </w:rPr>
        <w:t>、</w:t>
        <w:tab/>
        <w:t>公司认为必要或证券监管机构要求披露的其他内容</w:t>
      </w:r>
      <w:bookmarkEnd w:id="365"/>
      <w:bookmarkEnd w:id="366"/>
      <w:bookmarkEnd w:id="368"/>
    </w:p>
    <w:p>
      <w:pPr>
        <w:pStyle w:val="Style6"/>
        <w:keepNext w:val="0"/>
        <w:keepLines w:val="0"/>
        <w:widowControl w:val="0"/>
        <w:shd w:val="clear" w:color="auto" w:fill="auto"/>
        <w:bidi w:val="0"/>
        <w:spacing w:before="0" w:after="40" w:line="360" w:lineRule="exact"/>
        <w:ind w:left="0" w:right="0" w:firstLine="860"/>
        <w:jc w:val="left"/>
      </w:pPr>
      <w:r>
        <w:rPr>
          <w:color w:val="000000"/>
          <w:spacing w:val="0"/>
          <w:w w:val="100"/>
          <w:position w:val="0"/>
        </w:rPr>
        <w:t>无</w:t>
      </w:r>
    </w:p>
    <w:p>
      <w:pPr>
        <w:pStyle w:val="Style6"/>
        <w:keepNext w:val="0"/>
        <w:keepLines w:val="0"/>
        <w:widowControl w:val="0"/>
        <w:shd w:val="clear" w:color="auto" w:fill="auto"/>
        <w:bidi w:val="0"/>
        <w:spacing w:before="0" w:after="0" w:line="360" w:lineRule="exact"/>
        <w:ind w:left="0" w:right="0" w:firstLine="860"/>
        <w:jc w:val="left"/>
      </w:pPr>
      <w:bookmarkStart w:id="369" w:name="bookmark369"/>
      <w:r>
        <w:rPr>
          <w:rFonts w:ascii="Calibri" w:eastAsia="Calibri" w:hAnsi="Calibri" w:cs="Calibri"/>
          <w:b/>
          <w:bCs/>
          <w:color w:val="000000"/>
          <w:spacing w:val="0"/>
          <w:w w:val="100"/>
          <w:position w:val="0"/>
          <w:sz w:val="20"/>
          <w:szCs w:val="20"/>
        </w:rPr>
        <w:t>（</w:t>
      </w:r>
      <w:bookmarkEnd w:id="369"/>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限售股份变动情况</w:t>
      </w:r>
    </w:p>
    <w:p>
      <w:pPr>
        <w:pStyle w:val="Style6"/>
        <w:keepNext w:val="0"/>
        <w:keepLines w:val="0"/>
        <w:widowControl w:val="0"/>
        <w:shd w:val="clear" w:color="auto" w:fill="auto"/>
        <w:bidi w:val="0"/>
        <w:spacing w:before="0" w:after="40" w:line="360" w:lineRule="exact"/>
        <w:ind w:left="0" w:right="0" w:firstLine="86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单位：股</w:t>
      </w:r>
    </w:p>
    <w:tbl>
      <w:tblPr>
        <w:tblOverlap w:val="never"/>
        <w:jc w:val="center"/>
        <w:tblLayout w:type="fixed"/>
      </w:tblPr>
      <w:tblGrid>
        <w:gridCol w:w="1282"/>
        <w:gridCol w:w="1416"/>
        <w:gridCol w:w="1421"/>
        <w:gridCol w:w="850"/>
        <w:gridCol w:w="1277"/>
        <w:gridCol w:w="1982"/>
        <w:gridCol w:w="1142"/>
      </w:tblGrid>
      <w:tr>
        <w:trPr>
          <w:trHeight w:val="95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年初限售股 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98" w:lineRule="exact"/>
              <w:ind w:left="0" w:right="0" w:firstLine="0"/>
              <w:jc w:val="center"/>
            </w:pPr>
            <w:r>
              <w:rPr>
                <w:color w:val="000000"/>
                <w:spacing w:val="0"/>
                <w:w w:val="100"/>
                <w:position w:val="0"/>
              </w:rPr>
              <w:t>本年解除限 售股数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本年增</w:t>
            </w:r>
          </w:p>
          <w:p>
            <w:pPr>
              <w:pStyle w:val="Style28"/>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加限售</w:t>
            </w:r>
          </w:p>
          <w:p>
            <w:pPr>
              <w:pStyle w:val="Style28"/>
              <w:keepNext w:val="0"/>
              <w:keepLines w:val="0"/>
              <w:widowControl w:val="0"/>
              <w:shd w:val="clear" w:color="auto" w:fill="auto"/>
              <w:bidi w:val="0"/>
              <w:spacing w:before="0" w:after="80" w:line="240" w:lineRule="auto"/>
              <w:ind w:left="0" w:right="0" w:firstLine="0"/>
              <w:jc w:val="center"/>
            </w:pPr>
            <w:r>
              <w:rPr>
                <w:color w:val="000000"/>
                <w:spacing w:val="0"/>
                <w:w w:val="100"/>
                <w:position w:val="0"/>
              </w:rPr>
              <w:t>股数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93" w:lineRule="exact"/>
              <w:ind w:left="0" w:right="0" w:firstLine="0"/>
              <w:jc w:val="center"/>
            </w:pPr>
            <w:r>
              <w:rPr>
                <w:color w:val="000000"/>
                <w:spacing w:val="0"/>
                <w:w w:val="100"/>
                <w:position w:val="0"/>
              </w:rPr>
              <w:t>年末限售股 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限售原因</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93" w:lineRule="exact"/>
              <w:ind w:left="0" w:right="0" w:firstLine="0"/>
              <w:jc w:val="center"/>
            </w:pPr>
            <w:r>
              <w:rPr>
                <w:color w:val="000000"/>
                <w:spacing w:val="0"/>
                <w:w w:val="100"/>
                <w:position w:val="0"/>
              </w:rPr>
              <w:t>解除限售 日期</w:t>
            </w:r>
          </w:p>
        </w:tc>
      </w:tr>
      <w:tr>
        <w:trPr>
          <w:trHeight w:val="94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金志峰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81,496,872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81,496,872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93" w:lineRule="exact"/>
              <w:ind w:left="0" w:right="0" w:firstLine="0"/>
              <w:jc w:val="center"/>
            </w:pPr>
            <w:r>
              <w:rPr>
                <w:color w:val="000000"/>
                <w:spacing w:val="0"/>
                <w:w w:val="100"/>
                <w:position w:val="0"/>
              </w:rPr>
              <w:t>公司首次公开发行</w:t>
            </w:r>
          </w:p>
          <w:p>
            <w:pPr>
              <w:pStyle w:val="Style28"/>
              <w:keepNext w:val="0"/>
              <w:keepLines w:val="0"/>
              <w:widowControl w:val="0"/>
              <w:shd w:val="clear" w:color="auto" w:fill="auto"/>
              <w:bidi w:val="0"/>
              <w:spacing w:before="0" w:after="0" w:line="293" w:lineRule="exact"/>
              <w:ind w:left="0" w:right="0" w:firstLine="0"/>
              <w:jc w:val="center"/>
            </w:pPr>
            <w:r>
              <w:rPr>
                <w:color w:val="000000"/>
                <w:spacing w:val="0"/>
                <w:w w:val="100"/>
                <w:position w:val="0"/>
              </w:rPr>
              <w:t>股票发起人股东限 售</w:t>
            </w:r>
            <w:r>
              <w:rPr>
                <w:color w:val="000000"/>
                <w:spacing w:val="0"/>
                <w:w w:val="100"/>
                <w:position w:val="0"/>
                <w:sz w:val="18"/>
                <w:szCs w:val="18"/>
              </w:rPr>
              <w:t>36</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22" w:lineRule="exact"/>
              <w:ind w:left="0" w:right="0" w:firstLine="0"/>
              <w:jc w:val="center"/>
            </w:pPr>
            <w:r>
              <w:rPr>
                <w:color w:val="000000"/>
                <w:spacing w:val="0"/>
                <w:w w:val="100"/>
                <w:position w:val="0"/>
                <w:sz w:val="18"/>
                <w:szCs w:val="18"/>
              </w:rPr>
              <w:t xml:space="preserve">2015 </w:t>
            </w:r>
            <w:r>
              <w:rPr>
                <w:color w:val="000000"/>
                <w:spacing w:val="0"/>
                <w:w w:val="100"/>
                <w:position w:val="0"/>
              </w:rPr>
              <w:t xml:space="preserve">年 </w:t>
            </w:r>
            <w:r>
              <w:rPr>
                <w:color w:val="000000"/>
                <w:spacing w:val="0"/>
                <w:w w:val="100"/>
                <w:position w:val="0"/>
                <w:sz w:val="18"/>
                <w:szCs w:val="18"/>
              </w:rPr>
              <w:t xml:space="preserve">1 </w:t>
            </w:r>
            <w:r>
              <w:rPr>
                <w:color w:val="000000"/>
                <w:spacing w:val="0"/>
                <w:w w:val="100"/>
                <w:position w:val="0"/>
              </w:rPr>
              <w:t>月</w:t>
            </w:r>
            <w:r>
              <w:rPr>
                <w:color w:val="000000"/>
                <w:spacing w:val="0"/>
                <w:w w:val="100"/>
                <w:position w:val="0"/>
                <w:sz w:val="18"/>
                <w:szCs w:val="18"/>
              </w:rPr>
              <w:t>16</w:t>
            </w:r>
            <w:r>
              <w:rPr>
                <w:color w:val="000000"/>
                <w:spacing w:val="0"/>
                <w:w w:val="100"/>
                <w:position w:val="0"/>
              </w:rPr>
              <w:t>日</w:t>
            </w:r>
          </w:p>
        </w:tc>
      </w:tr>
      <w:tr>
        <w:trPr>
          <w:trHeight w:val="94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金祖铭</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34,732,800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34,732,800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5" w:lineRule="exact"/>
              <w:ind w:left="0" w:right="0" w:firstLine="0"/>
              <w:jc w:val="center"/>
            </w:pPr>
            <w:r>
              <w:rPr>
                <w:color w:val="000000"/>
                <w:spacing w:val="0"/>
                <w:w w:val="100"/>
                <w:position w:val="0"/>
              </w:rPr>
              <w:t>公司首次公开发行 股票发起人股东限 售</w:t>
            </w:r>
            <w:r>
              <w:rPr>
                <w:color w:val="000000"/>
                <w:spacing w:val="0"/>
                <w:w w:val="100"/>
                <w:position w:val="0"/>
                <w:sz w:val="18"/>
                <w:szCs w:val="18"/>
              </w:rPr>
              <w:t>36</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22" w:lineRule="exact"/>
              <w:ind w:left="0" w:right="0" w:firstLine="0"/>
              <w:jc w:val="center"/>
            </w:pPr>
            <w:r>
              <w:rPr>
                <w:color w:val="000000"/>
                <w:spacing w:val="0"/>
                <w:w w:val="100"/>
                <w:position w:val="0"/>
                <w:sz w:val="18"/>
                <w:szCs w:val="18"/>
              </w:rPr>
              <w:t xml:space="preserve">2015 </w:t>
            </w:r>
            <w:r>
              <w:rPr>
                <w:color w:val="000000"/>
                <w:spacing w:val="0"/>
                <w:w w:val="100"/>
                <w:position w:val="0"/>
              </w:rPr>
              <w:t xml:space="preserve">年 </w:t>
            </w:r>
            <w:r>
              <w:rPr>
                <w:color w:val="000000"/>
                <w:spacing w:val="0"/>
                <w:w w:val="100"/>
                <w:position w:val="0"/>
                <w:sz w:val="18"/>
                <w:szCs w:val="18"/>
              </w:rPr>
              <w:t xml:space="preserve">1 </w:t>
            </w:r>
            <w:r>
              <w:rPr>
                <w:color w:val="000000"/>
                <w:spacing w:val="0"/>
                <w:w w:val="100"/>
                <w:position w:val="0"/>
              </w:rPr>
              <w:t>月</w:t>
            </w:r>
            <w:r>
              <w:rPr>
                <w:color w:val="000000"/>
                <w:spacing w:val="0"/>
                <w:w w:val="100"/>
                <w:position w:val="0"/>
                <w:sz w:val="18"/>
                <w:szCs w:val="18"/>
              </w:rPr>
              <w:t>16</w:t>
            </w:r>
            <w:r>
              <w:rPr>
                <w:color w:val="000000"/>
                <w:spacing w:val="0"/>
                <w:w w:val="100"/>
                <w:position w:val="0"/>
              </w:rPr>
              <w:t>日</w:t>
            </w:r>
          </w:p>
        </w:tc>
      </w:tr>
      <w:tr>
        <w:trPr>
          <w:trHeight w:val="94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曹卫</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3,631,435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3,631,435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5" w:lineRule="exact"/>
              <w:ind w:left="0" w:right="0" w:firstLine="0"/>
              <w:jc w:val="center"/>
            </w:pPr>
            <w:r>
              <w:rPr>
                <w:color w:val="000000"/>
                <w:spacing w:val="0"/>
                <w:w w:val="100"/>
                <w:position w:val="0"/>
              </w:rPr>
              <w:t>公司首次公开发行 股票发起人股东限 售</w:t>
            </w:r>
            <w:r>
              <w:rPr>
                <w:color w:val="000000"/>
                <w:spacing w:val="0"/>
                <w:w w:val="100"/>
                <w:position w:val="0"/>
                <w:sz w:val="18"/>
                <w:szCs w:val="18"/>
              </w:rPr>
              <w:t>36</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22" w:lineRule="exact"/>
              <w:ind w:left="0" w:right="0" w:firstLine="0"/>
              <w:jc w:val="center"/>
            </w:pPr>
            <w:r>
              <w:rPr>
                <w:color w:val="000000"/>
                <w:spacing w:val="0"/>
                <w:w w:val="100"/>
                <w:position w:val="0"/>
                <w:sz w:val="18"/>
                <w:szCs w:val="18"/>
              </w:rPr>
              <w:t xml:space="preserve">2015 </w:t>
            </w:r>
            <w:r>
              <w:rPr>
                <w:color w:val="000000"/>
                <w:spacing w:val="0"/>
                <w:w w:val="100"/>
                <w:position w:val="0"/>
              </w:rPr>
              <w:t xml:space="preserve">年 </w:t>
            </w:r>
            <w:r>
              <w:rPr>
                <w:color w:val="000000"/>
                <w:spacing w:val="0"/>
                <w:w w:val="100"/>
                <w:position w:val="0"/>
                <w:sz w:val="18"/>
                <w:szCs w:val="18"/>
              </w:rPr>
              <w:t xml:space="preserve">1 </w:t>
            </w:r>
            <w:r>
              <w:rPr>
                <w:color w:val="000000"/>
                <w:spacing w:val="0"/>
                <w:w w:val="100"/>
                <w:position w:val="0"/>
              </w:rPr>
              <w:t>月</w:t>
            </w:r>
            <w:r>
              <w:rPr>
                <w:color w:val="000000"/>
                <w:spacing w:val="0"/>
                <w:w w:val="100"/>
                <w:position w:val="0"/>
                <w:sz w:val="18"/>
                <w:szCs w:val="18"/>
              </w:rPr>
              <w:t>16</w:t>
            </w:r>
            <w:r>
              <w:rPr>
                <w:color w:val="000000"/>
                <w:spacing w:val="0"/>
                <w:w w:val="100"/>
                <w:position w:val="0"/>
              </w:rPr>
              <w:t>日</w:t>
            </w:r>
          </w:p>
        </w:tc>
      </w:tr>
      <w:tr>
        <w:trPr>
          <w:trHeight w:val="64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朱振华</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1,432, 080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1,432, 080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140" w:right="0" w:firstLine="0"/>
              <w:jc w:val="left"/>
            </w:pPr>
            <w:r>
              <w:rPr>
                <w:color w:val="000000"/>
                <w:spacing w:val="0"/>
                <w:w w:val="100"/>
                <w:position w:val="0"/>
              </w:rPr>
              <w:t>公司首次公开发行 股票发起人股东限</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322" w:lineRule="exact"/>
              <w:ind w:left="0" w:right="0" w:firstLine="0"/>
              <w:jc w:val="center"/>
            </w:pPr>
            <w:r>
              <w:rPr>
                <w:color w:val="000000"/>
                <w:spacing w:val="0"/>
                <w:w w:val="100"/>
                <w:position w:val="0"/>
                <w:sz w:val="18"/>
                <w:szCs w:val="18"/>
              </w:rPr>
              <w:t xml:space="preserve">2015 </w:t>
            </w:r>
            <w:r>
              <w:rPr>
                <w:color w:val="000000"/>
                <w:spacing w:val="0"/>
                <w:w w:val="100"/>
                <w:position w:val="0"/>
              </w:rPr>
              <w:t xml:space="preserve">年 </w:t>
            </w:r>
            <w:r>
              <w:rPr>
                <w:color w:val="000000"/>
                <w:spacing w:val="0"/>
                <w:w w:val="100"/>
                <w:position w:val="0"/>
                <w:sz w:val="18"/>
                <w:szCs w:val="18"/>
              </w:rPr>
              <w:t xml:space="preserve">1 </w:t>
            </w:r>
            <w:r>
              <w:rPr>
                <w:color w:val="000000"/>
                <w:spacing w:val="0"/>
                <w:w w:val="100"/>
                <w:position w:val="0"/>
              </w:rPr>
              <w:t>月</w:t>
            </w:r>
            <w:r>
              <w:rPr>
                <w:color w:val="000000"/>
                <w:spacing w:val="0"/>
                <w:w w:val="100"/>
                <w:position w:val="0"/>
                <w:sz w:val="18"/>
                <w:szCs w:val="18"/>
              </w:rPr>
              <w:t>16</w:t>
            </w:r>
            <w:r>
              <w:rPr>
                <w:color w:val="000000"/>
                <w:spacing w:val="0"/>
                <w:w w:val="100"/>
                <w:position w:val="0"/>
              </w:rPr>
              <w:t>日</w:t>
            </w:r>
          </w:p>
        </w:tc>
      </w:tr>
    </w:tbl>
    <w:p>
      <w:pPr>
        <w:spacing w:lineRule="exact" w:line="1"/>
        <w:rPr>
          <w:sz w:val="2"/>
          <w:szCs w:val="2"/>
        </w:rPr>
      </w:pPr>
      <w:r>
        <w:br w:type="page"/>
      </w:r>
    </w:p>
    <w:tbl>
      <w:tblPr>
        <w:tblOverlap w:val="never"/>
        <w:jc w:val="center"/>
        <w:tblLayout w:type="fixed"/>
      </w:tblPr>
      <w:tblGrid>
        <w:gridCol w:w="1282"/>
        <w:gridCol w:w="1416"/>
        <w:gridCol w:w="1421"/>
        <w:gridCol w:w="850"/>
        <w:gridCol w:w="1277"/>
        <w:gridCol w:w="1982"/>
        <w:gridCol w:w="1142"/>
      </w:tblGrid>
      <w:tr>
        <w:trPr>
          <w:trHeight w:val="33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售</w:t>
            </w:r>
            <w:r>
              <w:rPr>
                <w:color w:val="000000"/>
                <w:spacing w:val="0"/>
                <w:w w:val="100"/>
                <w:position w:val="0"/>
                <w:sz w:val="18"/>
                <w:szCs w:val="18"/>
              </w:rPr>
              <w:t>36</w:t>
            </w:r>
            <w:r>
              <w:rPr>
                <w:color w:val="000000"/>
                <w:spacing w:val="0"/>
                <w:w w:val="100"/>
                <w:position w:val="0"/>
              </w:rPr>
              <w:t>个月</w:t>
            </w:r>
          </w:p>
        </w:tc>
        <w:tc>
          <w:tcPr>
            <w:tcBorders>
              <w:top w:val="single" w:sz="4"/>
              <w:left w:val="single" w:sz="4"/>
              <w:right w:val="single" w:sz="4"/>
            </w:tcBorders>
            <w:shd w:val="clear" w:color="auto" w:fill="FFFFFF"/>
            <w:vAlign w:val="top"/>
          </w:tcPr>
          <w:p>
            <w:pPr>
              <w:widowControl w:val="0"/>
              <w:rPr>
                <w:sz w:val="10"/>
                <w:szCs w:val="10"/>
              </w:rPr>
            </w:pPr>
          </w:p>
        </w:tc>
      </w:tr>
      <w:tr>
        <w:trPr>
          <w:trHeight w:val="157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 xml:space="preserve">公司股权激 励计划中首 批授予的 </w:t>
            </w:r>
            <w:r>
              <w:rPr>
                <w:rFonts w:ascii="Calibri" w:eastAsia="Calibri" w:hAnsi="Calibri" w:cs="Calibri"/>
                <w:color w:val="000000"/>
                <w:spacing w:val="0"/>
                <w:w w:val="100"/>
                <w:position w:val="0"/>
                <w:sz w:val="20"/>
                <w:szCs w:val="20"/>
              </w:rPr>
              <w:t>68</w:t>
            </w:r>
            <w:r>
              <w:rPr>
                <w:color w:val="000000"/>
                <w:spacing w:val="0"/>
                <w:w w:val="100"/>
                <w:position w:val="0"/>
              </w:rPr>
              <w:t>名激励 对象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9,198,000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3,942,000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5,256,000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股权激励计划相关 锁定期要求</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center"/>
            </w:pPr>
            <w:r>
              <w:rPr>
                <w:color w:val="000000"/>
                <w:spacing w:val="0"/>
                <w:w w:val="100"/>
                <w:position w:val="0"/>
                <w:sz w:val="18"/>
                <w:szCs w:val="18"/>
              </w:rPr>
              <w:t xml:space="preserve">2015 </w:t>
            </w:r>
            <w:r>
              <w:rPr>
                <w:color w:val="000000"/>
                <w:spacing w:val="0"/>
                <w:w w:val="100"/>
                <w:position w:val="0"/>
              </w:rPr>
              <w:t xml:space="preserve">年 </w:t>
            </w:r>
            <w:r>
              <w:rPr>
                <w:color w:val="000000"/>
                <w:spacing w:val="0"/>
                <w:w w:val="100"/>
                <w:position w:val="0"/>
                <w:sz w:val="18"/>
                <w:szCs w:val="18"/>
              </w:rPr>
              <w:t xml:space="preserve">3 </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tc>
      </w:tr>
      <w:tr>
        <w:trPr>
          <w:trHeight w:val="157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公司股权激 励计划中预 留部分授予 的</w:t>
            </w:r>
            <w:r>
              <w:rPr>
                <w:rFonts w:ascii="Calibri" w:eastAsia="Calibri" w:hAnsi="Calibri" w:cs="Calibri"/>
                <w:color w:val="000000"/>
                <w:spacing w:val="0"/>
                <w:w w:val="100"/>
                <w:position w:val="0"/>
                <w:sz w:val="20"/>
                <w:szCs w:val="20"/>
              </w:rPr>
              <w:t>68</w:t>
            </w:r>
            <w:r>
              <w:rPr>
                <w:color w:val="000000"/>
                <w:spacing w:val="0"/>
                <w:w w:val="100"/>
                <w:position w:val="0"/>
              </w:rPr>
              <w:t>名激 励对象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1,390,000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670,000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股权激励计划相关 锁定期要求</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center"/>
            </w:pPr>
            <w:r>
              <w:rPr>
                <w:color w:val="000000"/>
                <w:spacing w:val="0"/>
                <w:w w:val="100"/>
                <w:position w:val="0"/>
                <w:sz w:val="18"/>
                <w:szCs w:val="18"/>
              </w:rPr>
              <w:t xml:space="preserve">2015 </w:t>
            </w:r>
            <w:r>
              <w:rPr>
                <w:color w:val="000000"/>
                <w:spacing w:val="0"/>
                <w:w w:val="100"/>
                <w:position w:val="0"/>
              </w:rPr>
              <w:t xml:space="preserve">年 </w:t>
            </w:r>
            <w:r>
              <w:rPr>
                <w:color w:val="000000"/>
                <w:spacing w:val="0"/>
                <w:w w:val="100"/>
                <w:position w:val="0"/>
                <w:sz w:val="18"/>
                <w:szCs w:val="18"/>
              </w:rPr>
              <w:t xml:space="preserve">3 </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tc>
      </w:tr>
      <w:tr>
        <w:trPr>
          <w:trHeight w:val="94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朱绍荣</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林文超</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0" w:lineRule="exact"/>
              <w:ind w:left="0" w:right="0" w:firstLine="0"/>
              <w:jc w:val="center"/>
            </w:pPr>
            <w:r>
              <w:rPr>
                <w:color w:val="000000"/>
                <w:spacing w:val="0"/>
                <w:w w:val="100"/>
                <w:position w:val="0"/>
              </w:rPr>
              <w:t>不符合股权激励激 励对象要求，公司 予以回购注销</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center"/>
            </w:pPr>
            <w:r>
              <w:rPr>
                <w:color w:val="000000"/>
                <w:spacing w:val="0"/>
                <w:w w:val="100"/>
                <w:position w:val="0"/>
                <w:sz w:val="18"/>
                <w:szCs w:val="18"/>
              </w:rPr>
              <w:t xml:space="preserve">2015 </w:t>
            </w:r>
            <w:r>
              <w:rPr>
                <w:color w:val="000000"/>
                <w:spacing w:val="0"/>
                <w:w w:val="100"/>
                <w:position w:val="0"/>
              </w:rPr>
              <w:t xml:space="preserve">年 </w:t>
            </w:r>
            <w:r>
              <w:rPr>
                <w:color w:val="000000"/>
                <w:spacing w:val="0"/>
                <w:w w:val="100"/>
                <w:position w:val="0"/>
                <w:sz w:val="18"/>
                <w:szCs w:val="18"/>
              </w:rPr>
              <w:t xml:space="preserve">7 </w:t>
            </w:r>
            <w:r>
              <w:rPr>
                <w:color w:val="000000"/>
                <w:spacing w:val="0"/>
                <w:w w:val="100"/>
                <w:position w:val="0"/>
              </w:rPr>
              <w:t>月</w:t>
            </w:r>
            <w:r>
              <w:rPr>
                <w:color w:val="000000"/>
                <w:spacing w:val="0"/>
                <w:w w:val="100"/>
                <w:position w:val="0"/>
                <w:sz w:val="18"/>
                <w:szCs w:val="18"/>
              </w:rPr>
              <w:t>15</w:t>
            </w:r>
            <w:r>
              <w:rPr>
                <w:color w:val="000000"/>
                <w:spacing w:val="0"/>
                <w:w w:val="100"/>
                <w:position w:val="0"/>
              </w:rPr>
              <w:t>日</w:t>
            </w:r>
          </w:p>
        </w:tc>
      </w:tr>
      <w:tr>
        <w:trPr>
          <w:trHeight w:val="331"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131,931,187</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126, 005,187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5,926, 000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99" w:line="1" w:lineRule="exact"/>
      </w:pPr>
    </w:p>
    <w:p>
      <w:pPr>
        <w:pStyle w:val="Style14"/>
        <w:keepNext/>
        <w:keepLines/>
        <w:widowControl w:val="0"/>
        <w:shd w:val="clear" w:color="auto" w:fill="auto"/>
        <w:bidi w:val="0"/>
        <w:spacing w:before="0" w:after="140" w:line="240" w:lineRule="auto"/>
        <w:ind w:left="860" w:right="0" w:firstLine="0"/>
        <w:jc w:val="left"/>
      </w:pPr>
      <w:bookmarkStart w:id="370" w:name="bookmark370"/>
      <w:bookmarkStart w:id="371" w:name="bookmark371"/>
      <w:bookmarkStart w:id="372" w:name="bookmark372"/>
      <w:bookmarkStart w:id="373" w:name="bookmark373"/>
      <w:r>
        <w:rPr>
          <w:color w:val="000000"/>
          <w:spacing w:val="0"/>
          <w:w w:val="100"/>
          <w:position w:val="0"/>
        </w:rPr>
        <w:t>二</w:t>
      </w:r>
      <w:bookmarkEnd w:id="372"/>
      <w:r>
        <w:rPr>
          <w:color w:val="000000"/>
          <w:spacing w:val="0"/>
          <w:w w:val="100"/>
          <w:position w:val="0"/>
        </w:rPr>
        <w:t>、证券发行与上市情况</w:t>
      </w:r>
      <w:bookmarkEnd w:id="370"/>
      <w:bookmarkEnd w:id="371"/>
      <w:bookmarkEnd w:id="373"/>
    </w:p>
    <w:p>
      <w:pPr>
        <w:pStyle w:val="Style14"/>
        <w:keepNext/>
        <w:keepLines/>
        <w:widowControl w:val="0"/>
        <w:shd w:val="clear" w:color="auto" w:fill="auto"/>
        <w:bidi w:val="0"/>
        <w:spacing w:before="0" w:after="100" w:line="240" w:lineRule="auto"/>
        <w:ind w:left="860" w:right="0" w:firstLine="0"/>
        <w:jc w:val="left"/>
      </w:pPr>
      <w:bookmarkStart w:id="370" w:name="bookmark370"/>
      <w:bookmarkStart w:id="371" w:name="bookmark371"/>
      <w:bookmarkStart w:id="374" w:name="bookmark374"/>
      <w:r>
        <w:rPr>
          <w:rFonts w:ascii="Calibri" w:eastAsia="Calibri" w:hAnsi="Calibri" w:cs="Calibri"/>
          <w:color w:val="000000"/>
          <w:spacing w:val="0"/>
          <w:w w:val="100"/>
          <w:position w:val="0"/>
          <w:sz w:val="20"/>
          <w:szCs w:val="20"/>
        </w:rPr>
        <w:t>（</w:t>
      </w:r>
      <w:r>
        <w:rPr>
          <w:color w:val="000000"/>
          <w:spacing w:val="0"/>
          <w:w w:val="100"/>
          <w:position w:val="0"/>
        </w:rPr>
        <w:t>一</w:t>
      </w:r>
      <w:r>
        <w:rPr>
          <w:color w:val="000000"/>
          <w:spacing w:val="0"/>
          <w:w w:val="100"/>
          <w:position w:val="0"/>
          <w:sz w:val="22"/>
          <w:szCs w:val="22"/>
        </w:rPr>
        <w:t>）</w:t>
      </w:r>
      <w:r>
        <w:rPr>
          <w:color w:val="000000"/>
          <w:spacing w:val="0"/>
          <w:w w:val="100"/>
          <w:position w:val="0"/>
        </w:rPr>
        <w:t>截至报告期内证券发行情况</w:t>
      </w:r>
      <w:bookmarkEnd w:id="370"/>
      <w:bookmarkEnd w:id="371"/>
      <w:bookmarkEnd w:id="374"/>
    </w:p>
    <w:tbl>
      <w:tblPr>
        <w:tblOverlap w:val="never"/>
        <w:jc w:val="center"/>
        <w:tblLayout w:type="fixed"/>
      </w:tblPr>
      <w:tblGrid>
        <w:gridCol w:w="1531"/>
        <w:gridCol w:w="1982"/>
        <w:gridCol w:w="994"/>
        <w:gridCol w:w="1277"/>
        <w:gridCol w:w="1128"/>
        <w:gridCol w:w="1282"/>
        <w:gridCol w:w="869"/>
      </w:tblGrid>
      <w:tr>
        <w:trPr>
          <w:trHeight w:val="283" w:hRule="exact"/>
        </w:trPr>
        <w:tc>
          <w:tcPr>
            <w:gridSpan w:val="5"/>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单彳</w:t>
            </w:r>
          </w:p>
        </w:tc>
        <w:tc>
          <w:tcPr>
            <w:gridSpan w:val="2"/>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立：股币种：人民币</w:t>
            </w:r>
          </w:p>
        </w:tc>
      </w:tr>
      <w:tr>
        <w:trPr>
          <w:trHeight w:val="95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center"/>
            </w:pPr>
            <w:r>
              <w:rPr>
                <w:color w:val="000000"/>
                <w:spacing w:val="0"/>
                <w:w w:val="100"/>
                <w:position w:val="0"/>
              </w:rPr>
              <w:t>股票及其衍生</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证券的种类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发行日期</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0"/>
              <w:jc w:val="center"/>
            </w:pPr>
            <w:r>
              <w:rPr>
                <w:color w:val="000000"/>
                <w:spacing w:val="0"/>
                <w:w w:val="100"/>
                <w:position w:val="0"/>
              </w:rPr>
              <w:t>发行价</w:t>
            </w:r>
          </w:p>
          <w:p>
            <w:pPr>
              <w:pStyle w:val="Style28"/>
              <w:keepNext w:val="0"/>
              <w:keepLines w:val="0"/>
              <w:widowControl w:val="0"/>
              <w:shd w:val="clear" w:color="auto" w:fill="auto"/>
              <w:bidi w:val="0"/>
              <w:spacing w:before="0" w:after="60" w:line="240" w:lineRule="auto"/>
              <w:ind w:left="0" w:right="0" w:firstLine="0"/>
              <w:jc w:val="center"/>
            </w:pPr>
            <w:r>
              <w:rPr>
                <w:color w:val="000000"/>
                <w:spacing w:val="0"/>
                <w:w w:val="100"/>
                <w:position w:val="0"/>
              </w:rPr>
              <w:t>格（或利</w:t>
            </w:r>
          </w:p>
          <w:p>
            <w:pPr>
              <w:pStyle w:val="Style28"/>
              <w:keepNext w:val="0"/>
              <w:keepLines w:val="0"/>
              <w:widowControl w:val="0"/>
              <w:shd w:val="clear" w:color="auto" w:fill="auto"/>
              <w:bidi w:val="0"/>
              <w:spacing w:before="0" w:after="60" w:line="240" w:lineRule="auto"/>
              <w:ind w:left="0" w:right="0" w:firstLine="280"/>
              <w:jc w:val="left"/>
            </w:pPr>
            <w:r>
              <w:rPr>
                <w:color w:val="000000"/>
                <w:spacing w:val="0"/>
                <w:w w:val="100"/>
                <w:position w:val="0"/>
              </w:rPr>
              <w:t>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发行数量</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上市日期</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center"/>
            </w:pPr>
            <w:r>
              <w:rPr>
                <w:color w:val="000000"/>
                <w:spacing w:val="0"/>
                <w:w w:val="100"/>
                <w:position w:val="0"/>
              </w:rPr>
              <w:t>获准上市交</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易数量</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0"/>
              <w:jc w:val="left"/>
            </w:pPr>
            <w:r>
              <w:rPr>
                <w:color w:val="000000"/>
                <w:spacing w:val="0"/>
                <w:w w:val="100"/>
                <w:position w:val="0"/>
              </w:rPr>
              <w:t>交易终</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止日期</w:t>
            </w:r>
          </w:p>
        </w:tc>
      </w:tr>
      <w:tr>
        <w:trPr>
          <w:trHeight w:val="322" w:hRule="exact"/>
        </w:trPr>
        <w:tc>
          <w:tcPr>
            <w:gridSpan w:val="7"/>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普通股股票类</w:t>
            </w:r>
          </w:p>
        </w:tc>
      </w:tr>
      <w:tr>
        <w:trPr>
          <w:trHeight w:val="63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A</w:t>
            </w:r>
            <w:r>
              <w:rPr>
                <w:color w:val="000000"/>
                <w:spacing w:val="0"/>
                <w:w w:val="100"/>
                <w:position w:val="0"/>
              </w:rPr>
              <w:t>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6</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12.4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56,000,000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22" w:lineRule="exact"/>
              <w:ind w:left="0" w:right="0" w:firstLine="0"/>
              <w:jc w:val="center"/>
            </w:pPr>
            <w:r>
              <w:rPr>
                <w:color w:val="000000"/>
                <w:spacing w:val="0"/>
                <w:w w:val="100"/>
                <w:position w:val="0"/>
                <w:sz w:val="18"/>
                <w:szCs w:val="18"/>
              </w:rPr>
              <w:t xml:space="preserve">2012 </w:t>
            </w:r>
            <w:r>
              <w:rPr>
                <w:color w:val="000000"/>
                <w:spacing w:val="0"/>
                <w:w w:val="100"/>
                <w:position w:val="0"/>
              </w:rPr>
              <w:t xml:space="preserve">年 </w:t>
            </w:r>
            <w:r>
              <w:rPr>
                <w:color w:val="000000"/>
                <w:spacing w:val="0"/>
                <w:w w:val="100"/>
                <w:position w:val="0"/>
                <w:sz w:val="18"/>
                <w:szCs w:val="18"/>
              </w:rPr>
              <w:t xml:space="preserve">1 </w:t>
            </w:r>
            <w:r>
              <w:rPr>
                <w:color w:val="000000"/>
                <w:spacing w:val="0"/>
                <w:w w:val="100"/>
                <w:position w:val="0"/>
              </w:rPr>
              <w:t>月</w:t>
            </w:r>
            <w:r>
              <w:rPr>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56,000,000</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A</w:t>
            </w:r>
            <w:r>
              <w:rPr>
                <w:color w:val="000000"/>
                <w:spacing w:val="0"/>
                <w:w w:val="100"/>
                <w:position w:val="0"/>
              </w:rPr>
              <w:t>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4.59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7,300, 000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sz w:val="18"/>
                <w:szCs w:val="18"/>
              </w:rPr>
              <w:t xml:space="preserve">2013 </w:t>
            </w:r>
            <w:r>
              <w:rPr>
                <w:color w:val="000000"/>
                <w:spacing w:val="0"/>
                <w:w w:val="100"/>
                <w:position w:val="0"/>
              </w:rPr>
              <w:t xml:space="preserve">年 </w:t>
            </w:r>
            <w:r>
              <w:rPr>
                <w:color w:val="000000"/>
                <w:spacing w:val="0"/>
                <w:w w:val="100"/>
                <w:position w:val="0"/>
                <w:sz w:val="18"/>
                <w:szCs w:val="18"/>
              </w:rPr>
              <w:t xml:space="preserve">3 </w:t>
            </w:r>
            <w:r>
              <w:rPr>
                <w:color w:val="000000"/>
                <w:spacing w:val="0"/>
                <w:w w:val="100"/>
                <w:position w:val="0"/>
              </w:rPr>
              <w:t>月</w:t>
            </w:r>
            <w:r>
              <w:rPr>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7,300, 000</w:t>
            </w:r>
          </w:p>
        </w:tc>
        <w:tc>
          <w:tcPr>
            <w:tcBorders>
              <w:top w:val="single" w:sz="4"/>
              <w:left w:val="single" w:sz="4"/>
              <w:right w:val="single" w:sz="4"/>
            </w:tcBorders>
            <w:shd w:val="clear" w:color="auto" w:fill="FFFFFF"/>
            <w:vAlign w:val="top"/>
          </w:tcPr>
          <w:p>
            <w:pPr>
              <w:widowControl w:val="0"/>
              <w:rPr>
                <w:sz w:val="10"/>
                <w:szCs w:val="10"/>
              </w:rPr>
            </w:pPr>
          </w:p>
        </w:tc>
      </w:tr>
      <w:tr>
        <w:trPr>
          <w:trHeight w:val="64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A</w:t>
            </w:r>
            <w:r>
              <w:rPr>
                <w:color w:val="000000"/>
                <w:spacing w:val="0"/>
                <w:w w:val="100"/>
                <w:position w:val="0"/>
              </w:rPr>
              <w:t>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14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4.15</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1,440, 000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sz w:val="18"/>
                <w:szCs w:val="18"/>
              </w:rPr>
              <w:t xml:space="preserve">2014 </w:t>
            </w:r>
            <w:r>
              <w:rPr>
                <w:color w:val="000000"/>
                <w:spacing w:val="0"/>
                <w:w w:val="100"/>
                <w:position w:val="0"/>
              </w:rPr>
              <w:t xml:space="preserve">年 </w:t>
            </w:r>
            <w:r>
              <w:rPr>
                <w:color w:val="000000"/>
                <w:spacing w:val="0"/>
                <w:w w:val="100"/>
                <w:position w:val="0"/>
                <w:sz w:val="18"/>
                <w:szCs w:val="18"/>
              </w:rPr>
              <w:t xml:space="preserve">2 </w:t>
            </w:r>
            <w:r>
              <w:rPr>
                <w:color w:val="000000"/>
                <w:spacing w:val="0"/>
                <w:w w:val="100"/>
                <w:position w:val="0"/>
              </w:rPr>
              <w:t>月</w:t>
            </w:r>
            <w:r>
              <w:rPr>
                <w:color w:val="000000"/>
                <w:spacing w:val="0"/>
                <w:w w:val="100"/>
                <w:position w:val="0"/>
                <w:sz w:val="18"/>
                <w:szCs w:val="18"/>
              </w:rPr>
              <w:t>20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1,440, 000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6"/>
        <w:keepNext w:val="0"/>
        <w:keepLines w:val="0"/>
        <w:widowControl w:val="0"/>
        <w:shd w:val="clear" w:color="auto" w:fill="auto"/>
        <w:bidi w:val="0"/>
        <w:spacing w:before="0" w:after="0" w:line="361" w:lineRule="exact"/>
        <w:ind w:left="860" w:right="0" w:firstLine="0"/>
        <w:jc w:val="left"/>
      </w:pPr>
      <w:r>
        <w:rPr>
          <w:color w:val="000000"/>
          <w:spacing w:val="0"/>
          <w:w w:val="100"/>
          <w:position w:val="0"/>
        </w:rPr>
        <w:t>截至报告期内证券发行情况的说明（存续期内利率不同的债券，请分别说明）：</w:t>
      </w:r>
    </w:p>
    <w:p>
      <w:pPr>
        <w:pStyle w:val="Style6"/>
        <w:keepNext w:val="0"/>
        <w:keepLines w:val="0"/>
        <w:widowControl w:val="0"/>
        <w:shd w:val="clear" w:color="auto" w:fill="auto"/>
        <w:tabs>
          <w:tab w:pos="1186" w:val="left"/>
        </w:tabs>
        <w:bidi w:val="0"/>
        <w:spacing w:before="0" w:after="0" w:line="361" w:lineRule="exact"/>
        <w:ind w:left="860" w:right="0" w:firstLine="0"/>
        <w:jc w:val="left"/>
      </w:pPr>
      <w:bookmarkStart w:id="375" w:name="bookmark375"/>
      <w:r>
        <w:rPr>
          <w:color w:val="000000"/>
          <w:spacing w:val="0"/>
          <w:w w:val="100"/>
          <w:position w:val="0"/>
          <w:sz w:val="18"/>
          <w:szCs w:val="18"/>
        </w:rPr>
        <w:t>1</w:t>
      </w:r>
      <w:bookmarkEnd w:id="375"/>
      <w:r>
        <w:rPr>
          <w:color w:val="000000"/>
          <w:spacing w:val="0"/>
          <w:w w:val="100"/>
          <w:position w:val="0"/>
        </w:rPr>
        <w:t>、</w:t>
        <w:tab/>
        <w:t>经中国证券监督管理委员会证监许可</w:t>
      </w:r>
      <w:r>
        <w:rPr>
          <w:color w:val="000000"/>
          <w:spacing w:val="0"/>
          <w:w w:val="100"/>
          <w:position w:val="0"/>
          <w:sz w:val="18"/>
          <w:szCs w:val="18"/>
        </w:rPr>
        <w:t xml:space="preserve">[2011] </w:t>
      </w:r>
      <w:r>
        <w:rPr>
          <w:color w:val="000000"/>
          <w:spacing w:val="0"/>
          <w:w w:val="100"/>
          <w:position w:val="0"/>
          <w:sz w:val="18"/>
          <w:szCs w:val="18"/>
        </w:rPr>
        <w:t>2077</w:t>
      </w:r>
      <w:r>
        <w:rPr>
          <w:color w:val="000000"/>
          <w:spacing w:val="0"/>
          <w:w w:val="100"/>
          <w:position w:val="0"/>
        </w:rPr>
        <w:t>号文核准，公司向社会首次公开发行人民币 普通股</w:t>
      </w:r>
      <w:r>
        <w:rPr>
          <w:color w:val="000000"/>
          <w:spacing w:val="0"/>
          <w:w w:val="100"/>
          <w:position w:val="0"/>
          <w:sz w:val="18"/>
          <w:szCs w:val="18"/>
        </w:rPr>
        <w:t>（A</w:t>
      </w:r>
      <w:r>
        <w:rPr>
          <w:color w:val="000000"/>
          <w:spacing w:val="0"/>
          <w:w w:val="100"/>
          <w:position w:val="0"/>
        </w:rPr>
        <w:t>股）股票</w:t>
      </w:r>
      <w:r>
        <w:rPr>
          <w:color w:val="000000"/>
          <w:spacing w:val="0"/>
          <w:w w:val="100"/>
          <w:position w:val="0"/>
          <w:sz w:val="18"/>
          <w:szCs w:val="18"/>
        </w:rPr>
        <w:t>5,600</w:t>
      </w:r>
      <w:r>
        <w:rPr>
          <w:color w:val="000000"/>
          <w:spacing w:val="0"/>
          <w:w w:val="100"/>
          <w:position w:val="0"/>
        </w:rPr>
        <w:t>万股，发行价格为每股人民币</w:t>
      </w:r>
      <w:r>
        <w:rPr>
          <w:color w:val="000000"/>
          <w:spacing w:val="0"/>
          <w:w w:val="100"/>
          <w:position w:val="0"/>
          <w:sz w:val="18"/>
          <w:szCs w:val="18"/>
        </w:rPr>
        <w:t>12.40</w:t>
      </w:r>
      <w:r>
        <w:rPr>
          <w:color w:val="000000"/>
          <w:spacing w:val="0"/>
          <w:w w:val="100"/>
          <w:position w:val="0"/>
        </w:rPr>
        <w:t>元，本次发行募集资金总额计人 民币</w:t>
      </w:r>
      <w:r>
        <w:rPr>
          <w:color w:val="000000"/>
          <w:spacing w:val="0"/>
          <w:w w:val="100"/>
          <w:position w:val="0"/>
          <w:sz w:val="18"/>
          <w:szCs w:val="18"/>
        </w:rPr>
        <w:t>694,400,000.00</w:t>
      </w:r>
      <w:r>
        <w:rPr>
          <w:color w:val="000000"/>
          <w:spacing w:val="0"/>
          <w:w w:val="100"/>
          <w:position w:val="0"/>
        </w:rPr>
        <w:t>元，扣除发行费用实际募集资金净额为人民币</w:t>
      </w:r>
      <w:r>
        <w:rPr>
          <w:color w:val="000000"/>
          <w:spacing w:val="0"/>
          <w:w w:val="100"/>
          <w:position w:val="0"/>
          <w:sz w:val="18"/>
          <w:szCs w:val="18"/>
        </w:rPr>
        <w:t xml:space="preserve">633,965, </w:t>
      </w:r>
      <w:r>
        <w:rPr>
          <w:color w:val="000000"/>
          <w:spacing w:val="0"/>
          <w:w w:val="100"/>
          <w:position w:val="0"/>
          <w:sz w:val="18"/>
          <w:szCs w:val="18"/>
        </w:rPr>
        <w:t>458.70</w:t>
      </w:r>
      <w:r>
        <w:rPr>
          <w:color w:val="000000"/>
          <w:spacing w:val="0"/>
          <w:w w:val="100"/>
          <w:position w:val="0"/>
        </w:rPr>
        <w:t>元。天衡会 计师事务所有限公司已于</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11</w:t>
      </w:r>
      <w:r>
        <w:rPr>
          <w:color w:val="000000"/>
          <w:spacing w:val="0"/>
          <w:w w:val="100"/>
          <w:position w:val="0"/>
        </w:rPr>
        <w:t>日对本次发行的募集资金到位情况进行了审验，并出 具了天衡验字</w:t>
      </w:r>
      <w:r>
        <w:rPr>
          <w:color w:val="000000"/>
          <w:spacing w:val="0"/>
          <w:w w:val="100"/>
          <w:position w:val="0"/>
          <w:sz w:val="18"/>
          <w:szCs w:val="18"/>
        </w:rPr>
        <w:t>（2012）00001</w:t>
      </w:r>
      <w:r>
        <w:rPr>
          <w:color w:val="000000"/>
          <w:spacing w:val="0"/>
          <w:w w:val="100"/>
          <w:position w:val="0"/>
        </w:rPr>
        <w:t>号《验资报告》。</w:t>
      </w:r>
    </w:p>
    <w:p>
      <w:pPr>
        <w:pStyle w:val="Style6"/>
        <w:keepNext w:val="0"/>
        <w:keepLines w:val="0"/>
        <w:widowControl w:val="0"/>
        <w:shd w:val="clear" w:color="auto" w:fill="auto"/>
        <w:tabs>
          <w:tab w:pos="1186" w:val="left"/>
        </w:tabs>
        <w:bidi w:val="0"/>
        <w:spacing w:before="0" w:after="0" w:line="361" w:lineRule="exact"/>
        <w:ind w:left="860" w:right="0" w:firstLine="0"/>
        <w:jc w:val="left"/>
      </w:pPr>
      <w:bookmarkStart w:id="376" w:name="bookmark376"/>
      <w:r>
        <w:rPr>
          <w:color w:val="000000"/>
          <w:spacing w:val="0"/>
          <w:w w:val="100"/>
          <w:position w:val="0"/>
          <w:sz w:val="18"/>
          <w:szCs w:val="18"/>
        </w:rPr>
        <w:t>2</w:t>
      </w:r>
      <w:bookmarkEnd w:id="376"/>
      <w:r>
        <w:rPr>
          <w:color w:val="000000"/>
          <w:spacing w:val="0"/>
          <w:w w:val="100"/>
          <w:position w:val="0"/>
        </w:rPr>
        <w:t>、</w:t>
        <w:tab/>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12</w:t>
      </w:r>
      <w:r>
        <w:rPr>
          <w:color w:val="000000"/>
          <w:spacing w:val="0"/>
          <w:w w:val="100"/>
          <w:position w:val="0"/>
        </w:rPr>
        <w:t>月，公司获得中国证监会《关于江南嘉捷电梯股份有限公司股权激励计划的意见》</w:t>
      </w:r>
      <w:r>
        <w:rPr>
          <w:color w:val="000000"/>
          <w:spacing w:val="0"/>
          <w:w w:val="100"/>
          <w:position w:val="0"/>
          <w:sz w:val="18"/>
          <w:szCs w:val="18"/>
        </w:rPr>
        <w:t xml:space="preserve">， </w:t>
      </w:r>
      <w:r>
        <w:rPr>
          <w:color w:val="000000"/>
          <w:spacing w:val="0"/>
          <w:w w:val="100"/>
          <w:position w:val="0"/>
        </w:rPr>
        <w:t>对公司的股权激励计划无异议。公司股权激励计划在经</w:t>
      </w:r>
      <w:r>
        <w:rPr>
          <w:color w:val="000000"/>
          <w:spacing w:val="0"/>
          <w:w w:val="100"/>
          <w:position w:val="0"/>
          <w:sz w:val="18"/>
          <w:szCs w:val="18"/>
        </w:rPr>
        <w:t>2013</w:t>
      </w:r>
      <w:r>
        <w:rPr>
          <w:color w:val="000000"/>
          <w:spacing w:val="0"/>
          <w:w w:val="100"/>
          <w:position w:val="0"/>
        </w:rPr>
        <w:t>年第一次临时股东大会审议通过后， 董事会于</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6</w:t>
      </w:r>
      <w:r>
        <w:rPr>
          <w:color w:val="000000"/>
          <w:spacing w:val="0"/>
          <w:w w:val="100"/>
          <w:position w:val="0"/>
        </w:rPr>
        <w:t>日首次向激励对象授予</w:t>
      </w:r>
      <w:r>
        <w:rPr>
          <w:color w:val="000000"/>
          <w:spacing w:val="0"/>
          <w:w w:val="100"/>
          <w:position w:val="0"/>
          <w:sz w:val="18"/>
          <w:szCs w:val="18"/>
        </w:rPr>
        <w:t>730</w:t>
      </w:r>
      <w:r>
        <w:rPr>
          <w:color w:val="000000"/>
          <w:spacing w:val="0"/>
          <w:w w:val="100"/>
          <w:position w:val="0"/>
        </w:rPr>
        <w:t>万限制性股票，天衡会计师事务所于</w:t>
      </w:r>
      <w:r>
        <w:rPr>
          <w:color w:val="000000"/>
          <w:spacing w:val="0"/>
          <w:w w:val="100"/>
          <w:position w:val="0"/>
          <w:sz w:val="18"/>
          <w:szCs w:val="18"/>
        </w:rPr>
        <w:t>2013</w:t>
      </w:r>
      <w:r>
        <w:rPr>
          <w:color w:val="000000"/>
          <w:spacing w:val="0"/>
          <w:w w:val="100"/>
          <w:position w:val="0"/>
        </w:rPr>
        <w:t xml:space="preserve">年 </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12</w:t>
      </w:r>
      <w:r>
        <w:rPr>
          <w:color w:val="000000"/>
          <w:spacing w:val="0"/>
          <w:w w:val="100"/>
          <w:position w:val="0"/>
        </w:rPr>
        <w:t>日对本次授予股份的认购资金到位情况进行了审验，并出具了天衡验字</w:t>
      </w:r>
      <w:r>
        <w:rPr>
          <w:color w:val="000000"/>
          <w:spacing w:val="0"/>
          <w:w w:val="100"/>
          <w:position w:val="0"/>
          <w:sz w:val="18"/>
          <w:szCs w:val="18"/>
        </w:rPr>
        <w:t xml:space="preserve">（2013）00011 </w:t>
      </w:r>
      <w:r>
        <w:rPr>
          <w:color w:val="000000"/>
          <w:spacing w:val="0"/>
          <w:w w:val="100"/>
          <w:position w:val="0"/>
        </w:rPr>
        <w:t>号《验资报告》。</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21</w:t>
      </w:r>
      <w:r>
        <w:rPr>
          <w:color w:val="000000"/>
          <w:spacing w:val="0"/>
          <w:w w:val="100"/>
          <w:position w:val="0"/>
        </w:rPr>
        <w:t>日公司在中国证券登记结算有限责任公司上海分公司办理完毕 核准登记，</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25</w:t>
      </w:r>
      <w:r>
        <w:rPr>
          <w:color w:val="000000"/>
          <w:spacing w:val="0"/>
          <w:w w:val="100"/>
          <w:position w:val="0"/>
        </w:rPr>
        <w:t>日新增股份在上海证券交易所上市。</w:t>
      </w:r>
    </w:p>
    <w:p>
      <w:pPr>
        <w:pStyle w:val="Style6"/>
        <w:keepNext w:val="0"/>
        <w:keepLines w:val="0"/>
        <w:widowControl w:val="0"/>
        <w:shd w:val="clear" w:color="auto" w:fill="auto"/>
        <w:bidi w:val="0"/>
        <w:spacing w:before="0" w:after="340" w:line="360" w:lineRule="exact"/>
        <w:ind w:left="860" w:right="0" w:firstLine="0"/>
        <w:jc w:val="left"/>
      </w:pPr>
      <w:bookmarkStart w:id="377" w:name="bookmark377"/>
      <w:r>
        <w:rPr>
          <w:color w:val="000000"/>
          <w:spacing w:val="0"/>
          <w:w w:val="100"/>
          <w:position w:val="0"/>
          <w:sz w:val="18"/>
          <w:szCs w:val="18"/>
        </w:rPr>
        <w:t>3</w:t>
      </w:r>
      <w:bookmarkEnd w:id="377"/>
      <w:r>
        <w:rPr>
          <w:color w:val="000000"/>
          <w:spacing w:val="0"/>
          <w:w w:val="100"/>
          <w:position w:val="0"/>
        </w:rPr>
        <w:t>、根据公司第三届董事会第四次会议审议，将</w:t>
      </w:r>
      <w:r>
        <w:rPr>
          <w:color w:val="000000"/>
          <w:spacing w:val="0"/>
          <w:w w:val="100"/>
          <w:position w:val="0"/>
          <w:sz w:val="18"/>
          <w:szCs w:val="18"/>
        </w:rPr>
        <w:t>2013</w:t>
      </w:r>
      <w:r>
        <w:rPr>
          <w:color w:val="000000"/>
          <w:spacing w:val="0"/>
          <w:w w:val="100"/>
          <w:position w:val="0"/>
        </w:rPr>
        <w:t>年第一次临时股东大会审议通过的《江南嘉 捷电梯股份有限公司限制性股票激励计划》中预留的限制性股票数量由</w:t>
      </w:r>
      <w:r>
        <w:rPr>
          <w:color w:val="000000"/>
          <w:spacing w:val="0"/>
          <w:w w:val="100"/>
          <w:position w:val="0"/>
          <w:sz w:val="18"/>
          <w:szCs w:val="18"/>
        </w:rPr>
        <w:t>80</w:t>
      </w:r>
      <w:r>
        <w:rPr>
          <w:color w:val="000000"/>
          <w:spacing w:val="0"/>
          <w:w w:val="100"/>
          <w:position w:val="0"/>
        </w:rPr>
        <w:t>万股调整为</w:t>
      </w:r>
      <w:r>
        <w:rPr>
          <w:color w:val="000000"/>
          <w:spacing w:val="0"/>
          <w:w w:val="100"/>
          <w:position w:val="0"/>
          <w:sz w:val="18"/>
          <w:szCs w:val="18"/>
        </w:rPr>
        <w:t>144</w:t>
      </w:r>
      <w:r>
        <w:rPr>
          <w:color w:val="000000"/>
          <w:spacing w:val="0"/>
          <w:w w:val="100"/>
          <w:position w:val="0"/>
        </w:rPr>
        <w:t>万股， 并将其全部授予</w:t>
      </w:r>
      <w:r>
        <w:rPr>
          <w:color w:val="000000"/>
          <w:spacing w:val="0"/>
          <w:w w:val="100"/>
          <w:position w:val="0"/>
          <w:sz w:val="18"/>
          <w:szCs w:val="18"/>
        </w:rPr>
        <w:t>68</w:t>
      </w:r>
      <w:r>
        <w:rPr>
          <w:color w:val="000000"/>
          <w:spacing w:val="0"/>
          <w:w w:val="100"/>
          <w:position w:val="0"/>
        </w:rPr>
        <w:t>名激励对象，上述增资经天衡会计师事务所天衡验字</w:t>
      </w:r>
      <w:r>
        <w:rPr>
          <w:color w:val="000000"/>
          <w:spacing w:val="0"/>
          <w:w w:val="100"/>
          <w:position w:val="0"/>
          <w:sz w:val="18"/>
          <w:szCs w:val="18"/>
        </w:rPr>
        <w:t>（2014）00005</w:t>
      </w:r>
      <w:r>
        <w:rPr>
          <w:color w:val="000000"/>
          <w:spacing w:val="0"/>
          <w:w w:val="100"/>
          <w:position w:val="0"/>
        </w:rPr>
        <w:t>号验资报 告验证。</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14</w:t>
      </w:r>
      <w:r>
        <w:rPr>
          <w:color w:val="000000"/>
          <w:spacing w:val="0"/>
          <w:w w:val="100"/>
          <w:position w:val="0"/>
        </w:rPr>
        <w:t xml:space="preserve">日公司在中国证券登记结算有限责任公司上海分公司办理完毕核准登记， </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20</w:t>
      </w:r>
      <w:r>
        <w:rPr>
          <w:color w:val="000000"/>
          <w:spacing w:val="0"/>
          <w:w w:val="100"/>
          <w:position w:val="0"/>
        </w:rPr>
        <w:t>日新增股份在上海证券交易所上市。</w:t>
      </w:r>
    </w:p>
    <w:p>
      <w:pPr>
        <w:pStyle w:val="Style14"/>
        <w:keepNext/>
        <w:keepLines/>
        <w:widowControl w:val="0"/>
        <w:shd w:val="clear" w:color="auto" w:fill="auto"/>
        <w:bidi w:val="0"/>
        <w:spacing w:before="0" w:after="40" w:line="360" w:lineRule="exact"/>
        <w:ind w:left="860" w:right="0" w:firstLine="0"/>
        <w:jc w:val="left"/>
      </w:pPr>
      <w:bookmarkStart w:id="378" w:name="bookmark378"/>
      <w:bookmarkStart w:id="379" w:name="bookmark379"/>
      <w:bookmarkStart w:id="380" w:name="bookmark380"/>
      <w:r>
        <w:rPr>
          <w:rFonts w:ascii="Calibri" w:eastAsia="Calibri" w:hAnsi="Calibri" w:cs="Calibri"/>
          <w:color w:val="000000"/>
          <w:spacing w:val="0"/>
          <w:w w:val="100"/>
          <w:position w:val="0"/>
          <w:sz w:val="20"/>
          <w:szCs w:val="20"/>
        </w:rPr>
        <w:t>（</w:t>
      </w:r>
      <w:r>
        <w:rPr>
          <w:color w:val="000000"/>
          <w:spacing w:val="0"/>
          <w:w w:val="100"/>
          <w:position w:val="0"/>
        </w:rPr>
        <w:t>二</w:t>
      </w:r>
      <w:r>
        <w:rPr>
          <w:color w:val="000000"/>
          <w:spacing w:val="0"/>
          <w:w w:val="100"/>
          <w:position w:val="0"/>
          <w:sz w:val="22"/>
          <w:szCs w:val="22"/>
        </w:rPr>
        <w:t>）</w:t>
      </w:r>
      <w:r>
        <w:rPr>
          <w:color w:val="000000"/>
          <w:spacing w:val="0"/>
          <w:w w:val="100"/>
          <w:position w:val="0"/>
        </w:rPr>
        <w:t>公司普通股股份总数及股东结构变动及公司资产和负债结构的变动情况</w:t>
      </w:r>
      <w:bookmarkEnd w:id="378"/>
      <w:bookmarkEnd w:id="379"/>
      <w:bookmarkEnd w:id="380"/>
    </w:p>
    <w:p>
      <w:pPr>
        <w:pStyle w:val="Style6"/>
        <w:keepNext w:val="0"/>
        <w:keepLines w:val="0"/>
        <w:widowControl w:val="0"/>
        <w:shd w:val="clear" w:color="auto" w:fill="auto"/>
        <w:bidi w:val="0"/>
        <w:spacing w:before="0" w:after="440" w:line="302" w:lineRule="exact"/>
        <w:ind w:left="860" w:right="0" w:firstLine="420"/>
        <w:jc w:val="left"/>
      </w:pPr>
      <w:r>
        <w:rPr>
          <w:color w:val="000000"/>
          <w:spacing w:val="0"/>
          <w:w w:val="100"/>
          <w:position w:val="0"/>
        </w:rPr>
        <w:t>报告期内，根据股权激励计划，公司对在股权激励计划有效期内离职的激励对象持有的</w:t>
      </w:r>
      <w:r>
        <w:rPr>
          <w:color w:val="000000"/>
          <w:spacing w:val="0"/>
          <w:w w:val="100"/>
          <w:position w:val="0"/>
          <w:sz w:val="18"/>
          <w:szCs w:val="18"/>
        </w:rPr>
        <w:t>5</w:t>
      </w:r>
      <w:r>
        <w:rPr>
          <w:color w:val="000000"/>
          <w:spacing w:val="0"/>
          <w:w w:val="100"/>
          <w:position w:val="0"/>
        </w:rPr>
        <w:t>万 股尚未解锁的限制性股票予以回购并注销。注销完成后，公司总股本由</w:t>
      </w:r>
      <w:r>
        <w:rPr>
          <w:color w:val="000000"/>
          <w:spacing w:val="0"/>
          <w:w w:val="100"/>
          <w:position w:val="0"/>
          <w:sz w:val="18"/>
          <w:szCs w:val="18"/>
        </w:rPr>
        <w:t>400, 456,571</w:t>
      </w:r>
      <w:r>
        <w:rPr>
          <w:color w:val="000000"/>
          <w:spacing w:val="0"/>
          <w:w w:val="100"/>
          <w:position w:val="0"/>
        </w:rPr>
        <w:t xml:space="preserve">股减少至 </w:t>
      </w:r>
      <w:r>
        <w:rPr>
          <w:color w:val="000000"/>
          <w:spacing w:val="0"/>
          <w:w w:val="100"/>
          <w:position w:val="0"/>
          <w:sz w:val="18"/>
          <w:szCs w:val="18"/>
        </w:rPr>
        <w:t xml:space="preserve">400,406,571 </w:t>
      </w:r>
      <w:r>
        <w:rPr>
          <w:color w:val="000000"/>
          <w:spacing w:val="0"/>
          <w:w w:val="100"/>
          <w:position w:val="0"/>
        </w:rPr>
        <w:t>股。</w:t>
      </w:r>
    </w:p>
    <w:p>
      <w:pPr>
        <w:pStyle w:val="Style25"/>
        <w:keepNext w:val="0"/>
        <w:keepLines w:val="0"/>
        <w:widowControl w:val="0"/>
        <w:shd w:val="clear" w:color="auto" w:fill="auto"/>
        <w:bidi w:val="0"/>
        <w:spacing w:before="0" w:after="120" w:line="240" w:lineRule="auto"/>
        <w:ind w:left="91" w:right="0" w:firstLine="0"/>
        <w:jc w:val="left"/>
      </w:pPr>
      <w:r>
        <w:rPr>
          <w:color w:val="000000"/>
          <w:spacing w:val="0"/>
          <w:w w:val="100"/>
          <w:position w:val="0"/>
        </w:rPr>
        <w:t>三、股东和实际控制人情况</w:t>
      </w:r>
    </w:p>
    <w:p>
      <w:pPr>
        <w:pStyle w:val="Style25"/>
        <w:keepNext w:val="0"/>
        <w:keepLines w:val="0"/>
        <w:widowControl w:val="0"/>
        <w:shd w:val="clear" w:color="auto" w:fill="auto"/>
        <w:bidi w:val="0"/>
        <w:spacing w:before="0" w:after="0" w:line="240" w:lineRule="auto"/>
        <w:ind w:left="91" w:right="0" w:firstLine="0"/>
        <w:jc w:val="left"/>
      </w:pPr>
      <w:r>
        <w:rPr>
          <w:rFonts w:ascii="Calibri" w:eastAsia="Calibri" w:hAnsi="Calibri" w:cs="Calibri"/>
          <w:color w:val="000000"/>
          <w:spacing w:val="0"/>
          <w:w w:val="100"/>
          <w:position w:val="0"/>
          <w:sz w:val="20"/>
          <w:szCs w:val="20"/>
        </w:rPr>
        <w:t>（</w:t>
      </w:r>
      <w:r>
        <w:rPr>
          <w:color w:val="000000"/>
          <w:spacing w:val="0"/>
          <w:w w:val="100"/>
          <w:position w:val="0"/>
        </w:rPr>
        <w:t>一</w:t>
      </w:r>
      <w:r>
        <w:rPr>
          <w:color w:val="000000"/>
          <w:spacing w:val="0"/>
          <w:w w:val="100"/>
          <w:position w:val="0"/>
          <w:sz w:val="22"/>
          <w:szCs w:val="22"/>
        </w:rPr>
        <w:t>）</w:t>
      </w:r>
      <w:r>
        <w:rPr>
          <w:color w:val="000000"/>
          <w:spacing w:val="0"/>
          <w:w w:val="100"/>
          <w:position w:val="0"/>
        </w:rPr>
        <w:t>股东总数</w:t>
      </w:r>
    </w:p>
    <w:tbl>
      <w:tblPr>
        <w:tblOverlap w:val="never"/>
        <w:jc w:val="center"/>
        <w:tblLayout w:type="fixed"/>
      </w:tblPr>
      <w:tblGrid>
        <w:gridCol w:w="6067"/>
        <w:gridCol w:w="2995"/>
      </w:tblGrid>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截止报告期末普通股股东总数（户）</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27946</w:t>
            </w:r>
          </w:p>
        </w:tc>
      </w:tr>
      <w:tr>
        <w:trPr>
          <w:trHeight w:val="331"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年度报告披露日前上一月末的普通股股东总数（户）</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24348</w:t>
            </w:r>
          </w:p>
        </w:tc>
      </w:tr>
    </w:tbl>
    <w:p>
      <w:pPr>
        <w:widowControl w:val="0"/>
        <w:spacing w:after="379" w:line="1" w:lineRule="exact"/>
      </w:pPr>
    </w:p>
    <w:p>
      <w:pPr>
        <w:pStyle w:val="Style25"/>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20"/>
          <w:szCs w:val="20"/>
        </w:rPr>
        <w:t>（</w:t>
      </w:r>
      <w:r>
        <w:rPr>
          <w:color w:val="000000"/>
          <w:spacing w:val="0"/>
          <w:w w:val="100"/>
          <w:position w:val="0"/>
        </w:rPr>
        <w:t>二</w:t>
      </w:r>
      <w:r>
        <w:rPr>
          <w:color w:val="000000"/>
          <w:spacing w:val="0"/>
          <w:w w:val="100"/>
          <w:position w:val="0"/>
          <w:sz w:val="22"/>
          <w:szCs w:val="22"/>
        </w:rPr>
        <w:t>）</w:t>
      </w:r>
      <w:r>
        <w:rPr>
          <w:color w:val="000000"/>
          <w:spacing w:val="0"/>
          <w:w w:val="100"/>
          <w:position w:val="0"/>
        </w:rPr>
        <w:t>截止报告期末前十名股东、前十名流通股东（或无限售条件股东）持股情况表</w:t>
      </w:r>
    </w:p>
    <w:p>
      <w:pPr>
        <w:pStyle w:val="Style25"/>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单位:股</w:t>
      </w:r>
    </w:p>
    <w:tbl>
      <w:tblPr>
        <w:tblOverlap w:val="never"/>
        <w:jc w:val="center"/>
        <w:tblLayout w:type="fixed"/>
      </w:tblPr>
      <w:tblGrid>
        <w:gridCol w:w="1142"/>
        <w:gridCol w:w="1277"/>
        <w:gridCol w:w="1378"/>
        <w:gridCol w:w="850"/>
        <w:gridCol w:w="994"/>
        <w:gridCol w:w="850"/>
        <w:gridCol w:w="1277"/>
        <w:gridCol w:w="1296"/>
      </w:tblGrid>
      <w:tr>
        <w:trPr>
          <w:trHeight w:val="326" w:hRule="exact"/>
        </w:trPr>
        <w:tc>
          <w:tcPr>
            <w:gridSpan w:val="8"/>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前十名股东持股情况</w:t>
            </w:r>
          </w:p>
        </w:tc>
      </w:tr>
      <w:tr>
        <w:trPr>
          <w:trHeight w:val="322"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股东名称</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（全称）</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93" w:lineRule="exact"/>
              <w:ind w:left="0" w:right="0" w:firstLine="0"/>
              <w:jc w:val="center"/>
            </w:pPr>
            <w:r>
              <w:rPr>
                <w:color w:val="000000"/>
                <w:spacing w:val="0"/>
                <w:w w:val="100"/>
                <w:position w:val="0"/>
              </w:rPr>
              <w:t>报告期内增 减</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93" w:lineRule="exact"/>
              <w:ind w:left="0" w:right="0" w:firstLine="0"/>
              <w:jc w:val="center"/>
            </w:pPr>
            <w:r>
              <w:rPr>
                <w:color w:val="000000"/>
                <w:spacing w:val="0"/>
                <w:w w:val="100"/>
                <w:position w:val="0"/>
              </w:rPr>
              <w:t>期末持股数 量</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比例 （%）</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持有有 限售条 件股份 数量</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c>
          <w:tcPr>
            <w:vMerge w:val="restart"/>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0"/>
              <w:jc w:val="center"/>
            </w:pPr>
            <w:r>
              <w:rPr>
                <w:color w:val="000000"/>
                <w:spacing w:val="0"/>
                <w:w w:val="100"/>
                <w:position w:val="0"/>
              </w:rPr>
              <w:t>股东</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w:t>
            </w:r>
          </w:p>
        </w:tc>
      </w:tr>
      <w:tr>
        <w:trPr>
          <w:trHeight w:val="93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股份</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状态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vMerge/>
            <w:tcBorders>
              <w:left w:val="single" w:sz="4"/>
              <w:right w:val="single" w:sz="4"/>
            </w:tcBorders>
            <w:shd w:val="clear" w:color="auto" w:fill="FFFFFF"/>
            <w:vAlign w:val="center"/>
          </w:tcPr>
          <w:p>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金志峰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82,410,872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20.58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12,000,000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r>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金祖铭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35,032,800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8.75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吴炯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18,932,880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4.73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6,800, 000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钱金水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-3,500,000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16,530,928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4.13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16,530,000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王惠芳</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-1,500,000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12,976,000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3.24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魏山虎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11,164,000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3,000, 000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张礼宾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7,479, 059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费惠君</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7,000, 000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r>
      <w:tr>
        <w:trPr>
          <w:trHeight w:val="2515"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建信基金 一建设银 行一中国 人寿一中 国人寿委 托建信基 金公司股 票型组合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6,358, 445</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bl>
    <w:p>
      <w:pPr>
        <w:spacing w:lineRule="exact" w:line="1"/>
        <w:rPr>
          <w:sz w:val="2"/>
          <w:szCs w:val="2"/>
        </w:rPr>
      </w:pPr>
      <w:r>
        <w:br w:type="page"/>
      </w:r>
    </w:p>
    <w:tbl>
      <w:tblPr>
        <w:tblOverlap w:val="never"/>
        <w:jc w:val="center"/>
        <w:tblLayout w:type="fixed"/>
      </w:tblPr>
      <w:tblGrid>
        <w:gridCol w:w="3696"/>
        <w:gridCol w:w="1819"/>
        <w:gridCol w:w="1541"/>
        <w:gridCol w:w="2006"/>
      </w:tblGrid>
      <w:tr>
        <w:trPr>
          <w:trHeight w:val="331" w:hRule="exact"/>
        </w:trPr>
        <w:tc>
          <w:tcPr>
            <w:tcBorders>
              <w:top w:val="single" w:sz="4"/>
              <w:left w:val="single" w:sz="4"/>
            </w:tcBorders>
            <w:shd w:val="clear" w:color="auto" w:fill="FFFFFF"/>
            <w:vAlign w:val="center"/>
          </w:tcPr>
          <w:p>
            <w:pPr>
              <w:pStyle w:val="Style28"/>
              <w:keepNext w:val="0"/>
              <w:keepLines w:val="0"/>
              <w:widowControl w:val="0"/>
              <w:shd w:val="clear" w:color="auto" w:fill="auto"/>
              <w:tabs>
                <w:tab w:pos="1109" w:val="left"/>
                <w:tab w:pos="2597" w:val="left"/>
              </w:tabs>
              <w:bidi w:val="0"/>
              <w:spacing w:before="0" w:after="0" w:line="240" w:lineRule="auto"/>
              <w:ind w:left="0" w:right="0" w:firstLine="0"/>
              <w:jc w:val="left"/>
              <w:rPr>
                <w:sz w:val="18"/>
                <w:szCs w:val="18"/>
              </w:rPr>
            </w:pPr>
            <w:r>
              <w:rPr>
                <w:color w:val="000000"/>
                <w:spacing w:val="0"/>
                <w:w w:val="100"/>
                <w:position w:val="0"/>
                <w:sz w:val="20"/>
                <w:szCs w:val="20"/>
              </w:rPr>
              <w:t>吕伟</w:t>
              <w:tab/>
            </w:r>
            <w:r>
              <w:rPr>
                <w:color w:val="000000"/>
                <w:spacing w:val="0"/>
                <w:w w:val="100"/>
                <w:position w:val="0"/>
                <w:sz w:val="18"/>
                <w:szCs w:val="18"/>
              </w:rPr>
              <w:t>-7,092,281</w:t>
              <w:tab/>
            </w:r>
            <w:r>
              <w:rPr>
                <w:color w:val="000000"/>
                <w:spacing w:val="0"/>
                <w:w w:val="100"/>
                <w:position w:val="0"/>
                <w:sz w:val="18"/>
                <w:szCs w:val="18"/>
              </w:rPr>
              <w:t>6,038, 719</w:t>
            </w:r>
          </w:p>
        </w:tc>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1.51</w:t>
            </w:r>
          </w:p>
        </w:tc>
        <w:tc>
          <w:tcPr>
            <w:gridSpan w:val="2"/>
            <w:tcBorders>
              <w:top w:val="single" w:sz="4"/>
              <w:right w:val="single" w:sz="4"/>
            </w:tcBorders>
            <w:shd w:val="clear" w:color="auto" w:fill="FFFFFF"/>
            <w:vAlign w:val="center"/>
          </w:tcPr>
          <w:p>
            <w:pPr>
              <w:pStyle w:val="Style28"/>
              <w:keepNext w:val="0"/>
              <w:keepLines w:val="0"/>
              <w:widowControl w:val="0"/>
              <w:shd w:val="clear" w:color="auto" w:fill="auto"/>
              <w:tabs>
                <w:tab w:pos="2346" w:val="left"/>
              </w:tabs>
              <w:bidi w:val="0"/>
              <w:spacing w:before="0" w:after="0" w:line="240" w:lineRule="auto"/>
              <w:ind w:left="0" w:right="0" w:firstLine="440"/>
              <w:jc w:val="left"/>
            </w:pPr>
            <w:r>
              <w:rPr>
                <w:color w:val="000000"/>
                <w:spacing w:val="0"/>
                <w:w w:val="100"/>
                <w:position w:val="0"/>
              </w:rPr>
              <w:t>无</w:t>
              <w:tab/>
              <w:t>境内自然人</w:t>
            </w:r>
          </w:p>
        </w:tc>
      </w:tr>
      <w:tr>
        <w:trPr>
          <w:trHeight w:val="322" w:hRule="exact"/>
        </w:trPr>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前十名无限售条件股东持股</w:t>
            </w:r>
          </w:p>
        </w:tc>
        <w:tc>
          <w:tcPr>
            <w:gridSpan w:val="2"/>
            <w:tcBorders>
              <w:top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&amp;情况</w:t>
            </w:r>
          </w:p>
        </w:tc>
      </w:tr>
      <w:tr>
        <w:trPr>
          <w:trHeight w:val="322"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持有无限售条件 流通股的数量</w:t>
            </w:r>
          </w:p>
        </w:tc>
        <w:tc>
          <w:tcPr>
            <w:gridSpan w:val="2"/>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股份种类及数量</w:t>
            </w:r>
          </w:p>
        </w:tc>
      </w:tr>
      <w:tr>
        <w:trPr>
          <w:trHeight w:val="32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种类</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金志峰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82,410,872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82,410,872</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金祖铭</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35,032,800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35,032,800</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吴炯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18,932,880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18,932,880</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钱金水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16,530,928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16,530,928</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王惠芳</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12,976,000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12,976,000</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魏山虎</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11,164,000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11,164,000</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张礼宾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7,479, 059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7,479, 059</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费惠君</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7,000, 000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7,000, 000</w:t>
            </w:r>
          </w:p>
        </w:tc>
      </w:tr>
      <w:tr>
        <w:trPr>
          <w:trHeight w:val="63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建信基金一建设银行一中国人寿一中 国人寿委托建信基金公司股票型组合</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6,358, 445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6,358, 445</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吕伟</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6,038, 719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6,038, 719</w:t>
            </w:r>
          </w:p>
        </w:tc>
      </w:tr>
      <w:tr>
        <w:trPr>
          <w:trHeight w:val="94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上述股东关联关系或一致行动的说明</w:t>
            </w:r>
          </w:p>
        </w:tc>
        <w:tc>
          <w:tcPr>
            <w:gridSpan w:val="3"/>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上述股东除金祖铭与金志峰为父子关系；费惠君与吴炯 为母子关系；王惠芳与吕伟为岳母与女婿关系之外其余 股东之间无关联关系。</w:t>
            </w:r>
          </w:p>
        </w:tc>
      </w:tr>
      <w:tr>
        <w:trPr>
          <w:trHeight w:val="64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表决权恢复的优先股股东及持股数量 的说明</w:t>
            </w:r>
          </w:p>
        </w:tc>
        <w:tc>
          <w:tcPr>
            <w:gridSpan w:val="3"/>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39" w:line="1" w:lineRule="exact"/>
      </w:pPr>
    </w:p>
    <w:p>
      <w:pPr>
        <w:pStyle w:val="Style6"/>
        <w:keepNext w:val="0"/>
        <w:keepLines w:val="0"/>
        <w:widowControl w:val="0"/>
        <w:shd w:val="clear" w:color="auto" w:fill="auto"/>
        <w:bidi w:val="0"/>
        <w:spacing w:before="0" w:after="80" w:line="240" w:lineRule="auto"/>
        <w:ind w:left="0" w:right="0" w:firstLine="860"/>
        <w:jc w:val="left"/>
      </w:pPr>
      <w:r>
        <w:rPr>
          <w:color w:val="000000"/>
          <w:spacing w:val="0"/>
          <w:w w:val="100"/>
          <w:position w:val="0"/>
        </w:rPr>
        <w:t>前十名有限售条件股东持股数量及限售条件</w:t>
      </w:r>
    </w:p>
    <w:p>
      <w:pPr>
        <w:pStyle w:val="Style25"/>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单位：股</w:t>
      </w:r>
    </w:p>
    <w:tbl>
      <w:tblPr>
        <w:tblOverlap w:val="never"/>
        <w:jc w:val="center"/>
        <w:tblLayout w:type="fixed"/>
      </w:tblPr>
      <w:tblGrid>
        <w:gridCol w:w="658"/>
        <w:gridCol w:w="1584"/>
        <w:gridCol w:w="1272"/>
        <w:gridCol w:w="1699"/>
        <w:gridCol w:w="1560"/>
        <w:gridCol w:w="2290"/>
      </w:tblGrid>
      <w:tr>
        <w:trPr>
          <w:trHeight w:val="326"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序号</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有限售条件股 东名称</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持有的有限</w:t>
            </w:r>
          </w:p>
          <w:p>
            <w:pPr>
              <w:pStyle w:val="Style28"/>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售条件股份</w:t>
            </w:r>
          </w:p>
          <w:p>
            <w:pPr>
              <w:pStyle w:val="Style28"/>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数量</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有限售条件股份可上市交易情况</w:t>
            </w:r>
          </w:p>
        </w:tc>
        <w:tc>
          <w:tcPr>
            <w:vMerge w:val="restart"/>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限售条件</w:t>
            </w:r>
          </w:p>
        </w:tc>
      </w:tr>
      <w:tr>
        <w:trPr>
          <w:trHeight w:val="63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可上市交易时间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新增可上市交</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易股份数量</w:t>
            </w:r>
          </w:p>
        </w:tc>
        <w:tc>
          <w:tcPr>
            <w:vMerge/>
            <w:tcBorders>
              <w:left w:val="single" w:sz="4"/>
              <w:right w:val="single" w:sz="4"/>
            </w:tcBorders>
            <w:shd w:val="clear" w:color="auto" w:fill="FFFFFF"/>
            <w:vAlign w:val="center"/>
          </w:tcPr>
          <w:p>
            <w:pPr/>
          </w:p>
        </w:tc>
      </w:tr>
      <w:tr>
        <w:trPr>
          <w:trHeight w:val="35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股权激励对象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5, 926, 000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5, 926, 000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详见</w:t>
            </w:r>
            <w:r>
              <w:rPr>
                <w:color w:val="000000"/>
                <w:spacing w:val="0"/>
                <w:w w:val="100"/>
                <w:position w:val="0"/>
                <w:sz w:val="18"/>
                <w:szCs w:val="18"/>
              </w:rPr>
              <w:t>“</w:t>
            </w:r>
            <w:r>
              <w:rPr>
                <w:color w:val="000000"/>
                <w:spacing w:val="0"/>
                <w:w w:val="100"/>
                <w:position w:val="0"/>
                <w:sz w:val="20"/>
                <w:szCs w:val="20"/>
              </w:rPr>
              <w:t>说明</w:t>
            </w:r>
            <w:r>
              <w:rPr>
                <w:color w:val="000000"/>
                <w:spacing w:val="0"/>
                <w:w w:val="100"/>
                <w:position w:val="0"/>
                <w:sz w:val="18"/>
                <w:szCs w:val="18"/>
              </w:rPr>
              <w:t>1”</w:t>
            </w:r>
          </w:p>
        </w:tc>
      </w:tr>
      <w:tr>
        <w:trPr>
          <w:trHeight w:val="35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43" w:hRule="exact"/>
        </w:trPr>
        <w:tc>
          <w:tcPr>
            <w:gridSpan w:val="2"/>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上述股东关联关系或 一致行动的说明</w:t>
            </w:r>
          </w:p>
        </w:tc>
        <w:tc>
          <w:tcPr>
            <w:gridSpan w:val="4"/>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6"/>
        <w:keepNext w:val="0"/>
        <w:keepLines w:val="0"/>
        <w:widowControl w:val="0"/>
        <w:shd w:val="clear" w:color="auto" w:fill="auto"/>
        <w:bidi w:val="0"/>
        <w:spacing w:before="0" w:after="0" w:line="370" w:lineRule="exact"/>
        <w:ind w:left="860" w:right="0" w:firstLine="0"/>
        <w:jc w:val="left"/>
      </w:pPr>
      <w:r>
        <w:rPr>
          <w:color w:val="000000"/>
          <w:spacing w:val="0"/>
          <w:w w:val="100"/>
          <w:position w:val="0"/>
        </w:rPr>
        <w:t>说明</w:t>
      </w:r>
      <w:r>
        <w:rPr>
          <w:color w:val="000000"/>
          <w:spacing w:val="0"/>
          <w:w w:val="100"/>
          <w:position w:val="0"/>
          <w:sz w:val="18"/>
          <w:szCs w:val="18"/>
        </w:rPr>
        <w:t>1</w:t>
      </w:r>
      <w:r>
        <w:rPr>
          <w:color w:val="000000"/>
          <w:spacing w:val="0"/>
          <w:w w:val="100"/>
          <w:position w:val="0"/>
        </w:rPr>
        <w:t>、首次授予的限制性股票自首次授予之日起</w:t>
      </w:r>
      <w:r>
        <w:rPr>
          <w:color w:val="000000"/>
          <w:spacing w:val="0"/>
          <w:w w:val="100"/>
          <w:position w:val="0"/>
          <w:sz w:val="18"/>
          <w:szCs w:val="18"/>
        </w:rPr>
        <w:t>12</w:t>
      </w:r>
      <w:r>
        <w:rPr>
          <w:color w:val="000000"/>
          <w:spacing w:val="0"/>
          <w:w w:val="100"/>
          <w:position w:val="0"/>
        </w:rPr>
        <w:t>个月为禁售期。禁售期后</w:t>
      </w:r>
      <w:r>
        <w:rPr>
          <w:color w:val="000000"/>
          <w:spacing w:val="0"/>
          <w:w w:val="100"/>
          <w:position w:val="0"/>
          <w:sz w:val="18"/>
          <w:szCs w:val="18"/>
        </w:rPr>
        <w:t>36</w:t>
      </w:r>
      <w:r>
        <w:rPr>
          <w:color w:val="000000"/>
          <w:spacing w:val="0"/>
          <w:w w:val="100"/>
          <w:position w:val="0"/>
        </w:rPr>
        <w:t xml:space="preserve">个月为解锁期， 在解锁期内，在满足本计划规定的解锁条件时，激励对象可分三次申请标的股票解锁，分别自首 </w:t>
      </w:r>
      <w:r>
        <w:rPr>
          <w:color w:val="000000"/>
          <w:spacing w:val="0"/>
          <w:w w:val="100"/>
          <w:position w:val="0"/>
        </w:rPr>
        <w:t>次授予日起</w:t>
      </w:r>
      <w:r>
        <w:rPr>
          <w:color w:val="000000"/>
          <w:spacing w:val="0"/>
          <w:w w:val="100"/>
          <w:position w:val="0"/>
          <w:sz w:val="18"/>
          <w:szCs w:val="18"/>
        </w:rPr>
        <w:t>12</w:t>
      </w:r>
      <w:r>
        <w:rPr>
          <w:color w:val="000000"/>
          <w:spacing w:val="0"/>
          <w:w w:val="100"/>
          <w:position w:val="0"/>
        </w:rPr>
        <w:t>个月后至</w:t>
      </w:r>
      <w:r>
        <w:rPr>
          <w:color w:val="000000"/>
          <w:spacing w:val="0"/>
          <w:w w:val="100"/>
          <w:position w:val="0"/>
          <w:sz w:val="18"/>
          <w:szCs w:val="18"/>
        </w:rPr>
        <w:t>24</w:t>
      </w:r>
      <w:r>
        <w:rPr>
          <w:color w:val="000000"/>
          <w:spacing w:val="0"/>
          <w:w w:val="100"/>
          <w:position w:val="0"/>
        </w:rPr>
        <w:t>个月内、</w:t>
      </w:r>
      <w:r>
        <w:rPr>
          <w:color w:val="000000"/>
          <w:spacing w:val="0"/>
          <w:w w:val="100"/>
          <w:position w:val="0"/>
          <w:sz w:val="18"/>
          <w:szCs w:val="18"/>
        </w:rPr>
        <w:t>24</w:t>
      </w:r>
      <w:r>
        <w:rPr>
          <w:color w:val="000000"/>
          <w:spacing w:val="0"/>
          <w:w w:val="100"/>
          <w:position w:val="0"/>
        </w:rPr>
        <w:t>个月后至</w:t>
      </w:r>
      <w:r>
        <w:rPr>
          <w:color w:val="000000"/>
          <w:spacing w:val="0"/>
          <w:w w:val="100"/>
          <w:position w:val="0"/>
          <w:sz w:val="18"/>
          <w:szCs w:val="18"/>
        </w:rPr>
        <w:t>36</w:t>
      </w:r>
      <w:r>
        <w:rPr>
          <w:color w:val="000000"/>
          <w:spacing w:val="0"/>
          <w:w w:val="100"/>
          <w:position w:val="0"/>
        </w:rPr>
        <w:t>个月内、</w:t>
      </w:r>
      <w:r>
        <w:rPr>
          <w:color w:val="000000"/>
          <w:spacing w:val="0"/>
          <w:w w:val="100"/>
          <w:position w:val="0"/>
          <w:sz w:val="18"/>
          <w:szCs w:val="18"/>
        </w:rPr>
        <w:t>36</w:t>
      </w:r>
      <w:r>
        <w:rPr>
          <w:color w:val="000000"/>
          <w:spacing w:val="0"/>
          <w:w w:val="100"/>
          <w:position w:val="0"/>
        </w:rPr>
        <w:t>个月后至</w:t>
      </w:r>
      <w:r>
        <w:rPr>
          <w:color w:val="000000"/>
          <w:spacing w:val="0"/>
          <w:w w:val="100"/>
          <w:position w:val="0"/>
          <w:sz w:val="18"/>
          <w:szCs w:val="18"/>
        </w:rPr>
        <w:t>48</w:t>
      </w:r>
      <w:r>
        <w:rPr>
          <w:color w:val="000000"/>
          <w:spacing w:val="0"/>
          <w:w w:val="100"/>
          <w:position w:val="0"/>
        </w:rPr>
        <w:t>个月内分别申请解锁 所获授限制性股票总量的</w:t>
      </w:r>
      <w:r>
        <w:rPr>
          <w:color w:val="000000"/>
          <w:spacing w:val="0"/>
          <w:w w:val="100"/>
          <w:position w:val="0"/>
          <w:sz w:val="18"/>
          <w:szCs w:val="18"/>
        </w:rPr>
        <w:t>30%</w:t>
      </w:r>
      <w:r>
        <w:rPr>
          <w:color w:val="000000"/>
          <w:spacing w:val="0"/>
          <w:w w:val="100"/>
          <w:position w:val="0"/>
        </w:rPr>
        <w:t>、</w:t>
      </w:r>
      <w:r>
        <w:rPr>
          <w:color w:val="000000"/>
          <w:spacing w:val="0"/>
          <w:w w:val="100"/>
          <w:position w:val="0"/>
          <w:sz w:val="18"/>
          <w:szCs w:val="18"/>
        </w:rPr>
        <w:t>30%</w:t>
      </w:r>
      <w:r>
        <w:rPr>
          <w:color w:val="000000"/>
          <w:spacing w:val="0"/>
          <w:w w:val="100"/>
          <w:position w:val="0"/>
        </w:rPr>
        <w:t>、</w:t>
      </w:r>
      <w:r>
        <w:rPr>
          <w:color w:val="000000"/>
          <w:spacing w:val="0"/>
          <w:w w:val="100"/>
          <w:position w:val="0"/>
          <w:sz w:val="18"/>
          <w:szCs w:val="18"/>
        </w:rPr>
        <w:t>40%</w:t>
      </w:r>
      <w:r>
        <w:rPr>
          <w:color w:val="000000"/>
          <w:spacing w:val="0"/>
          <w:w w:val="100"/>
          <w:position w:val="0"/>
        </w:rPr>
        <w:t>。预留部分限制性股票在该部分股票授予日起满</w:t>
      </w:r>
      <w:r>
        <w:rPr>
          <w:color w:val="000000"/>
          <w:spacing w:val="0"/>
          <w:w w:val="100"/>
          <w:position w:val="0"/>
          <w:sz w:val="18"/>
          <w:szCs w:val="18"/>
        </w:rPr>
        <w:t>12</w:t>
      </w:r>
      <w:r>
        <w:rPr>
          <w:color w:val="000000"/>
          <w:spacing w:val="0"/>
          <w:w w:val="100"/>
          <w:position w:val="0"/>
        </w:rPr>
        <w:t>个月 且首次授予日起满</w:t>
      </w:r>
      <w:r>
        <w:rPr>
          <w:color w:val="000000"/>
          <w:spacing w:val="0"/>
          <w:w w:val="100"/>
          <w:position w:val="0"/>
          <w:sz w:val="18"/>
          <w:szCs w:val="18"/>
        </w:rPr>
        <w:t>24</w:t>
      </w:r>
      <w:r>
        <w:rPr>
          <w:color w:val="000000"/>
          <w:spacing w:val="0"/>
          <w:w w:val="100"/>
          <w:position w:val="0"/>
        </w:rPr>
        <w:t>个月期间为禁售期。预留部分限制性股票在该部分股票授予日起满</w:t>
      </w:r>
      <w:r>
        <w:rPr>
          <w:color w:val="000000"/>
          <w:spacing w:val="0"/>
          <w:w w:val="100"/>
          <w:position w:val="0"/>
          <w:sz w:val="18"/>
          <w:szCs w:val="18"/>
        </w:rPr>
        <w:t>12</w:t>
      </w:r>
      <w:r>
        <w:rPr>
          <w:color w:val="000000"/>
          <w:spacing w:val="0"/>
          <w:w w:val="100"/>
          <w:position w:val="0"/>
        </w:rPr>
        <w:t>个月， 激励对象分两次申请标的股票的解锁，即自首次授予日（指</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6</w:t>
      </w:r>
      <w:r>
        <w:rPr>
          <w:color w:val="000000"/>
          <w:spacing w:val="0"/>
          <w:w w:val="100"/>
          <w:position w:val="0"/>
        </w:rPr>
        <w:t>日）起</w:t>
      </w:r>
      <w:r>
        <w:rPr>
          <w:color w:val="000000"/>
          <w:spacing w:val="0"/>
          <w:w w:val="100"/>
          <w:position w:val="0"/>
          <w:sz w:val="18"/>
          <w:szCs w:val="18"/>
        </w:rPr>
        <w:t>24</w:t>
      </w:r>
      <w:r>
        <w:rPr>
          <w:color w:val="000000"/>
          <w:spacing w:val="0"/>
          <w:w w:val="100"/>
          <w:position w:val="0"/>
        </w:rPr>
        <w:t>个月后至</w:t>
      </w:r>
      <w:r>
        <w:rPr>
          <w:color w:val="000000"/>
          <w:spacing w:val="0"/>
          <w:w w:val="100"/>
          <w:position w:val="0"/>
          <w:sz w:val="18"/>
          <w:szCs w:val="18"/>
        </w:rPr>
        <w:t xml:space="preserve">36 </w:t>
      </w:r>
      <w:r>
        <w:rPr>
          <w:color w:val="000000"/>
          <w:spacing w:val="0"/>
          <w:w w:val="100"/>
          <w:position w:val="0"/>
        </w:rPr>
        <w:t>个月内、</w:t>
      </w:r>
      <w:r>
        <w:rPr>
          <w:color w:val="000000"/>
          <w:spacing w:val="0"/>
          <w:w w:val="100"/>
          <w:position w:val="0"/>
          <w:sz w:val="18"/>
          <w:szCs w:val="18"/>
        </w:rPr>
        <w:t>36</w:t>
      </w:r>
      <w:r>
        <w:rPr>
          <w:color w:val="000000"/>
          <w:spacing w:val="0"/>
          <w:w w:val="100"/>
          <w:position w:val="0"/>
        </w:rPr>
        <w:t>个月后至</w:t>
      </w:r>
      <w:r>
        <w:rPr>
          <w:color w:val="000000"/>
          <w:spacing w:val="0"/>
          <w:w w:val="100"/>
          <w:position w:val="0"/>
          <w:sz w:val="18"/>
          <w:szCs w:val="18"/>
        </w:rPr>
        <w:t>48</w:t>
      </w:r>
      <w:r>
        <w:rPr>
          <w:color w:val="000000"/>
          <w:spacing w:val="0"/>
          <w:w w:val="100"/>
          <w:position w:val="0"/>
        </w:rPr>
        <w:t>个月内可分别申请解锁所获授限制性股票总量的</w:t>
      </w:r>
      <w:r>
        <w:rPr>
          <w:color w:val="000000"/>
          <w:spacing w:val="0"/>
          <w:w w:val="100"/>
          <w:position w:val="0"/>
          <w:sz w:val="18"/>
          <w:szCs w:val="18"/>
        </w:rPr>
        <w:t>50%</w:t>
      </w:r>
      <w:r>
        <w:rPr>
          <w:color w:val="000000"/>
          <w:spacing w:val="0"/>
          <w:w w:val="100"/>
          <w:position w:val="0"/>
        </w:rPr>
        <w:t>、</w:t>
      </w:r>
      <w:r>
        <w:rPr>
          <w:color w:val="000000"/>
          <w:spacing w:val="0"/>
          <w:w w:val="100"/>
          <w:position w:val="0"/>
          <w:sz w:val="18"/>
          <w:szCs w:val="18"/>
        </w:rPr>
        <w:t>50%</w:t>
      </w:r>
      <w:r>
        <w:rPr>
          <w:color w:val="000000"/>
          <w:spacing w:val="0"/>
          <w:w w:val="100"/>
          <w:position w:val="0"/>
        </w:rPr>
        <w:t>。截至报告期 末，首次授予的限制性股票在第三次锁定期内，预留部分的限制性股票在第二次锁定期内，即公 司股权激励激励对象持有的有限售条件的股份合计为</w:t>
      </w:r>
      <w:r>
        <w:rPr>
          <w:color w:val="000000"/>
          <w:spacing w:val="0"/>
          <w:w w:val="100"/>
          <w:position w:val="0"/>
          <w:sz w:val="18"/>
          <w:szCs w:val="18"/>
        </w:rPr>
        <w:t>5, 926,000</w:t>
      </w:r>
      <w:r>
        <w:rPr>
          <w:color w:val="000000"/>
          <w:spacing w:val="0"/>
          <w:w w:val="100"/>
          <w:position w:val="0"/>
        </w:rPr>
        <w:t>股。</w:t>
      </w:r>
    </w:p>
    <w:p>
      <w:pPr>
        <w:pStyle w:val="Style6"/>
        <w:keepNext w:val="0"/>
        <w:keepLines w:val="0"/>
        <w:widowControl w:val="0"/>
        <w:shd w:val="clear" w:color="auto" w:fill="auto"/>
        <w:bidi w:val="0"/>
        <w:spacing w:before="0" w:after="440" w:line="361" w:lineRule="exact"/>
        <w:ind w:left="860" w:right="0" w:firstLine="0"/>
        <w:jc w:val="both"/>
      </w:pPr>
      <w:r>
        <w:rPr>
          <w:color w:val="000000"/>
          <w:spacing w:val="0"/>
          <w:w w:val="100"/>
          <w:position w:val="0"/>
          <w:sz w:val="18"/>
          <w:szCs w:val="18"/>
        </w:rPr>
        <w:t>2</w:t>
      </w:r>
      <w:r>
        <w:rPr>
          <w:color w:val="000000"/>
          <w:spacing w:val="0"/>
          <w:w w:val="100"/>
          <w:position w:val="0"/>
        </w:rPr>
        <w:t>、公司未知建信基金一建设银行一中国人寿一中国人寿委托建信基金公司股票型组合在报告期内 具体持股增减变化情况。</w:t>
      </w:r>
    </w:p>
    <w:p>
      <w:pPr>
        <w:pStyle w:val="Style6"/>
        <w:keepNext w:val="0"/>
        <w:keepLines w:val="0"/>
        <w:widowControl w:val="0"/>
        <w:shd w:val="clear" w:color="auto" w:fill="auto"/>
        <w:bidi w:val="0"/>
        <w:spacing w:before="0" w:after="100" w:line="240" w:lineRule="auto"/>
        <w:ind w:left="0" w:right="0" w:firstLine="860"/>
        <w:jc w:val="left"/>
      </w:pPr>
      <w:bookmarkStart w:id="381" w:name="bookmark381"/>
      <w:r>
        <w:rPr>
          <w:b/>
          <w:bCs/>
          <w:color w:val="000000"/>
          <w:spacing w:val="0"/>
          <w:w w:val="100"/>
          <w:position w:val="0"/>
        </w:rPr>
        <w:t>四</w:t>
      </w:r>
      <w:bookmarkEnd w:id="381"/>
      <w:r>
        <w:rPr>
          <w:b/>
          <w:bCs/>
          <w:color w:val="000000"/>
          <w:spacing w:val="0"/>
          <w:w w:val="100"/>
          <w:position w:val="0"/>
        </w:rPr>
        <w:t>、控股股东及实际控制人情况</w:t>
      </w:r>
    </w:p>
    <w:p>
      <w:pPr>
        <w:pStyle w:val="Style6"/>
        <w:keepNext w:val="0"/>
        <w:keepLines w:val="0"/>
        <w:widowControl w:val="0"/>
        <w:shd w:val="clear" w:color="auto" w:fill="auto"/>
        <w:bidi w:val="0"/>
        <w:spacing w:before="0" w:after="100" w:line="240" w:lineRule="auto"/>
        <w:ind w:left="0" w:right="0" w:firstLine="86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控股股东情况</w:t>
      </w:r>
    </w:p>
    <w:p>
      <w:pPr>
        <w:pStyle w:val="Style6"/>
        <w:keepNext w:val="0"/>
        <w:keepLines w:val="0"/>
        <w:widowControl w:val="0"/>
        <w:numPr>
          <w:ilvl w:val="0"/>
          <w:numId w:val="9"/>
        </w:numPr>
        <w:shd w:val="clear" w:color="auto" w:fill="auto"/>
        <w:tabs>
          <w:tab w:pos="1289" w:val="left"/>
        </w:tabs>
        <w:bidi w:val="0"/>
        <w:spacing w:before="0" w:after="100" w:line="240" w:lineRule="auto"/>
        <w:ind w:left="0" w:right="0" w:firstLine="860"/>
        <w:jc w:val="left"/>
      </w:pPr>
      <w:bookmarkStart w:id="382" w:name="bookmark382"/>
      <w:bookmarkEnd w:id="382"/>
      <w:r>
        <w:rPr>
          <w:b/>
          <w:bCs/>
          <w:color w:val="000000"/>
          <w:spacing w:val="0"/>
          <w:w w:val="100"/>
          <w:position w:val="0"/>
        </w:rPr>
        <w:t>自然人</w:t>
      </w:r>
    </w:p>
    <w:tbl>
      <w:tblPr>
        <w:tblOverlap w:val="never"/>
        <w:jc w:val="center"/>
        <w:tblLayout w:type="fixed"/>
      </w:tblPr>
      <w:tblGrid>
        <w:gridCol w:w="3374"/>
        <w:gridCol w:w="5688"/>
      </w:tblGrid>
      <w:tr>
        <w:trPr>
          <w:trHeight w:val="331"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金祖铭、金志峰父子</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国籍</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二人国籍均为中国</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是否取得其他国家或地区居留权</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699"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313" w:lineRule="exact"/>
              <w:ind w:left="0" w:right="0" w:firstLine="0"/>
              <w:jc w:val="both"/>
            </w:pPr>
            <w:r>
              <w:rPr>
                <w:color w:val="000000"/>
                <w:spacing w:val="0"/>
                <w:w w:val="100"/>
                <w:position w:val="0"/>
                <w:sz w:val="18"/>
                <w:szCs w:val="18"/>
              </w:rPr>
              <w:t>1</w:t>
            </w:r>
            <w:r>
              <w:rPr>
                <w:color w:val="000000"/>
                <w:spacing w:val="0"/>
                <w:w w:val="100"/>
                <w:position w:val="0"/>
              </w:rPr>
              <w:t>、金祖铭：</w:t>
            </w:r>
            <w:r>
              <w:rPr>
                <w:color w:val="000000"/>
                <w:spacing w:val="0"/>
                <w:w w:val="100"/>
                <w:position w:val="0"/>
                <w:sz w:val="18"/>
                <w:szCs w:val="18"/>
              </w:rPr>
              <w:t>①2007</w:t>
            </w:r>
            <w:r>
              <w:rPr>
                <w:color w:val="000000"/>
                <w:spacing w:val="0"/>
                <w:w w:val="100"/>
                <w:position w:val="0"/>
              </w:rPr>
              <w:t>年一至今担任江南嘉捷电梯股份有限公 司董事；</w:t>
            </w:r>
            <w:r>
              <w:rPr>
                <w:color w:val="000000"/>
                <w:spacing w:val="0"/>
                <w:w w:val="100"/>
                <w:position w:val="0"/>
                <w:sz w:val="18"/>
                <w:szCs w:val="18"/>
              </w:rPr>
              <w:t>②1998</w:t>
            </w:r>
            <w:r>
              <w:rPr>
                <w:color w:val="000000"/>
                <w:spacing w:val="0"/>
                <w:w w:val="100"/>
                <w:position w:val="0"/>
              </w:rPr>
              <w:t>年一</w:t>
            </w: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11</w:t>
            </w:r>
            <w:r>
              <w:rPr>
                <w:color w:val="000000"/>
                <w:spacing w:val="0"/>
                <w:w w:val="100"/>
                <w:position w:val="0"/>
              </w:rPr>
              <w:t>月担任苏州江南电梯（集团） 有限公司董事长兼总经理、</w:t>
            </w: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11</w:t>
            </w:r>
            <w:r>
              <w:rPr>
                <w:color w:val="000000"/>
                <w:spacing w:val="0"/>
                <w:w w:val="100"/>
                <w:position w:val="0"/>
              </w:rPr>
              <w:t>月一</w:t>
            </w: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6</w:t>
            </w:r>
            <w:r>
              <w:rPr>
                <w:color w:val="000000"/>
                <w:spacing w:val="0"/>
                <w:w w:val="100"/>
                <w:position w:val="0"/>
              </w:rPr>
              <w:t xml:space="preserve">月担任 苏州江南春绿机电科技集团有限公司董事长兼总经理；③ </w:t>
            </w:r>
            <w:r>
              <w:rPr>
                <w:color w:val="000000"/>
                <w:spacing w:val="0"/>
                <w:w w:val="100"/>
                <w:position w:val="0"/>
                <w:sz w:val="18"/>
                <w:szCs w:val="18"/>
              </w:rPr>
              <w:t>2002</w:t>
            </w:r>
            <w:r>
              <w:rPr>
                <w:color w:val="000000"/>
                <w:spacing w:val="0"/>
                <w:w w:val="100"/>
                <w:position w:val="0"/>
              </w:rPr>
              <w:t>年</w:t>
            </w:r>
            <w:r>
              <w:rPr>
                <w:color w:val="000000"/>
                <w:spacing w:val="0"/>
                <w:w w:val="100"/>
                <w:position w:val="0"/>
              </w:rPr>
              <w:t>一</w:t>
            </w:r>
            <w:r>
              <w:rPr>
                <w:color w:val="000000"/>
                <w:spacing w:val="0"/>
                <w:w w:val="100"/>
                <w:position w:val="0"/>
                <w:sz w:val="18"/>
                <w:szCs w:val="18"/>
              </w:rPr>
              <w:t>2013</w:t>
            </w:r>
            <w:r>
              <w:rPr>
                <w:color w:val="000000"/>
                <w:spacing w:val="0"/>
                <w:w w:val="100"/>
                <w:position w:val="0"/>
              </w:rPr>
              <w:t>年担任苏州工业园区江南赛特数控设备有限 公司董事长；</w:t>
            </w:r>
            <w:r>
              <w:rPr>
                <w:color w:val="000000"/>
                <w:spacing w:val="0"/>
                <w:w w:val="100"/>
                <w:position w:val="0"/>
                <w:sz w:val="18"/>
                <w:szCs w:val="18"/>
              </w:rPr>
              <w:t>④2005</w:t>
            </w:r>
            <w:r>
              <w:rPr>
                <w:color w:val="000000"/>
                <w:spacing w:val="0"/>
                <w:w w:val="100"/>
                <w:position w:val="0"/>
              </w:rPr>
              <w:t>年一至今担任苏州劳灵精密机械有限公 司董事长。⑤</w:t>
            </w:r>
            <w:r>
              <w:rPr>
                <w:color w:val="000000"/>
                <w:spacing w:val="0"/>
                <w:w w:val="100"/>
                <w:position w:val="0"/>
                <w:sz w:val="18"/>
                <w:szCs w:val="18"/>
              </w:rPr>
              <w:t>2002</w:t>
            </w:r>
            <w:r>
              <w:rPr>
                <w:color w:val="000000"/>
                <w:spacing w:val="0"/>
                <w:w w:val="100"/>
                <w:position w:val="0"/>
              </w:rPr>
              <w:t>年一至今担任苏州江南赛特数控设备有限 公司（待注销）董事长。⑥</w:t>
            </w:r>
            <w:r>
              <w:rPr>
                <w:color w:val="000000"/>
                <w:spacing w:val="0"/>
                <w:w w:val="100"/>
                <w:position w:val="0"/>
                <w:sz w:val="18"/>
                <w:szCs w:val="18"/>
              </w:rPr>
              <w:t>2006</w:t>
            </w:r>
            <w:r>
              <w:rPr>
                <w:color w:val="000000"/>
                <w:spacing w:val="0"/>
                <w:w w:val="100"/>
                <w:position w:val="0"/>
              </w:rPr>
              <w:t>年</w:t>
            </w:r>
            <w:r>
              <w:rPr>
                <w:color w:val="000000"/>
                <w:spacing w:val="0"/>
                <w:w w:val="100"/>
                <w:position w:val="0"/>
              </w:rPr>
              <w:t>一</w:t>
            </w: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4</w:t>
            </w:r>
            <w:r>
              <w:rPr>
                <w:color w:val="000000"/>
                <w:spacing w:val="0"/>
                <w:w w:val="100"/>
                <w:position w:val="0"/>
              </w:rPr>
              <w:t>月苏州江南创意 机电研究所有限公司执行董事、</w:t>
            </w: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4</w:t>
            </w:r>
            <w:r>
              <w:rPr>
                <w:color w:val="000000"/>
                <w:spacing w:val="0"/>
                <w:w w:val="100"/>
                <w:position w:val="0"/>
              </w:rPr>
              <w:t>月一至今苏州江南 嘉捷机电研究院有限公司董事长兼总经理。</w:t>
            </w:r>
            <w:r>
              <w:rPr>
                <w:color w:val="000000"/>
                <w:spacing w:val="0"/>
                <w:w w:val="100"/>
                <w:position w:val="0"/>
                <w:sz w:val="18"/>
                <w:szCs w:val="18"/>
              </w:rPr>
              <w:t>2</w:t>
            </w:r>
            <w:r>
              <w:rPr>
                <w:color w:val="000000"/>
                <w:spacing w:val="0"/>
                <w:w w:val="100"/>
                <w:position w:val="0"/>
              </w:rPr>
              <w:t>、金志峰:①</w:t>
            </w:r>
            <w:r>
              <w:rPr>
                <w:color w:val="000000"/>
                <w:spacing w:val="0"/>
                <w:w w:val="100"/>
                <w:position w:val="0"/>
                <w:sz w:val="18"/>
                <w:szCs w:val="18"/>
              </w:rPr>
              <w:t xml:space="preserve">2006 </w:t>
            </w:r>
            <w:r>
              <w:rPr>
                <w:color w:val="000000"/>
                <w:spacing w:val="0"/>
                <w:w w:val="100"/>
                <w:position w:val="0"/>
              </w:rPr>
              <w:t>年~至今担任本公司董事长兼总经理；</w:t>
            </w:r>
            <w:r>
              <w:rPr>
                <w:color w:val="000000"/>
                <w:spacing w:val="0"/>
                <w:w w:val="100"/>
                <w:position w:val="0"/>
                <w:sz w:val="18"/>
                <w:szCs w:val="18"/>
              </w:rPr>
              <w:t>②2006</w:t>
            </w:r>
            <w:r>
              <w:rPr>
                <w:color w:val="000000"/>
                <w:spacing w:val="0"/>
                <w:w w:val="100"/>
                <w:position w:val="0"/>
              </w:rPr>
              <w:t>年~至今苏州富 士电梯有限公司董事长；</w:t>
            </w:r>
            <w:r>
              <w:rPr>
                <w:color w:val="000000"/>
                <w:spacing w:val="0"/>
                <w:w w:val="100"/>
                <w:position w:val="0"/>
                <w:sz w:val="18"/>
                <w:szCs w:val="18"/>
              </w:rPr>
              <w:t>③2006</w:t>
            </w:r>
            <w:r>
              <w:rPr>
                <w:color w:val="000000"/>
                <w:spacing w:val="0"/>
                <w:w w:val="100"/>
                <w:position w:val="0"/>
              </w:rPr>
              <w:t>年~至今苏州史杰克品牌管 理有限公司执行董事兼总经理；</w:t>
            </w:r>
            <w:r>
              <w:rPr>
                <w:color w:val="000000"/>
                <w:spacing w:val="0"/>
                <w:w w:val="100"/>
                <w:position w:val="0"/>
                <w:sz w:val="18"/>
                <w:szCs w:val="18"/>
              </w:rPr>
              <w:t>④2006</w:t>
            </w:r>
            <w:r>
              <w:rPr>
                <w:color w:val="000000"/>
                <w:spacing w:val="0"/>
                <w:w w:val="100"/>
                <w:position w:val="0"/>
              </w:rPr>
              <w:t>年</w:t>
            </w:r>
            <w:r>
              <w:rPr>
                <w:color w:val="000000"/>
                <w:spacing w:val="0"/>
                <w:w w:val="100"/>
                <w:position w:val="0"/>
                <w:sz w:val="18"/>
                <w:szCs w:val="18"/>
              </w:rPr>
              <w:t>~2013</w:t>
            </w:r>
            <w:r>
              <w:rPr>
                <w:color w:val="000000"/>
                <w:spacing w:val="0"/>
                <w:w w:val="100"/>
                <w:position w:val="0"/>
              </w:rPr>
              <w:t>年苏州工业 园区江南赛特数控设备有限公司董事；</w:t>
            </w:r>
            <w:r>
              <w:rPr>
                <w:color w:val="000000"/>
                <w:spacing w:val="0"/>
                <w:w w:val="100"/>
                <w:position w:val="0"/>
                <w:sz w:val="18"/>
                <w:szCs w:val="18"/>
              </w:rPr>
              <w:t>⑤2006</w:t>
            </w:r>
            <w:r>
              <w:rPr>
                <w:color w:val="000000"/>
                <w:spacing w:val="0"/>
                <w:w w:val="100"/>
                <w:position w:val="0"/>
              </w:rPr>
              <w:t>年~至今苏州 劳灵精密机械有限公司董事。</w:t>
            </w:r>
          </w:p>
        </w:tc>
      </w:tr>
    </w:tbl>
    <w:p>
      <w:pPr>
        <w:widowControl w:val="0"/>
        <w:spacing w:after="219" w:line="1" w:lineRule="exact"/>
      </w:pPr>
    </w:p>
    <w:p>
      <w:pPr>
        <w:pStyle w:val="Style6"/>
        <w:keepNext w:val="0"/>
        <w:keepLines w:val="0"/>
        <w:widowControl w:val="0"/>
        <w:numPr>
          <w:ilvl w:val="0"/>
          <w:numId w:val="9"/>
        </w:numPr>
        <w:shd w:val="clear" w:color="auto" w:fill="auto"/>
        <w:tabs>
          <w:tab w:pos="1289" w:val="left"/>
        </w:tabs>
        <w:bidi w:val="0"/>
        <w:spacing w:before="0" w:after="280" w:line="394" w:lineRule="exact"/>
        <w:ind w:left="860" w:right="0" w:firstLine="0"/>
        <w:jc w:val="left"/>
      </w:pPr>
      <w:bookmarkStart w:id="383" w:name="bookmark383"/>
      <w:bookmarkEnd w:id="383"/>
      <w:r>
        <w:rPr>
          <w:b/>
          <w:bCs/>
          <w:color w:val="000000"/>
          <w:spacing w:val="0"/>
          <w:w w:val="100"/>
          <w:position w:val="0"/>
        </w:rPr>
        <w:t xml:space="preserve">公司不存在控股股东情况的特别说明 </w:t>
      </w:r>
      <w:r>
        <w:rPr>
          <w:color w:val="000000"/>
          <w:spacing w:val="0"/>
          <w:w w:val="100"/>
          <w:position w:val="0"/>
        </w:rPr>
        <w:t>不适用</w:t>
      </w:r>
    </w:p>
    <w:p>
      <w:pPr>
        <w:pStyle w:val="Style6"/>
        <w:keepNext w:val="0"/>
        <w:keepLines w:val="0"/>
        <w:widowControl w:val="0"/>
        <w:numPr>
          <w:ilvl w:val="0"/>
          <w:numId w:val="9"/>
        </w:numPr>
        <w:shd w:val="clear" w:color="auto" w:fill="auto"/>
        <w:tabs>
          <w:tab w:pos="1289" w:val="left"/>
        </w:tabs>
        <w:bidi w:val="0"/>
        <w:spacing w:before="0" w:after="160" w:line="384" w:lineRule="exact"/>
        <w:ind w:left="860" w:right="0" w:firstLine="0"/>
        <w:jc w:val="left"/>
      </w:pPr>
      <w:bookmarkStart w:id="384" w:name="bookmark384"/>
      <w:bookmarkEnd w:id="384"/>
      <w:r>
        <w:rPr>
          <w:b/>
          <w:bCs/>
          <w:color w:val="000000"/>
          <w:spacing w:val="0"/>
          <w:w w:val="100"/>
          <w:position w:val="0"/>
        </w:rPr>
        <w:t xml:space="preserve">报告期内控股股东变更情况索引及日期 </w:t>
      </w:r>
      <w:r>
        <w:rPr>
          <w:color w:val="000000"/>
          <w:spacing w:val="0"/>
          <w:w w:val="100"/>
          <w:position w:val="0"/>
        </w:rPr>
        <w:t>无</w:t>
      </w:r>
      <w:r>
        <w:br w:type="page"/>
      </w:r>
    </w:p>
    <w:p>
      <w:pPr>
        <w:pStyle w:val="Style61"/>
        <w:keepNext w:val="0"/>
        <w:keepLines w:val="0"/>
        <w:widowControl w:val="0"/>
        <w:shd w:val="clear" w:color="auto" w:fill="auto"/>
        <w:tabs>
          <w:tab w:pos="403" w:val="left"/>
        </w:tabs>
        <w:bidi w:val="0"/>
        <w:spacing w:before="0" w:after="0" w:line="240" w:lineRule="auto"/>
        <w:ind w:left="0" w:right="0" w:firstLine="0"/>
        <w:jc w:val="center"/>
      </w:pPr>
      <w:r>
        <w:rPr>
          <w:color w:val="000000"/>
          <w:spacing w:val="0"/>
          <w:w w:val="100"/>
          <w:position w:val="0"/>
        </w:rPr>
        <w:t>4</w:t>
        <w:tab/>
        <w:t>公司与控股股东之间的产权及控制关系的方框图</w:t>
      </w:r>
    </w:p>
    <w:p>
      <w:pPr>
        <w:widowControl w:val="0"/>
        <w:jc w:val="center"/>
        <w:rPr>
          <w:sz w:val="2"/>
          <w:szCs w:val="2"/>
        </w:rPr>
      </w:pPr>
      <w:r>
        <w:drawing>
          <wp:inline>
            <wp:extent cx="3724910" cy="1791970"/>
            <wp:docPr id="19" name="Picutre 19"/>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5"/>
                    <a:stretch/>
                  </pic:blipFill>
                  <pic:spPr>
                    <a:xfrm>
                      <a:ext cx="3724910" cy="1791970"/>
                    </a:xfrm>
                    <a:prstGeom prst="rect"/>
                  </pic:spPr>
                </pic:pic>
              </a:graphicData>
            </a:graphic>
          </wp:inline>
        </w:drawing>
      </w:r>
    </w:p>
    <w:p>
      <w:pPr>
        <w:widowControl w:val="0"/>
        <w:spacing w:after="539" w:line="1" w:lineRule="exact"/>
      </w:pPr>
    </w:p>
    <w:p>
      <w:pPr>
        <w:pStyle w:val="Style6"/>
        <w:keepNext w:val="0"/>
        <w:keepLines w:val="0"/>
        <w:widowControl w:val="0"/>
        <w:shd w:val="clear" w:color="auto" w:fill="auto"/>
        <w:bidi w:val="0"/>
        <w:spacing w:before="0" w:after="100" w:line="240" w:lineRule="auto"/>
        <w:ind w:left="0" w:right="0" w:firstLine="84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实际控制人情况</w:t>
      </w:r>
    </w:p>
    <w:p>
      <w:pPr>
        <w:pStyle w:val="Style6"/>
        <w:keepNext w:val="0"/>
        <w:keepLines w:val="0"/>
        <w:widowControl w:val="0"/>
        <w:shd w:val="clear" w:color="auto" w:fill="auto"/>
        <w:bidi w:val="0"/>
        <w:spacing w:before="0" w:after="100" w:line="240" w:lineRule="auto"/>
        <w:ind w:left="0" w:right="0" w:firstLine="840"/>
        <w:jc w:val="left"/>
      </w:pPr>
      <w:r>
        <w:rPr>
          <w:b/>
          <w:bCs/>
          <w:color w:val="000000"/>
          <w:spacing w:val="0"/>
          <w:w w:val="100"/>
          <w:position w:val="0"/>
        </w:rPr>
        <w:t>1 法人</w:t>
      </w:r>
    </w:p>
    <w:tbl>
      <w:tblPr>
        <w:tblOverlap w:val="never"/>
        <w:jc w:val="center"/>
        <w:tblLayout w:type="fixed"/>
      </w:tblPr>
      <w:tblGrid>
        <w:gridCol w:w="3408"/>
        <w:gridCol w:w="5654"/>
      </w:tblGrid>
      <w:tr>
        <w:trPr>
          <w:trHeight w:val="331"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单位负责人或法定代表人</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成立日期</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主要经营业务</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报告期内控股和参股的其他境内外 上市公司的股权情况</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其他情况说明</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79" w:line="1" w:lineRule="exact"/>
      </w:pPr>
    </w:p>
    <w:p>
      <w:pPr>
        <w:pStyle w:val="Style25"/>
        <w:keepNext w:val="0"/>
        <w:keepLines w:val="0"/>
        <w:widowControl w:val="0"/>
        <w:shd w:val="clear" w:color="auto" w:fill="auto"/>
        <w:bidi w:val="0"/>
        <w:spacing w:before="0" w:after="0" w:line="240" w:lineRule="auto"/>
        <w:ind w:left="91" w:right="0" w:firstLine="0"/>
        <w:jc w:val="left"/>
      </w:pPr>
      <w:r>
        <w:rPr>
          <w:color w:val="000000"/>
          <w:spacing w:val="0"/>
          <w:w w:val="100"/>
          <w:position w:val="0"/>
        </w:rPr>
        <w:t>2 自然人</w:t>
      </w:r>
    </w:p>
    <w:tbl>
      <w:tblPr>
        <w:tblOverlap w:val="never"/>
        <w:jc w:val="center"/>
        <w:tblLayout w:type="fixed"/>
      </w:tblPr>
      <w:tblGrid>
        <w:gridCol w:w="3394"/>
        <w:gridCol w:w="5669"/>
      </w:tblGrid>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金祖铭、金志峰父子</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国籍</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二人国籍均为中国</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是否取得其他国家或地区居留权</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694"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sz w:val="18"/>
                <w:szCs w:val="18"/>
              </w:rPr>
              <w:t>1</w:t>
            </w:r>
            <w:r>
              <w:rPr>
                <w:color w:val="000000"/>
                <w:spacing w:val="0"/>
                <w:w w:val="100"/>
                <w:position w:val="0"/>
              </w:rPr>
              <w:t>、金祖铭：</w:t>
            </w:r>
            <w:r>
              <w:rPr>
                <w:color w:val="000000"/>
                <w:spacing w:val="0"/>
                <w:w w:val="100"/>
                <w:position w:val="0"/>
                <w:sz w:val="18"/>
                <w:szCs w:val="18"/>
              </w:rPr>
              <w:t>①2007</w:t>
            </w:r>
            <w:r>
              <w:rPr>
                <w:color w:val="000000"/>
                <w:spacing w:val="0"/>
                <w:w w:val="100"/>
                <w:position w:val="0"/>
              </w:rPr>
              <w:t>年一至今担任江南嘉捷电梯股份有限公 司董事；</w:t>
            </w:r>
            <w:r>
              <w:rPr>
                <w:color w:val="000000"/>
                <w:spacing w:val="0"/>
                <w:w w:val="100"/>
                <w:position w:val="0"/>
                <w:sz w:val="18"/>
                <w:szCs w:val="18"/>
              </w:rPr>
              <w:t>②1998</w:t>
            </w:r>
            <w:r>
              <w:rPr>
                <w:color w:val="000000"/>
                <w:spacing w:val="0"/>
                <w:w w:val="100"/>
                <w:position w:val="0"/>
              </w:rPr>
              <w:t>年一</w:t>
            </w: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11</w:t>
            </w:r>
            <w:r>
              <w:rPr>
                <w:color w:val="000000"/>
                <w:spacing w:val="0"/>
                <w:w w:val="100"/>
                <w:position w:val="0"/>
              </w:rPr>
              <w:t>月担任苏州江南电梯（集团） 有限公司董事长兼总经理、</w:t>
            </w: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11</w:t>
            </w:r>
            <w:r>
              <w:rPr>
                <w:color w:val="000000"/>
                <w:spacing w:val="0"/>
                <w:w w:val="100"/>
                <w:position w:val="0"/>
              </w:rPr>
              <w:t>月一</w:t>
            </w: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6</w:t>
            </w:r>
            <w:r>
              <w:rPr>
                <w:color w:val="000000"/>
                <w:spacing w:val="0"/>
                <w:w w:val="100"/>
                <w:position w:val="0"/>
              </w:rPr>
              <w:t xml:space="preserve">月担任 苏州江南春绿机电科技集团有限公司董事长兼总经理；③ </w:t>
            </w:r>
            <w:r>
              <w:rPr>
                <w:color w:val="000000"/>
                <w:spacing w:val="0"/>
                <w:w w:val="100"/>
                <w:position w:val="0"/>
                <w:sz w:val="18"/>
                <w:szCs w:val="18"/>
              </w:rPr>
              <w:t>2002</w:t>
            </w:r>
            <w:r>
              <w:rPr>
                <w:color w:val="000000"/>
                <w:spacing w:val="0"/>
                <w:w w:val="100"/>
                <w:position w:val="0"/>
              </w:rPr>
              <w:t>年</w:t>
            </w:r>
            <w:r>
              <w:rPr>
                <w:color w:val="000000"/>
                <w:spacing w:val="0"/>
                <w:w w:val="100"/>
                <w:position w:val="0"/>
              </w:rPr>
              <w:t>一</w:t>
            </w:r>
            <w:r>
              <w:rPr>
                <w:color w:val="000000"/>
                <w:spacing w:val="0"/>
                <w:w w:val="100"/>
                <w:position w:val="0"/>
                <w:sz w:val="18"/>
                <w:szCs w:val="18"/>
              </w:rPr>
              <w:t>2013</w:t>
            </w:r>
            <w:r>
              <w:rPr>
                <w:color w:val="000000"/>
                <w:spacing w:val="0"/>
                <w:w w:val="100"/>
                <w:position w:val="0"/>
              </w:rPr>
              <w:t>年担任苏州工业园区江南赛特数控设备有限 公司董事长；</w:t>
            </w:r>
            <w:r>
              <w:rPr>
                <w:color w:val="000000"/>
                <w:spacing w:val="0"/>
                <w:w w:val="100"/>
                <w:position w:val="0"/>
                <w:sz w:val="18"/>
                <w:szCs w:val="18"/>
              </w:rPr>
              <w:t>④2005</w:t>
            </w:r>
            <w:r>
              <w:rPr>
                <w:color w:val="000000"/>
                <w:spacing w:val="0"/>
                <w:w w:val="100"/>
                <w:position w:val="0"/>
              </w:rPr>
              <w:t>年一至今担任苏州劳灵精密机械有限公 司董事长。⑤</w:t>
            </w:r>
            <w:r>
              <w:rPr>
                <w:color w:val="000000"/>
                <w:spacing w:val="0"/>
                <w:w w:val="100"/>
                <w:position w:val="0"/>
                <w:sz w:val="18"/>
                <w:szCs w:val="18"/>
              </w:rPr>
              <w:t>2002</w:t>
            </w:r>
            <w:r>
              <w:rPr>
                <w:color w:val="000000"/>
                <w:spacing w:val="0"/>
                <w:w w:val="100"/>
                <w:position w:val="0"/>
              </w:rPr>
              <w:t>年一至今担任苏州江南赛特数控设备有限 公司（待注销）董事长。</w:t>
            </w:r>
            <w:r>
              <w:rPr>
                <w:color w:val="000000"/>
                <w:spacing w:val="0"/>
                <w:w w:val="100"/>
                <w:position w:val="0"/>
                <w:sz w:val="18"/>
                <w:szCs w:val="18"/>
              </w:rPr>
              <w:t>⑥2006</w:t>
            </w:r>
            <w:r>
              <w:rPr>
                <w:color w:val="000000"/>
                <w:spacing w:val="0"/>
                <w:w w:val="100"/>
                <w:position w:val="0"/>
              </w:rPr>
              <w:t>年</w:t>
            </w:r>
            <w:r>
              <w:rPr>
                <w:color w:val="000000"/>
                <w:spacing w:val="0"/>
                <w:w w:val="100"/>
                <w:position w:val="0"/>
              </w:rPr>
              <w:t>一</w:t>
            </w: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4</w:t>
            </w:r>
            <w:r>
              <w:rPr>
                <w:color w:val="000000"/>
                <w:spacing w:val="0"/>
                <w:w w:val="100"/>
                <w:position w:val="0"/>
              </w:rPr>
              <w:t>月苏州江南创 意机电研究所有限公司执行董事、</w:t>
            </w: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4</w:t>
            </w:r>
            <w:r>
              <w:rPr>
                <w:color w:val="000000"/>
                <w:spacing w:val="0"/>
                <w:w w:val="100"/>
                <w:position w:val="0"/>
              </w:rPr>
              <w:t>月一至今苏州江 南嘉捷机电研究院有限公司董事长兼总经理。</w:t>
            </w:r>
            <w:r>
              <w:rPr>
                <w:color w:val="000000"/>
                <w:spacing w:val="0"/>
                <w:w w:val="100"/>
                <w:position w:val="0"/>
                <w:sz w:val="18"/>
                <w:szCs w:val="18"/>
              </w:rPr>
              <w:t>2</w:t>
            </w:r>
            <w:r>
              <w:rPr>
                <w:color w:val="000000"/>
                <w:spacing w:val="0"/>
                <w:w w:val="100"/>
                <w:position w:val="0"/>
              </w:rPr>
              <w:t xml:space="preserve">、金志峰： </w:t>
            </w:r>
            <w:r>
              <w:rPr>
                <w:color w:val="000000"/>
                <w:spacing w:val="0"/>
                <w:w w:val="100"/>
                <w:position w:val="0"/>
                <w:sz w:val="18"/>
                <w:szCs w:val="18"/>
              </w:rPr>
              <w:t>①2006</w:t>
            </w:r>
            <w:r>
              <w:rPr>
                <w:color w:val="000000"/>
                <w:spacing w:val="0"/>
                <w:w w:val="100"/>
                <w:position w:val="0"/>
              </w:rPr>
              <w:t>年~至今担任本公司董事长兼总经理；</w:t>
            </w:r>
            <w:r>
              <w:rPr>
                <w:color w:val="000000"/>
                <w:spacing w:val="0"/>
                <w:w w:val="100"/>
                <w:position w:val="0"/>
                <w:sz w:val="18"/>
                <w:szCs w:val="18"/>
              </w:rPr>
              <w:t>②2006</w:t>
            </w:r>
            <w:r>
              <w:rPr>
                <w:color w:val="000000"/>
                <w:spacing w:val="0"/>
                <w:w w:val="100"/>
                <w:position w:val="0"/>
              </w:rPr>
              <w:t>年~至 今苏州富士电梯有限公司董事长；</w:t>
            </w:r>
            <w:r>
              <w:rPr>
                <w:color w:val="000000"/>
                <w:spacing w:val="0"/>
                <w:w w:val="100"/>
                <w:position w:val="0"/>
                <w:sz w:val="18"/>
                <w:szCs w:val="18"/>
              </w:rPr>
              <w:t>③2006</w:t>
            </w:r>
            <w:r>
              <w:rPr>
                <w:color w:val="000000"/>
                <w:spacing w:val="0"/>
                <w:w w:val="100"/>
                <w:position w:val="0"/>
              </w:rPr>
              <w:t>年~至今苏州史杰 克品牌管理有限公司执行董事兼总经理；</w:t>
            </w:r>
            <w:r>
              <w:rPr>
                <w:color w:val="000000"/>
                <w:spacing w:val="0"/>
                <w:w w:val="100"/>
                <w:position w:val="0"/>
                <w:sz w:val="18"/>
                <w:szCs w:val="18"/>
              </w:rPr>
              <w:t>④2006</w:t>
            </w:r>
            <w:r>
              <w:rPr>
                <w:color w:val="000000"/>
                <w:spacing w:val="0"/>
                <w:w w:val="100"/>
                <w:position w:val="0"/>
              </w:rPr>
              <w:t>年</w:t>
            </w:r>
            <w:r>
              <w:rPr>
                <w:color w:val="000000"/>
                <w:spacing w:val="0"/>
                <w:w w:val="100"/>
                <w:position w:val="0"/>
                <w:sz w:val="18"/>
                <w:szCs w:val="18"/>
              </w:rPr>
              <w:t>~2013</w:t>
            </w:r>
            <w:r>
              <w:rPr>
                <w:color w:val="000000"/>
                <w:spacing w:val="0"/>
                <w:w w:val="100"/>
                <w:position w:val="0"/>
              </w:rPr>
              <w:t>年 苏州工业园区江南赛特数控设备有限公司董事；</w:t>
            </w:r>
            <w:r>
              <w:rPr>
                <w:color w:val="000000"/>
                <w:spacing w:val="0"/>
                <w:w w:val="100"/>
                <w:position w:val="0"/>
                <w:sz w:val="18"/>
                <w:szCs w:val="18"/>
              </w:rPr>
              <w:t>⑤2006</w:t>
            </w:r>
            <w:r>
              <w:rPr>
                <w:color w:val="000000"/>
                <w:spacing w:val="0"/>
                <w:w w:val="100"/>
                <w:position w:val="0"/>
              </w:rPr>
              <w:t>年~ 至今苏州劳灵精密机械有限公司董事。</w:t>
            </w:r>
          </w:p>
        </w:tc>
      </w:tr>
      <w:tr>
        <w:trPr>
          <w:trHeight w:val="331"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过去</w:t>
            </w:r>
            <w:r>
              <w:rPr>
                <w:color w:val="000000"/>
                <w:spacing w:val="0"/>
                <w:w w:val="100"/>
                <w:position w:val="0"/>
                <w:sz w:val="18"/>
                <w:szCs w:val="18"/>
              </w:rPr>
              <w:t>10</w:t>
            </w:r>
            <w:r>
              <w:rPr>
                <w:color w:val="000000"/>
                <w:spacing w:val="0"/>
                <w:w w:val="100"/>
                <w:position w:val="0"/>
              </w:rPr>
              <w:t>年曾控股的境内外上市公</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3394"/>
        <w:gridCol w:w="5669"/>
      </w:tblGrid>
      <w:tr>
        <w:trPr>
          <w:trHeight w:val="341"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司情况</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419" w:line="1" w:lineRule="exact"/>
      </w:pPr>
    </w:p>
    <w:p>
      <w:pPr>
        <w:pStyle w:val="Style6"/>
        <w:keepNext w:val="0"/>
        <w:keepLines w:val="0"/>
        <w:widowControl w:val="0"/>
        <w:numPr>
          <w:ilvl w:val="0"/>
          <w:numId w:val="11"/>
        </w:numPr>
        <w:shd w:val="clear" w:color="auto" w:fill="auto"/>
        <w:tabs>
          <w:tab w:pos="1280" w:val="left"/>
        </w:tabs>
        <w:bidi w:val="0"/>
        <w:spacing w:before="0" w:after="140" w:line="240" w:lineRule="auto"/>
        <w:ind w:left="0" w:right="0" w:firstLine="860"/>
        <w:jc w:val="left"/>
      </w:pPr>
      <w:bookmarkStart w:id="385" w:name="bookmark385"/>
      <w:bookmarkEnd w:id="385"/>
      <w:r>
        <w:rPr>
          <w:b/>
          <w:bCs/>
          <w:color w:val="000000"/>
          <w:spacing w:val="0"/>
          <w:w w:val="100"/>
          <w:position w:val="0"/>
        </w:rPr>
        <w:t>公司不存在实际控制人情况的特别说明</w:t>
      </w:r>
    </w:p>
    <w:p>
      <w:pPr>
        <w:pStyle w:val="Style6"/>
        <w:keepNext w:val="0"/>
        <w:keepLines w:val="0"/>
        <w:widowControl w:val="0"/>
        <w:shd w:val="clear" w:color="auto" w:fill="auto"/>
        <w:bidi w:val="0"/>
        <w:spacing w:before="0" w:after="420" w:line="240" w:lineRule="auto"/>
        <w:ind w:left="0" w:right="0" w:firstLine="860"/>
        <w:jc w:val="left"/>
      </w:pPr>
      <w:r>
        <w:rPr>
          <w:color w:val="000000"/>
          <w:spacing w:val="0"/>
          <w:w w:val="100"/>
          <w:position w:val="0"/>
        </w:rPr>
        <w:t>不适用</w:t>
      </w:r>
    </w:p>
    <w:p>
      <w:pPr>
        <w:pStyle w:val="Style6"/>
        <w:keepNext w:val="0"/>
        <w:keepLines w:val="0"/>
        <w:widowControl w:val="0"/>
        <w:numPr>
          <w:ilvl w:val="0"/>
          <w:numId w:val="11"/>
        </w:numPr>
        <w:shd w:val="clear" w:color="auto" w:fill="auto"/>
        <w:tabs>
          <w:tab w:pos="1280" w:val="left"/>
        </w:tabs>
        <w:bidi w:val="0"/>
        <w:spacing w:before="0" w:after="140" w:line="240" w:lineRule="auto"/>
        <w:ind w:left="0" w:right="0" w:firstLine="860"/>
        <w:jc w:val="left"/>
      </w:pPr>
      <w:bookmarkStart w:id="386" w:name="bookmark386"/>
      <w:bookmarkEnd w:id="386"/>
      <w:r>
        <w:rPr>
          <w:b/>
          <w:bCs/>
          <w:color w:val="000000"/>
          <w:spacing w:val="0"/>
          <w:w w:val="100"/>
          <w:position w:val="0"/>
        </w:rPr>
        <w:t>报告期内实际控制人变更情况索引及日期</w:t>
      </w:r>
    </w:p>
    <w:p>
      <w:pPr>
        <w:pStyle w:val="Style6"/>
        <w:keepNext w:val="0"/>
        <w:keepLines w:val="0"/>
        <w:widowControl w:val="0"/>
        <w:shd w:val="clear" w:color="auto" w:fill="auto"/>
        <w:bidi w:val="0"/>
        <w:spacing w:before="0" w:after="420" w:line="240" w:lineRule="auto"/>
        <w:ind w:left="0" w:right="0" w:firstLine="860"/>
        <w:jc w:val="left"/>
      </w:pPr>
      <w:r>
        <w:rPr>
          <w:color w:val="000000"/>
          <w:spacing w:val="0"/>
          <w:w w:val="100"/>
          <w:position w:val="0"/>
        </w:rPr>
        <w:t>无</w:t>
      </w:r>
    </w:p>
    <w:p>
      <w:pPr>
        <w:pStyle w:val="Style6"/>
        <w:keepNext w:val="0"/>
        <w:keepLines w:val="0"/>
        <w:widowControl w:val="0"/>
        <w:numPr>
          <w:ilvl w:val="0"/>
          <w:numId w:val="11"/>
        </w:numPr>
        <w:shd w:val="clear" w:color="auto" w:fill="auto"/>
        <w:tabs>
          <w:tab w:pos="1280" w:val="left"/>
        </w:tabs>
        <w:bidi w:val="0"/>
        <w:spacing w:before="0" w:after="140" w:line="240" w:lineRule="auto"/>
        <w:ind w:left="0" w:right="0" w:firstLine="860"/>
        <w:jc w:val="left"/>
      </w:pPr>
      <w:bookmarkStart w:id="387" w:name="bookmark387"/>
      <w:bookmarkEnd w:id="387"/>
      <w:r>
        <w:rPr>
          <w:b/>
          <w:bCs/>
          <w:color w:val="000000"/>
          <w:spacing w:val="0"/>
          <w:w w:val="100"/>
          <w:position w:val="0"/>
        </w:rPr>
        <w:t>公司与实际控制人之间的产权及控制关系的方框图</w:t>
      </w:r>
    </w:p>
    <w:p>
      <w:pPr>
        <w:widowControl w:val="0"/>
        <w:jc w:val="center"/>
        <w:rPr>
          <w:sz w:val="2"/>
          <w:szCs w:val="2"/>
        </w:rPr>
      </w:pPr>
      <w:r>
        <w:drawing>
          <wp:inline>
            <wp:extent cx="3456305" cy="1896110"/>
            <wp:docPr id="20" name="Picutre 20"/>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7"/>
                    <a:stretch/>
                  </pic:blipFill>
                  <pic:spPr>
                    <a:xfrm>
                      <a:ext cx="3456305" cy="1896110"/>
                    </a:xfrm>
                    <a:prstGeom prst="rect"/>
                  </pic:spPr>
                </pic:pic>
              </a:graphicData>
            </a:graphic>
          </wp:inline>
        </w:drawing>
      </w:r>
    </w:p>
    <w:p>
      <w:pPr>
        <w:widowControl w:val="0"/>
        <w:spacing w:after="479" w:line="1" w:lineRule="exact"/>
      </w:pPr>
    </w:p>
    <w:p>
      <w:pPr>
        <w:pStyle w:val="Style6"/>
        <w:keepNext w:val="0"/>
        <w:keepLines w:val="0"/>
        <w:widowControl w:val="0"/>
        <w:numPr>
          <w:ilvl w:val="0"/>
          <w:numId w:val="11"/>
        </w:numPr>
        <w:shd w:val="clear" w:color="auto" w:fill="auto"/>
        <w:tabs>
          <w:tab w:pos="1280" w:val="left"/>
        </w:tabs>
        <w:bidi w:val="0"/>
        <w:spacing w:before="0" w:after="140" w:line="240" w:lineRule="auto"/>
        <w:ind w:left="0" w:right="0" w:firstLine="860"/>
        <w:jc w:val="left"/>
      </w:pPr>
      <w:bookmarkStart w:id="388" w:name="bookmark388"/>
      <w:bookmarkEnd w:id="388"/>
      <w:r>
        <w:rPr>
          <w:b/>
          <w:bCs/>
          <w:color w:val="000000"/>
          <w:spacing w:val="0"/>
          <w:w w:val="100"/>
          <w:position w:val="0"/>
        </w:rPr>
        <w:t>实际控制人通过信托或其他资产管理方式控制公司</w:t>
      </w:r>
    </w:p>
    <w:p>
      <w:pPr>
        <w:pStyle w:val="Style6"/>
        <w:keepNext w:val="0"/>
        <w:keepLines w:val="0"/>
        <w:widowControl w:val="0"/>
        <w:shd w:val="clear" w:color="auto" w:fill="auto"/>
        <w:bidi w:val="0"/>
        <w:spacing w:before="0" w:after="420" w:line="240" w:lineRule="auto"/>
        <w:ind w:left="0" w:right="0" w:firstLine="860"/>
        <w:jc w:val="left"/>
      </w:pPr>
      <w:r>
        <w:rPr>
          <w:color w:val="000000"/>
          <w:spacing w:val="0"/>
          <w:w w:val="100"/>
          <w:position w:val="0"/>
        </w:rPr>
        <w:t>无</w:t>
      </w:r>
    </w:p>
    <w:p>
      <w:pPr>
        <w:pStyle w:val="Style6"/>
        <w:keepNext w:val="0"/>
        <w:keepLines w:val="0"/>
        <w:widowControl w:val="0"/>
        <w:shd w:val="clear" w:color="auto" w:fill="auto"/>
        <w:bidi w:val="0"/>
        <w:spacing w:before="0" w:after="140" w:line="240" w:lineRule="auto"/>
        <w:ind w:left="0" w:right="0" w:firstLine="860"/>
        <w:jc w:val="left"/>
      </w:pPr>
      <w:bookmarkStart w:id="389" w:name="bookmark389"/>
      <w:r>
        <w:rPr>
          <w:rFonts w:ascii="Calibri" w:eastAsia="Calibri" w:hAnsi="Calibri" w:cs="Calibri"/>
          <w:b/>
          <w:bCs/>
          <w:color w:val="000000"/>
          <w:spacing w:val="0"/>
          <w:w w:val="100"/>
          <w:position w:val="0"/>
          <w:sz w:val="20"/>
          <w:szCs w:val="20"/>
        </w:rPr>
        <w:t>（</w:t>
      </w:r>
      <w:bookmarkEnd w:id="389"/>
      <w:r>
        <w:rPr>
          <w:b/>
          <w:bCs/>
          <w:color w:val="000000"/>
          <w:spacing w:val="0"/>
          <w:w w:val="100"/>
          <w:position w:val="0"/>
        </w:rPr>
        <w:t>三</w:t>
      </w:r>
      <w:r>
        <w:rPr>
          <w:b/>
          <w:bCs/>
          <w:color w:val="000000"/>
          <w:spacing w:val="0"/>
          <w:w w:val="100"/>
          <w:position w:val="0"/>
          <w:sz w:val="22"/>
          <w:szCs w:val="22"/>
        </w:rPr>
        <w:t>）</w:t>
      </w:r>
      <w:r>
        <w:rPr>
          <w:b/>
          <w:bCs/>
          <w:color w:val="000000"/>
          <w:spacing w:val="0"/>
          <w:w w:val="100"/>
          <w:position w:val="0"/>
        </w:rPr>
        <w:t>控股股东及实际控制人其他情况介绍</w:t>
      </w:r>
    </w:p>
    <w:p>
      <w:pPr>
        <w:pStyle w:val="Style6"/>
        <w:keepNext w:val="0"/>
        <w:keepLines w:val="0"/>
        <w:widowControl w:val="0"/>
        <w:shd w:val="clear" w:color="auto" w:fill="auto"/>
        <w:bidi w:val="0"/>
        <w:spacing w:before="0" w:after="420" w:line="240" w:lineRule="auto"/>
        <w:ind w:left="0" w:right="0" w:firstLine="860"/>
        <w:jc w:val="left"/>
      </w:pPr>
      <w:r>
        <w:rPr>
          <w:color w:val="000000"/>
          <w:spacing w:val="0"/>
          <w:w w:val="100"/>
          <w:position w:val="0"/>
        </w:rPr>
        <w:t>无</w:t>
      </w:r>
    </w:p>
    <w:p>
      <w:pPr>
        <w:pStyle w:val="Style6"/>
        <w:keepNext w:val="0"/>
        <w:keepLines w:val="0"/>
        <w:widowControl w:val="0"/>
        <w:shd w:val="clear" w:color="auto" w:fill="auto"/>
        <w:bidi w:val="0"/>
        <w:spacing w:before="0" w:after="140" w:line="240" w:lineRule="auto"/>
        <w:ind w:left="0" w:right="0" w:firstLine="860"/>
        <w:jc w:val="left"/>
      </w:pPr>
      <w:bookmarkStart w:id="390" w:name="bookmark390"/>
      <w:r>
        <w:rPr>
          <w:b/>
          <w:bCs/>
          <w:color w:val="000000"/>
          <w:spacing w:val="0"/>
          <w:w w:val="100"/>
          <w:position w:val="0"/>
        </w:rPr>
        <w:t>五</w:t>
      </w:r>
      <w:bookmarkEnd w:id="390"/>
      <w:r>
        <w:rPr>
          <w:b/>
          <w:bCs/>
          <w:color w:val="000000"/>
          <w:spacing w:val="0"/>
          <w:w w:val="100"/>
          <w:position w:val="0"/>
        </w:rPr>
        <w:t>、股份限制减持情况说明</w:t>
      </w:r>
    </w:p>
    <w:p>
      <w:pPr>
        <w:pStyle w:val="Style6"/>
        <w:keepNext w:val="0"/>
        <w:keepLines w:val="0"/>
        <w:widowControl w:val="0"/>
        <w:shd w:val="clear" w:color="auto" w:fill="auto"/>
        <w:bidi w:val="0"/>
        <w:spacing w:before="0" w:after="880" w:line="240" w:lineRule="auto"/>
        <w:ind w:left="0" w:right="0" w:firstLine="8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keepLines/>
        <w:widowControl w:val="0"/>
        <w:shd w:val="clear" w:color="auto" w:fill="auto"/>
        <w:bidi w:val="0"/>
        <w:spacing w:before="0" w:after="240" w:line="240" w:lineRule="auto"/>
        <w:ind w:left="0" w:right="0" w:firstLine="0"/>
        <w:jc w:val="center"/>
      </w:pPr>
      <w:bookmarkStart w:id="391" w:name="bookmark391"/>
      <w:bookmarkStart w:id="392" w:name="bookmark392"/>
      <w:bookmarkStart w:id="393" w:name="bookmark393"/>
      <w:r>
        <w:rPr>
          <w:color w:val="000000"/>
          <w:spacing w:val="0"/>
          <w:w w:val="100"/>
          <w:position w:val="0"/>
        </w:rPr>
        <w:t>第七节优先股相关情况</w:t>
      </w:r>
      <w:bookmarkEnd w:id="391"/>
      <w:bookmarkEnd w:id="392"/>
      <w:bookmarkEnd w:id="393"/>
    </w:p>
    <w:p>
      <w:pPr>
        <w:pStyle w:val="Style6"/>
        <w:keepNext w:val="0"/>
        <w:keepLines w:val="0"/>
        <w:widowControl w:val="0"/>
        <w:shd w:val="clear" w:color="auto" w:fill="auto"/>
        <w:bidi w:val="0"/>
        <w:spacing w:before="0" w:after="340" w:line="240" w:lineRule="auto"/>
        <w:ind w:left="0" w:right="0" w:firstLine="860"/>
        <w:jc w:val="left"/>
        <w:sectPr>
          <w:footnotePr>
            <w:pos w:val="pageBottom"/>
            <w:numFmt w:val="decimal"/>
            <w:numRestart w:val="continuous"/>
          </w:footnotePr>
          <w:pgSz w:w="11900" w:h="16840"/>
          <w:pgMar w:top="1415" w:right="864" w:bottom="1481" w:left="1095"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keepLines/>
        <w:widowControl w:val="0"/>
        <w:shd w:val="clear" w:color="auto" w:fill="auto"/>
        <w:bidi w:val="0"/>
        <w:spacing w:before="0" w:after="280" w:line="240" w:lineRule="auto"/>
        <w:ind w:left="0" w:right="0" w:firstLine="0"/>
        <w:jc w:val="center"/>
      </w:pPr>
      <w:bookmarkStart w:id="394" w:name="bookmark394"/>
      <w:bookmarkStart w:id="395" w:name="bookmark395"/>
      <w:bookmarkStart w:id="396" w:name="bookmark396"/>
      <w:r>
        <w:rPr>
          <w:color w:val="000000"/>
          <w:spacing w:val="0"/>
          <w:w w:val="100"/>
          <w:position w:val="0"/>
        </w:rPr>
        <w:t>第八节董事、监事、高级管理人员和员工情况</w:t>
      </w:r>
      <w:bookmarkEnd w:id="394"/>
      <w:bookmarkEnd w:id="395"/>
      <w:bookmarkEnd w:id="396"/>
    </w:p>
    <w:p>
      <w:pPr>
        <w:pStyle w:val="Style14"/>
        <w:keepNext/>
        <w:keepLines/>
        <w:widowControl w:val="0"/>
        <w:shd w:val="clear" w:color="auto" w:fill="auto"/>
        <w:bidi w:val="0"/>
        <w:spacing w:before="0" w:after="80" w:line="240" w:lineRule="auto"/>
        <w:ind w:left="0" w:right="0" w:firstLine="0"/>
        <w:jc w:val="left"/>
      </w:pPr>
      <w:bookmarkStart w:id="397" w:name="bookmark397"/>
      <w:bookmarkStart w:id="398" w:name="bookmark398"/>
      <w:bookmarkStart w:id="399" w:name="bookmark399"/>
      <w:r>
        <w:rPr>
          <w:color w:val="000000"/>
          <w:spacing w:val="0"/>
          <w:w w:val="100"/>
          <w:position w:val="0"/>
        </w:rPr>
        <w:t>一、持股变动情况及报酬情况</w:t>
      </w:r>
      <w:bookmarkEnd w:id="397"/>
      <w:bookmarkEnd w:id="398"/>
      <w:bookmarkEnd w:id="399"/>
    </w:p>
    <w:p>
      <w:pPr>
        <w:pStyle w:val="Style14"/>
        <w:keepNext/>
        <w:keepLines/>
        <w:widowControl w:val="0"/>
        <w:shd w:val="clear" w:color="auto" w:fill="auto"/>
        <w:bidi w:val="0"/>
        <w:spacing w:before="0" w:after="80" w:line="240" w:lineRule="auto"/>
        <w:ind w:left="0" w:right="0" w:firstLine="0"/>
        <w:jc w:val="left"/>
      </w:pPr>
      <w:bookmarkStart w:id="397" w:name="bookmark397"/>
      <w:bookmarkStart w:id="398" w:name="bookmark398"/>
      <w:bookmarkStart w:id="400" w:name="bookmark400"/>
      <w:r>
        <w:rPr>
          <w:rFonts w:ascii="Calibri" w:eastAsia="Calibri" w:hAnsi="Calibri" w:cs="Calibri"/>
          <w:color w:val="000000"/>
          <w:spacing w:val="0"/>
          <w:w w:val="100"/>
          <w:position w:val="0"/>
          <w:sz w:val="20"/>
          <w:szCs w:val="20"/>
        </w:rPr>
        <w:t>（</w:t>
      </w:r>
      <w:r>
        <w:rPr>
          <w:color w:val="000000"/>
          <w:spacing w:val="0"/>
          <w:w w:val="100"/>
          <w:position w:val="0"/>
        </w:rPr>
        <w:t>一</w:t>
      </w:r>
      <w:r>
        <w:rPr>
          <w:color w:val="000000"/>
          <w:spacing w:val="0"/>
          <w:w w:val="100"/>
          <w:position w:val="0"/>
          <w:sz w:val="22"/>
          <w:szCs w:val="22"/>
        </w:rPr>
        <w:t>）</w:t>
      </w:r>
      <w:r>
        <w:rPr>
          <w:color w:val="000000"/>
          <w:spacing w:val="0"/>
          <w:w w:val="100"/>
          <w:position w:val="0"/>
        </w:rPr>
        <w:t>现任及报告期内离任董事、监事和高级管理人员持股变动及报酬情况</w:t>
      </w:r>
      <w:bookmarkEnd w:id="397"/>
      <w:bookmarkEnd w:id="398"/>
      <w:bookmarkEnd w:id="400"/>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13138" w:right="0" w:firstLine="0"/>
        <w:jc w:val="left"/>
      </w:pPr>
      <w:r>
        <w:rPr>
          <w:b w:val="0"/>
          <w:bCs w:val="0"/>
          <w:color w:val="000000"/>
          <w:spacing w:val="0"/>
          <w:w w:val="100"/>
          <w:position w:val="0"/>
        </w:rPr>
        <w:t>单位：股</w:t>
      </w:r>
    </w:p>
    <w:tbl>
      <w:tblPr>
        <w:tblOverlap w:val="never"/>
        <w:jc w:val="center"/>
        <w:tblLayout w:type="fixed"/>
      </w:tblPr>
      <w:tblGrid>
        <w:gridCol w:w="1013"/>
        <w:gridCol w:w="1114"/>
        <w:gridCol w:w="816"/>
        <w:gridCol w:w="816"/>
        <w:gridCol w:w="1176"/>
        <w:gridCol w:w="1277"/>
        <w:gridCol w:w="1550"/>
        <w:gridCol w:w="1426"/>
        <w:gridCol w:w="1421"/>
        <w:gridCol w:w="989"/>
        <w:gridCol w:w="1421"/>
        <w:gridCol w:w="1094"/>
      </w:tblGrid>
      <w:tr>
        <w:trPr>
          <w:trHeight w:val="110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性别</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任期起始 日期</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78" w:lineRule="exact"/>
              <w:ind w:left="0" w:right="0" w:firstLine="0"/>
              <w:jc w:val="center"/>
            </w:pPr>
            <w:r>
              <w:rPr>
                <w:color w:val="000000"/>
                <w:spacing w:val="0"/>
                <w:w w:val="100"/>
                <w:position w:val="0"/>
              </w:rPr>
              <w:t>任期终止日 期</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年初持股数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年末持股数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年度内股份</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增减变动量</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40" w:line="240" w:lineRule="auto"/>
              <w:ind w:left="0" w:right="0" w:firstLine="180"/>
              <w:jc w:val="left"/>
            </w:pPr>
            <w:r>
              <w:rPr>
                <w:color w:val="000000"/>
                <w:spacing w:val="0"/>
                <w:w w:val="100"/>
                <w:position w:val="0"/>
              </w:rPr>
              <w:t>增减变</w:t>
            </w:r>
          </w:p>
          <w:p>
            <w:pPr>
              <w:pStyle w:val="Style28"/>
              <w:keepNext w:val="0"/>
              <w:keepLines w:val="0"/>
              <w:widowControl w:val="0"/>
              <w:shd w:val="clear" w:color="auto" w:fill="auto"/>
              <w:bidi w:val="0"/>
              <w:spacing w:before="0" w:after="0" w:line="240" w:lineRule="auto"/>
              <w:ind w:left="0" w:right="0" w:firstLine="180"/>
              <w:jc w:val="left"/>
            </w:pPr>
            <w:r>
              <w:rPr>
                <w:color w:val="000000"/>
                <w:spacing w:val="0"/>
                <w:w w:val="100"/>
                <w:position w:val="0"/>
              </w:rPr>
              <w:t>动原因</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2" w:lineRule="exact"/>
              <w:ind w:left="0" w:right="0" w:firstLine="0"/>
              <w:jc w:val="center"/>
            </w:pPr>
            <w:r>
              <w:rPr>
                <w:color w:val="000000"/>
                <w:spacing w:val="0"/>
                <w:w w:val="100"/>
                <w:position w:val="0"/>
              </w:rPr>
              <w:t>报告期内从 公司获得的 税前报酬总 额（万元）</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76" w:lineRule="exact"/>
              <w:ind w:left="0" w:right="0" w:firstLine="0"/>
              <w:jc w:val="center"/>
            </w:pPr>
            <w:r>
              <w:rPr>
                <w:color w:val="000000"/>
                <w:spacing w:val="0"/>
                <w:w w:val="100"/>
                <w:position w:val="0"/>
              </w:rPr>
              <w:t>是否在公 司关联方 获取报酬</w:t>
            </w:r>
          </w:p>
        </w:tc>
      </w:tr>
      <w:tr>
        <w:trPr>
          <w:trHeight w:val="55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金志峰</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董事长\ 总经理</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pPr>
            <w:r>
              <w:rPr>
                <w:color w:val="000000"/>
                <w:spacing w:val="0"/>
                <w:w w:val="100"/>
                <w:position w:val="0"/>
              </w:rPr>
              <w:t>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44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center"/>
            </w:pPr>
            <w:r>
              <w:rPr>
                <w:color w:val="000000"/>
                <w:spacing w:val="0"/>
                <w:w w:val="100"/>
                <w:position w:val="0"/>
                <w:sz w:val="18"/>
                <w:szCs w:val="18"/>
              </w:rPr>
              <w:t xml:space="preserve">2013 </w:t>
            </w:r>
            <w:r>
              <w:rPr>
                <w:color w:val="000000"/>
                <w:spacing w:val="0"/>
                <w:w w:val="100"/>
                <w:position w:val="0"/>
              </w:rPr>
              <w:t xml:space="preserve">年 </w:t>
            </w:r>
            <w:r>
              <w:rPr>
                <w:color w:val="000000"/>
                <w:spacing w:val="0"/>
                <w:w w:val="100"/>
                <w:position w:val="0"/>
                <w:sz w:val="18"/>
                <w:szCs w:val="18"/>
              </w:rPr>
              <w:t xml:space="preserve">9 </w:t>
            </w:r>
            <w:r>
              <w:rPr>
                <w:color w:val="000000"/>
                <w:spacing w:val="0"/>
                <w:w w:val="100"/>
                <w:position w:val="0"/>
              </w:rPr>
              <w:t>月</w:t>
            </w:r>
            <w:r>
              <w:rPr>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83" w:lineRule="exact"/>
              <w:ind w:left="0" w:right="0" w:firstLine="0"/>
              <w:jc w:val="center"/>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9</w:t>
            </w:r>
            <w:r>
              <w:rPr>
                <w:color w:val="000000"/>
                <w:spacing w:val="0"/>
                <w:w w:val="100"/>
                <w:position w:val="0"/>
              </w:rPr>
              <w:t xml:space="preserve">月 </w:t>
            </w:r>
            <w:r>
              <w:rPr>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82,410,872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82,410,872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rFonts w:ascii="Tahoma" w:eastAsia="Tahoma" w:hAnsi="Tahoma" w:cs="Tahoma"/>
                <w:color w:val="000000"/>
                <w:spacing w:val="0"/>
                <w:w w:val="100"/>
                <w:position w:val="0"/>
                <w:sz w:val="17"/>
                <w:szCs w:val="17"/>
              </w:rPr>
              <w:t>62.20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5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钱金水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副董事长</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pPr>
            <w:r>
              <w:rPr>
                <w:color w:val="000000"/>
                <w:spacing w:val="0"/>
                <w:w w:val="100"/>
                <w:position w:val="0"/>
              </w:rPr>
              <w:t>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67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69" w:lineRule="exact"/>
              <w:ind w:left="0" w:right="0" w:firstLine="0"/>
              <w:jc w:val="center"/>
            </w:pPr>
            <w:r>
              <w:rPr>
                <w:color w:val="000000"/>
                <w:spacing w:val="0"/>
                <w:w w:val="100"/>
                <w:position w:val="0"/>
                <w:sz w:val="18"/>
                <w:szCs w:val="18"/>
              </w:rPr>
              <w:t xml:space="preserve">2013 </w:t>
            </w:r>
            <w:r>
              <w:rPr>
                <w:color w:val="000000"/>
                <w:spacing w:val="0"/>
                <w:w w:val="100"/>
                <w:position w:val="0"/>
              </w:rPr>
              <w:t xml:space="preserve">年 </w:t>
            </w:r>
            <w:r>
              <w:rPr>
                <w:color w:val="000000"/>
                <w:spacing w:val="0"/>
                <w:w w:val="100"/>
                <w:position w:val="0"/>
                <w:sz w:val="18"/>
                <w:szCs w:val="18"/>
              </w:rPr>
              <w:t xml:space="preserve">9 </w:t>
            </w:r>
            <w:r>
              <w:rPr>
                <w:color w:val="000000"/>
                <w:spacing w:val="0"/>
                <w:w w:val="100"/>
                <w:position w:val="0"/>
              </w:rPr>
              <w:t>月</w:t>
            </w:r>
            <w:r>
              <w:rPr>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8" w:lineRule="exact"/>
              <w:ind w:left="0" w:right="0" w:firstLine="0"/>
              <w:jc w:val="center"/>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9</w:t>
            </w:r>
            <w:r>
              <w:rPr>
                <w:color w:val="000000"/>
                <w:spacing w:val="0"/>
                <w:w w:val="100"/>
                <w:position w:val="0"/>
              </w:rPr>
              <w:t xml:space="preserve">月 </w:t>
            </w:r>
            <w:r>
              <w:rPr>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20,030,928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16, 530, 928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-3, </w:t>
            </w:r>
            <w:r>
              <w:rPr>
                <w:color w:val="000000"/>
                <w:spacing w:val="0"/>
                <w:w w:val="100"/>
                <w:position w:val="0"/>
                <w:sz w:val="18"/>
                <w:szCs w:val="18"/>
              </w:rPr>
              <w:t>500,000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pPr>
            <w:r>
              <w:rPr>
                <w:color w:val="000000"/>
                <w:spacing w:val="0"/>
                <w:w w:val="100"/>
                <w:position w:val="0"/>
              </w:rPr>
              <w:t>大宗交</w:t>
            </w:r>
          </w:p>
          <w:p>
            <w:pPr>
              <w:pStyle w:val="Style28"/>
              <w:keepNext w:val="0"/>
              <w:keepLines w:val="0"/>
              <w:widowControl w:val="0"/>
              <w:shd w:val="clear" w:color="auto" w:fill="auto"/>
              <w:bidi w:val="0"/>
              <w:spacing w:before="0" w:after="0" w:line="240" w:lineRule="auto"/>
              <w:ind w:left="0" w:right="0" w:firstLine="180"/>
              <w:jc w:val="left"/>
            </w:pPr>
            <w:r>
              <w:rPr>
                <w:color w:val="000000"/>
                <w:spacing w:val="0"/>
                <w:w w:val="100"/>
                <w:position w:val="0"/>
              </w:rPr>
              <w:t>易减持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5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金祖铭</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pPr>
            <w:r>
              <w:rPr>
                <w:color w:val="000000"/>
                <w:spacing w:val="0"/>
                <w:w w:val="100"/>
                <w:position w:val="0"/>
              </w:rPr>
              <w:t>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69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center"/>
            </w:pPr>
            <w:r>
              <w:rPr>
                <w:color w:val="000000"/>
                <w:spacing w:val="0"/>
                <w:w w:val="100"/>
                <w:position w:val="0"/>
                <w:sz w:val="18"/>
                <w:szCs w:val="18"/>
              </w:rPr>
              <w:t xml:space="preserve">2013 </w:t>
            </w:r>
            <w:r>
              <w:rPr>
                <w:color w:val="000000"/>
                <w:spacing w:val="0"/>
                <w:w w:val="100"/>
                <w:position w:val="0"/>
              </w:rPr>
              <w:t xml:space="preserve">年 </w:t>
            </w:r>
            <w:r>
              <w:rPr>
                <w:color w:val="000000"/>
                <w:spacing w:val="0"/>
                <w:w w:val="100"/>
                <w:position w:val="0"/>
                <w:sz w:val="18"/>
                <w:szCs w:val="18"/>
              </w:rPr>
              <w:t xml:space="preserve">9 </w:t>
            </w:r>
            <w:r>
              <w:rPr>
                <w:color w:val="000000"/>
                <w:spacing w:val="0"/>
                <w:w w:val="100"/>
                <w:position w:val="0"/>
              </w:rPr>
              <w:t>月</w:t>
            </w:r>
            <w:r>
              <w:rPr>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83" w:lineRule="exact"/>
              <w:ind w:left="0" w:right="0" w:firstLine="0"/>
              <w:jc w:val="center"/>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9</w:t>
            </w:r>
            <w:r>
              <w:rPr>
                <w:color w:val="000000"/>
                <w:spacing w:val="0"/>
                <w:w w:val="100"/>
                <w:position w:val="0"/>
              </w:rPr>
              <w:t xml:space="preserve">月 </w:t>
            </w:r>
            <w:r>
              <w:rPr>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35,032,800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35,032,800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5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王惠芳</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pPr>
            <w:r>
              <w:rPr>
                <w:color w:val="000000"/>
                <w:spacing w:val="0"/>
                <w:w w:val="100"/>
                <w:position w:val="0"/>
              </w:rPr>
              <w:t>女</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65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center"/>
            </w:pPr>
            <w:r>
              <w:rPr>
                <w:color w:val="000000"/>
                <w:spacing w:val="0"/>
                <w:w w:val="100"/>
                <w:position w:val="0"/>
                <w:sz w:val="18"/>
                <w:szCs w:val="18"/>
              </w:rPr>
              <w:t xml:space="preserve">2013 </w:t>
            </w:r>
            <w:r>
              <w:rPr>
                <w:color w:val="000000"/>
                <w:spacing w:val="0"/>
                <w:w w:val="100"/>
                <w:position w:val="0"/>
              </w:rPr>
              <w:t xml:space="preserve">年 </w:t>
            </w:r>
            <w:r>
              <w:rPr>
                <w:color w:val="000000"/>
                <w:spacing w:val="0"/>
                <w:w w:val="100"/>
                <w:position w:val="0"/>
                <w:sz w:val="18"/>
                <w:szCs w:val="18"/>
              </w:rPr>
              <w:t xml:space="preserve">9 </w:t>
            </w:r>
            <w:r>
              <w:rPr>
                <w:color w:val="000000"/>
                <w:spacing w:val="0"/>
                <w:w w:val="100"/>
                <w:position w:val="0"/>
              </w:rPr>
              <w:t>月</w:t>
            </w:r>
            <w:r>
              <w:rPr>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83" w:lineRule="exact"/>
              <w:ind w:left="0" w:right="0" w:firstLine="0"/>
              <w:jc w:val="center"/>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9</w:t>
            </w:r>
            <w:r>
              <w:rPr>
                <w:color w:val="000000"/>
                <w:spacing w:val="0"/>
                <w:w w:val="100"/>
                <w:position w:val="0"/>
              </w:rPr>
              <w:t xml:space="preserve">月 </w:t>
            </w:r>
            <w:r>
              <w:rPr>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14,476,000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12,976,000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-1,500,000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40" w:line="240" w:lineRule="auto"/>
              <w:ind w:left="0" w:right="0" w:firstLine="180"/>
              <w:jc w:val="left"/>
            </w:pPr>
            <w:r>
              <w:rPr>
                <w:color w:val="000000"/>
                <w:spacing w:val="0"/>
                <w:w w:val="100"/>
                <w:position w:val="0"/>
              </w:rPr>
              <w:t>大宗交</w:t>
            </w:r>
          </w:p>
          <w:p>
            <w:pPr>
              <w:pStyle w:val="Style28"/>
              <w:keepNext w:val="0"/>
              <w:keepLines w:val="0"/>
              <w:widowControl w:val="0"/>
              <w:shd w:val="clear" w:color="auto" w:fill="auto"/>
              <w:bidi w:val="0"/>
              <w:spacing w:before="0" w:after="0" w:line="240" w:lineRule="auto"/>
              <w:ind w:left="0" w:right="0" w:firstLine="180"/>
              <w:jc w:val="left"/>
            </w:pPr>
            <w:r>
              <w:rPr>
                <w:color w:val="000000"/>
                <w:spacing w:val="0"/>
                <w:w w:val="100"/>
                <w:position w:val="0"/>
              </w:rPr>
              <w:t>易减持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5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吴炯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pPr>
            <w:r>
              <w:rPr>
                <w:color w:val="000000"/>
                <w:spacing w:val="0"/>
                <w:w w:val="100"/>
                <w:position w:val="0"/>
              </w:rPr>
              <w:t>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37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center"/>
            </w:pPr>
            <w:r>
              <w:rPr>
                <w:color w:val="000000"/>
                <w:spacing w:val="0"/>
                <w:w w:val="100"/>
                <w:position w:val="0"/>
                <w:sz w:val="18"/>
                <w:szCs w:val="18"/>
              </w:rPr>
              <w:t xml:space="preserve">2013 </w:t>
            </w:r>
            <w:r>
              <w:rPr>
                <w:color w:val="000000"/>
                <w:spacing w:val="0"/>
                <w:w w:val="100"/>
                <w:position w:val="0"/>
              </w:rPr>
              <w:t xml:space="preserve">年 </w:t>
            </w:r>
            <w:r>
              <w:rPr>
                <w:color w:val="000000"/>
                <w:spacing w:val="0"/>
                <w:w w:val="100"/>
                <w:position w:val="0"/>
                <w:sz w:val="18"/>
                <w:szCs w:val="18"/>
              </w:rPr>
              <w:t xml:space="preserve">9 </w:t>
            </w:r>
            <w:r>
              <w:rPr>
                <w:color w:val="000000"/>
                <w:spacing w:val="0"/>
                <w:w w:val="100"/>
                <w:position w:val="0"/>
              </w:rPr>
              <w:t>月</w:t>
            </w:r>
            <w:r>
              <w:rPr>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83" w:lineRule="exact"/>
              <w:ind w:left="0" w:right="0" w:firstLine="0"/>
              <w:jc w:val="center"/>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9</w:t>
            </w:r>
            <w:r>
              <w:rPr>
                <w:color w:val="000000"/>
                <w:spacing w:val="0"/>
                <w:w w:val="100"/>
                <w:position w:val="0"/>
              </w:rPr>
              <w:t xml:space="preserve">月 </w:t>
            </w:r>
            <w:r>
              <w:rPr>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18,932,880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18,932,880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rFonts w:ascii="Tahoma" w:eastAsia="Tahoma" w:hAnsi="Tahoma" w:cs="Tahoma"/>
                <w:color w:val="000000"/>
                <w:spacing w:val="0"/>
                <w:w w:val="100"/>
                <w:position w:val="0"/>
                <w:sz w:val="17"/>
                <w:szCs w:val="17"/>
              </w:rPr>
              <w:t xml:space="preserve">47. </w:t>
            </w:r>
            <w:r>
              <w:rPr>
                <w:rFonts w:ascii="Tahoma" w:eastAsia="Tahoma" w:hAnsi="Tahoma" w:cs="Tahoma"/>
                <w:color w:val="000000"/>
                <w:spacing w:val="0"/>
                <w:w w:val="100"/>
                <w:position w:val="0"/>
                <w:sz w:val="17"/>
                <w:szCs w:val="17"/>
              </w:rPr>
              <w:t>10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5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李守林</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pPr>
            <w:r>
              <w:rPr>
                <w:color w:val="000000"/>
                <w:spacing w:val="0"/>
                <w:w w:val="100"/>
                <w:position w:val="0"/>
              </w:rPr>
              <w:t>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58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center"/>
            </w:pPr>
            <w:r>
              <w:rPr>
                <w:color w:val="000000"/>
                <w:spacing w:val="0"/>
                <w:w w:val="100"/>
                <w:position w:val="0"/>
                <w:sz w:val="18"/>
                <w:szCs w:val="18"/>
              </w:rPr>
              <w:t xml:space="preserve">2013 </w:t>
            </w:r>
            <w:r>
              <w:rPr>
                <w:color w:val="000000"/>
                <w:spacing w:val="0"/>
                <w:w w:val="100"/>
                <w:position w:val="0"/>
              </w:rPr>
              <w:t xml:space="preserve">年 </w:t>
            </w:r>
            <w:r>
              <w:rPr>
                <w:color w:val="000000"/>
                <w:spacing w:val="0"/>
                <w:w w:val="100"/>
                <w:position w:val="0"/>
                <w:sz w:val="18"/>
                <w:szCs w:val="18"/>
              </w:rPr>
              <w:t xml:space="preserve">9 </w:t>
            </w:r>
            <w:r>
              <w:rPr>
                <w:color w:val="000000"/>
                <w:spacing w:val="0"/>
                <w:w w:val="100"/>
                <w:position w:val="0"/>
              </w:rPr>
              <w:t>月</w:t>
            </w:r>
            <w:r>
              <w:rPr>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60" w:line="240" w:lineRule="auto"/>
              <w:ind w:left="0" w:right="0" w:firstLine="0"/>
              <w:jc w:val="both"/>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rFonts w:ascii="Tahoma" w:eastAsia="Tahoma" w:hAnsi="Tahoma" w:cs="Tahoma"/>
                <w:color w:val="000000"/>
                <w:spacing w:val="0"/>
                <w:w w:val="100"/>
                <w:position w:val="0"/>
                <w:sz w:val="17"/>
                <w:szCs w:val="17"/>
              </w:rPr>
              <w:t>2.33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5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程礼源</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pPr>
            <w:r>
              <w:rPr>
                <w:color w:val="000000"/>
                <w:spacing w:val="0"/>
                <w:w w:val="100"/>
                <w:position w:val="0"/>
              </w:rPr>
              <w:t>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76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98" w:lineRule="exact"/>
              <w:ind w:left="0" w:right="0" w:firstLine="0"/>
              <w:jc w:val="center"/>
            </w:pPr>
            <w:r>
              <w:rPr>
                <w:color w:val="000000"/>
                <w:spacing w:val="0"/>
                <w:w w:val="100"/>
                <w:position w:val="0"/>
                <w:sz w:val="18"/>
                <w:szCs w:val="18"/>
              </w:rPr>
              <w:t xml:space="preserve">2015 </w:t>
            </w:r>
            <w:r>
              <w:rPr>
                <w:color w:val="000000"/>
                <w:spacing w:val="0"/>
                <w:w w:val="100"/>
                <w:position w:val="0"/>
              </w:rPr>
              <w:t xml:space="preserve">年 </w:t>
            </w:r>
            <w:r>
              <w:rPr>
                <w:color w:val="000000"/>
                <w:spacing w:val="0"/>
                <w:w w:val="100"/>
                <w:position w:val="0"/>
                <w:sz w:val="18"/>
                <w:szCs w:val="18"/>
              </w:rPr>
              <w:t xml:space="preserve">4 </w:t>
            </w:r>
            <w:r>
              <w:rPr>
                <w:color w:val="000000"/>
                <w:spacing w:val="0"/>
                <w:w w:val="100"/>
                <w:position w:val="0"/>
              </w:rPr>
              <w:t>月</w:t>
            </w:r>
            <w:r>
              <w:rPr>
                <w:color w:val="000000"/>
                <w:spacing w:val="0"/>
                <w:w w:val="100"/>
                <w:position w:val="0"/>
                <w:sz w:val="18"/>
                <w:szCs w:val="18"/>
              </w:rPr>
              <w:t>1</w:t>
            </w:r>
            <w:r>
              <w:rPr>
                <w:color w:val="000000"/>
                <w:spacing w:val="0"/>
                <w:w w:val="100"/>
                <w:position w:val="0"/>
              </w:rPr>
              <w:t>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83" w:lineRule="exact"/>
              <w:ind w:left="0" w:right="0" w:firstLine="0"/>
              <w:jc w:val="center"/>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9</w:t>
            </w:r>
            <w:r>
              <w:rPr>
                <w:color w:val="000000"/>
                <w:spacing w:val="0"/>
                <w:w w:val="100"/>
                <w:position w:val="0"/>
              </w:rPr>
              <w:t xml:space="preserve">月 </w:t>
            </w:r>
            <w:r>
              <w:rPr>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rFonts w:ascii="Tahoma" w:eastAsia="Tahoma" w:hAnsi="Tahoma" w:cs="Tahoma"/>
                <w:color w:val="000000"/>
                <w:spacing w:val="0"/>
                <w:w w:val="100"/>
                <w:position w:val="0"/>
                <w:sz w:val="17"/>
                <w:szCs w:val="17"/>
              </w:rPr>
              <w:t>5.25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5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王稼铭</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pPr>
            <w:r>
              <w:rPr>
                <w:color w:val="000000"/>
                <w:spacing w:val="0"/>
                <w:w w:val="100"/>
                <w:position w:val="0"/>
              </w:rPr>
              <w:t>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51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center"/>
            </w:pPr>
            <w:r>
              <w:rPr>
                <w:color w:val="000000"/>
                <w:spacing w:val="0"/>
                <w:w w:val="100"/>
                <w:position w:val="0"/>
                <w:sz w:val="18"/>
                <w:szCs w:val="18"/>
              </w:rPr>
              <w:t xml:space="preserve">2013 </w:t>
            </w:r>
            <w:r>
              <w:rPr>
                <w:color w:val="000000"/>
                <w:spacing w:val="0"/>
                <w:w w:val="100"/>
                <w:position w:val="0"/>
              </w:rPr>
              <w:t xml:space="preserve">年 </w:t>
            </w:r>
            <w:r>
              <w:rPr>
                <w:color w:val="000000"/>
                <w:spacing w:val="0"/>
                <w:w w:val="100"/>
                <w:position w:val="0"/>
                <w:sz w:val="18"/>
                <w:szCs w:val="18"/>
              </w:rPr>
              <w:t xml:space="preserve">9 </w:t>
            </w:r>
            <w:r>
              <w:rPr>
                <w:color w:val="000000"/>
                <w:spacing w:val="0"/>
                <w:w w:val="100"/>
                <w:position w:val="0"/>
              </w:rPr>
              <w:t>月</w:t>
            </w:r>
            <w:r>
              <w:rPr>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83" w:lineRule="exact"/>
              <w:ind w:left="0" w:right="0" w:firstLine="0"/>
              <w:jc w:val="center"/>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9</w:t>
            </w:r>
            <w:r>
              <w:rPr>
                <w:color w:val="000000"/>
                <w:spacing w:val="0"/>
                <w:w w:val="100"/>
                <w:position w:val="0"/>
              </w:rPr>
              <w:t xml:space="preserve">月 </w:t>
            </w:r>
            <w:r>
              <w:rPr>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rFonts w:ascii="Tahoma" w:eastAsia="Tahoma" w:hAnsi="Tahoma" w:cs="Tahoma"/>
                <w:color w:val="000000"/>
                <w:spacing w:val="0"/>
                <w:w w:val="100"/>
                <w:position w:val="0"/>
                <w:sz w:val="17"/>
                <w:szCs w:val="17"/>
              </w:rPr>
              <w:t xml:space="preserve">7. </w:t>
            </w:r>
            <w:r>
              <w:rPr>
                <w:rFonts w:ascii="Tahoma" w:eastAsia="Tahoma" w:hAnsi="Tahoma" w:cs="Tahoma"/>
                <w:color w:val="000000"/>
                <w:spacing w:val="0"/>
                <w:w w:val="100"/>
                <w:position w:val="0"/>
                <w:sz w:val="17"/>
                <w:szCs w:val="17"/>
              </w:rPr>
              <w:t>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5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肖翔</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pPr>
            <w:r>
              <w:rPr>
                <w:color w:val="000000"/>
                <w:spacing w:val="0"/>
                <w:w w:val="100"/>
                <w:position w:val="0"/>
              </w:rPr>
              <w:t>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44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69" w:lineRule="exact"/>
              <w:ind w:left="0" w:right="0" w:firstLine="0"/>
              <w:jc w:val="center"/>
            </w:pPr>
            <w:r>
              <w:rPr>
                <w:color w:val="000000"/>
                <w:spacing w:val="0"/>
                <w:w w:val="100"/>
                <w:position w:val="0"/>
                <w:sz w:val="18"/>
                <w:szCs w:val="18"/>
              </w:rPr>
              <w:t xml:space="preserve">2013 </w:t>
            </w:r>
            <w:r>
              <w:rPr>
                <w:color w:val="000000"/>
                <w:spacing w:val="0"/>
                <w:w w:val="100"/>
                <w:position w:val="0"/>
              </w:rPr>
              <w:t xml:space="preserve">年 </w:t>
            </w:r>
            <w:r>
              <w:rPr>
                <w:color w:val="000000"/>
                <w:spacing w:val="0"/>
                <w:w w:val="100"/>
                <w:position w:val="0"/>
                <w:sz w:val="18"/>
                <w:szCs w:val="18"/>
              </w:rPr>
              <w:t xml:space="preserve">9 </w:t>
            </w:r>
            <w:r>
              <w:rPr>
                <w:color w:val="000000"/>
                <w:spacing w:val="0"/>
                <w:w w:val="100"/>
                <w:position w:val="0"/>
              </w:rPr>
              <w:t>月</w:t>
            </w:r>
            <w:r>
              <w:rPr>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8" w:lineRule="exact"/>
              <w:ind w:left="0" w:right="0" w:firstLine="0"/>
              <w:jc w:val="center"/>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9</w:t>
            </w:r>
            <w:r>
              <w:rPr>
                <w:color w:val="000000"/>
                <w:spacing w:val="0"/>
                <w:w w:val="100"/>
                <w:position w:val="0"/>
              </w:rPr>
              <w:t xml:space="preserve">月 </w:t>
            </w:r>
            <w:r>
              <w:rPr>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rFonts w:ascii="Tahoma" w:eastAsia="Tahoma" w:hAnsi="Tahoma" w:cs="Tahoma"/>
                <w:color w:val="000000"/>
                <w:spacing w:val="0"/>
                <w:w w:val="100"/>
                <w:position w:val="0"/>
                <w:sz w:val="17"/>
                <w:szCs w:val="17"/>
              </w:rPr>
              <w:t xml:space="preserve">7. </w:t>
            </w:r>
            <w:r>
              <w:rPr>
                <w:rFonts w:ascii="Tahoma" w:eastAsia="Tahoma" w:hAnsi="Tahoma" w:cs="Tahoma"/>
                <w:color w:val="000000"/>
                <w:spacing w:val="0"/>
                <w:w w:val="100"/>
                <w:position w:val="0"/>
                <w:sz w:val="17"/>
                <w:szCs w:val="17"/>
              </w:rPr>
              <w:t>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5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陈喆</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pPr>
            <w:r>
              <w:rPr>
                <w:color w:val="000000"/>
                <w:spacing w:val="0"/>
                <w:w w:val="100"/>
                <w:position w:val="0"/>
              </w:rPr>
              <w:t>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42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center"/>
            </w:pPr>
            <w:r>
              <w:rPr>
                <w:color w:val="000000"/>
                <w:spacing w:val="0"/>
                <w:w w:val="100"/>
                <w:position w:val="0"/>
                <w:sz w:val="18"/>
                <w:szCs w:val="18"/>
              </w:rPr>
              <w:t xml:space="preserve">2013 </w:t>
            </w:r>
            <w:r>
              <w:rPr>
                <w:color w:val="000000"/>
                <w:spacing w:val="0"/>
                <w:w w:val="100"/>
                <w:position w:val="0"/>
              </w:rPr>
              <w:t xml:space="preserve">年 </w:t>
            </w:r>
            <w:r>
              <w:rPr>
                <w:color w:val="000000"/>
                <w:spacing w:val="0"/>
                <w:w w:val="100"/>
                <w:position w:val="0"/>
                <w:sz w:val="18"/>
                <w:szCs w:val="18"/>
              </w:rPr>
              <w:t xml:space="preserve">9 </w:t>
            </w:r>
            <w:r>
              <w:rPr>
                <w:color w:val="000000"/>
                <w:spacing w:val="0"/>
                <w:w w:val="100"/>
                <w:position w:val="0"/>
              </w:rPr>
              <w:t>月</w:t>
            </w:r>
            <w:r>
              <w:rPr>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83" w:lineRule="exact"/>
              <w:ind w:left="0" w:right="0" w:firstLine="0"/>
              <w:jc w:val="center"/>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9</w:t>
            </w:r>
            <w:r>
              <w:rPr>
                <w:color w:val="000000"/>
                <w:spacing w:val="0"/>
                <w:w w:val="100"/>
                <w:position w:val="0"/>
              </w:rPr>
              <w:t xml:space="preserve">月 </w:t>
            </w:r>
            <w:r>
              <w:rPr>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rFonts w:ascii="Tahoma" w:eastAsia="Tahoma" w:hAnsi="Tahoma" w:cs="Tahoma"/>
                <w:color w:val="000000"/>
                <w:spacing w:val="0"/>
                <w:w w:val="100"/>
                <w:position w:val="0"/>
                <w:sz w:val="17"/>
                <w:szCs w:val="17"/>
              </w:rPr>
              <w:t xml:space="preserve">33. </w:t>
            </w:r>
            <w:r>
              <w:rPr>
                <w:rFonts w:ascii="Tahoma" w:eastAsia="Tahoma" w:hAnsi="Tahoma" w:cs="Tahoma"/>
                <w:color w:val="000000"/>
                <w:spacing w:val="0"/>
                <w:w w:val="100"/>
                <w:position w:val="0"/>
                <w:sz w:val="17"/>
                <w:szCs w:val="17"/>
              </w:rPr>
              <w:t>75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9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徐娟</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pPr>
            <w:r>
              <w:rPr>
                <w:color w:val="000000"/>
                <w:spacing w:val="0"/>
                <w:w w:val="100"/>
                <w:position w:val="0"/>
              </w:rPr>
              <w:t>女</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41</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2014 </w:t>
            </w:r>
            <w:r>
              <w:rPr>
                <w:color w:val="000000"/>
                <w:spacing w:val="0"/>
                <w:w w:val="100"/>
                <w:position w:val="0"/>
                <w:sz w:val="20"/>
                <w:szCs w:val="20"/>
              </w:rPr>
              <w:t xml:space="preserve">年 </w:t>
            </w:r>
            <w:r>
              <w:rPr>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rFonts w:ascii="Tahoma" w:eastAsia="Tahoma" w:hAnsi="Tahoma" w:cs="Tahoma"/>
                <w:color w:val="000000"/>
                <w:spacing w:val="0"/>
                <w:w w:val="100"/>
                <w:position w:val="0"/>
                <w:sz w:val="17"/>
                <w:szCs w:val="17"/>
              </w:rPr>
              <w:t xml:space="preserve">10. </w:t>
            </w:r>
            <w:r>
              <w:rPr>
                <w:rFonts w:ascii="Tahoma" w:eastAsia="Tahoma" w:hAnsi="Tahoma" w:cs="Tahoma"/>
                <w:color w:val="000000"/>
                <w:spacing w:val="0"/>
                <w:w w:val="100"/>
                <w:position w:val="0"/>
                <w:sz w:val="17"/>
                <w:szCs w:val="17"/>
              </w:rPr>
              <w:t>75</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013"/>
        <w:gridCol w:w="1114"/>
        <w:gridCol w:w="816"/>
        <w:gridCol w:w="816"/>
        <w:gridCol w:w="1176"/>
        <w:gridCol w:w="1277"/>
        <w:gridCol w:w="1550"/>
        <w:gridCol w:w="1426"/>
        <w:gridCol w:w="1421"/>
        <w:gridCol w:w="989"/>
        <w:gridCol w:w="1421"/>
        <w:gridCol w:w="1094"/>
      </w:tblGrid>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月</w:t>
            </w:r>
            <w:r>
              <w:rPr>
                <w:color w:val="000000"/>
                <w:spacing w:val="0"/>
                <w:w w:val="100"/>
                <w:position w:val="0"/>
                <w:sz w:val="18"/>
                <w:szCs w:val="18"/>
              </w:rPr>
              <w:t>9</w:t>
            </w:r>
            <w:r>
              <w:rPr>
                <w:color w:val="000000"/>
                <w:spacing w:val="0"/>
                <w:w w:val="100"/>
                <w:position w:val="0"/>
              </w:rPr>
              <w:t>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潘代秋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44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center"/>
            </w:pPr>
            <w:r>
              <w:rPr>
                <w:color w:val="000000"/>
                <w:spacing w:val="0"/>
                <w:w w:val="100"/>
                <w:position w:val="0"/>
                <w:sz w:val="18"/>
                <w:szCs w:val="18"/>
              </w:rPr>
              <w:t xml:space="preserve">2013 </w:t>
            </w:r>
            <w:r>
              <w:rPr>
                <w:color w:val="000000"/>
                <w:spacing w:val="0"/>
                <w:w w:val="100"/>
                <w:position w:val="0"/>
              </w:rPr>
              <w:t xml:space="preserve">年 </w:t>
            </w:r>
            <w:r>
              <w:rPr>
                <w:color w:val="000000"/>
                <w:spacing w:val="0"/>
                <w:w w:val="100"/>
                <w:position w:val="0"/>
                <w:sz w:val="18"/>
                <w:szCs w:val="18"/>
              </w:rPr>
              <w:t xml:space="preserve">9 </w:t>
            </w:r>
            <w:r>
              <w:rPr>
                <w:color w:val="000000"/>
                <w:spacing w:val="0"/>
                <w:w w:val="100"/>
                <w:position w:val="0"/>
              </w:rPr>
              <w:t>月</w:t>
            </w:r>
            <w:r>
              <w:rPr>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83" w:lineRule="exact"/>
              <w:ind w:left="0" w:right="0" w:firstLine="0"/>
              <w:jc w:val="center"/>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9</w:t>
            </w:r>
            <w:r>
              <w:rPr>
                <w:color w:val="000000"/>
                <w:spacing w:val="0"/>
                <w:w w:val="100"/>
                <w:position w:val="0"/>
              </w:rPr>
              <w:t xml:space="preserve">月 </w:t>
            </w:r>
            <w:r>
              <w:rPr>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5,629, 059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4,229, 059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-1, </w:t>
            </w:r>
            <w:r>
              <w:rPr>
                <w:color w:val="000000"/>
                <w:spacing w:val="0"/>
                <w:w w:val="100"/>
                <w:position w:val="0"/>
                <w:sz w:val="18"/>
                <w:szCs w:val="18"/>
              </w:rPr>
              <w:t>400,000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40" w:line="240" w:lineRule="auto"/>
              <w:ind w:left="0" w:right="0" w:firstLine="180"/>
              <w:jc w:val="left"/>
            </w:pPr>
            <w:r>
              <w:rPr>
                <w:color w:val="000000"/>
                <w:spacing w:val="0"/>
                <w:w w:val="100"/>
                <w:position w:val="0"/>
              </w:rPr>
              <w:t>大宗交</w:t>
            </w:r>
          </w:p>
          <w:p>
            <w:pPr>
              <w:pStyle w:val="Style28"/>
              <w:keepNext w:val="0"/>
              <w:keepLines w:val="0"/>
              <w:widowControl w:val="0"/>
              <w:shd w:val="clear" w:color="auto" w:fill="auto"/>
              <w:bidi w:val="0"/>
              <w:spacing w:before="0" w:after="0" w:line="240" w:lineRule="auto"/>
              <w:ind w:left="0" w:right="0" w:firstLine="180"/>
              <w:jc w:val="left"/>
            </w:pPr>
            <w:r>
              <w:rPr>
                <w:color w:val="000000"/>
                <w:spacing w:val="0"/>
                <w:w w:val="100"/>
                <w:position w:val="0"/>
              </w:rPr>
              <w:t>易减持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5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苏金荣</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高级管理 人员</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51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69" w:lineRule="exact"/>
              <w:ind w:left="0" w:right="0" w:firstLine="0"/>
              <w:jc w:val="center"/>
            </w:pPr>
            <w:r>
              <w:rPr>
                <w:color w:val="000000"/>
                <w:spacing w:val="0"/>
                <w:w w:val="100"/>
                <w:position w:val="0"/>
                <w:sz w:val="18"/>
                <w:szCs w:val="18"/>
              </w:rPr>
              <w:t xml:space="preserve">2013 </w:t>
            </w:r>
            <w:r>
              <w:rPr>
                <w:color w:val="000000"/>
                <w:spacing w:val="0"/>
                <w:w w:val="100"/>
                <w:position w:val="0"/>
              </w:rPr>
              <w:t xml:space="preserve">年 </w:t>
            </w:r>
            <w:r>
              <w:rPr>
                <w:color w:val="000000"/>
                <w:spacing w:val="0"/>
                <w:w w:val="100"/>
                <w:position w:val="0"/>
                <w:sz w:val="18"/>
                <w:szCs w:val="18"/>
              </w:rPr>
              <w:t xml:space="preserve">9 </w:t>
            </w:r>
            <w:r>
              <w:rPr>
                <w:color w:val="000000"/>
                <w:spacing w:val="0"/>
                <w:w w:val="100"/>
                <w:position w:val="0"/>
              </w:rPr>
              <w:t>月</w:t>
            </w:r>
            <w:r>
              <w:rPr>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8" w:lineRule="exact"/>
              <w:ind w:left="0" w:right="0" w:firstLine="0"/>
              <w:jc w:val="center"/>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9</w:t>
            </w:r>
            <w:r>
              <w:rPr>
                <w:color w:val="000000"/>
                <w:spacing w:val="0"/>
                <w:w w:val="100"/>
                <w:position w:val="0"/>
              </w:rPr>
              <w:t xml:space="preserve">月 </w:t>
            </w:r>
            <w:r>
              <w:rPr>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4,516, 608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3,416, 608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-1, </w:t>
            </w:r>
            <w:r>
              <w:rPr>
                <w:color w:val="000000"/>
                <w:spacing w:val="0"/>
                <w:w w:val="100"/>
                <w:position w:val="0"/>
                <w:sz w:val="18"/>
                <w:szCs w:val="18"/>
              </w:rPr>
              <w:t>100,000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pPr>
            <w:r>
              <w:rPr>
                <w:color w:val="000000"/>
                <w:spacing w:val="0"/>
                <w:w w:val="100"/>
                <w:position w:val="0"/>
              </w:rPr>
              <w:t>大宗交</w:t>
            </w:r>
          </w:p>
          <w:p>
            <w:pPr>
              <w:pStyle w:val="Style28"/>
              <w:keepNext w:val="0"/>
              <w:keepLines w:val="0"/>
              <w:widowControl w:val="0"/>
              <w:shd w:val="clear" w:color="auto" w:fill="auto"/>
              <w:bidi w:val="0"/>
              <w:spacing w:before="0" w:after="0" w:line="240" w:lineRule="auto"/>
              <w:ind w:left="0" w:right="0" w:firstLine="180"/>
              <w:jc w:val="left"/>
            </w:pPr>
            <w:r>
              <w:rPr>
                <w:color w:val="000000"/>
                <w:spacing w:val="0"/>
                <w:w w:val="100"/>
                <w:position w:val="0"/>
              </w:rPr>
              <w:t>易减持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rFonts w:ascii="Tahoma" w:eastAsia="Tahoma" w:hAnsi="Tahoma" w:cs="Tahoma"/>
                <w:color w:val="000000"/>
                <w:spacing w:val="0"/>
                <w:w w:val="100"/>
                <w:position w:val="0"/>
                <w:sz w:val="17"/>
                <w:szCs w:val="17"/>
              </w:rPr>
              <w:t>53.10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5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魏山虎</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高级管理 人员</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51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center"/>
            </w:pPr>
            <w:r>
              <w:rPr>
                <w:color w:val="000000"/>
                <w:spacing w:val="0"/>
                <w:w w:val="100"/>
                <w:position w:val="0"/>
                <w:sz w:val="18"/>
                <w:szCs w:val="18"/>
              </w:rPr>
              <w:t xml:space="preserve">2013 </w:t>
            </w:r>
            <w:r>
              <w:rPr>
                <w:color w:val="000000"/>
                <w:spacing w:val="0"/>
                <w:w w:val="100"/>
                <w:position w:val="0"/>
              </w:rPr>
              <w:t xml:space="preserve">年 </w:t>
            </w:r>
            <w:r>
              <w:rPr>
                <w:color w:val="000000"/>
                <w:spacing w:val="0"/>
                <w:w w:val="100"/>
                <w:position w:val="0"/>
                <w:sz w:val="18"/>
                <w:szCs w:val="18"/>
              </w:rPr>
              <w:t xml:space="preserve">9 </w:t>
            </w:r>
            <w:r>
              <w:rPr>
                <w:color w:val="000000"/>
                <w:spacing w:val="0"/>
                <w:w w:val="100"/>
                <w:position w:val="0"/>
              </w:rPr>
              <w:t>月</w:t>
            </w:r>
            <w:r>
              <w:rPr>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83" w:lineRule="exact"/>
              <w:ind w:left="0" w:right="0" w:firstLine="0"/>
              <w:jc w:val="center"/>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9</w:t>
            </w:r>
            <w:r>
              <w:rPr>
                <w:color w:val="000000"/>
                <w:spacing w:val="0"/>
                <w:w w:val="100"/>
                <w:position w:val="0"/>
              </w:rPr>
              <w:t xml:space="preserve">月 </w:t>
            </w:r>
            <w:r>
              <w:rPr>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11,164,000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11,164,000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rFonts w:ascii="Tahoma" w:eastAsia="Tahoma" w:hAnsi="Tahoma" w:cs="Tahoma"/>
                <w:color w:val="000000"/>
                <w:spacing w:val="0"/>
                <w:w w:val="100"/>
                <w:position w:val="0"/>
                <w:sz w:val="17"/>
                <w:szCs w:val="17"/>
              </w:rPr>
              <w:t xml:space="preserve">50. </w:t>
            </w:r>
            <w:r>
              <w:rPr>
                <w:rFonts w:ascii="Tahoma" w:eastAsia="Tahoma" w:hAnsi="Tahoma" w:cs="Tahoma"/>
                <w:color w:val="000000"/>
                <w:spacing w:val="0"/>
                <w:w w:val="100"/>
                <w:position w:val="0"/>
                <w:sz w:val="17"/>
                <w:szCs w:val="17"/>
              </w:rPr>
              <w:t>60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8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邹克雷</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董事会秘 书\副总 经理</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44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74" w:lineRule="exact"/>
              <w:ind w:left="0" w:right="0" w:firstLine="0"/>
              <w:jc w:val="center"/>
            </w:pPr>
            <w:r>
              <w:rPr>
                <w:color w:val="000000"/>
                <w:spacing w:val="0"/>
                <w:w w:val="100"/>
                <w:position w:val="0"/>
                <w:sz w:val="18"/>
                <w:szCs w:val="18"/>
              </w:rPr>
              <w:t xml:space="preserve">2013 </w:t>
            </w:r>
            <w:r>
              <w:rPr>
                <w:color w:val="000000"/>
                <w:spacing w:val="0"/>
                <w:w w:val="100"/>
                <w:position w:val="0"/>
              </w:rPr>
              <w:t xml:space="preserve">年 </w:t>
            </w:r>
            <w:r>
              <w:rPr>
                <w:color w:val="000000"/>
                <w:spacing w:val="0"/>
                <w:w w:val="100"/>
                <w:position w:val="0"/>
                <w:sz w:val="18"/>
                <w:szCs w:val="18"/>
              </w:rPr>
              <w:t xml:space="preserve">9 </w:t>
            </w:r>
            <w:r>
              <w:rPr>
                <w:color w:val="000000"/>
                <w:spacing w:val="0"/>
                <w:w w:val="100"/>
                <w:position w:val="0"/>
              </w:rPr>
              <w:t>月</w:t>
            </w:r>
            <w:r>
              <w:rPr>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83" w:lineRule="exact"/>
              <w:ind w:left="0" w:right="0" w:firstLine="0"/>
              <w:jc w:val="center"/>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9</w:t>
            </w:r>
            <w:r>
              <w:rPr>
                <w:color w:val="000000"/>
                <w:spacing w:val="0"/>
                <w:w w:val="100"/>
                <w:position w:val="0"/>
              </w:rPr>
              <w:t xml:space="preserve">月 </w:t>
            </w:r>
            <w:r>
              <w:rPr>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587,318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490,000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-97,318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74" w:lineRule="exact"/>
              <w:ind w:left="180" w:right="0" w:firstLine="0"/>
              <w:jc w:val="left"/>
            </w:pPr>
            <w:r>
              <w:rPr>
                <w:color w:val="000000"/>
                <w:spacing w:val="0"/>
                <w:w w:val="100"/>
                <w:position w:val="0"/>
              </w:rPr>
              <w:t>二级市 场减持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rFonts w:ascii="Tahoma" w:eastAsia="Tahoma" w:hAnsi="Tahoma" w:cs="Tahoma"/>
                <w:color w:val="000000"/>
                <w:spacing w:val="0"/>
                <w:w w:val="100"/>
                <w:position w:val="0"/>
                <w:sz w:val="17"/>
                <w:szCs w:val="17"/>
              </w:rPr>
              <w:t>47.20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5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丁琰</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财务负责 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46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8" w:lineRule="exact"/>
              <w:ind w:left="0" w:right="0" w:firstLine="0"/>
              <w:jc w:val="center"/>
            </w:pPr>
            <w:r>
              <w:rPr>
                <w:color w:val="000000"/>
                <w:spacing w:val="0"/>
                <w:w w:val="100"/>
                <w:position w:val="0"/>
                <w:sz w:val="18"/>
                <w:szCs w:val="18"/>
              </w:rPr>
              <w:t xml:space="preserve">2014 </w:t>
            </w:r>
            <w:r>
              <w:rPr>
                <w:color w:val="000000"/>
                <w:spacing w:val="0"/>
                <w:w w:val="100"/>
                <w:position w:val="0"/>
              </w:rPr>
              <w:t xml:space="preserve">年 </w:t>
            </w:r>
            <w:r>
              <w:rPr>
                <w:color w:val="000000"/>
                <w:spacing w:val="0"/>
                <w:w w:val="100"/>
                <w:position w:val="0"/>
                <w:sz w:val="18"/>
                <w:szCs w:val="18"/>
              </w:rPr>
              <w:t xml:space="preserve">6 </w:t>
            </w:r>
            <w:r>
              <w:rPr>
                <w:color w:val="000000"/>
                <w:spacing w:val="0"/>
                <w:w w:val="100"/>
                <w:position w:val="0"/>
              </w:rPr>
              <w:t>月</w:t>
            </w:r>
            <w:r>
              <w:rPr>
                <w:color w:val="000000"/>
                <w:spacing w:val="0"/>
                <w:w w:val="100"/>
                <w:position w:val="0"/>
                <w:sz w:val="18"/>
                <w:szCs w:val="18"/>
              </w:rPr>
              <w:t>3</w:t>
            </w:r>
            <w:r>
              <w:rPr>
                <w:color w:val="000000"/>
                <w:spacing w:val="0"/>
                <w:w w:val="100"/>
                <w:position w:val="0"/>
              </w:rPr>
              <w:t>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83" w:lineRule="exact"/>
              <w:ind w:left="0" w:right="0" w:firstLine="0"/>
              <w:jc w:val="center"/>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9</w:t>
            </w:r>
            <w:r>
              <w:rPr>
                <w:color w:val="000000"/>
                <w:spacing w:val="0"/>
                <w:w w:val="100"/>
                <w:position w:val="0"/>
              </w:rPr>
              <w:t xml:space="preserve">月 </w:t>
            </w:r>
            <w:r>
              <w:rPr>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166,000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156,000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180" w:right="0" w:firstLine="0"/>
              <w:jc w:val="left"/>
            </w:pPr>
            <w:r>
              <w:rPr>
                <w:color w:val="000000"/>
                <w:spacing w:val="0"/>
                <w:w w:val="100"/>
                <w:position w:val="0"/>
              </w:rPr>
              <w:t>二级市 场减持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rFonts w:ascii="Tahoma" w:eastAsia="Tahoma" w:hAnsi="Tahoma" w:cs="Tahoma"/>
                <w:color w:val="000000"/>
                <w:spacing w:val="0"/>
                <w:w w:val="100"/>
                <w:position w:val="0"/>
                <w:sz w:val="17"/>
                <w:szCs w:val="17"/>
              </w:rPr>
              <w:t xml:space="preserve">38. </w:t>
            </w:r>
            <w:r>
              <w:rPr>
                <w:rFonts w:ascii="Tahoma" w:eastAsia="Tahoma" w:hAnsi="Tahoma" w:cs="Tahoma"/>
                <w:color w:val="000000"/>
                <w:spacing w:val="0"/>
                <w:w w:val="100"/>
                <w:position w:val="0"/>
                <w:sz w:val="17"/>
                <w:szCs w:val="17"/>
              </w:rPr>
              <w:t>90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5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钱勇华</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高级管理 人员</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41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69" w:lineRule="exact"/>
              <w:ind w:left="0" w:right="0" w:firstLine="0"/>
              <w:jc w:val="center"/>
            </w:pPr>
            <w:r>
              <w:rPr>
                <w:color w:val="000000"/>
                <w:spacing w:val="0"/>
                <w:w w:val="100"/>
                <w:position w:val="0"/>
                <w:sz w:val="18"/>
                <w:szCs w:val="18"/>
              </w:rPr>
              <w:t xml:space="preserve">2013 </w:t>
            </w:r>
            <w:r>
              <w:rPr>
                <w:color w:val="000000"/>
                <w:spacing w:val="0"/>
                <w:w w:val="100"/>
                <w:position w:val="0"/>
              </w:rPr>
              <w:t xml:space="preserve">年 </w:t>
            </w:r>
            <w:r>
              <w:rPr>
                <w:color w:val="000000"/>
                <w:spacing w:val="0"/>
                <w:w w:val="100"/>
                <w:position w:val="0"/>
                <w:sz w:val="18"/>
                <w:szCs w:val="18"/>
              </w:rPr>
              <w:t xml:space="preserve">12 </w:t>
            </w:r>
            <w:r>
              <w:rPr>
                <w:color w:val="000000"/>
                <w:spacing w:val="0"/>
                <w:w w:val="100"/>
                <w:position w:val="0"/>
              </w:rPr>
              <w:t>月</w:t>
            </w:r>
            <w:r>
              <w:rPr>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8" w:lineRule="exact"/>
              <w:ind w:left="0" w:right="0" w:firstLine="0"/>
              <w:jc w:val="center"/>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9</w:t>
            </w:r>
            <w:r>
              <w:rPr>
                <w:color w:val="000000"/>
                <w:spacing w:val="0"/>
                <w:w w:val="100"/>
                <w:position w:val="0"/>
              </w:rPr>
              <w:t xml:space="preserve">月 </w:t>
            </w:r>
            <w:r>
              <w:rPr>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1,800, 000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1, 600, 000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-200,000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69" w:lineRule="exact"/>
              <w:ind w:left="180" w:right="0" w:firstLine="0"/>
              <w:jc w:val="left"/>
            </w:pPr>
            <w:r>
              <w:rPr>
                <w:color w:val="000000"/>
                <w:spacing w:val="0"/>
                <w:w w:val="100"/>
                <w:position w:val="0"/>
              </w:rPr>
              <w:t>二级市 场减持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rFonts w:ascii="Tahoma" w:eastAsia="Tahoma" w:hAnsi="Tahoma" w:cs="Tahoma"/>
                <w:color w:val="000000"/>
                <w:spacing w:val="0"/>
                <w:w w:val="100"/>
                <w:position w:val="0"/>
                <w:sz w:val="17"/>
                <w:szCs w:val="17"/>
              </w:rPr>
              <w:t>35.40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46"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194, 746, 465</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186,939,147</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sz w:val="20"/>
                <w:szCs w:val="20"/>
              </w:rPr>
              <w:t>-7,807,318</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rFonts w:ascii="Tahoma" w:eastAsia="Tahoma" w:hAnsi="Tahoma" w:cs="Tahoma"/>
                <w:color w:val="000000"/>
                <w:spacing w:val="0"/>
                <w:w w:val="100"/>
                <w:position w:val="0"/>
                <w:sz w:val="17"/>
                <w:szCs w:val="17"/>
              </w:rPr>
              <w:t xml:space="preserve">400. </w:t>
            </w:r>
            <w:r>
              <w:rPr>
                <w:rFonts w:ascii="Tahoma" w:eastAsia="Tahoma" w:hAnsi="Tahoma" w:cs="Tahoma"/>
                <w:color w:val="000000"/>
                <w:spacing w:val="0"/>
                <w:w w:val="100"/>
                <w:position w:val="0"/>
                <w:sz w:val="17"/>
                <w:szCs w:val="17"/>
              </w:rPr>
              <w:t>58</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59" w:line="1" w:lineRule="exact"/>
      </w:pPr>
    </w:p>
    <w:tbl>
      <w:tblPr>
        <w:tblOverlap w:val="never"/>
        <w:jc w:val="center"/>
        <w:tblLayout w:type="fixed"/>
      </w:tblPr>
      <w:tblGrid>
        <w:gridCol w:w="1392"/>
        <w:gridCol w:w="12715"/>
      </w:tblGrid>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主要工作经历</w:t>
            </w:r>
          </w:p>
        </w:tc>
      </w:tr>
      <w:tr>
        <w:trPr>
          <w:trHeight w:val="8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金志峰</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①2006</w:t>
            </w:r>
            <w:r>
              <w:rPr>
                <w:color w:val="000000"/>
                <w:spacing w:val="0"/>
                <w:w w:val="100"/>
                <w:position w:val="0"/>
              </w:rPr>
              <w:t>年~至今担任本公司董事长兼总经理；</w:t>
            </w:r>
            <w:r>
              <w:rPr>
                <w:color w:val="000000"/>
                <w:spacing w:val="0"/>
                <w:w w:val="100"/>
                <w:position w:val="0"/>
                <w:sz w:val="18"/>
                <w:szCs w:val="18"/>
              </w:rPr>
              <w:t>②2006</w:t>
            </w:r>
            <w:r>
              <w:rPr>
                <w:color w:val="000000"/>
                <w:spacing w:val="0"/>
                <w:w w:val="100"/>
                <w:position w:val="0"/>
              </w:rPr>
              <w:t>年~至今担任苏州富士电梯有限公司董事长；</w:t>
            </w:r>
            <w:r>
              <w:rPr>
                <w:color w:val="000000"/>
                <w:spacing w:val="0"/>
                <w:w w:val="100"/>
                <w:position w:val="0"/>
                <w:sz w:val="18"/>
                <w:szCs w:val="18"/>
              </w:rPr>
              <w:t>③2006</w:t>
            </w:r>
            <w:r>
              <w:rPr>
                <w:color w:val="000000"/>
                <w:spacing w:val="0"/>
                <w:w w:val="100"/>
                <w:position w:val="0"/>
              </w:rPr>
              <w:t>年~至今担任苏州史杰克品牌管 理有限公司执行董事兼总经理；</w:t>
            </w:r>
            <w:r>
              <w:rPr>
                <w:color w:val="000000"/>
                <w:spacing w:val="0"/>
                <w:w w:val="100"/>
                <w:position w:val="0"/>
                <w:sz w:val="18"/>
                <w:szCs w:val="18"/>
              </w:rPr>
              <w:t>④2006</w:t>
            </w:r>
            <w:r>
              <w:rPr>
                <w:color w:val="000000"/>
                <w:spacing w:val="0"/>
                <w:w w:val="100"/>
                <w:position w:val="0"/>
              </w:rPr>
              <w:t>年</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7</w:t>
            </w:r>
            <w:r>
              <w:rPr>
                <w:color w:val="000000"/>
                <w:spacing w:val="0"/>
                <w:w w:val="100"/>
                <w:position w:val="0"/>
              </w:rPr>
              <w:t>月担任苏州工业园区江南赛特数控设备有限公司董事；</w:t>
            </w:r>
            <w:r>
              <w:rPr>
                <w:color w:val="000000"/>
                <w:spacing w:val="0"/>
                <w:w w:val="100"/>
                <w:position w:val="0"/>
                <w:sz w:val="18"/>
                <w:szCs w:val="18"/>
              </w:rPr>
              <w:t>⑤2006</w:t>
            </w:r>
            <w:r>
              <w:rPr>
                <w:color w:val="000000"/>
                <w:spacing w:val="0"/>
                <w:w w:val="100"/>
                <w:position w:val="0"/>
              </w:rPr>
              <w:t>年</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7</w:t>
            </w:r>
            <w:r>
              <w:rPr>
                <w:color w:val="000000"/>
                <w:spacing w:val="0"/>
                <w:w w:val="100"/>
                <w:position w:val="0"/>
              </w:rPr>
              <w:t>月担任 苏州工业园区祥达劳灵压铸有限公司董事，</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7</w:t>
            </w:r>
            <w:r>
              <w:rPr>
                <w:color w:val="000000"/>
                <w:spacing w:val="0"/>
                <w:w w:val="100"/>
                <w:position w:val="0"/>
              </w:rPr>
              <w:t>月~至今担任苏州劳灵精密机械有限公司董事。</w:t>
            </w:r>
          </w:p>
        </w:tc>
      </w:tr>
      <w:tr>
        <w:trPr>
          <w:trHeight w:val="55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钱金水</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78" w:lineRule="exact"/>
              <w:ind w:left="0" w:right="0" w:firstLine="0"/>
              <w:jc w:val="both"/>
            </w:pPr>
            <w:r>
              <w:rPr>
                <w:color w:val="000000"/>
                <w:spacing w:val="0"/>
                <w:w w:val="100"/>
                <w:position w:val="0"/>
                <w:sz w:val="18"/>
                <w:szCs w:val="18"/>
              </w:rPr>
              <w:t>①2007</w:t>
            </w:r>
            <w:r>
              <w:rPr>
                <w:color w:val="000000"/>
                <w:spacing w:val="0"/>
                <w:w w:val="100"/>
                <w:position w:val="0"/>
              </w:rPr>
              <w:t>年~至今担任本公司副董事长；</w:t>
            </w:r>
            <w:r>
              <w:rPr>
                <w:color w:val="000000"/>
                <w:spacing w:val="0"/>
                <w:w w:val="100"/>
                <w:position w:val="0"/>
                <w:sz w:val="18"/>
                <w:szCs w:val="18"/>
              </w:rPr>
              <w:t>②2007</w:t>
            </w:r>
            <w:r>
              <w:rPr>
                <w:color w:val="000000"/>
                <w:spacing w:val="0"/>
                <w:w w:val="100"/>
                <w:position w:val="0"/>
              </w:rPr>
              <w:t>年</w:t>
            </w: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6</w:t>
            </w:r>
            <w:r>
              <w:rPr>
                <w:color w:val="000000"/>
                <w:spacing w:val="0"/>
                <w:w w:val="100"/>
                <w:position w:val="0"/>
              </w:rPr>
              <w:t>月担任苏州江南电梯（集团）有限公司副董事长；</w:t>
            </w:r>
            <w:r>
              <w:rPr>
                <w:color w:val="000000"/>
                <w:spacing w:val="0"/>
                <w:w w:val="100"/>
                <w:position w:val="0"/>
                <w:sz w:val="18"/>
                <w:szCs w:val="18"/>
              </w:rPr>
              <w:t>③2002</w:t>
            </w:r>
            <w:r>
              <w:rPr>
                <w:color w:val="000000"/>
                <w:spacing w:val="0"/>
                <w:w w:val="100"/>
                <w:position w:val="0"/>
              </w:rPr>
              <w:t>年</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7</w:t>
            </w:r>
            <w:r>
              <w:rPr>
                <w:color w:val="000000"/>
                <w:spacing w:val="0"/>
                <w:w w:val="100"/>
                <w:position w:val="0"/>
              </w:rPr>
              <w:t>月苏州工 业园区江南赛特数控设备有限公司董事；</w:t>
            </w:r>
            <w:r>
              <w:rPr>
                <w:color w:val="000000"/>
                <w:spacing w:val="0"/>
                <w:w w:val="100"/>
                <w:position w:val="0"/>
                <w:sz w:val="18"/>
                <w:szCs w:val="18"/>
              </w:rPr>
              <w:t>④2005</w:t>
            </w:r>
            <w:r>
              <w:rPr>
                <w:color w:val="000000"/>
                <w:spacing w:val="0"/>
                <w:w w:val="100"/>
                <w:position w:val="0"/>
              </w:rPr>
              <w:t>年~至今苏州市建业实业有限公司执行董事长兼总经理。</w:t>
            </w:r>
          </w:p>
        </w:tc>
      </w:tr>
      <w:tr>
        <w:trPr>
          <w:trHeight w:val="137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金祖铭</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①2007</w:t>
            </w:r>
            <w:r>
              <w:rPr>
                <w:color w:val="000000"/>
                <w:spacing w:val="0"/>
                <w:w w:val="100"/>
                <w:position w:val="0"/>
              </w:rPr>
              <w:t>年一至今担任江南嘉捷电梯股份有限公司董事；</w:t>
            </w:r>
            <w:r>
              <w:rPr>
                <w:color w:val="000000"/>
                <w:spacing w:val="0"/>
                <w:w w:val="100"/>
                <w:position w:val="0"/>
                <w:sz w:val="18"/>
                <w:szCs w:val="18"/>
              </w:rPr>
              <w:t>②1998</w:t>
            </w:r>
            <w:r>
              <w:rPr>
                <w:color w:val="000000"/>
                <w:spacing w:val="0"/>
                <w:w w:val="100"/>
                <w:position w:val="0"/>
              </w:rPr>
              <w:t>年</w:t>
            </w:r>
            <w:r>
              <w:rPr>
                <w:color w:val="000000"/>
                <w:spacing w:val="0"/>
                <w:w w:val="100"/>
                <w:position w:val="0"/>
              </w:rPr>
              <w:t>一</w:t>
            </w: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11</w:t>
            </w:r>
            <w:r>
              <w:rPr>
                <w:color w:val="000000"/>
                <w:spacing w:val="0"/>
                <w:w w:val="100"/>
                <w:position w:val="0"/>
              </w:rPr>
              <w:t>月担任苏州江南电梯（集团）有限公司董事长兼总经理、</w:t>
            </w:r>
            <w:r>
              <w:rPr>
                <w:color w:val="000000"/>
                <w:spacing w:val="0"/>
                <w:w w:val="100"/>
                <w:position w:val="0"/>
                <w:sz w:val="18"/>
                <w:szCs w:val="18"/>
              </w:rPr>
              <w:t xml:space="preserve">2010 </w:t>
            </w:r>
            <w:r>
              <w:rPr>
                <w:color w:val="000000"/>
                <w:spacing w:val="0"/>
                <w:w w:val="100"/>
                <w:position w:val="0"/>
              </w:rPr>
              <w:t>年</w:t>
            </w:r>
            <w:r>
              <w:rPr>
                <w:color w:val="000000"/>
                <w:spacing w:val="0"/>
                <w:w w:val="100"/>
                <w:position w:val="0"/>
                <w:sz w:val="18"/>
                <w:szCs w:val="18"/>
              </w:rPr>
              <w:t>11</w:t>
            </w:r>
            <w:r>
              <w:rPr>
                <w:color w:val="000000"/>
                <w:spacing w:val="0"/>
                <w:w w:val="100"/>
                <w:position w:val="0"/>
              </w:rPr>
              <w:t>月一</w:t>
            </w: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6</w:t>
            </w:r>
            <w:r>
              <w:rPr>
                <w:color w:val="000000"/>
                <w:spacing w:val="0"/>
                <w:w w:val="100"/>
                <w:position w:val="0"/>
              </w:rPr>
              <w:t>月担任苏州江南春绿机电科技集团有限公司董事长兼总经理；</w:t>
            </w:r>
            <w:r>
              <w:rPr>
                <w:color w:val="000000"/>
                <w:spacing w:val="0"/>
                <w:w w:val="100"/>
                <w:position w:val="0"/>
                <w:sz w:val="18"/>
                <w:szCs w:val="18"/>
              </w:rPr>
              <w:t>③2002</w:t>
            </w:r>
            <w:r>
              <w:rPr>
                <w:color w:val="000000"/>
                <w:spacing w:val="0"/>
                <w:w w:val="100"/>
                <w:position w:val="0"/>
              </w:rPr>
              <w:t>年</w:t>
            </w:r>
            <w:r>
              <w:rPr>
                <w:color w:val="000000"/>
                <w:spacing w:val="0"/>
                <w:w w:val="100"/>
                <w:position w:val="0"/>
              </w:rPr>
              <w:t>一</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7</w:t>
            </w:r>
            <w:r>
              <w:rPr>
                <w:color w:val="000000"/>
                <w:spacing w:val="0"/>
                <w:w w:val="100"/>
                <w:position w:val="0"/>
              </w:rPr>
              <w:t>月担任苏州工业园区江南赛特数 控设备有限公司董事长；</w:t>
            </w:r>
            <w:r>
              <w:rPr>
                <w:color w:val="000000"/>
                <w:spacing w:val="0"/>
                <w:w w:val="100"/>
                <w:position w:val="0"/>
                <w:sz w:val="18"/>
                <w:szCs w:val="18"/>
              </w:rPr>
              <w:t>④2005</w:t>
            </w:r>
            <w:r>
              <w:rPr>
                <w:color w:val="000000"/>
                <w:spacing w:val="0"/>
                <w:w w:val="100"/>
                <w:position w:val="0"/>
              </w:rPr>
              <w:t>年</w:t>
            </w:r>
            <w:r>
              <w:rPr>
                <w:color w:val="000000"/>
                <w:spacing w:val="0"/>
                <w:w w:val="100"/>
                <w:position w:val="0"/>
              </w:rPr>
              <w:t>一</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7</w:t>
            </w:r>
            <w:r>
              <w:rPr>
                <w:color w:val="000000"/>
                <w:spacing w:val="0"/>
                <w:w w:val="100"/>
                <w:position w:val="0"/>
              </w:rPr>
              <w:t>月担任苏州工业园区祥达劳灵压铸有限公司董事长，</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7</w:t>
            </w:r>
            <w:r>
              <w:rPr>
                <w:color w:val="000000"/>
                <w:spacing w:val="0"/>
                <w:w w:val="100"/>
                <w:position w:val="0"/>
              </w:rPr>
              <w:t>月一至今担任苏州劳灵精密 机械有限公司董事长；</w:t>
            </w:r>
            <w:r>
              <w:rPr>
                <w:color w:val="000000"/>
                <w:spacing w:val="0"/>
                <w:w w:val="100"/>
                <w:position w:val="0"/>
                <w:sz w:val="18"/>
                <w:szCs w:val="18"/>
              </w:rPr>
              <w:t>⑤2002</w:t>
            </w:r>
            <w:r>
              <w:rPr>
                <w:color w:val="000000"/>
                <w:spacing w:val="0"/>
                <w:w w:val="100"/>
                <w:position w:val="0"/>
              </w:rPr>
              <w:t>年一至今担任苏州江南赛特数控设备有限公司（待注销）董事长。</w:t>
            </w:r>
            <w:r>
              <w:rPr>
                <w:color w:val="000000"/>
                <w:spacing w:val="0"/>
                <w:w w:val="100"/>
                <w:position w:val="0"/>
                <w:sz w:val="18"/>
                <w:szCs w:val="18"/>
              </w:rPr>
              <w:t xml:space="preserve">⑥2006 </w:t>
            </w:r>
            <w:r>
              <w:rPr>
                <w:color w:val="000000"/>
                <w:spacing w:val="0"/>
                <w:w w:val="100"/>
                <w:position w:val="0"/>
              </w:rPr>
              <w:t>年</w:t>
            </w: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6</w:t>
            </w:r>
            <w:r>
              <w:rPr>
                <w:color w:val="000000"/>
                <w:spacing w:val="0"/>
                <w:w w:val="100"/>
                <w:position w:val="0"/>
              </w:rPr>
              <w:t>月苏州江南创意机电 研究所有限公司执行董事、</w:t>
            </w: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4</w:t>
            </w:r>
            <w:r>
              <w:rPr>
                <w:color w:val="000000"/>
                <w:spacing w:val="0"/>
                <w:w w:val="100"/>
                <w:position w:val="0"/>
              </w:rPr>
              <w:t>月一至今苏州江南嘉捷机电研究院有限公司董事长兼总经理。</w:t>
            </w:r>
          </w:p>
        </w:tc>
      </w:tr>
      <w:tr>
        <w:trPr>
          <w:trHeight w:val="83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王惠芳</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71" w:lineRule="exact"/>
              <w:ind w:left="0" w:right="0" w:firstLine="0"/>
              <w:jc w:val="both"/>
            </w:pPr>
            <w:r>
              <w:rPr>
                <w:color w:val="000000"/>
                <w:spacing w:val="0"/>
                <w:w w:val="100"/>
                <w:position w:val="0"/>
                <w:sz w:val="18"/>
                <w:szCs w:val="18"/>
              </w:rPr>
              <w:t>①2007</w:t>
            </w:r>
            <w:r>
              <w:rPr>
                <w:color w:val="000000"/>
                <w:spacing w:val="0"/>
                <w:w w:val="100"/>
                <w:position w:val="0"/>
              </w:rPr>
              <w:t>年一至今担任江南嘉捷电梯股份有限公司董事；</w:t>
            </w:r>
            <w:r>
              <w:rPr>
                <w:color w:val="000000"/>
                <w:spacing w:val="0"/>
                <w:w w:val="100"/>
                <w:position w:val="0"/>
                <w:sz w:val="18"/>
                <w:szCs w:val="18"/>
              </w:rPr>
              <w:t xml:space="preserve">②1998 </w:t>
            </w:r>
            <w:r>
              <w:rPr>
                <w:color w:val="000000"/>
                <w:spacing w:val="0"/>
                <w:w w:val="100"/>
                <w:position w:val="0"/>
              </w:rPr>
              <w:t>年</w:t>
            </w:r>
            <w:r>
              <w:rPr>
                <w:color w:val="000000"/>
                <w:spacing w:val="0"/>
                <w:w w:val="100"/>
                <w:position w:val="0"/>
                <w:sz w:val="18"/>
                <w:szCs w:val="18"/>
              </w:rPr>
              <w:t>—</w:t>
            </w: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11</w:t>
            </w:r>
            <w:r>
              <w:rPr>
                <w:color w:val="000000"/>
                <w:spacing w:val="0"/>
                <w:w w:val="100"/>
                <w:position w:val="0"/>
              </w:rPr>
              <w:t>月担任苏州江南电梯（集团）有限公司董事、</w:t>
            </w: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11</w:t>
            </w:r>
            <w:r>
              <w:rPr>
                <w:color w:val="000000"/>
                <w:spacing w:val="0"/>
                <w:w w:val="100"/>
                <w:position w:val="0"/>
              </w:rPr>
              <w:t xml:space="preserve">月 </w:t>
            </w: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6</w:t>
            </w:r>
            <w:r>
              <w:rPr>
                <w:color w:val="000000"/>
                <w:spacing w:val="0"/>
                <w:w w:val="100"/>
                <w:position w:val="0"/>
              </w:rPr>
              <w:t>月担任苏州江南春绿机电科技集团有限公司董事；</w:t>
            </w:r>
            <w:r>
              <w:rPr>
                <w:color w:val="000000"/>
                <w:spacing w:val="0"/>
                <w:w w:val="100"/>
                <w:position w:val="0"/>
                <w:sz w:val="18"/>
                <w:szCs w:val="18"/>
              </w:rPr>
              <w:t xml:space="preserve">③2002 </w:t>
            </w:r>
            <w:r>
              <w:rPr>
                <w:color w:val="000000"/>
                <w:spacing w:val="0"/>
                <w:w w:val="100"/>
                <w:position w:val="0"/>
              </w:rPr>
              <w:t>年</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7</w:t>
            </w:r>
            <w:r>
              <w:rPr>
                <w:color w:val="000000"/>
                <w:spacing w:val="0"/>
                <w:w w:val="100"/>
                <w:position w:val="0"/>
              </w:rPr>
              <w:t>月担任苏州工业园区江南赛特数控设备有限公司董 事；</w:t>
            </w:r>
            <w:r>
              <w:rPr>
                <w:color w:val="000000"/>
                <w:spacing w:val="0"/>
                <w:w w:val="100"/>
                <w:position w:val="0"/>
                <w:sz w:val="18"/>
                <w:szCs w:val="18"/>
              </w:rPr>
              <w:t xml:space="preserve">④2005 </w:t>
            </w:r>
            <w:r>
              <w:rPr>
                <w:color w:val="000000"/>
                <w:spacing w:val="0"/>
                <w:w w:val="100"/>
                <w:position w:val="0"/>
              </w:rPr>
              <w:t>年</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7</w:t>
            </w:r>
            <w:r>
              <w:rPr>
                <w:color w:val="000000"/>
                <w:spacing w:val="0"/>
                <w:w w:val="100"/>
                <w:position w:val="0"/>
              </w:rPr>
              <w:t>月担任苏州工业园区祥达劳灵压铸有限公司董事，</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7</w:t>
            </w:r>
            <w:r>
              <w:rPr>
                <w:color w:val="000000"/>
                <w:spacing w:val="0"/>
                <w:w w:val="100"/>
                <w:position w:val="0"/>
              </w:rPr>
              <w:t>月一至今担任苏州劳灵精密机械有限公司董事。</w:t>
            </w:r>
          </w:p>
        </w:tc>
      </w:tr>
      <w:tr>
        <w:trPr>
          <w:trHeight w:val="288"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程礼源</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1997</w:t>
            </w:r>
            <w:r>
              <w:rPr>
                <w:color w:val="000000"/>
                <w:spacing w:val="0"/>
                <w:w w:val="100"/>
                <w:position w:val="0"/>
              </w:rPr>
              <w:t>年一</w:t>
            </w:r>
            <w:r>
              <w:rPr>
                <w:color w:val="000000"/>
                <w:spacing w:val="0"/>
                <w:w w:val="100"/>
                <w:position w:val="0"/>
                <w:sz w:val="18"/>
                <w:szCs w:val="18"/>
              </w:rPr>
              <w:t>2008</w:t>
            </w:r>
            <w:r>
              <w:rPr>
                <w:color w:val="000000"/>
                <w:spacing w:val="0"/>
                <w:w w:val="100"/>
                <w:position w:val="0"/>
              </w:rPr>
              <w:t>年担任杭州西子奥的斯电梯有限公司副总裁。</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4</w:t>
            </w:r>
            <w:r>
              <w:rPr>
                <w:color w:val="000000"/>
                <w:spacing w:val="0"/>
                <w:w w:val="100"/>
                <w:position w:val="0"/>
              </w:rPr>
              <w:t>月一至今任公司独立董事。</w:t>
            </w:r>
          </w:p>
        </w:tc>
      </w:tr>
    </w:tbl>
    <w:p>
      <w:pPr>
        <w:spacing w:lineRule="exact" w:line="1"/>
        <w:rPr>
          <w:sz w:val="2"/>
          <w:szCs w:val="2"/>
        </w:rPr>
      </w:pPr>
      <w:r>
        <w:br w:type="page"/>
      </w:r>
    </w:p>
    <w:tbl>
      <w:tblPr>
        <w:tblOverlap w:val="never"/>
        <w:jc w:val="center"/>
        <w:tblLayout w:type="fixed"/>
      </w:tblPr>
      <w:tblGrid>
        <w:gridCol w:w="1392"/>
        <w:gridCol w:w="12715"/>
      </w:tblGrid>
      <w:tr>
        <w:trPr>
          <w:trHeight w:val="55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王稼铭</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2000</w:t>
            </w:r>
            <w:r>
              <w:rPr>
                <w:color w:val="000000"/>
                <w:spacing w:val="0"/>
                <w:w w:val="100"/>
                <w:position w:val="0"/>
              </w:rPr>
              <w:t>年至</w:t>
            </w:r>
            <w:r>
              <w:rPr>
                <w:color w:val="000000"/>
                <w:spacing w:val="0"/>
                <w:w w:val="100"/>
                <w:position w:val="0"/>
                <w:sz w:val="18"/>
                <w:szCs w:val="18"/>
              </w:rPr>
              <w:t>2011</w:t>
            </w:r>
            <w:r>
              <w:rPr>
                <w:color w:val="000000"/>
                <w:spacing w:val="0"/>
                <w:w w:val="100"/>
                <w:position w:val="0"/>
              </w:rPr>
              <w:t>年在苏江苏仁合资产评估有限公司（证券资质）担任总经理。</w:t>
            </w:r>
            <w:r>
              <w:rPr>
                <w:color w:val="000000"/>
                <w:spacing w:val="0"/>
                <w:w w:val="100"/>
                <w:position w:val="0"/>
                <w:sz w:val="18"/>
                <w:szCs w:val="18"/>
              </w:rPr>
              <w:t>2011</w:t>
            </w:r>
            <w:r>
              <w:rPr>
                <w:color w:val="000000"/>
                <w:spacing w:val="0"/>
                <w:w w:val="100"/>
                <w:position w:val="0"/>
              </w:rPr>
              <w:t>年至今担任中通诚资产评估有限公司（证券资质）江 苏仁合分公司负责人。</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9</w:t>
            </w:r>
            <w:r>
              <w:rPr>
                <w:color w:val="000000"/>
                <w:spacing w:val="0"/>
                <w:w w:val="100"/>
                <w:position w:val="0"/>
              </w:rPr>
              <w:t>月一至今任公司独立董事。</w:t>
            </w:r>
          </w:p>
        </w:tc>
      </w:tr>
      <w:tr>
        <w:trPr>
          <w:trHeight w:val="55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肖翔</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78" w:lineRule="exact"/>
              <w:ind w:left="0" w:right="0" w:firstLine="0"/>
              <w:jc w:val="left"/>
            </w:pPr>
            <w:r>
              <w:rPr>
                <w:color w:val="000000"/>
                <w:spacing w:val="0"/>
                <w:w w:val="100"/>
                <w:position w:val="0"/>
                <w:sz w:val="18"/>
                <w:szCs w:val="18"/>
              </w:rPr>
              <w:t>2005</w:t>
            </w:r>
            <w:r>
              <w:rPr>
                <w:color w:val="000000"/>
                <w:spacing w:val="0"/>
                <w:w w:val="100"/>
                <w:position w:val="0"/>
              </w:rPr>
              <w:t>年至</w:t>
            </w:r>
            <w:r>
              <w:rPr>
                <w:color w:val="000000"/>
                <w:spacing w:val="0"/>
                <w:w w:val="100"/>
                <w:position w:val="0"/>
                <w:sz w:val="18"/>
                <w:szCs w:val="18"/>
              </w:rPr>
              <w:t>2012</w:t>
            </w:r>
            <w:r>
              <w:rPr>
                <w:color w:val="000000"/>
                <w:spacing w:val="0"/>
                <w:w w:val="100"/>
                <w:position w:val="0"/>
              </w:rPr>
              <w:t>年担任江苏合展兆丰律师事务所主任。</w:t>
            </w:r>
            <w:r>
              <w:rPr>
                <w:color w:val="000000"/>
                <w:spacing w:val="0"/>
                <w:w w:val="100"/>
                <w:position w:val="0"/>
                <w:sz w:val="18"/>
                <w:szCs w:val="18"/>
              </w:rPr>
              <w:t>2012</w:t>
            </w:r>
            <w:r>
              <w:rPr>
                <w:color w:val="000000"/>
                <w:spacing w:val="0"/>
                <w:w w:val="100"/>
                <w:position w:val="0"/>
              </w:rPr>
              <w:t>年至今担任北京大成（苏州）律师事务所负责人。</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9</w:t>
            </w:r>
            <w:r>
              <w:rPr>
                <w:color w:val="000000"/>
                <w:spacing w:val="0"/>
                <w:w w:val="100"/>
                <w:position w:val="0"/>
              </w:rPr>
              <w:t>月一至今任公司 独立董事。</w:t>
            </w: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陈喆</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曾任江南嘉捷电梯股份有限公司制造部部长，</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5</w:t>
            </w:r>
            <w:r>
              <w:rPr>
                <w:color w:val="000000"/>
                <w:spacing w:val="0"/>
                <w:w w:val="100"/>
                <w:position w:val="0"/>
              </w:rPr>
              <w:t>月起担任本公司工会主席、监事会主席。从</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7</w:t>
            </w:r>
            <w:r>
              <w:rPr>
                <w:color w:val="000000"/>
                <w:spacing w:val="0"/>
                <w:w w:val="100"/>
                <w:position w:val="0"/>
              </w:rPr>
              <w:t>月起还担任苏州富士的监事。</w:t>
            </w: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徐娟</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2001</w:t>
            </w:r>
            <w:r>
              <w:rPr>
                <w:color w:val="000000"/>
                <w:spacing w:val="0"/>
                <w:w w:val="100"/>
                <w:position w:val="0"/>
              </w:rPr>
              <w:t>年</w:t>
            </w:r>
            <w:r>
              <w:rPr>
                <w:color w:val="000000"/>
                <w:spacing w:val="0"/>
                <w:w w:val="100"/>
                <w:position w:val="0"/>
                <w:sz w:val="18"/>
                <w:szCs w:val="18"/>
              </w:rPr>
              <w:t>9</w:t>
            </w:r>
            <w:r>
              <w:rPr>
                <w:color w:val="000000"/>
                <w:spacing w:val="0"/>
                <w:w w:val="100"/>
                <w:position w:val="0"/>
              </w:rPr>
              <w:t>月至今一直在江南嘉捷电梯股份有限公司其苏州富士电梯有限公司制造部车间担任办公室文员。</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9</w:t>
            </w:r>
            <w:r>
              <w:rPr>
                <w:color w:val="000000"/>
                <w:spacing w:val="0"/>
                <w:w w:val="100"/>
                <w:position w:val="0"/>
              </w:rPr>
              <w:t>日开始担任监事。</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潘代秋</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在苏州劳灵精密机械有限公司工作。从</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3</w:t>
            </w:r>
            <w:r>
              <w:rPr>
                <w:color w:val="000000"/>
                <w:spacing w:val="0"/>
                <w:w w:val="100"/>
                <w:position w:val="0"/>
              </w:rPr>
              <w:t>月起还担任江南创意研究院的监事。</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苏金荣</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最近五年一直在江南嘉捷电梯股份有限公司工作。从</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9</w:t>
            </w:r>
            <w:r>
              <w:rPr>
                <w:color w:val="000000"/>
                <w:spacing w:val="0"/>
                <w:w w:val="100"/>
                <w:position w:val="0"/>
              </w:rPr>
              <w:t>月起兼任苏州富士电梯有限公司总经理。</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魏山虎</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最近五年一直在江南嘉捷电梯股份有限公司工作。从</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3</w:t>
            </w:r>
            <w:r>
              <w:rPr>
                <w:color w:val="000000"/>
                <w:spacing w:val="0"/>
                <w:w w:val="100"/>
                <w:position w:val="0"/>
              </w:rPr>
              <w:t>月起兼任苏州劳灵精密机械有限公司常务副总经理。</w:t>
            </w: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邹克雷</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最近五年一直在江南嘉捷电梯股份有限公司工作。</w:t>
            </w:r>
          </w:p>
        </w:tc>
      </w:tr>
      <w:tr>
        <w:trPr>
          <w:trHeight w:val="55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钱勇华</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2007</w:t>
            </w:r>
            <w:r>
              <w:rPr>
                <w:color w:val="000000"/>
                <w:spacing w:val="0"/>
                <w:w w:val="100"/>
                <w:position w:val="0"/>
              </w:rPr>
              <w:t>年</w:t>
            </w:r>
            <w:r>
              <w:rPr>
                <w:color w:val="000000"/>
                <w:spacing w:val="0"/>
                <w:w w:val="100"/>
                <w:position w:val="0"/>
                <w:sz w:val="18"/>
                <w:szCs w:val="18"/>
              </w:rPr>
              <w:t>8</w:t>
            </w:r>
            <w:r>
              <w:rPr>
                <w:color w:val="000000"/>
                <w:spacing w:val="0"/>
                <w:w w:val="100"/>
                <w:position w:val="0"/>
              </w:rPr>
              <w:t>月至今在江南嘉捷电梯股份有限公司担任合同执行部部长、副总经理。</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8</w:t>
            </w:r>
            <w:r>
              <w:rPr>
                <w:color w:val="000000"/>
                <w:spacing w:val="0"/>
                <w:w w:val="100"/>
                <w:position w:val="0"/>
              </w:rPr>
              <w:t>月因个人原因不再担任公司副总经理。</w:t>
            </w:r>
            <w:r>
              <w:rPr>
                <w:color w:val="000000"/>
                <w:spacing w:val="0"/>
                <w:w w:val="100"/>
                <w:position w:val="0"/>
                <w:sz w:val="18"/>
                <w:szCs w:val="18"/>
              </w:rPr>
              <w:t>2013</w:t>
            </w:r>
            <w:r>
              <w:rPr>
                <w:color w:val="000000"/>
                <w:spacing w:val="0"/>
                <w:w w:val="100"/>
                <w:position w:val="0"/>
              </w:rPr>
              <w:t xml:space="preserve">年 </w:t>
            </w:r>
            <w:r>
              <w:rPr>
                <w:color w:val="000000"/>
                <w:spacing w:val="0"/>
                <w:w w:val="100"/>
                <w:position w:val="0"/>
                <w:sz w:val="18"/>
                <w:szCs w:val="18"/>
              </w:rPr>
              <w:t>12</w:t>
            </w:r>
            <w:r>
              <w:rPr>
                <w:color w:val="000000"/>
                <w:spacing w:val="0"/>
                <w:w w:val="100"/>
                <w:position w:val="0"/>
              </w:rPr>
              <w:t>月任公司副总经理。</w:t>
            </w:r>
          </w:p>
        </w:tc>
      </w:tr>
      <w:tr>
        <w:trPr>
          <w:trHeight w:val="293"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丁琰</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2003</w:t>
            </w:r>
            <w:r>
              <w:rPr>
                <w:color w:val="000000"/>
                <w:spacing w:val="0"/>
                <w:w w:val="100"/>
                <w:position w:val="0"/>
              </w:rPr>
              <w:t>年</w:t>
            </w:r>
            <w:r>
              <w:rPr>
                <w:color w:val="000000"/>
                <w:spacing w:val="0"/>
                <w:w w:val="100"/>
                <w:position w:val="0"/>
                <w:sz w:val="18"/>
                <w:szCs w:val="18"/>
              </w:rPr>
              <w:t>10</w:t>
            </w:r>
            <w:r>
              <w:rPr>
                <w:color w:val="000000"/>
                <w:spacing w:val="0"/>
                <w:w w:val="100"/>
                <w:position w:val="0"/>
              </w:rPr>
              <w:t>月进入江南嘉捷电梯股份有限公司从事财务工作，</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9</w:t>
            </w:r>
            <w:r>
              <w:rPr>
                <w:color w:val="000000"/>
                <w:spacing w:val="0"/>
                <w:w w:val="100"/>
                <w:position w:val="0"/>
              </w:rPr>
              <w:t>月起担任财务副总监。</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3</w:t>
            </w:r>
            <w:r>
              <w:rPr>
                <w:color w:val="000000"/>
                <w:spacing w:val="0"/>
                <w:w w:val="100"/>
                <w:position w:val="0"/>
              </w:rPr>
              <w:t>日开始担任财务负责人。</w:t>
            </w:r>
          </w:p>
        </w:tc>
      </w:tr>
    </w:tbl>
    <w:p>
      <w:pPr>
        <w:widowControl w:val="0"/>
        <w:spacing w:after="159" w:line="1" w:lineRule="exact"/>
      </w:pPr>
    </w:p>
    <w:p>
      <w:pPr>
        <w:pStyle w:val="Style6"/>
        <w:keepNext w:val="0"/>
        <w:keepLines w:val="0"/>
        <w:widowControl w:val="0"/>
        <w:shd w:val="clear" w:color="auto" w:fill="auto"/>
        <w:bidi w:val="0"/>
        <w:spacing w:before="0" w:after="0" w:line="355" w:lineRule="exact"/>
        <w:ind w:left="0" w:right="0" w:firstLine="0"/>
        <w:jc w:val="left"/>
      </w:pPr>
      <w:r>
        <w:rPr>
          <w:color w:val="000000"/>
          <w:spacing w:val="0"/>
          <w:w w:val="100"/>
          <w:position w:val="0"/>
        </w:rPr>
        <w:t>其它情况说明</w:t>
      </w:r>
    </w:p>
    <w:p>
      <w:pPr>
        <w:pStyle w:val="Style6"/>
        <w:keepNext w:val="0"/>
        <w:keepLines w:val="0"/>
        <w:widowControl w:val="0"/>
        <w:shd w:val="clear" w:color="auto" w:fill="auto"/>
        <w:bidi w:val="0"/>
        <w:spacing w:before="0" w:after="360" w:line="355" w:lineRule="exact"/>
        <w:ind w:left="0" w:right="0" w:firstLine="520"/>
        <w:jc w:val="left"/>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22</w:t>
      </w:r>
      <w:r>
        <w:rPr>
          <w:color w:val="000000"/>
          <w:spacing w:val="0"/>
          <w:w w:val="100"/>
          <w:position w:val="0"/>
        </w:rPr>
        <w:t>日公司收到独立董事李守林先生的辞职报告，向公司董事会申请辞去独立董事职务及董事会提名委员委员职务。李守林先生的辞任自 经</w:t>
      </w:r>
      <w:r>
        <w:rPr>
          <w:color w:val="000000"/>
          <w:spacing w:val="0"/>
          <w:w w:val="100"/>
          <w:position w:val="0"/>
          <w:sz w:val="18"/>
          <w:szCs w:val="18"/>
        </w:rPr>
        <w:t>2014</w:t>
      </w:r>
      <w:r>
        <w:rPr>
          <w:color w:val="000000"/>
          <w:spacing w:val="0"/>
          <w:w w:val="100"/>
          <w:position w:val="0"/>
        </w:rPr>
        <w:t>年度股东大会审议通过选举产生新任独立董事程礼源先生后生效。</w:t>
      </w:r>
    </w:p>
    <w:p>
      <w:pPr>
        <w:pStyle w:val="Style14"/>
        <w:keepNext/>
        <w:keepLines/>
        <w:widowControl w:val="0"/>
        <w:shd w:val="clear" w:color="auto" w:fill="auto"/>
        <w:bidi w:val="0"/>
        <w:spacing w:before="0" w:after="80" w:line="240" w:lineRule="auto"/>
        <w:ind w:left="0" w:right="0" w:firstLine="0"/>
        <w:jc w:val="left"/>
      </w:pPr>
      <w:bookmarkStart w:id="401" w:name="bookmark401"/>
      <w:bookmarkStart w:id="402" w:name="bookmark402"/>
      <w:bookmarkStart w:id="403" w:name="bookmark403"/>
      <w:r>
        <w:rPr>
          <w:rFonts w:ascii="Calibri" w:eastAsia="Calibri" w:hAnsi="Calibri" w:cs="Calibri"/>
          <w:color w:val="000000"/>
          <w:spacing w:val="0"/>
          <w:w w:val="100"/>
          <w:position w:val="0"/>
          <w:sz w:val="20"/>
          <w:szCs w:val="20"/>
        </w:rPr>
        <w:t>（</w:t>
      </w:r>
      <w:r>
        <w:rPr>
          <w:color w:val="000000"/>
          <w:spacing w:val="0"/>
          <w:w w:val="100"/>
          <w:position w:val="0"/>
        </w:rPr>
        <w:t>二</w:t>
      </w:r>
      <w:r>
        <w:rPr>
          <w:color w:val="000000"/>
          <w:spacing w:val="0"/>
          <w:w w:val="100"/>
          <w:position w:val="0"/>
          <w:sz w:val="22"/>
          <w:szCs w:val="22"/>
        </w:rPr>
        <w:t>）</w:t>
      </w:r>
      <w:r>
        <w:rPr>
          <w:color w:val="000000"/>
          <w:spacing w:val="0"/>
          <w:w w:val="100"/>
          <w:position w:val="0"/>
        </w:rPr>
        <w:t>董事、监事、高级管理人员报告期内被授予的股权激励情况</w:t>
      </w:r>
      <w:bookmarkEnd w:id="401"/>
      <w:bookmarkEnd w:id="402"/>
      <w:bookmarkEnd w:id="403"/>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13243" w:right="0" w:firstLine="0"/>
        <w:jc w:val="left"/>
      </w:pPr>
      <w:r>
        <w:rPr>
          <w:b w:val="0"/>
          <w:bCs w:val="0"/>
          <w:color w:val="000000"/>
          <w:spacing w:val="0"/>
          <w:w w:val="100"/>
          <w:position w:val="0"/>
        </w:rPr>
        <w:t>单位:股</w:t>
      </w:r>
    </w:p>
    <w:tbl>
      <w:tblPr>
        <w:tblOverlap w:val="never"/>
        <w:jc w:val="center"/>
        <w:tblLayout w:type="fixed"/>
      </w:tblPr>
      <w:tblGrid>
        <w:gridCol w:w="970"/>
        <w:gridCol w:w="2266"/>
        <w:gridCol w:w="1560"/>
        <w:gridCol w:w="1704"/>
        <w:gridCol w:w="1555"/>
        <w:gridCol w:w="1277"/>
        <w:gridCol w:w="1699"/>
        <w:gridCol w:w="1560"/>
        <w:gridCol w:w="1517"/>
      </w:tblGrid>
      <w:tr>
        <w:trPr>
          <w:trHeight w:val="83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年初持有限制 性股票数量</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报告期新授予限 制性股票数量</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40" w:line="240" w:lineRule="auto"/>
              <w:ind w:left="0" w:right="0" w:firstLine="0"/>
              <w:jc w:val="center"/>
            </w:pPr>
            <w:r>
              <w:rPr>
                <w:color w:val="000000"/>
                <w:spacing w:val="0"/>
                <w:w w:val="100"/>
                <w:position w:val="0"/>
              </w:rPr>
              <w:t>限制性股票的</w:t>
            </w:r>
          </w:p>
          <w:p>
            <w:pPr>
              <w:pStyle w:val="Style28"/>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授予价格</w:t>
            </w:r>
          </w:p>
          <w:p>
            <w:pPr>
              <w:pStyle w:val="Style28"/>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（元）</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已解锁股份</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未解锁股份</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54" w:lineRule="exact"/>
              <w:ind w:left="0" w:right="0" w:firstLine="0"/>
              <w:jc w:val="center"/>
            </w:pPr>
            <w:r>
              <w:rPr>
                <w:color w:val="000000"/>
                <w:spacing w:val="0"/>
                <w:w w:val="100"/>
                <w:position w:val="0"/>
              </w:rPr>
              <w:t>期末持有限制 性股票数量</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40" w:line="240" w:lineRule="auto"/>
              <w:ind w:left="0" w:right="0" w:firstLine="0"/>
              <w:jc w:val="left"/>
            </w:pPr>
            <w:r>
              <w:rPr>
                <w:color w:val="000000"/>
                <w:spacing w:val="0"/>
                <w:w w:val="100"/>
                <w:position w:val="0"/>
              </w:rPr>
              <w:t>报告期末市价</w:t>
            </w:r>
          </w:p>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（元）</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邹克雷</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副总经理'董事会秘书</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315,000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4.59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135,000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180,000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180,000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15.68</w:t>
            </w: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丁琰</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财务负责人</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126,000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4.59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54,000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72,000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72,000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15.68</w:t>
            </w:r>
          </w:p>
        </w:tc>
      </w:tr>
      <w:tr>
        <w:trPr>
          <w:trHeight w:val="293"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441,000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189,000</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252,000</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252,000</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spacing w:lineRule="exact" w:line="1"/>
        <w:rPr>
          <w:sz w:val="2"/>
          <w:szCs w:val="2"/>
        </w:rPr>
      </w:pPr>
      <w:r>
        <w:br w:type="page"/>
      </w:r>
    </w:p>
    <w:p>
      <w:pPr>
        <w:pStyle w:val="Style14"/>
        <w:keepNext/>
        <w:keepLines/>
        <w:widowControl w:val="0"/>
        <w:shd w:val="clear" w:color="auto" w:fill="auto"/>
        <w:bidi w:val="0"/>
        <w:spacing w:before="0" w:after="80" w:line="240" w:lineRule="auto"/>
        <w:ind w:left="0" w:right="0" w:firstLine="0"/>
        <w:jc w:val="left"/>
      </w:pPr>
      <w:bookmarkStart w:id="404" w:name="bookmark404"/>
      <w:bookmarkStart w:id="405" w:name="bookmark405"/>
      <w:bookmarkStart w:id="406" w:name="bookmark406"/>
      <w:bookmarkStart w:id="407" w:name="bookmark407"/>
      <w:r>
        <w:rPr>
          <w:color w:val="000000"/>
          <w:spacing w:val="0"/>
          <w:w w:val="100"/>
          <w:position w:val="0"/>
        </w:rPr>
        <w:t>二</w:t>
      </w:r>
      <w:bookmarkEnd w:id="406"/>
      <w:r>
        <w:rPr>
          <w:color w:val="000000"/>
          <w:spacing w:val="0"/>
          <w:w w:val="100"/>
          <w:position w:val="0"/>
        </w:rPr>
        <w:t>、现任及报告期内离任董事、监事和高级管理人员的任职情况</w:t>
      </w:r>
      <w:bookmarkEnd w:id="404"/>
      <w:bookmarkEnd w:id="405"/>
      <w:bookmarkEnd w:id="407"/>
    </w:p>
    <w:p>
      <w:pPr>
        <w:pStyle w:val="Style14"/>
        <w:keepNext/>
        <w:keepLines/>
        <w:widowControl w:val="0"/>
        <w:shd w:val="clear" w:color="auto" w:fill="auto"/>
        <w:bidi w:val="0"/>
        <w:spacing w:before="0" w:after="80" w:line="240" w:lineRule="auto"/>
        <w:ind w:left="0" w:right="0" w:firstLine="0"/>
        <w:jc w:val="left"/>
      </w:pPr>
      <w:bookmarkStart w:id="404" w:name="bookmark404"/>
      <w:bookmarkStart w:id="405" w:name="bookmark405"/>
      <w:bookmarkStart w:id="408" w:name="bookmark408"/>
      <w:r>
        <w:rPr>
          <w:rFonts w:ascii="Calibri" w:eastAsia="Calibri" w:hAnsi="Calibri" w:cs="Calibri"/>
          <w:color w:val="000000"/>
          <w:spacing w:val="0"/>
          <w:w w:val="100"/>
          <w:position w:val="0"/>
          <w:sz w:val="20"/>
          <w:szCs w:val="20"/>
        </w:rPr>
        <w:t>（</w:t>
      </w:r>
      <w:r>
        <w:rPr>
          <w:color w:val="000000"/>
          <w:spacing w:val="0"/>
          <w:w w:val="100"/>
          <w:position w:val="0"/>
        </w:rPr>
        <w:t>一</w:t>
      </w:r>
      <w:r>
        <w:rPr>
          <w:color w:val="000000"/>
          <w:spacing w:val="0"/>
          <w:w w:val="100"/>
          <w:position w:val="0"/>
          <w:sz w:val="22"/>
          <w:szCs w:val="22"/>
        </w:rPr>
        <w:t>）</w:t>
      </w:r>
      <w:r>
        <w:rPr>
          <w:color w:val="000000"/>
          <w:spacing w:val="0"/>
          <w:w w:val="100"/>
          <w:position w:val="0"/>
        </w:rPr>
        <w:t>在股东单位任职情况</w:t>
      </w:r>
      <w:bookmarkEnd w:id="404"/>
      <w:bookmarkEnd w:id="405"/>
      <w:bookmarkEnd w:id="408"/>
    </w:p>
    <w:p>
      <w:pPr>
        <w:pStyle w:val="Style6"/>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5"/>
        <w:keepNext w:val="0"/>
        <w:keepLines w:val="0"/>
        <w:widowControl w:val="0"/>
        <w:shd w:val="clear" w:color="auto" w:fill="auto"/>
        <w:bidi w:val="0"/>
        <w:spacing w:before="0" w:after="60" w:line="240" w:lineRule="auto"/>
        <w:ind w:left="96" w:right="0" w:firstLine="0"/>
        <w:jc w:val="left"/>
      </w:pPr>
      <w:r>
        <w:rPr>
          <w:rFonts w:ascii="Calibri" w:eastAsia="Calibri" w:hAnsi="Calibri" w:cs="Calibri"/>
          <w:color w:val="000000"/>
          <w:spacing w:val="0"/>
          <w:w w:val="100"/>
          <w:position w:val="0"/>
          <w:sz w:val="20"/>
          <w:szCs w:val="20"/>
        </w:rPr>
        <w:t>（</w:t>
      </w:r>
      <w:r>
        <w:rPr>
          <w:color w:val="000000"/>
          <w:spacing w:val="0"/>
          <w:w w:val="100"/>
          <w:position w:val="0"/>
        </w:rPr>
        <w:t>二</w:t>
      </w:r>
      <w:r>
        <w:rPr>
          <w:color w:val="000000"/>
          <w:spacing w:val="0"/>
          <w:w w:val="100"/>
          <w:position w:val="0"/>
          <w:sz w:val="22"/>
          <w:szCs w:val="22"/>
        </w:rPr>
        <w:t>）</w:t>
      </w:r>
      <w:r>
        <w:rPr>
          <w:color w:val="000000"/>
          <w:spacing w:val="0"/>
          <w:w w:val="100"/>
          <w:position w:val="0"/>
        </w:rPr>
        <w:t>在其他单位任职情况</w:t>
      </w:r>
    </w:p>
    <w:p>
      <w:pPr>
        <w:pStyle w:val="Style25"/>
        <w:keepNext w:val="0"/>
        <w:keepLines w:val="0"/>
        <w:widowControl w:val="0"/>
        <w:shd w:val="clear" w:color="auto" w:fill="auto"/>
        <w:bidi w:val="0"/>
        <w:spacing w:before="0" w:after="0" w:line="240" w:lineRule="auto"/>
        <w:ind w:left="96" w:right="0" w:firstLine="0"/>
        <w:jc w:val="left"/>
      </w:pPr>
      <w:r>
        <w:rPr>
          <w:b w:val="0"/>
          <w:bCs w:val="0"/>
          <w:color w:val="000000"/>
          <w:spacing w:val="0"/>
          <w:w w:val="100"/>
          <w:position w:val="0"/>
          <w:sz w:val="18"/>
          <w:szCs w:val="18"/>
        </w:rPr>
        <w:t>J</w:t>
      </w:r>
      <w:r>
        <w:rPr>
          <w:b w:val="0"/>
          <w:bCs w:val="0"/>
          <w:color w:val="000000"/>
          <w:spacing w:val="0"/>
          <w:w w:val="100"/>
          <w:position w:val="0"/>
        </w:rPr>
        <w:t>适用口不适用</w:t>
      </w:r>
    </w:p>
    <w:tbl>
      <w:tblPr>
        <w:tblOverlap w:val="never"/>
        <w:jc w:val="center"/>
        <w:tblLayout w:type="fixed"/>
      </w:tblPr>
      <w:tblGrid>
        <w:gridCol w:w="1819"/>
        <w:gridCol w:w="6379"/>
        <w:gridCol w:w="1982"/>
        <w:gridCol w:w="1982"/>
        <w:gridCol w:w="1944"/>
      </w:tblGrid>
      <w:tr>
        <w:trPr>
          <w:trHeight w:val="56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pPr>
            <w:r>
              <w:rPr>
                <w:color w:val="000000"/>
                <w:spacing w:val="0"/>
                <w:w w:val="100"/>
                <w:position w:val="0"/>
              </w:rPr>
              <w:t>任职人员姓名</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在其他单位担任的 职务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金志峰</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苏州富士电梯有限公司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2006</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金志峰</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苏州史杰克品牌管理有限公司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执行董事\总经理</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2006</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金志峰</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苏州劳灵精密机械有限公司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2006</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金志峰</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苏州工业园区江南赛特数控设备有限公司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2006</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29</w:t>
            </w:r>
            <w:r>
              <w:rPr>
                <w:color w:val="000000"/>
                <w:spacing w:val="0"/>
                <w:w w:val="100"/>
                <w:position w:val="0"/>
              </w:rPr>
              <w:t>日</w:t>
            </w: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钱金水</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苏州工业园区江南赛特数控设备有限公司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2002</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29</w:t>
            </w:r>
            <w:r>
              <w:rPr>
                <w:color w:val="000000"/>
                <w:spacing w:val="0"/>
                <w:w w:val="100"/>
                <w:position w:val="0"/>
              </w:rPr>
              <w:t>日</w:t>
            </w: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钱金水</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苏州劳灵精密机械有限公司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钱金水</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苏州市建业实业有限公司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董事长\总经理</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2005</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金祖铭</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苏州江南嘉捷机电技术研究院有限公司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董事长\总经理</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2006</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金祖铭</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苏州劳灵精密机械有限公司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2005</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11</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金祖铭</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苏州工业园区江南赛特数控设备有限公司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2002</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29</w:t>
            </w:r>
            <w:r>
              <w:rPr>
                <w:color w:val="000000"/>
                <w:spacing w:val="0"/>
                <w:w w:val="100"/>
                <w:position w:val="0"/>
              </w:rPr>
              <w:t>日</w:t>
            </w: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金祖铭</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苏州江南赛特数控设备有限公司（待注销）</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2002</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王惠芳</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苏州劳灵精密机械有限公司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2005</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11</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王惠芳</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苏州工业园区江南赛特数控设备有限公司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2002</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29</w:t>
            </w:r>
            <w:r>
              <w:rPr>
                <w:color w:val="000000"/>
                <w:spacing w:val="0"/>
                <w:w w:val="100"/>
                <w:position w:val="0"/>
              </w:rPr>
              <w:t>日</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李守林（已离任）</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中国电梯协会</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理事长兼秘书长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李守林（已离任）</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中国建筑科学研究院北京建筑机械化研究院</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院长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李守林（已离任）</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国家电梯质量监督检验中心</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李守林（已离任）</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中国工程机械工业协会</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副理事长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李守林（已离任）</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中国建设教育协会建设机械专业委员会</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主任委员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李守林（已离任）</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建设部建筑施工安全标准化技术委员会</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主任委员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李守林（已离任）</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沈阳建筑大学硕士研究生导师</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客座教授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李守林（已离任）</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长安大学硕士研究生导师</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客座教授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李守林（已离任）</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中国科学院研究生院</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硕士研究生导师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819"/>
        <w:gridCol w:w="6379"/>
        <w:gridCol w:w="1982"/>
        <w:gridCol w:w="1982"/>
        <w:gridCol w:w="1944"/>
      </w:tblGrid>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李守林（已离任）</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徐州海伦哲专用车辆股份有限公司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2009</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13</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15</w:t>
            </w:r>
            <w:r>
              <w:rPr>
                <w:color w:val="000000"/>
                <w:spacing w:val="0"/>
                <w:w w:val="100"/>
                <w:position w:val="0"/>
              </w:rPr>
              <w:t>日</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李守林（已离任）</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沈阳博林特电梯股份有限公司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22</w:t>
            </w:r>
            <w:r>
              <w:rPr>
                <w:color w:val="000000"/>
                <w:spacing w:val="0"/>
                <w:w w:val="100"/>
                <w:position w:val="0"/>
              </w:rPr>
              <w:t>日</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李守林（已离任）</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长江润发机械股份有限公司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8</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16</w:t>
            </w:r>
            <w:r>
              <w:rPr>
                <w:color w:val="000000"/>
                <w:spacing w:val="0"/>
                <w:w w:val="100"/>
                <w:position w:val="0"/>
              </w:rPr>
              <w:t>日</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王稼铭</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中通诚资产评估有限公司（证券资质）江苏仁合分公司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负责人</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肖翔</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北京大成（苏州）律师事务所</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负责人</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1</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陈喆</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苏州富士电梯有限公司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潘代秋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苏州江南嘉捷机电技术研究院有限公司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1</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苏金荣</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苏州富士电梯有限公司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魏山虎</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苏州劳灵精密机械有限公司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常务副总经理</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邹克雷</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苏州金融租赁股份有限公司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丁琰</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苏州金融租赁股份有限公司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322" w:lineRule="exact"/>
              <w:ind w:left="0" w:right="0" w:firstLine="0"/>
              <w:jc w:val="left"/>
            </w:pPr>
            <w:r>
              <w:rPr>
                <w:color w:val="000000"/>
                <w:spacing w:val="0"/>
                <w:w w:val="100"/>
                <w:position w:val="0"/>
              </w:rPr>
              <w:t>在其他单位任职 情况的说明</w:t>
            </w:r>
          </w:p>
        </w:tc>
        <w:tc>
          <w:tcPr>
            <w:gridSpan w:val="4"/>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5"/>
        <w:keepNext w:val="0"/>
        <w:keepLines w:val="0"/>
        <w:widowControl w:val="0"/>
        <w:shd w:val="clear" w:color="auto" w:fill="auto"/>
        <w:bidi w:val="0"/>
        <w:spacing w:before="0" w:after="0" w:line="240" w:lineRule="auto"/>
        <w:ind w:left="96" w:right="0" w:firstLine="0"/>
        <w:jc w:val="left"/>
      </w:pPr>
      <w:r>
        <w:rPr>
          <w:color w:val="000000"/>
          <w:spacing w:val="0"/>
          <w:w w:val="100"/>
          <w:position w:val="0"/>
        </w:rPr>
        <w:t>三、董事、监事、高级管理人员报酬情况</w:t>
      </w:r>
    </w:p>
    <w:tbl>
      <w:tblPr>
        <w:tblOverlap w:val="never"/>
        <w:jc w:val="center"/>
        <w:tblLayout w:type="fixed"/>
      </w:tblPr>
      <w:tblGrid>
        <w:gridCol w:w="4651"/>
        <w:gridCol w:w="9456"/>
      </w:tblGrid>
      <w:tr>
        <w:trPr>
          <w:trHeight w:val="55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董事、监事、高级管理人员报酬的决策程序</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78" w:lineRule="exact"/>
              <w:ind w:left="0" w:right="0" w:firstLine="0"/>
              <w:jc w:val="left"/>
            </w:pPr>
            <w:r>
              <w:rPr>
                <w:color w:val="000000"/>
                <w:spacing w:val="0"/>
                <w:w w:val="100"/>
                <w:position w:val="0"/>
              </w:rPr>
              <w:t>根据公司章程有关规定，董事、高级管理人员的报酬由董事会薪酬与考核委员会提交董事会审议，最 终经公司股东大会审议，监事报酬由公司监事会审议并提交股东大会审议。</w:t>
            </w:r>
          </w:p>
        </w:tc>
      </w:tr>
      <w:tr>
        <w:trPr>
          <w:trHeight w:val="55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董事、监事、高级管理人员报酬确定依据</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78" w:lineRule="exact"/>
              <w:ind w:left="0" w:right="0" w:firstLine="0"/>
              <w:jc w:val="left"/>
            </w:pPr>
            <w:r>
              <w:rPr>
                <w:color w:val="000000"/>
                <w:spacing w:val="0"/>
                <w:w w:val="100"/>
                <w:position w:val="0"/>
              </w:rPr>
              <w:t>主要依据公司经营状况、管理岗位的主要范围与职责、重要性以及对业绩完成情况进行考核来确定； 独立董事的津贴标准参照本地区、同行业上市公司的整体水平。</w:t>
            </w:r>
          </w:p>
        </w:tc>
      </w:tr>
      <w:tr>
        <w:trPr>
          <w:trHeight w:val="55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董事、监事和高级管理人员报酬的实际支付情况</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83" w:lineRule="exact"/>
              <w:ind w:left="0" w:right="0" w:firstLine="0"/>
              <w:jc w:val="left"/>
            </w:pPr>
            <w:r>
              <w:rPr>
                <w:color w:val="000000"/>
                <w:spacing w:val="0"/>
                <w:w w:val="100"/>
                <w:position w:val="0"/>
              </w:rPr>
              <w:t>公司董事、监事与高级管理人员在公司领取薪酬严格按照公司考核制度兑现，公司所披露的报酬与实 际发放情况相符。</w:t>
            </w:r>
          </w:p>
        </w:tc>
      </w:tr>
      <w:tr>
        <w:trPr>
          <w:trHeight w:val="566"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78" w:lineRule="exact"/>
              <w:ind w:left="0" w:right="0" w:firstLine="0"/>
              <w:jc w:val="left"/>
            </w:pPr>
            <w:r>
              <w:rPr>
                <w:color w:val="000000"/>
                <w:spacing w:val="0"/>
                <w:w w:val="100"/>
                <w:position w:val="0"/>
              </w:rPr>
              <w:t>报告期末全体董事、监事和高级管理人员实际获 得的报酬合计</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0"/>
                <w:szCs w:val="20"/>
              </w:rPr>
              <w:t>400.58</w:t>
            </w:r>
            <w:r>
              <w:rPr>
                <w:color w:val="000000"/>
                <w:spacing w:val="0"/>
                <w:w w:val="100"/>
                <w:position w:val="0"/>
                <w:sz w:val="22"/>
                <w:szCs w:val="22"/>
              </w:rPr>
              <w:t>万元</w:t>
            </w:r>
          </w:p>
        </w:tc>
      </w:tr>
    </w:tbl>
    <w:p>
      <w:pPr>
        <w:widowControl w:val="0"/>
        <w:spacing w:after="319" w:line="1" w:lineRule="exact"/>
      </w:pPr>
    </w:p>
    <w:p>
      <w:pPr>
        <w:pStyle w:val="Style25"/>
        <w:keepNext w:val="0"/>
        <w:keepLines w:val="0"/>
        <w:widowControl w:val="0"/>
        <w:shd w:val="clear" w:color="auto" w:fill="auto"/>
        <w:bidi w:val="0"/>
        <w:spacing w:before="0" w:after="0" w:line="240" w:lineRule="auto"/>
        <w:ind w:left="115" w:right="0" w:firstLine="0"/>
        <w:jc w:val="left"/>
      </w:pPr>
      <w:r>
        <w:rPr>
          <w:color w:val="000000"/>
          <w:spacing w:val="0"/>
          <w:w w:val="100"/>
          <w:position w:val="0"/>
        </w:rPr>
        <w:t>四、公司董事、监事、高级管理人员变动情况</w:t>
      </w:r>
    </w:p>
    <w:tbl>
      <w:tblPr>
        <w:tblOverlap w:val="never"/>
        <w:jc w:val="center"/>
        <w:tblLayout w:type="fixed"/>
      </w:tblPr>
      <w:tblGrid>
        <w:gridCol w:w="1958"/>
        <w:gridCol w:w="3686"/>
        <w:gridCol w:w="2270"/>
        <w:gridCol w:w="6192"/>
      </w:tblGrid>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担任的职务</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变动情形</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r>
        <w:trPr>
          <w:trHeight w:val="42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李守林</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因个人原因</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w:t>
            </w:r>
            <w:r>
              <w:rPr>
                <w:color w:val="000000"/>
                <w:spacing w:val="0"/>
                <w:w w:val="100"/>
                <w:position w:val="0"/>
              </w:rPr>
              <w:t>日起不再担任独立董事。</w:t>
            </w:r>
          </w:p>
        </w:tc>
      </w:tr>
      <w:tr>
        <w:trPr>
          <w:trHeight w:val="562"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程礼源</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选举</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为确保公司独立董事人数不少于董事会成员的三分之一，经公司 股东大会选举增补独立董事，</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w:t>
            </w:r>
            <w:r>
              <w:rPr>
                <w:color w:val="000000"/>
                <w:spacing w:val="0"/>
                <w:w w:val="100"/>
                <w:position w:val="0"/>
              </w:rPr>
              <w:t>日起担任独立董事。</w:t>
            </w:r>
          </w:p>
        </w:tc>
      </w:tr>
    </w:tbl>
    <w:p>
      <w:pPr>
        <w:sectPr>
          <w:footnotePr>
            <w:pos w:val="pageBottom"/>
            <w:numFmt w:val="decimal"/>
            <w:numRestart w:val="continuous"/>
          </w:footnotePr>
          <w:pgSz w:w="16840" w:h="11900" w:orient="landscape"/>
          <w:pgMar w:top="1273" w:right="1322" w:bottom="1867" w:left="1406" w:header="0" w:footer="3" w:gutter="0"/>
          <w:cols w:space="720"/>
          <w:noEndnote/>
          <w:rtlGutter w:val="0"/>
          <w:docGrid w:linePitch="360"/>
        </w:sectPr>
      </w:pPr>
    </w:p>
    <w:p>
      <w:pPr>
        <w:pStyle w:val="Style14"/>
        <w:keepNext/>
        <w:keepLines/>
        <w:widowControl w:val="0"/>
        <w:shd w:val="clear" w:color="auto" w:fill="auto"/>
        <w:bidi w:val="0"/>
        <w:spacing w:before="0" w:after="100" w:line="240" w:lineRule="auto"/>
        <w:ind w:left="0" w:right="0" w:firstLine="0"/>
        <w:jc w:val="left"/>
      </w:pPr>
      <w:bookmarkStart w:id="409" w:name="bookmark409"/>
      <w:bookmarkStart w:id="410" w:name="bookmark410"/>
      <w:bookmarkStart w:id="411" w:name="bookmark411"/>
      <w:bookmarkStart w:id="412" w:name="bookmark412"/>
      <w:r>
        <w:rPr>
          <w:color w:val="000000"/>
          <w:spacing w:val="0"/>
          <w:w w:val="100"/>
          <w:position w:val="0"/>
        </w:rPr>
        <w:t>五</w:t>
      </w:r>
      <w:bookmarkEnd w:id="411"/>
      <w:r>
        <w:rPr>
          <w:color w:val="000000"/>
          <w:spacing w:val="0"/>
          <w:w w:val="100"/>
          <w:position w:val="0"/>
        </w:rPr>
        <w:t>、近三年受证券监管机构处罚的情况说明</w:t>
      </w:r>
      <w:bookmarkEnd w:id="409"/>
      <w:bookmarkEnd w:id="410"/>
      <w:bookmarkEnd w:id="412"/>
    </w:p>
    <w:p>
      <w:pPr>
        <w:pStyle w:val="Style6"/>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6840" w:h="11900" w:orient="landscape"/>
          <w:pgMar w:top="1278" w:right="11285" w:bottom="1387" w:left="1503"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widowControl w:val="0"/>
        <w:spacing w:after="379" w:line="1" w:lineRule="exact"/>
      </w:pPr>
    </w:p>
    <w:p>
      <w:pPr>
        <w:pStyle w:val="Style25"/>
        <w:keepNext w:val="0"/>
        <w:keepLines w:val="0"/>
        <w:widowControl w:val="0"/>
        <w:shd w:val="clear" w:color="auto" w:fill="auto"/>
        <w:bidi w:val="0"/>
        <w:spacing w:before="0" w:after="120" w:line="240" w:lineRule="auto"/>
        <w:ind w:left="91" w:right="0" w:firstLine="0"/>
        <w:jc w:val="left"/>
      </w:pPr>
      <w:r>
        <w:rPr>
          <w:color w:val="000000"/>
          <w:spacing w:val="0"/>
          <w:w w:val="100"/>
          <w:position w:val="0"/>
        </w:rPr>
        <w:t>六、母公司和主要子公司的员工情况</w:t>
      </w:r>
    </w:p>
    <w:p>
      <w:pPr>
        <w:pStyle w:val="Style25"/>
        <w:keepNext w:val="0"/>
        <w:keepLines w:val="0"/>
        <w:widowControl w:val="0"/>
        <w:shd w:val="clear" w:color="auto" w:fill="auto"/>
        <w:bidi w:val="0"/>
        <w:spacing w:before="0" w:after="0" w:line="240" w:lineRule="auto"/>
        <w:ind w:left="91" w:right="0" w:firstLine="0"/>
        <w:jc w:val="left"/>
      </w:pPr>
      <w:r>
        <w:rPr>
          <w:rFonts w:ascii="Calibri" w:eastAsia="Calibri" w:hAnsi="Calibri" w:cs="Calibri"/>
          <w:color w:val="000000"/>
          <w:spacing w:val="0"/>
          <w:w w:val="100"/>
          <w:position w:val="0"/>
          <w:sz w:val="20"/>
          <w:szCs w:val="20"/>
        </w:rPr>
        <w:t>（</w:t>
      </w:r>
      <w:r>
        <w:rPr>
          <w:color w:val="000000"/>
          <w:spacing w:val="0"/>
          <w:w w:val="100"/>
          <w:position w:val="0"/>
        </w:rPr>
        <w:t>一</w:t>
      </w:r>
      <w:r>
        <w:rPr>
          <w:color w:val="000000"/>
          <w:spacing w:val="0"/>
          <w:w w:val="100"/>
          <w:position w:val="0"/>
          <w:sz w:val="22"/>
          <w:szCs w:val="22"/>
        </w:rPr>
        <w:t>）</w:t>
      </w:r>
      <w:r>
        <w:rPr>
          <w:color w:val="000000"/>
          <w:spacing w:val="0"/>
          <w:w w:val="100"/>
          <w:position w:val="0"/>
        </w:rPr>
        <w:t>员工情况</w:t>
      </w:r>
    </w:p>
    <w:tbl>
      <w:tblPr>
        <w:tblOverlap w:val="never"/>
        <w:jc w:val="center"/>
        <w:tblLayout w:type="fixed"/>
      </w:tblPr>
      <w:tblGrid>
        <w:gridCol w:w="5074"/>
        <w:gridCol w:w="3989"/>
      </w:tblGrid>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3340" w:right="0" w:firstLine="0"/>
              <w:jc w:val="left"/>
              <w:rPr>
                <w:sz w:val="18"/>
                <w:szCs w:val="18"/>
              </w:rPr>
            </w:pPr>
            <w:r>
              <w:rPr>
                <w:color w:val="000000"/>
                <w:spacing w:val="0"/>
                <w:w w:val="100"/>
                <w:position w:val="0"/>
                <w:sz w:val="18"/>
                <w:szCs w:val="18"/>
              </w:rPr>
              <w:t>2,223</w:t>
            </w: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580</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3340" w:right="0" w:firstLine="0"/>
              <w:jc w:val="left"/>
              <w:rPr>
                <w:sz w:val="18"/>
                <w:szCs w:val="18"/>
              </w:rPr>
            </w:pPr>
            <w:r>
              <w:rPr>
                <w:color w:val="000000"/>
                <w:spacing w:val="0"/>
                <w:w w:val="100"/>
                <w:position w:val="0"/>
                <w:sz w:val="18"/>
                <w:szCs w:val="18"/>
              </w:rPr>
              <w:t>2,803</w:t>
            </w:r>
          </w:p>
        </w:tc>
      </w:tr>
      <w:tr>
        <w:trPr>
          <w:trHeight w:val="27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283" w:hRule="exact"/>
        </w:trPr>
        <w:tc>
          <w:tcPr>
            <w:gridSpan w:val="2"/>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212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3340" w:right="0" w:firstLine="0"/>
              <w:jc w:val="left"/>
              <w:rPr>
                <w:sz w:val="18"/>
                <w:szCs w:val="18"/>
              </w:rPr>
            </w:pPr>
            <w:r>
              <w:rPr>
                <w:color w:val="000000"/>
                <w:spacing w:val="0"/>
                <w:w w:val="100"/>
                <w:position w:val="0"/>
                <w:sz w:val="18"/>
                <w:szCs w:val="18"/>
              </w:rPr>
              <w:t>1,673</w:t>
            </w: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2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363</w:t>
            </w: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2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536</w:t>
            </w:r>
          </w:p>
        </w:tc>
      </w:tr>
      <w:tr>
        <w:trPr>
          <w:trHeight w:val="27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2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115</w:t>
            </w: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2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116</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232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3340" w:right="0" w:firstLine="0"/>
              <w:jc w:val="left"/>
              <w:rPr>
                <w:sz w:val="18"/>
                <w:szCs w:val="18"/>
              </w:rPr>
            </w:pPr>
            <w:r>
              <w:rPr>
                <w:color w:val="000000"/>
                <w:spacing w:val="0"/>
                <w:w w:val="100"/>
                <w:position w:val="0"/>
                <w:sz w:val="18"/>
                <w:szCs w:val="18"/>
              </w:rPr>
              <w:t>2,803</w:t>
            </w:r>
          </w:p>
        </w:tc>
      </w:tr>
      <w:tr>
        <w:trPr>
          <w:trHeight w:val="283" w:hRule="exact"/>
        </w:trPr>
        <w:tc>
          <w:tcPr>
            <w:gridSpan w:val="2"/>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教育程度类别</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数量（人）</w:t>
            </w:r>
          </w:p>
        </w:tc>
      </w:tr>
      <w:tr>
        <w:trPr>
          <w:trHeight w:val="27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大学本科及以上</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562</w:t>
            </w: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320" w:right="0" w:firstLine="0"/>
              <w:jc w:val="left"/>
            </w:pPr>
            <w:r>
              <w:rPr>
                <w:color w:val="000000"/>
                <w:spacing w:val="0"/>
                <w:w w:val="100"/>
                <w:position w:val="0"/>
              </w:rPr>
              <w:t>大专</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808</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232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3340" w:right="0" w:firstLine="0"/>
              <w:jc w:val="left"/>
              <w:rPr>
                <w:sz w:val="18"/>
                <w:szCs w:val="18"/>
              </w:rPr>
            </w:pPr>
            <w:r>
              <w:rPr>
                <w:color w:val="000000"/>
                <w:spacing w:val="0"/>
                <w:w w:val="100"/>
                <w:position w:val="0"/>
                <w:sz w:val="18"/>
                <w:szCs w:val="18"/>
              </w:rPr>
              <w:t>1,433</w:t>
            </w:r>
          </w:p>
        </w:tc>
      </w:tr>
      <w:tr>
        <w:trPr>
          <w:trHeight w:val="293"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232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3340" w:right="0" w:firstLine="0"/>
              <w:jc w:val="left"/>
              <w:rPr>
                <w:sz w:val="18"/>
                <w:szCs w:val="18"/>
              </w:rPr>
            </w:pPr>
            <w:r>
              <w:rPr>
                <w:color w:val="000000"/>
                <w:spacing w:val="0"/>
                <w:w w:val="100"/>
                <w:position w:val="0"/>
                <w:sz w:val="18"/>
                <w:szCs w:val="18"/>
              </w:rPr>
              <w:t>2,803</w:t>
            </w:r>
          </w:p>
        </w:tc>
      </w:tr>
    </w:tbl>
    <w:p>
      <w:pPr>
        <w:widowControl w:val="0"/>
        <w:spacing w:after="219" w:line="1" w:lineRule="exact"/>
      </w:pPr>
    </w:p>
    <w:p>
      <w:pPr>
        <w:pStyle w:val="Style14"/>
        <w:keepNext/>
        <w:keepLines/>
        <w:widowControl w:val="0"/>
        <w:shd w:val="clear" w:color="auto" w:fill="auto"/>
        <w:tabs>
          <w:tab w:pos="526" w:val="left"/>
        </w:tabs>
        <w:bidi w:val="0"/>
        <w:spacing w:before="0" w:after="0" w:line="365" w:lineRule="exact"/>
        <w:ind w:left="0" w:right="0" w:firstLine="0"/>
        <w:jc w:val="left"/>
      </w:pPr>
      <w:bookmarkStart w:id="413" w:name="bookmark413"/>
      <w:bookmarkStart w:id="414" w:name="bookmark414"/>
      <w:bookmarkStart w:id="415" w:name="bookmark415"/>
      <w:bookmarkStart w:id="416" w:name="bookmark416"/>
      <w:r>
        <w:rPr>
          <w:rFonts w:ascii="Calibri" w:eastAsia="Calibri" w:hAnsi="Calibri" w:cs="Calibri"/>
          <w:color w:val="000000"/>
          <w:spacing w:val="0"/>
          <w:w w:val="100"/>
          <w:position w:val="0"/>
          <w:sz w:val="20"/>
          <w:szCs w:val="20"/>
        </w:rPr>
        <w:t>（</w:t>
      </w:r>
      <w:bookmarkEnd w:id="415"/>
      <w:r>
        <w:rPr>
          <w:color w:val="000000"/>
          <w:spacing w:val="0"/>
          <w:w w:val="100"/>
          <w:position w:val="0"/>
        </w:rPr>
        <w:t>二</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薪酬政策</w:t>
      </w:r>
      <w:bookmarkEnd w:id="413"/>
      <w:bookmarkEnd w:id="414"/>
      <w:bookmarkEnd w:id="416"/>
    </w:p>
    <w:p>
      <w:pPr>
        <w:pStyle w:val="Style6"/>
        <w:keepNext w:val="0"/>
        <w:keepLines w:val="0"/>
        <w:widowControl w:val="0"/>
        <w:shd w:val="clear" w:color="auto" w:fill="auto"/>
        <w:bidi w:val="0"/>
        <w:spacing w:before="0" w:after="0" w:line="365" w:lineRule="exact"/>
        <w:ind w:left="0" w:right="0" w:firstLine="520"/>
        <w:jc w:val="left"/>
      </w:pPr>
      <w:r>
        <w:rPr>
          <w:color w:val="000000"/>
          <w:spacing w:val="0"/>
          <w:w w:val="100"/>
          <w:position w:val="0"/>
        </w:rPr>
        <w:t>公司建立、完善了多层次的薪酬政策。公司薪酬政策主要有以下几种：</w:t>
      </w:r>
    </w:p>
    <w:p>
      <w:pPr>
        <w:pStyle w:val="Style6"/>
        <w:keepNext w:val="0"/>
        <w:keepLines w:val="0"/>
        <w:widowControl w:val="0"/>
        <w:shd w:val="clear" w:color="auto" w:fill="auto"/>
        <w:bidi w:val="0"/>
        <w:spacing w:before="0" w:after="0" w:line="365" w:lineRule="exact"/>
        <w:ind w:left="0" w:right="0" w:firstLine="0"/>
        <w:jc w:val="left"/>
      </w:pPr>
      <w:r>
        <w:rPr>
          <w:color w:val="000000"/>
          <w:spacing w:val="0"/>
          <w:w w:val="100"/>
          <w:position w:val="0"/>
          <w:sz w:val="18"/>
          <w:szCs w:val="18"/>
        </w:rPr>
        <w:t>L</w:t>
      </w:r>
      <w:r>
        <w:rPr>
          <w:color w:val="000000"/>
          <w:spacing w:val="0"/>
          <w:w w:val="100"/>
          <w:position w:val="0"/>
        </w:rPr>
        <w:t>公司高层管理人员的年薪；</w:t>
      </w:r>
    </w:p>
    <w:p>
      <w:pPr>
        <w:pStyle w:val="Style6"/>
        <w:keepNext w:val="0"/>
        <w:keepLines w:val="0"/>
        <w:widowControl w:val="0"/>
        <w:shd w:val="clear" w:color="auto" w:fill="auto"/>
        <w:bidi w:val="0"/>
        <w:spacing w:before="0" w:after="0" w:line="365" w:lineRule="exact"/>
        <w:ind w:left="0" w:right="0" w:firstLine="0"/>
        <w:jc w:val="left"/>
      </w:pPr>
      <w:r>
        <w:rPr>
          <w:color w:val="000000"/>
          <w:spacing w:val="0"/>
          <w:w w:val="100"/>
          <w:position w:val="0"/>
          <w:sz w:val="18"/>
          <w:szCs w:val="18"/>
        </w:rPr>
        <w:t>L</w:t>
      </w:r>
      <w:r>
        <w:rPr>
          <w:color w:val="000000"/>
          <w:spacing w:val="0"/>
          <w:w w:val="100"/>
          <w:position w:val="0"/>
        </w:rPr>
        <w:t>与公司经营业绩、公司品质、个人绩效挂钩的职位等级工资制度；</w:t>
      </w:r>
    </w:p>
    <w:p>
      <w:pPr>
        <w:pStyle w:val="Style6"/>
        <w:keepNext w:val="0"/>
        <w:keepLines w:val="0"/>
        <w:widowControl w:val="0"/>
        <w:shd w:val="clear" w:color="auto" w:fill="auto"/>
        <w:bidi w:val="0"/>
        <w:spacing w:before="0" w:after="280" w:line="365" w:lineRule="exact"/>
        <w:ind w:left="0" w:right="0" w:firstLine="0"/>
        <w:jc w:val="left"/>
      </w:pPr>
      <w:r>
        <w:rPr>
          <w:color w:val="000000"/>
          <w:spacing w:val="0"/>
          <w:w w:val="100"/>
          <w:position w:val="0"/>
          <w:sz w:val="18"/>
          <w:szCs w:val="18"/>
        </w:rPr>
        <w:t>L</w:t>
      </w:r>
      <w:r>
        <w:rPr>
          <w:color w:val="000000"/>
          <w:spacing w:val="0"/>
          <w:w w:val="100"/>
          <w:position w:val="0"/>
        </w:rPr>
        <w:t>与个人销售业绩挂钩的销售人员奖惩激励政策。</w:t>
      </w:r>
    </w:p>
    <w:p>
      <w:pPr>
        <w:pStyle w:val="Style14"/>
        <w:keepNext/>
        <w:keepLines/>
        <w:widowControl w:val="0"/>
        <w:shd w:val="clear" w:color="auto" w:fill="auto"/>
        <w:tabs>
          <w:tab w:pos="526" w:val="left"/>
        </w:tabs>
        <w:bidi w:val="0"/>
        <w:spacing w:before="0" w:after="0" w:line="365" w:lineRule="exact"/>
        <w:ind w:left="0" w:right="0" w:firstLine="0"/>
        <w:jc w:val="left"/>
      </w:pPr>
      <w:bookmarkStart w:id="417" w:name="bookmark417"/>
      <w:bookmarkStart w:id="418" w:name="bookmark418"/>
      <w:bookmarkStart w:id="419" w:name="bookmark419"/>
      <w:bookmarkStart w:id="420" w:name="bookmark420"/>
      <w:r>
        <w:rPr>
          <w:rFonts w:ascii="Calibri" w:eastAsia="Calibri" w:hAnsi="Calibri" w:cs="Calibri"/>
          <w:color w:val="000000"/>
          <w:spacing w:val="0"/>
          <w:w w:val="100"/>
          <w:position w:val="0"/>
          <w:sz w:val="20"/>
          <w:szCs w:val="20"/>
        </w:rPr>
        <w:t>（</w:t>
      </w:r>
      <w:bookmarkEnd w:id="419"/>
      <w:r>
        <w:rPr>
          <w:color w:val="000000"/>
          <w:spacing w:val="0"/>
          <w:w w:val="100"/>
          <w:position w:val="0"/>
        </w:rPr>
        <w:t>三</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培训计划</w:t>
      </w:r>
      <w:bookmarkEnd w:id="417"/>
      <w:bookmarkEnd w:id="418"/>
      <w:bookmarkEnd w:id="420"/>
    </w:p>
    <w:p>
      <w:pPr>
        <w:pStyle w:val="Style6"/>
        <w:keepNext w:val="0"/>
        <w:keepLines w:val="0"/>
        <w:widowControl w:val="0"/>
        <w:shd w:val="clear" w:color="auto" w:fill="auto"/>
        <w:bidi w:val="0"/>
        <w:spacing w:before="0" w:after="0" w:line="365" w:lineRule="exact"/>
        <w:ind w:left="0" w:right="0" w:firstLine="520"/>
        <w:jc w:val="left"/>
      </w:pPr>
      <w:r>
        <w:rPr>
          <w:color w:val="000000"/>
          <w:spacing w:val="0"/>
          <w:w w:val="100"/>
          <w:position w:val="0"/>
        </w:rPr>
        <w:t>公司建立了分层分类的培训体系，采取内部培训与外部培训相结合的方式开展员工培训</w:t>
      </w:r>
      <w:r>
        <w:rPr>
          <w:color w:val="000000"/>
          <w:spacing w:val="0"/>
          <w:w w:val="100"/>
          <w:position w:val="0"/>
          <w:sz w:val="18"/>
          <w:szCs w:val="18"/>
        </w:rPr>
        <w:t xml:space="preserve">，2015 </w:t>
      </w:r>
      <w:r>
        <w:rPr>
          <w:color w:val="000000"/>
          <w:spacing w:val="0"/>
          <w:w w:val="100"/>
          <w:position w:val="0"/>
        </w:rPr>
        <w:t>年度培训工作重点：</w:t>
      </w:r>
    </w:p>
    <w:p>
      <w:pPr>
        <w:pStyle w:val="Style6"/>
        <w:keepNext w:val="0"/>
        <w:keepLines w:val="0"/>
        <w:widowControl w:val="0"/>
        <w:shd w:val="clear" w:color="auto" w:fill="auto"/>
        <w:bidi w:val="0"/>
        <w:spacing w:before="0" w:after="0" w:line="365" w:lineRule="exact"/>
        <w:ind w:left="0" w:right="0" w:firstLine="0"/>
        <w:jc w:val="left"/>
      </w:pPr>
      <w:r>
        <w:rPr>
          <w:color w:val="000000"/>
          <w:spacing w:val="0"/>
          <w:w w:val="100"/>
          <w:position w:val="0"/>
          <w:sz w:val="18"/>
          <w:szCs w:val="18"/>
        </w:rPr>
        <w:t xml:space="preserve">L </w:t>
      </w:r>
      <w:r>
        <w:rPr>
          <w:color w:val="000000"/>
          <w:spacing w:val="0"/>
          <w:w w:val="100"/>
          <w:position w:val="0"/>
        </w:rPr>
        <w:t>利用公司在线学习平台开展网络培训，使得培训课题覆盖面更广、更细</w:t>
      </w:r>
    </w:p>
    <w:p>
      <w:pPr>
        <w:pStyle w:val="Style6"/>
        <w:keepNext w:val="0"/>
        <w:keepLines w:val="0"/>
        <w:widowControl w:val="0"/>
        <w:shd w:val="clear" w:color="auto" w:fill="auto"/>
        <w:bidi w:val="0"/>
        <w:spacing w:before="0" w:after="0" w:line="365" w:lineRule="exact"/>
        <w:ind w:left="0" w:right="0" w:firstLine="0"/>
        <w:jc w:val="left"/>
      </w:pPr>
      <w:r>
        <w:rPr>
          <w:color w:val="000000"/>
          <w:spacing w:val="0"/>
          <w:w w:val="100"/>
          <w:position w:val="0"/>
          <w:sz w:val="18"/>
          <w:szCs w:val="18"/>
        </w:rPr>
        <w:t>L</w:t>
      </w:r>
      <w:r>
        <w:rPr>
          <w:color w:val="000000"/>
          <w:spacing w:val="0"/>
          <w:w w:val="100"/>
          <w:position w:val="0"/>
        </w:rPr>
        <w:t>内部培训师队伍的建立，注重内部培训课程的开发</w:t>
      </w:r>
    </w:p>
    <w:p>
      <w:pPr>
        <w:pStyle w:val="Style6"/>
        <w:keepNext w:val="0"/>
        <w:keepLines w:val="0"/>
        <w:widowControl w:val="0"/>
        <w:shd w:val="clear" w:color="auto" w:fill="auto"/>
        <w:bidi w:val="0"/>
        <w:spacing w:before="0" w:after="0" w:line="365" w:lineRule="exact"/>
        <w:ind w:left="0" w:right="0" w:firstLine="0"/>
        <w:jc w:val="left"/>
      </w:pPr>
      <w:r>
        <w:rPr>
          <w:color w:val="000000"/>
          <w:spacing w:val="0"/>
          <w:w w:val="100"/>
          <w:position w:val="0"/>
          <w:sz w:val="18"/>
          <w:szCs w:val="18"/>
        </w:rPr>
        <w:t>L</w:t>
      </w:r>
      <w:r>
        <w:rPr>
          <w:color w:val="000000"/>
          <w:spacing w:val="0"/>
          <w:w w:val="100"/>
          <w:position w:val="0"/>
        </w:rPr>
        <w:t>加强各类员工的技能培训</w:t>
      </w:r>
    </w:p>
    <w:p>
      <w:pPr>
        <w:pStyle w:val="Style6"/>
        <w:keepNext w:val="0"/>
        <w:keepLines w:val="0"/>
        <w:widowControl w:val="0"/>
        <w:shd w:val="clear" w:color="auto" w:fill="auto"/>
        <w:bidi w:val="0"/>
        <w:spacing w:before="0" w:after="640" w:line="365" w:lineRule="exact"/>
        <w:ind w:left="0" w:right="0" w:firstLine="520"/>
        <w:jc w:val="left"/>
      </w:pPr>
      <w:r>
        <w:rPr>
          <w:color w:val="000000"/>
          <w:spacing w:val="0"/>
          <w:w w:val="100"/>
          <w:position w:val="0"/>
        </w:rPr>
        <w:t>通过各种内部、外部培训以提升业务能力，促进公司管理水平和研发能力的不断提升。</w:t>
      </w:r>
    </w:p>
    <w:p>
      <w:pPr>
        <w:pStyle w:val="Style25"/>
        <w:keepNext w:val="0"/>
        <w:keepLines w:val="0"/>
        <w:widowControl w:val="0"/>
        <w:shd w:val="clear" w:color="auto" w:fill="auto"/>
        <w:bidi w:val="0"/>
        <w:spacing w:before="0" w:after="0" w:line="240" w:lineRule="auto"/>
        <w:ind w:left="96" w:right="0" w:firstLine="0"/>
        <w:jc w:val="left"/>
      </w:pPr>
      <w:r>
        <w:rPr>
          <w:rFonts w:ascii="Calibri" w:eastAsia="Calibri" w:hAnsi="Calibri" w:cs="Calibri"/>
          <w:color w:val="000000"/>
          <w:spacing w:val="0"/>
          <w:w w:val="100"/>
          <w:position w:val="0"/>
          <w:sz w:val="20"/>
          <w:szCs w:val="20"/>
        </w:rPr>
        <w:t>（</w:t>
      </w:r>
      <w:r>
        <w:rPr>
          <w:color w:val="000000"/>
          <w:spacing w:val="0"/>
          <w:w w:val="100"/>
          <w:position w:val="0"/>
        </w:rPr>
        <w:t>四</w:t>
      </w:r>
      <w:r>
        <w:rPr>
          <w:color w:val="000000"/>
          <w:spacing w:val="0"/>
          <w:w w:val="100"/>
          <w:position w:val="0"/>
          <w:sz w:val="22"/>
          <w:szCs w:val="22"/>
        </w:rPr>
        <w:t>）</w:t>
      </w:r>
      <w:r>
        <w:rPr>
          <w:color w:val="000000"/>
          <w:spacing w:val="0"/>
          <w:w w:val="100"/>
          <w:position w:val="0"/>
        </w:rPr>
        <w:t>劳务外包情况</w:t>
      </w:r>
    </w:p>
    <w:tbl>
      <w:tblPr>
        <w:tblOverlap w:val="never"/>
        <w:jc w:val="center"/>
        <w:tblLayout w:type="fixed"/>
      </w:tblPr>
      <w:tblGrid>
        <w:gridCol w:w="4526"/>
        <w:gridCol w:w="4536"/>
      </w:tblGrid>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劳务外包的工时总数</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劳务外包支付的报酬总额</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24738. </w:t>
            </w:r>
            <w:r>
              <w:rPr>
                <w:color w:val="000000"/>
                <w:spacing w:val="0"/>
                <w:w w:val="100"/>
                <w:position w:val="0"/>
                <w:sz w:val="18"/>
                <w:szCs w:val="18"/>
              </w:rPr>
              <w:t xml:space="preserve">62 </w:t>
            </w:r>
            <w:r>
              <w:rPr>
                <w:color w:val="000000"/>
                <w:spacing w:val="0"/>
                <w:w w:val="100"/>
                <w:position w:val="0"/>
              </w:rPr>
              <w:t>千元</w:t>
            </w:r>
          </w:p>
        </w:tc>
      </w:tr>
    </w:tbl>
    <w:p>
      <w:pPr>
        <w:pStyle w:val="Style25"/>
        <w:keepNext w:val="0"/>
        <w:keepLines w:val="0"/>
        <w:widowControl w:val="0"/>
        <w:shd w:val="clear" w:color="auto" w:fill="auto"/>
        <w:bidi w:val="0"/>
        <w:spacing w:before="0" w:after="0" w:line="240" w:lineRule="auto"/>
        <w:ind w:left="91" w:right="0" w:firstLine="0"/>
        <w:jc w:val="left"/>
      </w:pPr>
      <w:r>
        <w:rPr>
          <w:color w:val="000000"/>
          <w:spacing w:val="0"/>
          <w:w w:val="100"/>
          <w:position w:val="0"/>
        </w:rPr>
        <w:t>七、其他</w:t>
      </w:r>
    </w:p>
    <w:p>
      <w:pPr>
        <w:pStyle w:val="Style11"/>
        <w:keepNext/>
        <w:keepLines/>
        <w:widowControl w:val="0"/>
        <w:shd w:val="clear" w:color="auto" w:fill="auto"/>
        <w:bidi w:val="0"/>
        <w:spacing w:before="0" w:after="140" w:line="240" w:lineRule="auto"/>
        <w:ind w:left="0" w:right="0" w:firstLine="0"/>
        <w:jc w:val="center"/>
      </w:pPr>
      <w:bookmarkStart w:id="421" w:name="bookmark421"/>
      <w:bookmarkStart w:id="422" w:name="bookmark422"/>
      <w:bookmarkStart w:id="423" w:name="bookmark423"/>
      <w:r>
        <w:rPr>
          <w:color w:val="000000"/>
          <w:spacing w:val="0"/>
          <w:w w:val="100"/>
          <w:position w:val="0"/>
        </w:rPr>
        <w:t>第九节公司治理</w:t>
      </w:r>
      <w:bookmarkEnd w:id="421"/>
      <w:bookmarkEnd w:id="422"/>
      <w:bookmarkEnd w:id="423"/>
    </w:p>
    <w:p>
      <w:pPr>
        <w:pStyle w:val="Style14"/>
        <w:keepNext/>
        <w:keepLines/>
        <w:widowControl w:val="0"/>
        <w:shd w:val="clear" w:color="auto" w:fill="auto"/>
        <w:bidi w:val="0"/>
        <w:spacing w:before="0" w:after="0" w:line="362" w:lineRule="exact"/>
        <w:ind w:left="0" w:right="0" w:firstLine="0"/>
        <w:jc w:val="both"/>
      </w:pPr>
      <w:bookmarkStart w:id="424" w:name="bookmark424"/>
      <w:bookmarkStart w:id="425" w:name="bookmark425"/>
      <w:bookmarkStart w:id="426" w:name="bookmark426"/>
      <w:r>
        <w:rPr>
          <w:color w:val="000000"/>
          <w:spacing w:val="0"/>
          <w:w w:val="100"/>
          <w:position w:val="0"/>
        </w:rPr>
        <w:t>一、公司治理相关情况说明</w:t>
      </w:r>
      <w:bookmarkEnd w:id="424"/>
      <w:bookmarkEnd w:id="425"/>
      <w:bookmarkEnd w:id="426"/>
    </w:p>
    <w:p>
      <w:pPr>
        <w:pStyle w:val="Style6"/>
        <w:keepNext w:val="0"/>
        <w:keepLines w:val="0"/>
        <w:widowControl w:val="0"/>
        <w:shd w:val="clear" w:color="auto" w:fill="auto"/>
        <w:bidi w:val="0"/>
        <w:spacing w:before="0" w:after="0" w:line="362" w:lineRule="exact"/>
        <w:ind w:left="0" w:right="0" w:firstLine="520"/>
        <w:jc w:val="both"/>
      </w:pPr>
      <w:r>
        <w:rPr>
          <w:color w:val="000000"/>
          <w:spacing w:val="0"/>
          <w:w w:val="100"/>
          <w:position w:val="0"/>
        </w:rPr>
        <w:t>报告期内，公司严格按照《公司法》、《证券法》、《上市公司治理准则》、《公司章程》 及中国证监会和上海证券交易所发布的有关上市公司治理规范性文件的要求，并结合公司经营管 理的需要和实际情况，对《公司章程》、《股东大会议事规则》等制度进行了修订，完善公司法 人治理结构，健全公司内控管理制度和业务流程，提高公司规范运作水平，加强内幕信息管理， 强化信息披露工作。报告期内，公司股东大会、董事会、监事会和管理层等各职能部门均严格按 照各项内控制度规范化运作，切实维护公司及全体股东的合法权益，确保了公司持续稳定的发展。</w:t>
      </w:r>
    </w:p>
    <w:p>
      <w:pPr>
        <w:pStyle w:val="Style6"/>
        <w:keepNext w:val="0"/>
        <w:keepLines w:val="0"/>
        <w:widowControl w:val="0"/>
        <w:shd w:val="clear" w:color="auto" w:fill="auto"/>
        <w:tabs>
          <w:tab w:pos="735" w:val="left"/>
        </w:tabs>
        <w:bidi w:val="0"/>
        <w:spacing w:before="0" w:after="0" w:line="362" w:lineRule="exact"/>
        <w:ind w:left="0" w:right="0" w:firstLine="520"/>
        <w:jc w:val="both"/>
      </w:pPr>
      <w:bookmarkStart w:id="427" w:name="bookmark427"/>
      <w:r>
        <w:rPr>
          <w:b/>
          <w:bCs/>
          <w:color w:val="000000"/>
          <w:spacing w:val="0"/>
          <w:w w:val="100"/>
          <w:position w:val="0"/>
        </w:rPr>
        <w:t>1</w:t>
      </w:r>
      <w:bookmarkEnd w:id="427"/>
      <w:r>
        <w:rPr>
          <w:b/>
          <w:bCs/>
          <w:color w:val="000000"/>
          <w:spacing w:val="0"/>
          <w:w w:val="100"/>
          <w:position w:val="0"/>
        </w:rPr>
        <w:t>、</w:t>
        <w:tab/>
        <w:t>关于股东与股东大会：</w:t>
      </w:r>
      <w:r>
        <w:rPr>
          <w:color w:val="000000"/>
          <w:spacing w:val="0"/>
          <w:w w:val="100"/>
          <w:position w:val="0"/>
        </w:rPr>
        <w:t>公司制定了《股东大会议事规则》，能够严格按照股东大会规范意 见的要求召集、召开股东大会，行使股东的表决权；聘请律师对股东大会的召集、召开、表决等 程序进行见证。公司能平等对待所有股东，确保股东行使自己的权利。</w:t>
      </w:r>
    </w:p>
    <w:p>
      <w:pPr>
        <w:pStyle w:val="Style6"/>
        <w:keepNext w:val="0"/>
        <w:keepLines w:val="0"/>
        <w:widowControl w:val="0"/>
        <w:shd w:val="clear" w:color="auto" w:fill="auto"/>
        <w:bidi w:val="0"/>
        <w:spacing w:before="0" w:after="0" w:line="362" w:lineRule="exact"/>
        <w:ind w:left="0" w:right="0" w:firstLine="520"/>
        <w:jc w:val="both"/>
      </w:pPr>
      <w:r>
        <w:rPr>
          <w:color w:val="000000"/>
          <w:spacing w:val="0"/>
          <w:w w:val="100"/>
          <w:position w:val="0"/>
        </w:rPr>
        <w:t>在报告期内，公司为了更好地维护中小投资者合法权益，对《公司章程》中有关股东大会的 相关条款进行了修订；同时对《股东大会议事规则》也进行了相应的修订。</w:t>
      </w:r>
    </w:p>
    <w:p>
      <w:pPr>
        <w:pStyle w:val="Style6"/>
        <w:keepNext w:val="0"/>
        <w:keepLines w:val="0"/>
        <w:widowControl w:val="0"/>
        <w:shd w:val="clear" w:color="auto" w:fill="auto"/>
        <w:tabs>
          <w:tab w:pos="735" w:val="left"/>
        </w:tabs>
        <w:bidi w:val="0"/>
        <w:spacing w:before="0" w:after="0" w:line="362" w:lineRule="exact"/>
        <w:ind w:left="0" w:right="0" w:firstLine="520"/>
        <w:jc w:val="both"/>
      </w:pPr>
      <w:bookmarkStart w:id="428" w:name="bookmark428"/>
      <w:r>
        <w:rPr>
          <w:b/>
          <w:bCs/>
          <w:color w:val="000000"/>
          <w:spacing w:val="0"/>
          <w:w w:val="100"/>
          <w:position w:val="0"/>
        </w:rPr>
        <w:t>2</w:t>
      </w:r>
      <w:bookmarkEnd w:id="428"/>
      <w:r>
        <w:rPr>
          <w:b/>
          <w:bCs/>
          <w:color w:val="000000"/>
          <w:spacing w:val="0"/>
          <w:w w:val="100"/>
          <w:position w:val="0"/>
        </w:rPr>
        <w:t>、</w:t>
        <w:tab/>
        <w:t>关于控股股东与上市公司的关系：</w:t>
      </w:r>
      <w:r>
        <w:rPr>
          <w:color w:val="000000"/>
          <w:spacing w:val="0"/>
          <w:w w:val="100"/>
          <w:position w:val="0"/>
        </w:rPr>
        <w:t>控股股东依法行使出资人的权利，承担股东义务，没 有利用其控股地位谋取额外利益或者干预公司的决策和经营活动。公司与控股股东在业务、人员、 资产、机构和财务等方面做到完全分开，独立经营，独立核算，公司董事会、监事会和内部管理 机构独立运作，公司董事会、监事会和内部机构均独立运作。</w:t>
      </w:r>
    </w:p>
    <w:p>
      <w:pPr>
        <w:pStyle w:val="Style6"/>
        <w:keepNext w:val="0"/>
        <w:keepLines w:val="0"/>
        <w:widowControl w:val="0"/>
        <w:shd w:val="clear" w:color="auto" w:fill="auto"/>
        <w:tabs>
          <w:tab w:pos="740" w:val="left"/>
        </w:tabs>
        <w:bidi w:val="0"/>
        <w:spacing w:before="0" w:after="0" w:line="362" w:lineRule="exact"/>
        <w:ind w:left="0" w:right="0" w:firstLine="520"/>
        <w:jc w:val="both"/>
      </w:pPr>
      <w:bookmarkStart w:id="429" w:name="bookmark429"/>
      <w:r>
        <w:rPr>
          <w:b/>
          <w:bCs/>
          <w:color w:val="000000"/>
          <w:spacing w:val="0"/>
          <w:w w:val="100"/>
          <w:position w:val="0"/>
        </w:rPr>
        <w:t>3</w:t>
      </w:r>
      <w:bookmarkEnd w:id="429"/>
      <w:r>
        <w:rPr>
          <w:b/>
          <w:bCs/>
          <w:color w:val="000000"/>
          <w:spacing w:val="0"/>
          <w:w w:val="100"/>
          <w:position w:val="0"/>
        </w:rPr>
        <w:t>、</w:t>
        <w:tab/>
        <w:t>关于董事与董事会</w:t>
      </w:r>
      <w:r>
        <w:rPr>
          <w:color w:val="000000"/>
          <w:spacing w:val="0"/>
          <w:w w:val="100"/>
          <w:position w:val="0"/>
        </w:rPr>
        <w:t>：公司严格按照《公司章程》规定的董事选聘程序选举董事，董事会由 八名董事组成，其中有三名独立董事；董事会下设战略、提名、审计、薪酬与考核四个专门委员 会，委员会在公司的经营管理中充分发挥其专业作用。董事会会议按照《董事会议事规则》的规 定召集、召开、表决，各位董事均以认真负责的态度出席董事会会议和股东大会，勤勉履行职责， 积极参加监管部门组织的各类培训，熟悉有关法律法规，不断提高个人素质和履职能力。</w:t>
      </w:r>
    </w:p>
    <w:p>
      <w:pPr>
        <w:pStyle w:val="Style6"/>
        <w:keepNext w:val="0"/>
        <w:keepLines w:val="0"/>
        <w:widowControl w:val="0"/>
        <w:shd w:val="clear" w:color="auto" w:fill="auto"/>
        <w:tabs>
          <w:tab w:pos="735" w:val="left"/>
        </w:tabs>
        <w:bidi w:val="0"/>
        <w:spacing w:before="0" w:after="0" w:line="362" w:lineRule="exact"/>
        <w:ind w:left="0" w:right="0" w:firstLine="520"/>
        <w:jc w:val="both"/>
      </w:pPr>
      <w:bookmarkStart w:id="430" w:name="bookmark430"/>
      <w:r>
        <w:rPr>
          <w:b/>
          <w:bCs/>
          <w:color w:val="000000"/>
          <w:spacing w:val="0"/>
          <w:w w:val="100"/>
          <w:position w:val="0"/>
        </w:rPr>
        <w:t>4</w:t>
      </w:r>
      <w:bookmarkEnd w:id="430"/>
      <w:r>
        <w:rPr>
          <w:b/>
          <w:bCs/>
          <w:color w:val="000000"/>
          <w:spacing w:val="0"/>
          <w:w w:val="100"/>
          <w:position w:val="0"/>
        </w:rPr>
        <w:t>、</w:t>
        <w:tab/>
        <w:t>关于监事和监事会：</w:t>
      </w:r>
      <w:r>
        <w:rPr>
          <w:color w:val="000000"/>
          <w:spacing w:val="0"/>
          <w:w w:val="100"/>
          <w:position w:val="0"/>
        </w:rPr>
        <w:t>公司按照《公司法》、《公司章程》规定的监事选聘程序选举监事， 监事会由三名监事组成，其中有两名监事由公司职工代表担任；监事会根据《公司章程》赋予的 职权，独立行使对公司董事和高级管理人员的履职行为，通过列席董事会现场会议、审议公司财 务报告等方式，对公司依法运作进行监督，独立发表意见，切实维护公司及股东的合法权益；监 事会会议按照《监事会议事规则》的规定召集、召开、表决，监事认真出席监事会会议和股东大 会，依法履行职责，并积极参加相关的培训学习，不断提高个人素质和履职能力。</w:t>
      </w:r>
    </w:p>
    <w:p>
      <w:pPr>
        <w:pStyle w:val="Style6"/>
        <w:keepNext w:val="0"/>
        <w:keepLines w:val="0"/>
        <w:widowControl w:val="0"/>
        <w:shd w:val="clear" w:color="auto" w:fill="auto"/>
        <w:tabs>
          <w:tab w:pos="740" w:val="left"/>
        </w:tabs>
        <w:bidi w:val="0"/>
        <w:spacing w:before="0" w:after="0" w:line="362" w:lineRule="exact"/>
        <w:ind w:left="0" w:right="0" w:firstLine="520"/>
        <w:jc w:val="both"/>
      </w:pPr>
      <w:bookmarkStart w:id="431" w:name="bookmark431"/>
      <w:r>
        <w:rPr>
          <w:b/>
          <w:bCs/>
          <w:color w:val="000000"/>
          <w:spacing w:val="0"/>
          <w:w w:val="100"/>
          <w:position w:val="0"/>
        </w:rPr>
        <w:t>5</w:t>
      </w:r>
      <w:bookmarkEnd w:id="431"/>
      <w:r>
        <w:rPr>
          <w:b/>
          <w:bCs/>
          <w:color w:val="000000"/>
          <w:spacing w:val="0"/>
          <w:w w:val="100"/>
          <w:position w:val="0"/>
        </w:rPr>
        <w:t>、</w:t>
        <w:tab/>
        <w:t>关于绩效评价与激励约束机制：</w:t>
      </w:r>
      <w:r>
        <w:rPr>
          <w:color w:val="000000"/>
          <w:spacing w:val="0"/>
          <w:w w:val="100"/>
          <w:position w:val="0"/>
        </w:rPr>
        <w:t>公司制定了公正、透明的董事、监事和经理人员的绩效 评价标准和激励约束机制。公司高级管理人员的聘任公开、透明，符合法律法规的规定。</w:t>
      </w:r>
    </w:p>
    <w:p>
      <w:pPr>
        <w:pStyle w:val="Style6"/>
        <w:keepNext w:val="0"/>
        <w:keepLines w:val="0"/>
        <w:widowControl w:val="0"/>
        <w:shd w:val="clear" w:color="auto" w:fill="auto"/>
        <w:tabs>
          <w:tab w:pos="630" w:val="left"/>
        </w:tabs>
        <w:bidi w:val="0"/>
        <w:spacing w:before="0" w:after="0" w:line="362" w:lineRule="exact"/>
        <w:ind w:left="0" w:right="0" w:firstLine="520"/>
        <w:jc w:val="both"/>
      </w:pPr>
      <w:bookmarkStart w:id="432" w:name="bookmark432"/>
      <w:r>
        <w:rPr>
          <w:b/>
          <w:bCs/>
          <w:color w:val="000000"/>
          <w:spacing w:val="0"/>
          <w:w w:val="100"/>
          <w:position w:val="0"/>
        </w:rPr>
        <w:t>6</w:t>
      </w:r>
      <w:bookmarkEnd w:id="432"/>
      <w:r>
        <w:rPr>
          <w:b/>
          <w:bCs/>
          <w:color w:val="000000"/>
          <w:spacing w:val="0"/>
          <w:w w:val="100"/>
          <w:position w:val="0"/>
        </w:rPr>
        <w:t>、</w:t>
        <w:tab/>
        <w:t>关于信息披露与透明度：</w:t>
      </w:r>
      <w:r>
        <w:rPr>
          <w:color w:val="000000"/>
          <w:spacing w:val="0"/>
          <w:w w:val="100"/>
          <w:position w:val="0"/>
        </w:rPr>
        <w:t>公司严格按照有关法律法规及公司制定的《信息披露管理制度》、 《投资者关系管理制度》的要求，真实、准确、完整、及时地通过《中国证券报》、《上海证券</w:t>
      </w:r>
    </w:p>
    <w:p>
      <w:pPr>
        <w:pStyle w:val="Style6"/>
        <w:keepNext w:val="0"/>
        <w:keepLines w:val="0"/>
        <w:widowControl w:val="0"/>
        <w:shd w:val="clear" w:color="auto" w:fill="auto"/>
        <w:bidi w:val="0"/>
        <w:spacing w:before="0" w:after="0" w:line="362" w:lineRule="exact"/>
        <w:ind w:left="0" w:right="0" w:firstLine="0"/>
        <w:jc w:val="both"/>
      </w:pPr>
      <w:r>
        <w:rPr>
          <w:color w:val="000000"/>
          <w:spacing w:val="0"/>
          <w:w w:val="100"/>
          <w:position w:val="0"/>
        </w:rPr>
        <w:t>报》、《证券时报》、上海证券交易所网站等披露有关信息，并做好信息披露前的保密工作及重 大事项的内幕知情人登记备案，切实履行上市公司信息披露的义务，保证公司信息披露的公开、 公平、公正，积极维护公司和投资者，尤其是中小股东的合法权益。</w:t>
      </w:r>
    </w:p>
    <w:p>
      <w:pPr>
        <w:pStyle w:val="Style6"/>
        <w:keepNext w:val="0"/>
        <w:keepLines w:val="0"/>
        <w:widowControl w:val="0"/>
        <w:shd w:val="clear" w:color="auto" w:fill="auto"/>
        <w:bidi w:val="0"/>
        <w:spacing w:before="0" w:after="0" w:line="362" w:lineRule="exact"/>
        <w:ind w:left="0" w:right="0" w:firstLine="520"/>
        <w:jc w:val="both"/>
      </w:pPr>
      <w:r>
        <w:rPr>
          <w:color w:val="000000"/>
          <w:spacing w:val="0"/>
          <w:w w:val="100"/>
          <w:position w:val="0"/>
        </w:rPr>
        <w:t>公司《内幕信息及知情人登记管理制度》已于</w:t>
      </w: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11</w:t>
      </w:r>
      <w:r>
        <w:rPr>
          <w:color w:val="000000"/>
          <w:spacing w:val="0"/>
          <w:w w:val="100"/>
          <w:position w:val="0"/>
        </w:rPr>
        <w:t xml:space="preserve">月制定实施，在报告期内，公司在 日常工作中严格按照制度规定加强内幕信息的保密管理，做好内幕信息知情人登记备案，防止泄 </w:t>
      </w:r>
      <w:r>
        <w:rPr>
          <w:color w:val="000000"/>
          <w:spacing w:val="0"/>
          <w:w w:val="100"/>
          <w:position w:val="0"/>
        </w:rPr>
        <w:t>露信息，保证信息披露的公平。报告期内，公司未发生利用内幕信息买卖公司股票的行为，也未 受到监管部门的查处。</w:t>
      </w:r>
    </w:p>
    <w:p>
      <w:pPr>
        <w:pStyle w:val="Style6"/>
        <w:keepNext w:val="0"/>
        <w:keepLines w:val="0"/>
        <w:widowControl w:val="0"/>
        <w:shd w:val="clear" w:color="auto" w:fill="auto"/>
        <w:tabs>
          <w:tab w:pos="735" w:val="left"/>
        </w:tabs>
        <w:bidi w:val="0"/>
        <w:spacing w:before="0" w:after="0" w:line="364" w:lineRule="exact"/>
        <w:ind w:left="0" w:right="0" w:firstLine="520"/>
        <w:jc w:val="left"/>
      </w:pPr>
      <w:bookmarkStart w:id="433" w:name="bookmark433"/>
      <w:r>
        <w:rPr>
          <w:b/>
          <w:bCs/>
          <w:color w:val="000000"/>
          <w:spacing w:val="0"/>
          <w:w w:val="100"/>
          <w:position w:val="0"/>
        </w:rPr>
        <w:t>7</w:t>
      </w:r>
      <w:bookmarkEnd w:id="433"/>
      <w:r>
        <w:rPr>
          <w:b/>
          <w:bCs/>
          <w:color w:val="000000"/>
          <w:spacing w:val="0"/>
          <w:w w:val="100"/>
          <w:position w:val="0"/>
        </w:rPr>
        <w:t>、</w:t>
        <w:tab/>
        <w:t>关于投资者关系及相关利益者：</w:t>
      </w:r>
      <w:r>
        <w:rPr>
          <w:color w:val="000000"/>
          <w:spacing w:val="0"/>
          <w:w w:val="100"/>
          <w:position w:val="0"/>
        </w:rPr>
        <w:t>公司根据《投资者关系管理制度》的要求由董事会秘书 担任公司投资者关系管理的负责人，统一协调管理公司投资者关系管理事务，设立了投资者咨询 电话，并通过电子信箱、传真等各种方式，及时、认真答复”上证</w:t>
      </w:r>
      <w:r>
        <w:rPr>
          <w:color w:val="000000"/>
          <w:spacing w:val="0"/>
          <w:w w:val="100"/>
          <w:position w:val="0"/>
          <w:sz w:val="18"/>
          <w:szCs w:val="18"/>
        </w:rPr>
        <w:t>E</w:t>
      </w:r>
      <w:r>
        <w:rPr>
          <w:color w:val="000000"/>
          <w:spacing w:val="0"/>
          <w:w w:val="100"/>
          <w:position w:val="0"/>
        </w:rPr>
        <w:t>互动”交流平台的问题，确保 与投资者进行有效沟通，增加投资者对公司的了解。</w:t>
      </w:r>
    </w:p>
    <w:p>
      <w:pPr>
        <w:pStyle w:val="Style6"/>
        <w:keepNext w:val="0"/>
        <w:keepLines w:val="0"/>
        <w:widowControl w:val="0"/>
        <w:shd w:val="clear" w:color="auto" w:fill="auto"/>
        <w:bidi w:val="0"/>
        <w:spacing w:before="0" w:after="0" w:line="367" w:lineRule="exact"/>
        <w:ind w:left="0" w:right="0" w:firstLine="520"/>
        <w:jc w:val="left"/>
      </w:pPr>
      <w:r>
        <w:rPr>
          <w:color w:val="000000"/>
          <w:spacing w:val="0"/>
          <w:w w:val="100"/>
          <w:position w:val="0"/>
        </w:rPr>
        <w:t>公司本着公开、公平、守信的原则，充分尊重和维护各相关利益者的合法权益，重视股东、 员工、客户、社会等各方利益的协调平衡，尊重债权人的合法权利，重视与利益相关者积极合作 与和谐共处，共同推动公司持续、健康地发展。在实现股东利益最大化的同时，关注环境保护、 公益事业，重视公司的社会责任。</w:t>
      </w:r>
    </w:p>
    <w:p>
      <w:pPr>
        <w:pStyle w:val="Style6"/>
        <w:keepNext w:val="0"/>
        <w:keepLines w:val="0"/>
        <w:widowControl w:val="0"/>
        <w:shd w:val="clear" w:color="auto" w:fill="auto"/>
        <w:tabs>
          <w:tab w:pos="735" w:val="left"/>
        </w:tabs>
        <w:bidi w:val="0"/>
        <w:spacing w:before="0" w:after="540" w:line="367" w:lineRule="exact"/>
        <w:ind w:left="0" w:right="0" w:firstLine="520"/>
        <w:jc w:val="left"/>
      </w:pPr>
      <w:bookmarkStart w:id="434" w:name="bookmark434"/>
      <w:r>
        <w:rPr>
          <w:b/>
          <w:bCs/>
          <w:color w:val="000000"/>
          <w:spacing w:val="0"/>
          <w:w w:val="100"/>
          <w:position w:val="0"/>
        </w:rPr>
        <w:t>8</w:t>
      </w:r>
      <w:bookmarkEnd w:id="434"/>
      <w:r>
        <w:rPr>
          <w:b/>
          <w:bCs/>
          <w:color w:val="000000"/>
          <w:spacing w:val="0"/>
          <w:w w:val="100"/>
          <w:position w:val="0"/>
        </w:rPr>
        <w:t>、</w:t>
        <w:tab/>
        <w:t>关于内部控制制度的建立健全：</w:t>
      </w:r>
      <w:r>
        <w:rPr>
          <w:color w:val="000000"/>
          <w:spacing w:val="0"/>
          <w:w w:val="100"/>
          <w:position w:val="0"/>
        </w:rPr>
        <w:t>公司严格按照监管要求不断完善内部控制制度，严格执 行公司《内部控制手册》的规定，进一步强化内控规范的执行和落实，在强化日常监督和专项检 查的基础上，对公司的关键业务流程、关键控制环节内部控制的有效性进行了自我评价，形成了 公司《</w:t>
      </w:r>
      <w:r>
        <w:rPr>
          <w:color w:val="000000"/>
          <w:spacing w:val="0"/>
          <w:w w:val="100"/>
          <w:position w:val="0"/>
          <w:sz w:val="18"/>
          <w:szCs w:val="18"/>
        </w:rPr>
        <w:t>2015</w:t>
      </w:r>
      <w:r>
        <w:rPr>
          <w:color w:val="000000"/>
          <w:spacing w:val="0"/>
          <w:w w:val="100"/>
          <w:position w:val="0"/>
        </w:rPr>
        <w:t>年度内部控制评价报告》，加大监督检查力度，提高公司内部控制体系运作效率，保 护广大投资者利益。</w:t>
      </w:r>
    </w:p>
    <w:p>
      <w:pPr>
        <w:pStyle w:val="Style6"/>
        <w:keepNext w:val="0"/>
        <w:keepLines w:val="0"/>
        <w:widowControl w:val="0"/>
        <w:shd w:val="clear" w:color="auto" w:fill="auto"/>
        <w:bidi w:val="0"/>
        <w:spacing w:before="0" w:after="340" w:line="274" w:lineRule="exact"/>
        <w:ind w:left="0" w:right="0" w:firstLine="0"/>
        <w:jc w:val="left"/>
      </w:pPr>
      <w:r>
        <w:rPr>
          <w:color w:val="000000"/>
          <w:spacing w:val="0"/>
          <w:w w:val="100"/>
          <w:position w:val="0"/>
        </w:rPr>
        <w:t>公司治理与中国证监会相关规定的要求是否存在重大差异；如有重大差异，应当说明原因 公司治理与《公司法》和中国证监会相关规定的要求不存在重大差异。</w:t>
      </w:r>
    </w:p>
    <w:p>
      <w:pPr>
        <w:pStyle w:val="Style25"/>
        <w:keepNext w:val="0"/>
        <w:keepLines w:val="0"/>
        <w:widowControl w:val="0"/>
        <w:shd w:val="clear" w:color="auto" w:fill="auto"/>
        <w:bidi w:val="0"/>
        <w:spacing w:before="0" w:after="0" w:line="240" w:lineRule="auto"/>
        <w:ind w:left="96" w:right="0" w:firstLine="0"/>
        <w:jc w:val="left"/>
      </w:pPr>
      <w:r>
        <w:rPr>
          <w:color w:val="000000"/>
          <w:spacing w:val="0"/>
          <w:w w:val="100"/>
          <w:position w:val="0"/>
        </w:rPr>
        <w:t>二、股东大会情况简介</w:t>
      </w:r>
    </w:p>
    <w:tbl>
      <w:tblPr>
        <w:tblOverlap w:val="never"/>
        <w:jc w:val="center"/>
        <w:tblLayout w:type="fixed"/>
      </w:tblPr>
      <w:tblGrid>
        <w:gridCol w:w="2808"/>
        <w:gridCol w:w="1982"/>
        <w:gridCol w:w="2270"/>
        <w:gridCol w:w="2002"/>
      </w:tblGrid>
      <w:tr>
        <w:trPr>
          <w:trHeight w:val="55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决议刊登的指定网站 的查询索引</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决议刊登的披露日 期</w:t>
            </w:r>
          </w:p>
        </w:tc>
      </w:tr>
      <w:tr>
        <w:trPr>
          <w:trHeight w:val="55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2014</w:t>
            </w:r>
            <w:r>
              <w:rPr>
                <w:color w:val="000000"/>
                <w:spacing w:val="0"/>
                <w:w w:val="100"/>
                <w:position w:val="0"/>
              </w:rPr>
              <w:t>年度股东大会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40" w:line="240" w:lineRule="auto"/>
              <w:ind w:left="0" w:right="0" w:firstLine="180"/>
              <w:jc w:val="left"/>
            </w:pPr>
            <w:r>
              <w:rPr>
                <w:color w:val="000000"/>
                <w:spacing w:val="0"/>
                <w:w w:val="100"/>
                <w:position w:val="0"/>
              </w:rPr>
              <w:t>上海证券交易所网站</w:t>
            </w:r>
          </w:p>
          <w:p>
            <w:pPr>
              <w:pStyle w:val="Style28"/>
              <w:keepNext w:val="0"/>
              <w:keepLines w:val="0"/>
              <w:widowControl w:val="0"/>
              <w:shd w:val="clear" w:color="auto" w:fill="auto"/>
              <w:bidi w:val="0"/>
              <w:spacing w:before="0" w:after="0" w:line="240" w:lineRule="auto"/>
              <w:ind w:left="0" w:right="0" w:firstLine="380"/>
              <w:jc w:val="left"/>
              <w:rPr>
                <w:sz w:val="18"/>
                <w:szCs w:val="18"/>
              </w:rPr>
            </w:pPr>
            <w:r>
              <w:fldChar w:fldCharType="begin"/>
            </w:r>
            <w:r>
              <w:rPr/>
              <w:instrText> HYPERLINK "http://www.sse.com.cn" </w:instrText>
            </w:r>
            <w:r>
              <w:fldChar w:fldCharType="separate"/>
            </w:r>
            <w:r>
              <w:rPr>
                <w:color w:val="000000"/>
                <w:spacing w:val="0"/>
                <w:w w:val="100"/>
                <w:position w:val="0"/>
                <w:sz w:val="18"/>
                <w:szCs w:val="18"/>
              </w:rPr>
              <w:t>www.sse.com.cn</w:t>
            </w:r>
            <w:r>
              <w:fldChar w:fldCharType="end"/>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w:t>
            </w:r>
            <w:r>
              <w:rPr>
                <w:color w:val="000000"/>
                <w:spacing w:val="0"/>
                <w:w w:val="100"/>
                <w:position w:val="0"/>
              </w:rPr>
              <w:t>日</w:t>
            </w:r>
          </w:p>
        </w:tc>
      </w:tr>
      <w:tr>
        <w:trPr>
          <w:trHeight w:val="55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2015</w:t>
            </w:r>
            <w:r>
              <w:rPr>
                <w:color w:val="000000"/>
                <w:spacing w:val="0"/>
                <w:w w:val="100"/>
                <w:position w:val="0"/>
              </w:rPr>
              <w:t>年第一次临时股东大会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40" w:line="240" w:lineRule="auto"/>
              <w:ind w:left="0" w:right="0" w:firstLine="180"/>
              <w:jc w:val="left"/>
            </w:pPr>
            <w:r>
              <w:rPr>
                <w:color w:val="000000"/>
                <w:spacing w:val="0"/>
                <w:w w:val="100"/>
                <w:position w:val="0"/>
              </w:rPr>
              <w:t>上海证券交易所网站</w:t>
            </w:r>
          </w:p>
          <w:p>
            <w:pPr>
              <w:pStyle w:val="Style28"/>
              <w:keepNext w:val="0"/>
              <w:keepLines w:val="0"/>
              <w:widowControl w:val="0"/>
              <w:shd w:val="clear" w:color="auto" w:fill="auto"/>
              <w:bidi w:val="0"/>
              <w:spacing w:before="0" w:after="0" w:line="240" w:lineRule="auto"/>
              <w:ind w:left="0" w:right="0" w:firstLine="380"/>
              <w:jc w:val="left"/>
              <w:rPr>
                <w:sz w:val="18"/>
                <w:szCs w:val="18"/>
              </w:rPr>
            </w:pPr>
            <w:r>
              <w:fldChar w:fldCharType="begin"/>
            </w:r>
            <w:r>
              <w:rPr/>
              <w:instrText> HYPERLINK "http://www.sse.com.cn" </w:instrText>
            </w:r>
            <w:r>
              <w:fldChar w:fldCharType="separate"/>
            </w:r>
            <w:r>
              <w:rPr>
                <w:color w:val="000000"/>
                <w:spacing w:val="0"/>
                <w:w w:val="100"/>
                <w:position w:val="0"/>
                <w:sz w:val="18"/>
                <w:szCs w:val="18"/>
              </w:rPr>
              <w:t>www.sse.com.cn</w:t>
            </w:r>
            <w:r>
              <w:fldChar w:fldCharType="end"/>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13</w:t>
            </w:r>
            <w:r>
              <w:rPr>
                <w:color w:val="000000"/>
                <w:spacing w:val="0"/>
                <w:w w:val="100"/>
                <w:position w:val="0"/>
              </w:rPr>
              <w:t>日</w:t>
            </w:r>
          </w:p>
        </w:tc>
      </w:tr>
      <w:tr>
        <w:trPr>
          <w:trHeight w:val="55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2015</w:t>
            </w:r>
            <w:r>
              <w:rPr>
                <w:color w:val="000000"/>
                <w:spacing w:val="0"/>
                <w:w w:val="100"/>
                <w:position w:val="0"/>
              </w:rPr>
              <w:t>年第二次临时股东大会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40" w:line="240" w:lineRule="auto"/>
              <w:ind w:left="0" w:right="0" w:firstLine="180"/>
              <w:jc w:val="left"/>
            </w:pPr>
            <w:r>
              <w:rPr>
                <w:color w:val="000000"/>
                <w:spacing w:val="0"/>
                <w:w w:val="100"/>
                <w:position w:val="0"/>
              </w:rPr>
              <w:t>上海证券交易所网站</w:t>
            </w:r>
          </w:p>
          <w:p>
            <w:pPr>
              <w:pStyle w:val="Style28"/>
              <w:keepNext w:val="0"/>
              <w:keepLines w:val="0"/>
              <w:widowControl w:val="0"/>
              <w:shd w:val="clear" w:color="auto" w:fill="auto"/>
              <w:bidi w:val="0"/>
              <w:spacing w:before="0" w:after="0" w:line="240" w:lineRule="auto"/>
              <w:ind w:left="0" w:right="0" w:firstLine="380"/>
              <w:jc w:val="left"/>
              <w:rPr>
                <w:sz w:val="18"/>
                <w:szCs w:val="18"/>
              </w:rPr>
            </w:pPr>
            <w:r>
              <w:fldChar w:fldCharType="begin"/>
            </w:r>
            <w:r>
              <w:rPr/>
              <w:instrText> HYPERLINK "http://www.sse.com.cn" </w:instrText>
            </w:r>
            <w:r>
              <w:fldChar w:fldCharType="separate"/>
            </w:r>
            <w:r>
              <w:rPr>
                <w:color w:val="000000"/>
                <w:spacing w:val="0"/>
                <w:w w:val="100"/>
                <w:position w:val="0"/>
                <w:sz w:val="18"/>
                <w:szCs w:val="18"/>
              </w:rPr>
              <w:t>www.sse.com.cn</w:t>
            </w:r>
            <w:r>
              <w:fldChar w:fldCharType="end"/>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24</w:t>
            </w:r>
            <w:r>
              <w:rPr>
                <w:color w:val="000000"/>
                <w:spacing w:val="0"/>
                <w:w w:val="100"/>
                <w:position w:val="0"/>
              </w:rPr>
              <w:t>日</w:t>
            </w:r>
          </w:p>
        </w:tc>
      </w:tr>
      <w:tr>
        <w:trPr>
          <w:trHeight w:val="566"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2015</w:t>
            </w:r>
            <w:r>
              <w:rPr>
                <w:color w:val="000000"/>
                <w:spacing w:val="0"/>
                <w:w w:val="100"/>
                <w:position w:val="0"/>
              </w:rPr>
              <w:t>年第三次临时股东大会</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40" w:line="240" w:lineRule="auto"/>
              <w:ind w:left="0" w:right="0" w:firstLine="180"/>
              <w:jc w:val="left"/>
            </w:pPr>
            <w:r>
              <w:rPr>
                <w:color w:val="000000"/>
                <w:spacing w:val="0"/>
                <w:w w:val="100"/>
                <w:position w:val="0"/>
              </w:rPr>
              <w:t>上海证券交易所网站</w:t>
            </w:r>
          </w:p>
          <w:p>
            <w:pPr>
              <w:pStyle w:val="Style28"/>
              <w:keepNext w:val="0"/>
              <w:keepLines w:val="0"/>
              <w:widowControl w:val="0"/>
              <w:shd w:val="clear" w:color="auto" w:fill="auto"/>
              <w:bidi w:val="0"/>
              <w:spacing w:before="0" w:after="0" w:line="240" w:lineRule="auto"/>
              <w:ind w:left="0" w:right="0" w:firstLine="380"/>
              <w:jc w:val="left"/>
              <w:rPr>
                <w:sz w:val="18"/>
                <w:szCs w:val="18"/>
              </w:rPr>
            </w:pPr>
            <w:r>
              <w:fldChar w:fldCharType="begin"/>
            </w:r>
            <w:r>
              <w:rPr/>
              <w:instrText> HYPERLINK "http://www.sse.com.cn" </w:instrText>
            </w:r>
            <w:r>
              <w:fldChar w:fldCharType="separate"/>
            </w:r>
            <w:r>
              <w:rPr>
                <w:color w:val="000000"/>
                <w:spacing w:val="0"/>
                <w:w w:val="100"/>
                <w:position w:val="0"/>
                <w:sz w:val="18"/>
                <w:szCs w:val="18"/>
              </w:rPr>
              <w:t>www.sse.com.cn</w:t>
            </w:r>
            <w:r>
              <w:fldChar w:fldCharType="end"/>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14</w:t>
            </w:r>
            <w:r>
              <w:rPr>
                <w:color w:val="000000"/>
                <w:spacing w:val="0"/>
                <w:w w:val="100"/>
                <w:position w:val="0"/>
              </w:rPr>
              <w:t>日</w:t>
            </w:r>
          </w:p>
        </w:tc>
      </w:tr>
    </w:tbl>
    <w:p>
      <w:pPr>
        <w:pStyle w:val="Style25"/>
        <w:keepNext w:val="0"/>
        <w:keepLines w:val="0"/>
        <w:widowControl w:val="0"/>
        <w:shd w:val="clear" w:color="auto" w:fill="auto"/>
        <w:bidi w:val="0"/>
        <w:spacing w:before="0" w:after="0" w:line="240" w:lineRule="auto"/>
        <w:ind w:left="96" w:right="0" w:firstLine="0"/>
        <w:jc w:val="left"/>
      </w:pPr>
      <w:r>
        <w:rPr>
          <w:b w:val="0"/>
          <w:bCs w:val="0"/>
          <w:color w:val="000000"/>
          <w:spacing w:val="0"/>
          <w:w w:val="100"/>
          <w:position w:val="0"/>
        </w:rPr>
        <w:t>股东大会情况说明</w:t>
      </w:r>
    </w:p>
    <w:p>
      <w:pPr>
        <w:widowControl w:val="0"/>
        <w:spacing w:after="599" w:line="1" w:lineRule="exact"/>
      </w:pPr>
    </w:p>
    <w:p>
      <w:pPr>
        <w:pStyle w:val="Style25"/>
        <w:keepNext w:val="0"/>
        <w:keepLines w:val="0"/>
        <w:widowControl w:val="0"/>
        <w:shd w:val="clear" w:color="auto" w:fill="auto"/>
        <w:bidi w:val="0"/>
        <w:spacing w:before="0" w:after="100" w:line="240" w:lineRule="auto"/>
        <w:ind w:left="91" w:right="0" w:firstLine="0"/>
        <w:jc w:val="left"/>
      </w:pPr>
      <w:r>
        <w:rPr>
          <w:color w:val="000000"/>
          <w:spacing w:val="0"/>
          <w:w w:val="100"/>
          <w:position w:val="0"/>
        </w:rPr>
        <w:t>三、董事履行职责情况</w:t>
      </w:r>
    </w:p>
    <w:p>
      <w:pPr>
        <w:pStyle w:val="Style25"/>
        <w:keepNext w:val="0"/>
        <w:keepLines w:val="0"/>
        <w:widowControl w:val="0"/>
        <w:shd w:val="clear" w:color="auto" w:fill="auto"/>
        <w:bidi w:val="0"/>
        <w:spacing w:before="0" w:after="0" w:line="240" w:lineRule="auto"/>
        <w:ind w:left="91" w:right="0" w:firstLine="0"/>
        <w:jc w:val="left"/>
      </w:pPr>
      <w:r>
        <w:rPr>
          <w:rFonts w:ascii="Calibri" w:eastAsia="Calibri" w:hAnsi="Calibri" w:cs="Calibri"/>
          <w:color w:val="000000"/>
          <w:spacing w:val="0"/>
          <w:w w:val="100"/>
          <w:position w:val="0"/>
          <w:sz w:val="20"/>
          <w:szCs w:val="20"/>
        </w:rPr>
        <w:t>（</w:t>
      </w:r>
      <w:r>
        <w:rPr>
          <w:color w:val="000000"/>
          <w:spacing w:val="0"/>
          <w:w w:val="100"/>
          <w:position w:val="0"/>
        </w:rPr>
        <w:t>一</w:t>
      </w:r>
      <w:r>
        <w:rPr>
          <w:color w:val="000000"/>
          <w:spacing w:val="0"/>
          <w:w w:val="100"/>
          <w:position w:val="0"/>
          <w:sz w:val="22"/>
          <w:szCs w:val="22"/>
        </w:rPr>
        <w:t>）</w:t>
      </w:r>
      <w:r>
        <w:rPr>
          <w:color w:val="000000"/>
          <w:spacing w:val="0"/>
          <w:w w:val="100"/>
          <w:position w:val="0"/>
        </w:rPr>
        <w:t>董事参加董事会和股东大会的情况</w:t>
      </w:r>
    </w:p>
    <w:tbl>
      <w:tblPr>
        <w:tblOverlap w:val="never"/>
        <w:jc w:val="center"/>
        <w:tblLayout w:type="fixed"/>
      </w:tblPr>
      <w:tblGrid>
        <w:gridCol w:w="984"/>
        <w:gridCol w:w="845"/>
        <w:gridCol w:w="1099"/>
        <w:gridCol w:w="854"/>
        <w:gridCol w:w="970"/>
        <w:gridCol w:w="902"/>
        <w:gridCol w:w="845"/>
        <w:gridCol w:w="1291"/>
        <w:gridCol w:w="1272"/>
      </w:tblGrid>
      <w:tr>
        <w:trPr>
          <w:trHeight w:val="576"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董事</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40" w:line="240" w:lineRule="auto"/>
              <w:ind w:left="0" w:right="0" w:firstLine="0"/>
              <w:jc w:val="left"/>
            </w:pPr>
            <w:r>
              <w:rPr>
                <w:color w:val="000000"/>
                <w:spacing w:val="0"/>
                <w:w w:val="100"/>
                <w:position w:val="0"/>
              </w:rPr>
              <w:t>是否独</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立董事</w:t>
            </w:r>
          </w:p>
        </w:tc>
        <w:tc>
          <w:tcPr>
            <w:gridSpan w:val="6"/>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参加董事会情况</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参加股东 大会情况</w:t>
            </w:r>
          </w:p>
        </w:tc>
      </w:tr>
      <w:tr>
        <w:trPr>
          <w:trHeight w:val="82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40" w:line="240" w:lineRule="auto"/>
              <w:ind w:left="0" w:right="0" w:firstLine="0"/>
              <w:jc w:val="left"/>
            </w:pPr>
            <w:r>
              <w:rPr>
                <w:color w:val="000000"/>
                <w:spacing w:val="0"/>
                <w:w w:val="100"/>
                <w:position w:val="0"/>
              </w:rPr>
              <w:t>本年应参</w:t>
            </w:r>
          </w:p>
          <w:p>
            <w:pPr>
              <w:pStyle w:val="Style28"/>
              <w:keepNext w:val="0"/>
              <w:keepLines w:val="0"/>
              <w:widowControl w:val="0"/>
              <w:shd w:val="clear" w:color="auto" w:fill="auto"/>
              <w:bidi w:val="0"/>
              <w:spacing w:before="0" w:after="40" w:line="240" w:lineRule="auto"/>
              <w:ind w:left="0" w:right="0" w:firstLine="0"/>
              <w:jc w:val="left"/>
            </w:pPr>
            <w:r>
              <w:rPr>
                <w:color w:val="000000"/>
                <w:spacing w:val="0"/>
                <w:w w:val="100"/>
                <w:position w:val="0"/>
              </w:rPr>
              <w:t>加董事会</w:t>
            </w:r>
          </w:p>
          <w:p>
            <w:pPr>
              <w:pStyle w:val="Style28"/>
              <w:keepNext w:val="0"/>
              <w:keepLines w:val="0"/>
              <w:widowControl w:val="0"/>
              <w:shd w:val="clear" w:color="auto" w:fill="auto"/>
              <w:bidi w:val="0"/>
              <w:spacing w:before="0" w:after="40" w:line="240" w:lineRule="auto"/>
              <w:ind w:left="0" w:right="0" w:firstLine="340"/>
              <w:jc w:val="left"/>
            </w:pPr>
            <w:r>
              <w:rPr>
                <w:color w:val="000000"/>
                <w:spacing w:val="0"/>
                <w:w w:val="100"/>
                <w:position w:val="0"/>
              </w:rPr>
              <w:t>次数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亲自出</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席次数</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40" w:line="240" w:lineRule="auto"/>
              <w:ind w:left="0" w:right="0" w:firstLine="160"/>
              <w:jc w:val="left"/>
            </w:pPr>
            <w:r>
              <w:rPr>
                <w:color w:val="000000"/>
                <w:spacing w:val="0"/>
                <w:w w:val="100"/>
                <w:position w:val="0"/>
              </w:rPr>
              <w:t>以通讯</w:t>
            </w:r>
          </w:p>
          <w:p>
            <w:pPr>
              <w:pStyle w:val="Style28"/>
              <w:keepNext w:val="0"/>
              <w:keepLines w:val="0"/>
              <w:widowControl w:val="0"/>
              <w:shd w:val="clear" w:color="auto" w:fill="auto"/>
              <w:bidi w:val="0"/>
              <w:spacing w:before="0" w:after="40" w:line="240" w:lineRule="auto"/>
              <w:ind w:left="0" w:right="0" w:firstLine="160"/>
              <w:jc w:val="left"/>
            </w:pPr>
            <w:r>
              <w:rPr>
                <w:color w:val="000000"/>
                <w:spacing w:val="0"/>
                <w:w w:val="100"/>
                <w:position w:val="0"/>
              </w:rPr>
              <w:t>方式参</w:t>
            </w:r>
          </w:p>
          <w:p>
            <w:pPr>
              <w:pStyle w:val="Style28"/>
              <w:keepNext w:val="0"/>
              <w:keepLines w:val="0"/>
              <w:widowControl w:val="0"/>
              <w:shd w:val="clear" w:color="auto" w:fill="auto"/>
              <w:bidi w:val="0"/>
              <w:spacing w:before="0" w:after="40" w:line="240" w:lineRule="auto"/>
              <w:ind w:left="0" w:right="0" w:firstLine="160"/>
              <w:jc w:val="left"/>
            </w:pPr>
            <w:r>
              <w:rPr>
                <w:color w:val="000000"/>
                <w:spacing w:val="0"/>
                <w:w w:val="100"/>
                <w:position w:val="0"/>
              </w:rPr>
              <w:t>加次数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委托出</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席次数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rPr>
              <w:t>缺席</w:t>
            </w:r>
          </w:p>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rPr>
              <w:t>次数</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是否连续两 次未亲自参 加会议</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出席股东 大会的次 数</w:t>
            </w: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金志峰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w:t>
            </w:r>
          </w:p>
        </w:tc>
      </w:tr>
      <w:tr>
        <w:trPr>
          <w:trHeight w:val="29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金祖铭</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9</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w:t>
            </w:r>
          </w:p>
        </w:tc>
      </w:tr>
    </w:tbl>
    <w:tbl>
      <w:tblPr>
        <w:tblOverlap w:val="never"/>
        <w:jc w:val="center"/>
        <w:tblLayout w:type="fixed"/>
      </w:tblPr>
      <w:tblGrid>
        <w:gridCol w:w="984"/>
        <w:gridCol w:w="845"/>
        <w:gridCol w:w="1099"/>
        <w:gridCol w:w="854"/>
        <w:gridCol w:w="970"/>
        <w:gridCol w:w="902"/>
        <w:gridCol w:w="845"/>
        <w:gridCol w:w="1291"/>
        <w:gridCol w:w="1272"/>
      </w:tblGrid>
      <w:tr>
        <w:trPr>
          <w:trHeight w:val="28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钱金水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4</w:t>
            </w: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王惠芳</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4</w:t>
            </w: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吴炯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4</w:t>
            </w: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李守林</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王稼铭</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3</w:t>
            </w:r>
          </w:p>
        </w:tc>
      </w:tr>
      <w:tr>
        <w:trPr>
          <w:trHeight w:val="27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肖翔</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3</w:t>
            </w:r>
          </w:p>
        </w:tc>
      </w:tr>
      <w:tr>
        <w:trPr>
          <w:trHeight w:val="29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程礼源</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3</w:t>
            </w:r>
          </w:p>
        </w:tc>
      </w:tr>
    </w:tbl>
    <w:p>
      <w:pPr>
        <w:pStyle w:val="Style25"/>
        <w:keepNext w:val="0"/>
        <w:keepLines w:val="0"/>
        <w:widowControl w:val="0"/>
        <w:shd w:val="clear" w:color="auto" w:fill="auto"/>
        <w:bidi w:val="0"/>
        <w:spacing w:before="0" w:after="0" w:line="240" w:lineRule="auto"/>
        <w:ind w:left="96" w:right="0" w:firstLine="0"/>
        <w:jc w:val="left"/>
      </w:pPr>
      <w:r>
        <w:rPr>
          <w:b w:val="0"/>
          <w:bCs w:val="0"/>
          <w:color w:val="000000"/>
          <w:spacing w:val="0"/>
          <w:w w:val="100"/>
          <w:position w:val="0"/>
        </w:rPr>
        <w:t>连续两次未亲自出席董事会会议的说明</w:t>
      </w:r>
    </w:p>
    <w:p>
      <w:pPr>
        <w:widowControl w:val="0"/>
        <w:spacing w:after="519" w:line="1" w:lineRule="exact"/>
      </w:pPr>
    </w:p>
    <w:tbl>
      <w:tblPr>
        <w:tblOverlap w:val="never"/>
        <w:jc w:val="center"/>
        <w:tblLayout w:type="fixed"/>
      </w:tblPr>
      <w:tblGrid>
        <w:gridCol w:w="4526"/>
        <w:gridCol w:w="4536"/>
      </w:tblGrid>
      <w:tr>
        <w:trPr>
          <w:trHeight w:val="28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年内召开董事会会议次数</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w:t>
            </w: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其中：现场会议次数</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w:t>
            </w: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通讯方式召开会议次数</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现场结合通讯方式召开会议次数</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w:t>
            </w:r>
          </w:p>
        </w:tc>
      </w:tr>
    </w:tbl>
    <w:p>
      <w:pPr>
        <w:pStyle w:val="Style25"/>
        <w:keepNext w:val="0"/>
        <w:keepLines w:val="0"/>
        <w:widowControl w:val="0"/>
        <w:shd w:val="clear" w:color="auto" w:fill="auto"/>
        <w:bidi w:val="0"/>
        <w:spacing w:before="0" w:after="0" w:line="240" w:lineRule="auto"/>
        <w:ind w:left="96" w:right="0" w:firstLine="0"/>
        <w:jc w:val="left"/>
      </w:pPr>
      <w:r>
        <w:rPr>
          <w:rFonts w:ascii="Calibri" w:eastAsia="Calibri" w:hAnsi="Calibri" w:cs="Calibri"/>
          <w:color w:val="000000"/>
          <w:spacing w:val="0"/>
          <w:w w:val="100"/>
          <w:position w:val="0"/>
          <w:sz w:val="20"/>
          <w:szCs w:val="20"/>
        </w:rPr>
        <w:t>（</w:t>
      </w:r>
      <w:r>
        <w:rPr>
          <w:color w:val="000000"/>
          <w:spacing w:val="0"/>
          <w:w w:val="100"/>
          <w:position w:val="0"/>
        </w:rPr>
        <w:t>二</w:t>
      </w:r>
      <w:r>
        <w:rPr>
          <w:color w:val="000000"/>
          <w:spacing w:val="0"/>
          <w:w w:val="100"/>
          <w:position w:val="0"/>
          <w:sz w:val="22"/>
          <w:szCs w:val="22"/>
        </w:rPr>
        <w:t>）</w:t>
      </w:r>
      <w:r>
        <w:rPr>
          <w:color w:val="000000"/>
          <w:spacing w:val="0"/>
          <w:w w:val="100"/>
          <w:position w:val="0"/>
        </w:rPr>
        <w:t>独立董事对公司有关事项提出异议的情况</w:t>
      </w:r>
    </w:p>
    <w:tbl>
      <w:tblPr>
        <w:tblOverlap w:val="never"/>
        <w:jc w:val="center"/>
        <w:tblLayout w:type="fixed"/>
      </w:tblPr>
      <w:tblGrid>
        <w:gridCol w:w="1670"/>
        <w:gridCol w:w="2270"/>
        <w:gridCol w:w="1843"/>
        <w:gridCol w:w="1560"/>
        <w:gridCol w:w="1718"/>
      </w:tblGrid>
      <w:tr>
        <w:trPr>
          <w:trHeight w:val="56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独立董事姓名</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8" w:lineRule="exact"/>
              <w:ind w:left="0" w:right="0" w:firstLine="0"/>
              <w:jc w:val="center"/>
            </w:pPr>
            <w:r>
              <w:rPr>
                <w:color w:val="000000"/>
                <w:spacing w:val="0"/>
                <w:w w:val="100"/>
                <w:position w:val="0"/>
              </w:rPr>
              <w:t>独立董事提出异议的 有关事项内容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异议的内容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是否被采纳</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2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0" w:line="240" w:lineRule="auto"/>
        <w:ind w:left="96" w:right="0" w:firstLine="0"/>
        <w:jc w:val="left"/>
      </w:pPr>
      <w:r>
        <w:rPr>
          <w:b w:val="0"/>
          <w:bCs w:val="0"/>
          <w:color w:val="000000"/>
          <w:spacing w:val="0"/>
          <w:w w:val="100"/>
          <w:position w:val="0"/>
        </w:rPr>
        <w:t>独立董事对公司有关事项提出异议的说明</w:t>
      </w:r>
    </w:p>
    <w:p>
      <w:pPr>
        <w:widowControl w:val="0"/>
        <w:spacing w:after="619" w:line="1" w:lineRule="exact"/>
      </w:pPr>
    </w:p>
    <w:p>
      <w:pPr>
        <w:pStyle w:val="Style6"/>
        <w:keepNext w:val="0"/>
        <w:keepLines w:val="0"/>
        <w:widowControl w:val="0"/>
        <w:shd w:val="clear" w:color="auto" w:fill="auto"/>
        <w:bidi w:val="0"/>
        <w:spacing w:before="0" w:after="620" w:line="240" w:lineRule="auto"/>
        <w:ind w:left="0" w:right="0" w:firstLine="0"/>
        <w:jc w:val="both"/>
      </w:pPr>
      <w:bookmarkStart w:id="435" w:name="bookmark435"/>
      <w:r>
        <w:rPr>
          <w:rFonts w:ascii="Calibri" w:eastAsia="Calibri" w:hAnsi="Calibri" w:cs="Calibri"/>
          <w:b/>
          <w:bCs/>
          <w:color w:val="000000"/>
          <w:spacing w:val="0"/>
          <w:w w:val="100"/>
          <w:position w:val="0"/>
          <w:sz w:val="20"/>
          <w:szCs w:val="20"/>
        </w:rPr>
        <w:t>（</w:t>
      </w:r>
      <w:bookmarkEnd w:id="435"/>
      <w:r>
        <w:rPr>
          <w:b/>
          <w:bCs/>
          <w:color w:val="000000"/>
          <w:spacing w:val="0"/>
          <w:w w:val="100"/>
          <w:position w:val="0"/>
        </w:rPr>
        <w:t>三</w:t>
      </w:r>
      <w:r>
        <w:rPr>
          <w:b/>
          <w:bCs/>
          <w:color w:val="000000"/>
          <w:spacing w:val="0"/>
          <w:w w:val="100"/>
          <w:position w:val="0"/>
          <w:sz w:val="22"/>
          <w:szCs w:val="22"/>
        </w:rPr>
        <w:t>）</w:t>
      </w:r>
      <w:r>
        <w:rPr>
          <w:b/>
          <w:bCs/>
          <w:color w:val="000000"/>
          <w:spacing w:val="0"/>
          <w:w w:val="100"/>
          <w:position w:val="0"/>
        </w:rPr>
        <w:t>其他</w:t>
      </w:r>
    </w:p>
    <w:p>
      <w:pPr>
        <w:pStyle w:val="Style14"/>
        <w:keepNext/>
        <w:keepLines/>
        <w:widowControl w:val="0"/>
        <w:shd w:val="clear" w:color="auto" w:fill="auto"/>
        <w:tabs>
          <w:tab w:pos="464" w:val="left"/>
        </w:tabs>
        <w:bidi w:val="0"/>
        <w:spacing w:before="0" w:after="0" w:line="278" w:lineRule="exact"/>
        <w:ind w:left="520" w:right="0" w:hanging="520"/>
        <w:jc w:val="both"/>
      </w:pPr>
      <w:bookmarkStart w:id="436" w:name="bookmark436"/>
      <w:bookmarkStart w:id="437" w:name="bookmark437"/>
      <w:bookmarkStart w:id="438" w:name="bookmark438"/>
      <w:bookmarkStart w:id="439" w:name="bookmark439"/>
      <w:r>
        <w:rPr>
          <w:color w:val="000000"/>
          <w:spacing w:val="0"/>
          <w:w w:val="100"/>
          <w:position w:val="0"/>
        </w:rPr>
        <w:t>四</w:t>
      </w:r>
      <w:bookmarkEnd w:id="438"/>
      <w:r>
        <w:rPr>
          <w:color w:val="000000"/>
          <w:spacing w:val="0"/>
          <w:w w:val="100"/>
          <w:position w:val="0"/>
        </w:rPr>
        <w:t>、</w:t>
        <w:tab/>
        <w:t>董事会下设专门委员会在报告期内履行职责时所提出的重要意见和建议，存在异议事项的， 应当披露具体情况</w:t>
      </w:r>
      <w:bookmarkEnd w:id="436"/>
      <w:bookmarkEnd w:id="437"/>
      <w:bookmarkEnd w:id="439"/>
    </w:p>
    <w:p>
      <w:pPr>
        <w:pStyle w:val="Style6"/>
        <w:keepNext w:val="0"/>
        <w:keepLines w:val="0"/>
        <w:widowControl w:val="0"/>
        <w:shd w:val="clear" w:color="auto" w:fill="auto"/>
        <w:bidi w:val="0"/>
        <w:spacing w:before="0" w:after="0" w:line="359" w:lineRule="exact"/>
        <w:ind w:left="0" w:right="0" w:firstLine="520"/>
        <w:jc w:val="both"/>
      </w:pPr>
      <w:r>
        <w:rPr>
          <w:color w:val="000000"/>
          <w:spacing w:val="0"/>
          <w:w w:val="100"/>
          <w:position w:val="0"/>
        </w:rPr>
        <w:t>公司董事会下设提名委员会、审计委员会、薪酬与考核委员会、战略委员会四个专门委员会， 报告期内，各专门委员会按照各自工作职责，认真勤勉履行了各自职责，为公司经营管理发挥了 专业性作用。</w:t>
      </w:r>
    </w:p>
    <w:p>
      <w:pPr>
        <w:pStyle w:val="Style6"/>
        <w:keepNext w:val="0"/>
        <w:keepLines w:val="0"/>
        <w:widowControl w:val="0"/>
        <w:shd w:val="clear" w:color="auto" w:fill="auto"/>
        <w:bidi w:val="0"/>
        <w:spacing w:before="0" w:after="0" w:line="359" w:lineRule="exact"/>
        <w:ind w:left="0" w:right="0" w:firstLine="520"/>
        <w:jc w:val="both"/>
      </w:pPr>
      <w:r>
        <w:rPr>
          <w:color w:val="000000"/>
          <w:spacing w:val="0"/>
          <w:w w:val="100"/>
          <w:position w:val="0"/>
        </w:rPr>
        <w:t>董事会提名委员会在对公司董事候选人的教育背景、职业经历和专业素养等综合情况，进行 了充分的了解。</w:t>
      </w:r>
    </w:p>
    <w:p>
      <w:pPr>
        <w:pStyle w:val="Style6"/>
        <w:keepNext w:val="0"/>
        <w:keepLines w:val="0"/>
        <w:widowControl w:val="0"/>
        <w:shd w:val="clear" w:color="auto" w:fill="auto"/>
        <w:bidi w:val="0"/>
        <w:spacing w:before="0" w:after="0" w:line="359" w:lineRule="exact"/>
        <w:ind w:left="0" w:right="0" w:firstLine="520"/>
        <w:jc w:val="both"/>
      </w:pPr>
      <w:r>
        <w:rPr>
          <w:color w:val="000000"/>
          <w:spacing w:val="0"/>
          <w:w w:val="100"/>
          <w:position w:val="0"/>
        </w:rPr>
        <w:t>董事会审计委员会在公司聘任审计机构、定期报告编制、年度审计、内部控制建设等工作中 积极发挥了作用。对拟聘任审计机构的从业资格和专业能力进行了认真审核；在公司定期报告编 制和年度报告审计过程中，与年审会计师积极沟通，认真审阅财务报告；定期听取内部审计部门 对公司内控制度评估情况的汇报，认真履行了专业职责。</w:t>
      </w:r>
    </w:p>
    <w:p>
      <w:pPr>
        <w:pStyle w:val="Style6"/>
        <w:keepNext w:val="0"/>
        <w:keepLines w:val="0"/>
        <w:widowControl w:val="0"/>
        <w:shd w:val="clear" w:color="auto" w:fill="auto"/>
        <w:bidi w:val="0"/>
        <w:spacing w:before="0" w:after="0" w:line="359" w:lineRule="exact"/>
        <w:ind w:left="0" w:right="0" w:firstLine="520"/>
        <w:jc w:val="both"/>
      </w:pPr>
      <w:r>
        <w:rPr>
          <w:color w:val="000000"/>
          <w:spacing w:val="0"/>
          <w:w w:val="100"/>
          <w:position w:val="0"/>
        </w:rPr>
        <w:t>董事会薪酬与考核委员会对公司董事和高管的履职情况和薪酬制度执行情况进行了进行了监 督审查，为董事会建立和完善高管激励机制发挥了专业作用。</w:t>
      </w:r>
    </w:p>
    <w:p>
      <w:pPr>
        <w:pStyle w:val="Style6"/>
        <w:keepNext w:val="0"/>
        <w:keepLines w:val="0"/>
        <w:widowControl w:val="0"/>
        <w:shd w:val="clear" w:color="auto" w:fill="auto"/>
        <w:bidi w:val="0"/>
        <w:spacing w:before="0" w:after="240" w:line="240" w:lineRule="auto"/>
        <w:ind w:left="0" w:right="0" w:firstLine="520"/>
        <w:jc w:val="both"/>
      </w:pPr>
      <w:r>
        <w:rPr>
          <w:color w:val="000000"/>
          <w:spacing w:val="0"/>
          <w:w w:val="100"/>
          <w:position w:val="0"/>
        </w:rPr>
        <w:t>战略委员会在公司发展战略制定等重大战略决策过程中，提出了重要的建设性意见。</w:t>
      </w:r>
    </w:p>
    <w:p>
      <w:pPr>
        <w:pStyle w:val="Style14"/>
        <w:keepNext/>
        <w:keepLines/>
        <w:widowControl w:val="0"/>
        <w:shd w:val="clear" w:color="auto" w:fill="auto"/>
        <w:tabs>
          <w:tab w:pos="478" w:val="left"/>
        </w:tabs>
        <w:bidi w:val="0"/>
        <w:spacing w:before="0" w:after="0" w:line="359" w:lineRule="exact"/>
        <w:ind w:left="0" w:right="0" w:firstLine="0"/>
        <w:jc w:val="both"/>
      </w:pPr>
      <w:bookmarkStart w:id="440" w:name="bookmark440"/>
      <w:bookmarkStart w:id="441" w:name="bookmark441"/>
      <w:bookmarkStart w:id="442" w:name="bookmark442"/>
      <w:bookmarkStart w:id="443" w:name="bookmark443"/>
      <w:r>
        <w:rPr>
          <w:color w:val="000000"/>
          <w:spacing w:val="0"/>
          <w:w w:val="100"/>
          <w:position w:val="0"/>
        </w:rPr>
        <w:t>五</w:t>
      </w:r>
      <w:bookmarkEnd w:id="442"/>
      <w:r>
        <w:rPr>
          <w:color w:val="000000"/>
          <w:spacing w:val="0"/>
          <w:w w:val="100"/>
          <w:position w:val="0"/>
        </w:rPr>
        <w:t>、</w:t>
        <w:tab/>
        <w:t>监事会发现公司存在风险的说明</w:t>
      </w:r>
      <w:bookmarkEnd w:id="440"/>
      <w:bookmarkEnd w:id="441"/>
      <w:bookmarkEnd w:id="443"/>
    </w:p>
    <w:p>
      <w:pPr>
        <w:pStyle w:val="Style6"/>
        <w:keepNext w:val="0"/>
        <w:keepLines w:val="0"/>
        <w:widowControl w:val="0"/>
        <w:shd w:val="clear" w:color="auto" w:fill="auto"/>
        <w:bidi w:val="0"/>
        <w:spacing w:before="0" w:after="120" w:line="359" w:lineRule="exact"/>
        <w:ind w:left="0" w:right="0" w:firstLine="0"/>
        <w:jc w:val="both"/>
      </w:pPr>
      <w:r>
        <w:rPr>
          <w:color w:val="000000"/>
          <w:spacing w:val="0"/>
          <w:w w:val="100"/>
          <w:position w:val="0"/>
        </w:rPr>
        <w:t>公司监事会在报告期内未发现公司存在重大风险，并对监督事项无异议。</w:t>
      </w:r>
    </w:p>
    <w:p>
      <w:pPr>
        <w:pStyle w:val="Style14"/>
        <w:keepNext/>
        <w:keepLines/>
        <w:widowControl w:val="0"/>
        <w:shd w:val="clear" w:color="auto" w:fill="auto"/>
        <w:bidi w:val="0"/>
        <w:spacing w:before="0" w:after="40" w:line="298" w:lineRule="exact"/>
        <w:ind w:left="440" w:right="0" w:hanging="440"/>
        <w:jc w:val="both"/>
      </w:pPr>
      <w:bookmarkStart w:id="444" w:name="bookmark444"/>
      <w:bookmarkStart w:id="445" w:name="bookmark445"/>
      <w:bookmarkStart w:id="446" w:name="bookmark446"/>
      <w:bookmarkStart w:id="447" w:name="bookmark447"/>
      <w:r>
        <w:rPr>
          <w:color w:val="000000"/>
          <w:spacing w:val="0"/>
          <w:w w:val="100"/>
          <w:position w:val="0"/>
        </w:rPr>
        <w:t>六</w:t>
      </w:r>
      <w:bookmarkEnd w:id="446"/>
      <w:r>
        <w:rPr>
          <w:color w:val="000000"/>
          <w:spacing w:val="0"/>
          <w:w w:val="100"/>
          <w:position w:val="0"/>
        </w:rPr>
        <w:t>、公司就其与控股股东在业务、人员、资产、机构、财务等方面存在的不能保证独立性、不能 保持自主经营能力的情况说明</w:t>
      </w:r>
      <w:bookmarkEnd w:id="444"/>
      <w:bookmarkEnd w:id="445"/>
      <w:bookmarkEnd w:id="447"/>
    </w:p>
    <w:p>
      <w:pPr>
        <w:pStyle w:val="Style6"/>
        <w:keepNext w:val="0"/>
        <w:keepLines w:val="0"/>
        <w:widowControl w:val="0"/>
        <w:shd w:val="clear" w:color="auto" w:fill="auto"/>
        <w:bidi w:val="0"/>
        <w:spacing w:before="0" w:after="260" w:line="274" w:lineRule="exact"/>
        <w:ind w:left="0" w:right="0" w:firstLine="440"/>
        <w:jc w:val="both"/>
      </w:pPr>
      <w:r>
        <w:rPr>
          <w:color w:val="000000"/>
          <w:spacing w:val="0"/>
          <w:w w:val="100"/>
          <w:position w:val="0"/>
        </w:rPr>
        <w:t>公司与控股股东在业务、人员、资产、机构、财务等方面不存在不能保证独立性、不能保持 自主经营能力的情况。</w:t>
      </w:r>
    </w:p>
    <w:p>
      <w:pPr>
        <w:pStyle w:val="Style6"/>
        <w:keepNext w:val="0"/>
        <w:keepLines w:val="0"/>
        <w:widowControl w:val="0"/>
        <w:shd w:val="clear" w:color="auto" w:fill="auto"/>
        <w:bidi w:val="0"/>
        <w:spacing w:before="0" w:after="520" w:line="286" w:lineRule="exact"/>
        <w:ind w:left="0" w:right="0" w:firstLine="0"/>
        <w:jc w:val="both"/>
      </w:pPr>
      <w:r>
        <w:rPr>
          <w:color w:val="000000"/>
          <w:spacing w:val="0"/>
          <w:w w:val="100"/>
          <w:position w:val="0"/>
        </w:rPr>
        <w:t>存在同业竞争的，公司相应的解决措施、工作进度及后续工作计划</w:t>
      </w:r>
    </w:p>
    <w:p>
      <w:pPr>
        <w:pStyle w:val="Style14"/>
        <w:keepNext/>
        <w:keepLines/>
        <w:widowControl w:val="0"/>
        <w:shd w:val="clear" w:color="auto" w:fill="auto"/>
        <w:tabs>
          <w:tab w:pos="483" w:val="left"/>
        </w:tabs>
        <w:bidi w:val="0"/>
        <w:spacing w:before="0" w:after="40" w:line="357" w:lineRule="exact"/>
        <w:ind w:left="0" w:right="0" w:firstLine="0"/>
        <w:jc w:val="both"/>
      </w:pPr>
      <w:bookmarkStart w:id="448" w:name="bookmark448"/>
      <w:bookmarkStart w:id="449" w:name="bookmark449"/>
      <w:bookmarkStart w:id="450" w:name="bookmark450"/>
      <w:bookmarkStart w:id="451" w:name="bookmark451"/>
      <w:r>
        <w:rPr>
          <w:color w:val="000000"/>
          <w:spacing w:val="0"/>
          <w:w w:val="100"/>
          <w:position w:val="0"/>
        </w:rPr>
        <w:t>七</w:t>
      </w:r>
      <w:bookmarkEnd w:id="450"/>
      <w:r>
        <w:rPr>
          <w:color w:val="000000"/>
          <w:spacing w:val="0"/>
          <w:w w:val="100"/>
          <w:position w:val="0"/>
        </w:rPr>
        <w:t>、</w:t>
        <w:tab/>
        <w:t>报告期内对高级管理人员的考评机制，以及激励机制的建立、实施情况</w:t>
      </w:r>
      <w:bookmarkEnd w:id="448"/>
      <w:bookmarkEnd w:id="449"/>
      <w:bookmarkEnd w:id="451"/>
    </w:p>
    <w:p>
      <w:pPr>
        <w:pStyle w:val="Style6"/>
        <w:keepNext w:val="0"/>
        <w:keepLines w:val="0"/>
        <w:widowControl w:val="0"/>
        <w:shd w:val="clear" w:color="auto" w:fill="auto"/>
        <w:bidi w:val="0"/>
        <w:spacing w:before="0" w:after="0" w:line="358" w:lineRule="exact"/>
        <w:ind w:left="0" w:right="0" w:firstLine="440"/>
        <w:jc w:val="both"/>
      </w:pPr>
      <w:r>
        <w:rPr>
          <w:color w:val="000000"/>
          <w:spacing w:val="0"/>
          <w:w w:val="100"/>
          <w:position w:val="0"/>
        </w:rPr>
        <w:t xml:space="preserve">报告期内，公司根据年度工作目标和经营计划的完成情况及岗位职责完成情况，结合公司年 度环境体系、安全体系审核的卓越绩效指标体系，对高级管理人员进行了 </w:t>
      </w:r>
      <w:r>
        <w:rPr>
          <w:color w:val="000000"/>
          <w:spacing w:val="0"/>
          <w:w w:val="100"/>
          <w:position w:val="0"/>
          <w:sz w:val="18"/>
          <w:szCs w:val="18"/>
        </w:rPr>
        <w:t>2015</w:t>
      </w:r>
      <w:r>
        <w:rPr>
          <w:color w:val="000000"/>
          <w:spacing w:val="0"/>
          <w:w w:val="100"/>
          <w:position w:val="0"/>
        </w:rPr>
        <w:t>年度业绩考核。并 在</w:t>
      </w:r>
      <w:r>
        <w:rPr>
          <w:color w:val="000000"/>
          <w:spacing w:val="0"/>
          <w:w w:val="100"/>
          <w:position w:val="0"/>
          <w:sz w:val="18"/>
          <w:szCs w:val="18"/>
        </w:rPr>
        <w:t>2013</w:t>
      </w:r>
      <w:r>
        <w:rPr>
          <w:color w:val="000000"/>
          <w:spacing w:val="0"/>
          <w:w w:val="100"/>
          <w:position w:val="0"/>
        </w:rPr>
        <w:t>年实施了限制性股票激励计划，首次向</w:t>
      </w:r>
      <w:r>
        <w:rPr>
          <w:color w:val="000000"/>
          <w:spacing w:val="0"/>
          <w:w w:val="100"/>
          <w:position w:val="0"/>
          <w:sz w:val="18"/>
          <w:szCs w:val="18"/>
        </w:rPr>
        <w:t>68</w:t>
      </w:r>
      <w:r>
        <w:rPr>
          <w:color w:val="000000"/>
          <w:spacing w:val="0"/>
          <w:w w:val="100"/>
          <w:position w:val="0"/>
        </w:rPr>
        <w:t>名激励对象(包含高级管理人员)授予限制性 股票。对高级管理人员的考评与股权激励有效调动管理者的积极性和创造力，有利于促进公司长 期稳定发展。</w:t>
      </w:r>
    </w:p>
    <w:p>
      <w:pPr>
        <w:pStyle w:val="Style6"/>
        <w:keepNext w:val="0"/>
        <w:keepLines w:val="0"/>
        <w:widowControl w:val="0"/>
        <w:shd w:val="clear" w:color="auto" w:fill="auto"/>
        <w:bidi w:val="0"/>
        <w:spacing w:before="0" w:after="260" w:line="358" w:lineRule="exact"/>
        <w:ind w:left="0" w:right="0" w:firstLine="440"/>
        <w:jc w:val="both"/>
      </w:pPr>
      <w:r>
        <w:rPr>
          <w:color w:val="000000"/>
          <w:spacing w:val="0"/>
          <w:w w:val="100"/>
          <w:position w:val="0"/>
        </w:rPr>
        <w:t>股权激励计划实施的相关进展程度与内容公司已履行了相关的披露义务，具体详见上海证券 交易所网站</w:t>
      </w:r>
      <w:r>
        <w:rPr>
          <w:color w:val="000000"/>
          <w:spacing w:val="0"/>
          <w:w w:val="100"/>
          <w:position w:val="0"/>
          <w:sz w:val="18"/>
          <w:szCs w:val="18"/>
        </w:rPr>
        <w:t>(</w:t>
      </w:r>
      <w:r>
        <w:rPr>
          <w:color w:val="000000"/>
          <w:spacing w:val="0"/>
          <w:w w:val="100"/>
          <w:position w:val="0"/>
          <w:sz w:val="18"/>
          <w:szCs w:val="18"/>
        </w:rPr>
        <w:t>http://www.sse.com.cn)</w:t>
      </w:r>
      <w:r>
        <w:rPr>
          <w:color w:val="000000"/>
          <w:spacing w:val="0"/>
          <w:w w:val="100"/>
          <w:position w:val="0"/>
        </w:rPr>
        <w:t>。</w:t>
      </w:r>
    </w:p>
    <w:p>
      <w:pPr>
        <w:pStyle w:val="Style14"/>
        <w:keepNext/>
        <w:keepLines/>
        <w:widowControl w:val="0"/>
        <w:shd w:val="clear" w:color="auto" w:fill="auto"/>
        <w:tabs>
          <w:tab w:pos="483" w:val="left"/>
        </w:tabs>
        <w:bidi w:val="0"/>
        <w:spacing w:before="0" w:after="0" w:line="357" w:lineRule="exact"/>
        <w:ind w:left="0" w:right="0" w:firstLine="0"/>
        <w:jc w:val="both"/>
      </w:pPr>
      <w:bookmarkStart w:id="452" w:name="bookmark452"/>
      <w:bookmarkStart w:id="453" w:name="bookmark453"/>
      <w:bookmarkStart w:id="454" w:name="bookmark454"/>
      <w:bookmarkStart w:id="455" w:name="bookmark455"/>
      <w:r>
        <w:rPr>
          <w:color w:val="000000"/>
          <w:spacing w:val="0"/>
          <w:w w:val="100"/>
          <w:position w:val="0"/>
        </w:rPr>
        <w:t>八</w:t>
      </w:r>
      <w:bookmarkEnd w:id="454"/>
      <w:r>
        <w:rPr>
          <w:color w:val="000000"/>
          <w:spacing w:val="0"/>
          <w:w w:val="100"/>
          <w:position w:val="0"/>
        </w:rPr>
        <w:t>、</w:t>
        <w:tab/>
        <w:t>是否披露内部控制自我评价报告</w:t>
      </w:r>
      <w:bookmarkEnd w:id="452"/>
      <w:bookmarkEnd w:id="453"/>
      <w:bookmarkEnd w:id="455"/>
    </w:p>
    <w:p>
      <w:pPr>
        <w:pStyle w:val="Style6"/>
        <w:keepNext w:val="0"/>
        <w:keepLines w:val="0"/>
        <w:widowControl w:val="0"/>
        <w:shd w:val="clear" w:color="auto" w:fill="auto"/>
        <w:bidi w:val="0"/>
        <w:spacing w:before="0" w:after="0" w:line="357"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after="300" w:line="355" w:lineRule="exact"/>
        <w:ind w:left="0" w:right="0" w:firstLine="440"/>
        <w:jc w:val="both"/>
      </w:pPr>
      <w:r>
        <w:rPr>
          <w:color w:val="000000"/>
          <w:spacing w:val="0"/>
          <w:w w:val="100"/>
          <w:position w:val="0"/>
        </w:rPr>
        <w:t>公司编制并披露了《</w:t>
      </w:r>
      <w:r>
        <w:rPr>
          <w:color w:val="000000"/>
          <w:spacing w:val="0"/>
          <w:w w:val="100"/>
          <w:position w:val="0"/>
          <w:sz w:val="18"/>
          <w:szCs w:val="18"/>
        </w:rPr>
        <w:t>2015</w:t>
      </w:r>
      <w:r>
        <w:rPr>
          <w:color w:val="000000"/>
          <w:spacing w:val="0"/>
          <w:w w:val="100"/>
          <w:position w:val="0"/>
        </w:rPr>
        <w:t>年度内部控制评价报告》</w:t>
      </w:r>
      <w:r>
        <w:rPr>
          <w:color w:val="000000"/>
          <w:spacing w:val="0"/>
          <w:w w:val="100"/>
          <w:position w:val="0"/>
          <w:sz w:val="18"/>
          <w:szCs w:val="18"/>
        </w:rPr>
        <w:t>，</w:t>
      </w:r>
      <w:r>
        <w:rPr>
          <w:color w:val="000000"/>
          <w:spacing w:val="0"/>
          <w:w w:val="100"/>
          <w:position w:val="0"/>
        </w:rPr>
        <w:t>详见</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11</w:t>
      </w:r>
      <w:r>
        <w:rPr>
          <w:color w:val="000000"/>
          <w:spacing w:val="0"/>
          <w:w w:val="100"/>
          <w:position w:val="0"/>
        </w:rPr>
        <w:t>日上海证券交易所 网站</w:t>
      </w:r>
      <w:r>
        <w:rPr>
          <w:color w:val="000000"/>
          <w:spacing w:val="0"/>
          <w:w w:val="100"/>
          <w:position w:val="0"/>
          <w:sz w:val="18"/>
          <w:szCs w:val="18"/>
        </w:rPr>
        <w:t>(</w:t>
      </w:r>
      <w:r>
        <w:rPr>
          <w:color w:val="000000"/>
          <w:spacing w:val="0"/>
          <w:w w:val="100"/>
          <w:position w:val="0"/>
          <w:sz w:val="18"/>
          <w:szCs w:val="18"/>
        </w:rPr>
        <w:t>http://www.sse.com.cn)</w:t>
      </w:r>
      <w:r>
        <w:rPr>
          <w:color w:val="000000"/>
          <w:spacing w:val="0"/>
          <w:w w:val="100"/>
          <w:position w:val="0"/>
        </w:rPr>
        <w:t>相关公告。</w:t>
      </w:r>
    </w:p>
    <w:p>
      <w:pPr>
        <w:pStyle w:val="Style6"/>
        <w:keepNext w:val="0"/>
        <w:keepLines w:val="0"/>
        <w:widowControl w:val="0"/>
        <w:shd w:val="clear" w:color="auto" w:fill="auto"/>
        <w:bidi w:val="0"/>
        <w:spacing w:before="0" w:after="260" w:line="269" w:lineRule="exact"/>
        <w:ind w:left="0" w:right="0" w:firstLine="0"/>
        <w:jc w:val="both"/>
      </w:pPr>
      <w:r>
        <w:rPr>
          <w:color w:val="000000"/>
          <w:spacing w:val="0"/>
          <w:w w:val="100"/>
          <w:position w:val="0"/>
        </w:rPr>
        <w:t>报告期内部控制存在重大缺陷情况的说明 口适用</w:t>
      </w:r>
      <w:r>
        <w:rPr>
          <w:color w:val="000000"/>
          <w:spacing w:val="0"/>
          <w:w w:val="100"/>
          <w:position w:val="0"/>
          <w:sz w:val="18"/>
          <w:szCs w:val="18"/>
        </w:rPr>
        <w:t>J</w:t>
      </w:r>
      <w:r>
        <w:rPr>
          <w:color w:val="000000"/>
          <w:spacing w:val="0"/>
          <w:w w:val="100"/>
          <w:position w:val="0"/>
        </w:rPr>
        <w:t>不适用</w:t>
      </w:r>
    </w:p>
    <w:p>
      <w:pPr>
        <w:pStyle w:val="Style14"/>
        <w:keepNext/>
        <w:keepLines/>
        <w:widowControl w:val="0"/>
        <w:shd w:val="clear" w:color="auto" w:fill="auto"/>
        <w:tabs>
          <w:tab w:pos="483" w:val="left"/>
        </w:tabs>
        <w:bidi w:val="0"/>
        <w:spacing w:before="0" w:after="40" w:line="357" w:lineRule="exact"/>
        <w:ind w:left="0" w:right="0" w:firstLine="0"/>
        <w:jc w:val="both"/>
      </w:pPr>
      <w:bookmarkStart w:id="456" w:name="bookmark456"/>
      <w:bookmarkStart w:id="457" w:name="bookmark457"/>
      <w:bookmarkStart w:id="458" w:name="bookmark458"/>
      <w:bookmarkStart w:id="459" w:name="bookmark459"/>
      <w:r>
        <w:rPr>
          <w:color w:val="000000"/>
          <w:spacing w:val="0"/>
          <w:w w:val="100"/>
          <w:position w:val="0"/>
        </w:rPr>
        <w:t>九</w:t>
      </w:r>
      <w:bookmarkEnd w:id="458"/>
      <w:r>
        <w:rPr>
          <w:color w:val="000000"/>
          <w:spacing w:val="0"/>
          <w:w w:val="100"/>
          <w:position w:val="0"/>
        </w:rPr>
        <w:t>、</w:t>
        <w:tab/>
        <w:t>内部控制审计报告的相关情况说明</w:t>
      </w:r>
      <w:bookmarkEnd w:id="456"/>
      <w:bookmarkEnd w:id="457"/>
      <w:bookmarkEnd w:id="459"/>
    </w:p>
    <w:p>
      <w:pPr>
        <w:pStyle w:val="Style6"/>
        <w:keepNext w:val="0"/>
        <w:keepLines w:val="0"/>
        <w:widowControl w:val="0"/>
        <w:shd w:val="clear" w:color="auto" w:fill="auto"/>
        <w:bidi w:val="0"/>
        <w:spacing w:before="0" w:after="300" w:line="355" w:lineRule="exact"/>
        <w:ind w:left="0" w:right="0" w:firstLine="440"/>
        <w:jc w:val="both"/>
      </w:pPr>
      <w:r>
        <w:rPr>
          <w:color w:val="000000"/>
          <w:spacing w:val="0"/>
          <w:w w:val="100"/>
          <w:position w:val="0"/>
        </w:rPr>
        <w:t>公司聘请的天衡会计师事务所(特殊普通合伙)对公司</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日的财务报告内部控 制的有效性进行了审计，出具了《内部控制审计报告》，详见</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11</w:t>
      </w:r>
      <w:r>
        <w:rPr>
          <w:color w:val="000000"/>
          <w:spacing w:val="0"/>
          <w:w w:val="100"/>
          <w:position w:val="0"/>
        </w:rPr>
        <w:t>日上海证券交易所 网站</w:t>
      </w:r>
      <w:r>
        <w:fldChar w:fldCharType="begin"/>
      </w:r>
      <w:r>
        <w:rPr/>
        <w:instrText> HYPERLINK "http://www.sse.com.cn/" </w:instrText>
      </w:r>
      <w:r>
        <w:fldChar w:fldCharType="separate"/>
      </w:r>
      <w:r>
        <w:rPr>
          <w:color w:val="000000"/>
          <w:spacing w:val="0"/>
          <w:w w:val="100"/>
          <w:position w:val="0"/>
          <w:sz w:val="18"/>
          <w:szCs w:val="18"/>
        </w:rPr>
        <w:t>(</w:t>
      </w:r>
      <w:r>
        <w:rPr>
          <w:color w:val="000000"/>
          <w:spacing w:val="0"/>
          <w:w w:val="100"/>
          <w:position w:val="0"/>
          <w:sz w:val="18"/>
          <w:szCs w:val="18"/>
          <w:u w:val="single"/>
        </w:rPr>
        <w:t>http://www.sse.com.cn</w:t>
      </w:r>
      <w:r>
        <w:rPr>
          <w:color w:val="000000"/>
          <w:spacing w:val="0"/>
          <w:w w:val="100"/>
          <w:position w:val="0"/>
          <w:sz w:val="18"/>
          <w:szCs w:val="18"/>
        </w:rPr>
        <w:t>)</w:t>
      </w:r>
      <w:r>
        <w:fldChar w:fldCharType="end"/>
      </w:r>
      <w:r>
        <w:rPr>
          <w:color w:val="000000"/>
          <w:spacing w:val="0"/>
          <w:w w:val="100"/>
          <w:position w:val="0"/>
        </w:rPr>
        <w:t>相关公告。</w:t>
      </w:r>
    </w:p>
    <w:p>
      <w:pPr>
        <w:pStyle w:val="Style6"/>
        <w:keepNext w:val="0"/>
        <w:keepLines w:val="0"/>
        <w:widowControl w:val="0"/>
        <w:shd w:val="clear" w:color="auto" w:fill="auto"/>
        <w:bidi w:val="0"/>
        <w:spacing w:before="0" w:after="920" w:line="357" w:lineRule="exact"/>
        <w:ind w:left="0" w:right="0" w:firstLine="0"/>
        <w:jc w:val="both"/>
      </w:pPr>
      <w:r>
        <w:rPr>
          <w:color w:val="000000"/>
          <w:spacing w:val="0"/>
          <w:w w:val="100"/>
          <w:position w:val="0"/>
        </w:rPr>
        <w:t>是否披露内部控制审计报告：是</w:t>
      </w:r>
    </w:p>
    <w:p>
      <w:pPr>
        <w:pStyle w:val="Style11"/>
        <w:keepNext/>
        <w:keepLines/>
        <w:widowControl w:val="0"/>
        <w:shd w:val="clear" w:color="auto" w:fill="auto"/>
        <w:bidi w:val="0"/>
        <w:spacing w:before="0" w:after="260" w:line="240" w:lineRule="auto"/>
        <w:ind w:left="0" w:right="0" w:firstLine="0"/>
        <w:jc w:val="center"/>
      </w:pPr>
      <w:bookmarkStart w:id="460" w:name="bookmark460"/>
      <w:bookmarkStart w:id="461" w:name="bookmark461"/>
      <w:bookmarkStart w:id="462" w:name="bookmark462"/>
      <w:r>
        <w:rPr>
          <w:color w:val="000000"/>
          <w:spacing w:val="0"/>
          <w:w w:val="100"/>
          <w:position w:val="0"/>
        </w:rPr>
        <w:t>第十节公司债券相关情况</w:t>
      </w:r>
      <w:bookmarkEnd w:id="460"/>
      <w:bookmarkEnd w:id="461"/>
      <w:bookmarkEnd w:id="462"/>
    </w:p>
    <w:p>
      <w:pPr>
        <w:pStyle w:val="Style6"/>
        <w:keepNext w:val="0"/>
        <w:keepLines w:val="0"/>
        <w:widowControl w:val="0"/>
        <w:shd w:val="clear" w:color="auto" w:fill="auto"/>
        <w:bidi w:val="0"/>
        <w:spacing w:before="0" w:after="26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keepLines/>
        <w:widowControl w:val="0"/>
        <w:shd w:val="clear" w:color="auto" w:fill="auto"/>
        <w:bidi w:val="0"/>
        <w:spacing w:before="0" w:after="260" w:line="240" w:lineRule="auto"/>
        <w:ind w:left="0" w:right="0" w:firstLine="0"/>
        <w:jc w:val="center"/>
      </w:pPr>
      <w:bookmarkStart w:id="463" w:name="bookmark463"/>
      <w:bookmarkStart w:id="464" w:name="bookmark464"/>
      <w:bookmarkStart w:id="465" w:name="bookmark465"/>
      <w:r>
        <w:rPr>
          <w:rFonts w:ascii="SimSun" w:eastAsia="SimSun" w:hAnsi="SimSun" w:cs="SimSun"/>
          <w:color w:val="000000"/>
          <w:spacing w:val="0"/>
          <w:w w:val="100"/>
          <w:position w:val="0"/>
        </w:rPr>
        <w:t>第十一节财务报告</w:t>
      </w:r>
      <w:bookmarkEnd w:id="463"/>
      <w:bookmarkEnd w:id="464"/>
      <w:bookmarkEnd w:id="465"/>
    </w:p>
    <w:p>
      <w:pPr>
        <w:pStyle w:val="Style14"/>
        <w:keepNext/>
        <w:keepLines/>
        <w:widowControl w:val="0"/>
        <w:shd w:val="clear" w:color="auto" w:fill="auto"/>
        <w:bidi w:val="0"/>
        <w:spacing w:before="0" w:after="80" w:line="240" w:lineRule="auto"/>
        <w:ind w:left="0" w:right="0" w:firstLine="0"/>
        <w:jc w:val="left"/>
      </w:pPr>
      <w:bookmarkStart w:id="466" w:name="bookmark466"/>
      <w:bookmarkStart w:id="467" w:name="bookmark467"/>
      <w:bookmarkStart w:id="468" w:name="bookmark468"/>
      <w:r>
        <w:rPr>
          <w:color w:val="000000"/>
          <w:spacing w:val="0"/>
          <w:w w:val="100"/>
          <w:position w:val="0"/>
        </w:rPr>
        <w:t>一、审计报告</w:t>
      </w:r>
      <w:bookmarkEnd w:id="466"/>
      <w:bookmarkEnd w:id="467"/>
      <w:bookmarkEnd w:id="468"/>
    </w:p>
    <w:p>
      <w:pPr>
        <w:pStyle w:val="Style6"/>
        <w:keepNext w:val="0"/>
        <w:keepLines w:val="0"/>
        <w:widowControl w:val="0"/>
        <w:shd w:val="clear" w:color="auto" w:fill="auto"/>
        <w:bidi w:val="0"/>
        <w:spacing w:before="0" w:after="8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66"/>
        <w:keepNext/>
        <w:keepLines/>
        <w:widowControl w:val="0"/>
        <w:shd w:val="clear" w:color="auto" w:fill="auto"/>
        <w:bidi w:val="0"/>
        <w:spacing w:before="0" w:after="0" w:line="240" w:lineRule="auto"/>
        <w:ind w:left="0" w:right="0" w:firstLine="0"/>
        <w:jc w:val="center"/>
      </w:pPr>
      <w:bookmarkStart w:id="469" w:name="bookmark469"/>
      <w:bookmarkStart w:id="470" w:name="bookmark470"/>
      <w:bookmarkStart w:id="471" w:name="bookmark471"/>
      <w:r>
        <w:rPr>
          <w:color w:val="000000"/>
          <w:spacing w:val="0"/>
          <w:w w:val="100"/>
          <w:position w:val="0"/>
        </w:rPr>
        <w:t>审计报告</w:t>
      </w:r>
      <w:bookmarkEnd w:id="469"/>
      <w:bookmarkEnd w:id="470"/>
      <w:bookmarkEnd w:id="471"/>
    </w:p>
    <w:p>
      <w:pPr>
        <w:pStyle w:val="Style6"/>
        <w:keepNext w:val="0"/>
        <w:keepLines w:val="0"/>
        <w:widowControl w:val="0"/>
        <w:shd w:val="clear" w:color="auto" w:fill="auto"/>
        <w:bidi w:val="0"/>
        <w:spacing w:before="0" w:after="0" w:line="538" w:lineRule="exact"/>
        <w:ind w:left="0" w:right="0" w:firstLine="6380"/>
        <w:jc w:val="both"/>
      </w:pPr>
      <w:r>
        <w:rPr>
          <w:color w:val="000000"/>
          <w:spacing w:val="0"/>
          <w:w w:val="100"/>
          <w:position w:val="0"/>
        </w:rPr>
        <w:t>天衡审字</w:t>
      </w:r>
      <w:r>
        <w:rPr>
          <w:color w:val="000000"/>
          <w:spacing w:val="0"/>
          <w:w w:val="100"/>
          <w:position w:val="0"/>
          <w:sz w:val="18"/>
          <w:szCs w:val="18"/>
        </w:rPr>
        <w:t>（2016） 00199</w:t>
      </w:r>
      <w:r>
        <w:rPr>
          <w:color w:val="000000"/>
          <w:spacing w:val="0"/>
          <w:w w:val="100"/>
          <w:position w:val="0"/>
        </w:rPr>
        <w:t>号 江南嘉捷电梯股份有限公司全体股东：</w:t>
      </w:r>
    </w:p>
    <w:p>
      <w:pPr>
        <w:pStyle w:val="Style6"/>
        <w:keepNext w:val="0"/>
        <w:keepLines w:val="0"/>
        <w:widowControl w:val="0"/>
        <w:shd w:val="clear" w:color="auto" w:fill="auto"/>
        <w:bidi w:val="0"/>
        <w:spacing w:before="0" w:after="0" w:line="410" w:lineRule="exact"/>
        <w:ind w:left="0" w:right="0" w:firstLine="500"/>
        <w:jc w:val="both"/>
      </w:pPr>
      <w:r>
        <w:rPr>
          <w:color w:val="000000"/>
          <w:spacing w:val="0"/>
          <w:w w:val="100"/>
          <w:position w:val="0"/>
        </w:rPr>
        <w:t>我们审计了后附的江南嘉捷电梯股份有限公司财务报表，包括</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日的合并及 母公司资产负债表，</w:t>
      </w:r>
      <w:r>
        <w:rPr>
          <w:color w:val="000000"/>
          <w:spacing w:val="0"/>
          <w:w w:val="100"/>
          <w:position w:val="0"/>
          <w:sz w:val="18"/>
          <w:szCs w:val="18"/>
        </w:rPr>
        <w:t>2015</w:t>
      </w:r>
      <w:r>
        <w:rPr>
          <w:color w:val="000000"/>
          <w:spacing w:val="0"/>
          <w:w w:val="100"/>
          <w:position w:val="0"/>
        </w:rPr>
        <w:t>年度的合并及母公司利润表、合并及母公司现金流量表、合并及母公司 所有者权益变动表，以及财务报表附注。</w:t>
      </w:r>
    </w:p>
    <w:p>
      <w:pPr>
        <w:pStyle w:val="Style14"/>
        <w:keepNext/>
        <w:keepLines/>
        <w:widowControl w:val="0"/>
        <w:shd w:val="clear" w:color="auto" w:fill="auto"/>
        <w:tabs>
          <w:tab w:pos="978" w:val="left"/>
        </w:tabs>
        <w:bidi w:val="0"/>
        <w:spacing w:before="0" w:after="0" w:line="410" w:lineRule="exact"/>
        <w:ind w:left="0" w:right="0" w:firstLine="500"/>
        <w:jc w:val="both"/>
      </w:pPr>
      <w:bookmarkStart w:id="472" w:name="bookmark472"/>
      <w:bookmarkStart w:id="473" w:name="bookmark473"/>
      <w:bookmarkStart w:id="474" w:name="bookmark474"/>
      <w:bookmarkStart w:id="475" w:name="bookmark475"/>
      <w:r>
        <w:rPr>
          <w:color w:val="000000"/>
          <w:spacing w:val="0"/>
          <w:w w:val="100"/>
          <w:position w:val="0"/>
        </w:rPr>
        <w:t>一</w:t>
      </w:r>
      <w:bookmarkEnd w:id="474"/>
      <w:r>
        <w:rPr>
          <w:color w:val="000000"/>
          <w:spacing w:val="0"/>
          <w:w w:val="100"/>
          <w:position w:val="0"/>
        </w:rPr>
        <w:t>、</w:t>
        <w:tab/>
        <w:t>管理层对财务报表的责任</w:t>
      </w:r>
      <w:bookmarkEnd w:id="472"/>
      <w:bookmarkEnd w:id="473"/>
      <w:bookmarkEnd w:id="475"/>
    </w:p>
    <w:p>
      <w:pPr>
        <w:pStyle w:val="Style6"/>
        <w:keepNext w:val="0"/>
        <w:keepLines w:val="0"/>
        <w:widowControl w:val="0"/>
        <w:shd w:val="clear" w:color="auto" w:fill="auto"/>
        <w:bidi w:val="0"/>
        <w:spacing w:before="0" w:after="0" w:line="410" w:lineRule="exact"/>
        <w:ind w:left="0" w:right="0" w:firstLine="500"/>
        <w:jc w:val="both"/>
      </w:pPr>
      <w:r>
        <w:rPr>
          <w:color w:val="000000"/>
          <w:spacing w:val="0"/>
          <w:w w:val="100"/>
          <w:position w:val="0"/>
        </w:rPr>
        <w:t>编制和公允列报财务报表是江南嘉捷电梯股份有限公司管理层的责任，这种责任包括：</w:t>
      </w:r>
      <w:r>
        <w:rPr>
          <w:color w:val="000000"/>
          <w:spacing w:val="0"/>
          <w:w w:val="100"/>
          <w:position w:val="0"/>
          <w:sz w:val="18"/>
          <w:szCs w:val="18"/>
        </w:rPr>
        <w:t xml:space="preserve">（1） </w:t>
      </w:r>
      <w:r>
        <w:rPr>
          <w:color w:val="000000"/>
          <w:spacing w:val="0"/>
          <w:w w:val="100"/>
          <w:position w:val="0"/>
        </w:rPr>
        <w:t>按照企业会计准则的规定编制财务报表，并使其实现公允反映；</w:t>
      </w:r>
      <w:r>
        <w:rPr>
          <w:color w:val="000000"/>
          <w:spacing w:val="0"/>
          <w:w w:val="100"/>
          <w:position w:val="0"/>
          <w:sz w:val="18"/>
          <w:szCs w:val="18"/>
        </w:rPr>
        <w:t>（2）</w:t>
      </w:r>
      <w:r>
        <w:rPr>
          <w:color w:val="000000"/>
          <w:spacing w:val="0"/>
          <w:w w:val="100"/>
          <w:position w:val="0"/>
        </w:rPr>
        <w:t>设计、执行和维护必要的内 部控制，以使财务报表不存在由于舞弊或错误而导致的重大错报。</w:t>
      </w:r>
    </w:p>
    <w:p>
      <w:pPr>
        <w:pStyle w:val="Style6"/>
        <w:keepNext w:val="0"/>
        <w:keepLines w:val="0"/>
        <w:widowControl w:val="0"/>
        <w:shd w:val="clear" w:color="auto" w:fill="auto"/>
        <w:tabs>
          <w:tab w:pos="978" w:val="left"/>
        </w:tabs>
        <w:bidi w:val="0"/>
        <w:spacing w:before="0" w:after="0" w:line="410" w:lineRule="exact"/>
        <w:ind w:left="0" w:right="0" w:firstLine="500"/>
        <w:jc w:val="both"/>
      </w:pPr>
      <w:bookmarkStart w:id="476" w:name="bookmark476"/>
      <w:r>
        <w:rPr>
          <w:b/>
          <w:bCs/>
          <w:color w:val="000000"/>
          <w:spacing w:val="0"/>
          <w:w w:val="100"/>
          <w:position w:val="0"/>
        </w:rPr>
        <w:t>二</w:t>
      </w:r>
      <w:bookmarkEnd w:id="476"/>
      <w:r>
        <w:rPr>
          <w:b/>
          <w:bCs/>
          <w:color w:val="000000"/>
          <w:spacing w:val="0"/>
          <w:w w:val="100"/>
          <w:position w:val="0"/>
        </w:rPr>
        <w:t>、</w:t>
        <w:tab/>
        <w:t>注册会计师的责任</w:t>
      </w:r>
    </w:p>
    <w:p>
      <w:pPr>
        <w:pStyle w:val="Style6"/>
        <w:keepNext w:val="0"/>
        <w:keepLines w:val="0"/>
        <w:widowControl w:val="0"/>
        <w:shd w:val="clear" w:color="auto" w:fill="auto"/>
        <w:bidi w:val="0"/>
        <w:spacing w:before="0" w:after="0" w:line="410" w:lineRule="exact"/>
        <w:ind w:left="0" w:right="0" w:firstLine="500"/>
        <w:jc w:val="both"/>
      </w:pPr>
      <w:r>
        <w:rPr>
          <w:color w:val="000000"/>
          <w:spacing w:val="0"/>
          <w:w w:val="100"/>
          <w:position w:val="0"/>
        </w:rPr>
        <w:t>我们的责任是在执行审计工作的基础上对财务报表发表审计意见。我们按照中国注册会计师 审计准则的规定执行了审计工作。中国注册会计师审计准则要求我们遵守中国注册会计师职业道 德守则，计划和执行审计工作以对财务报表是否不存在重大错报获取合理保证。</w:t>
      </w:r>
    </w:p>
    <w:p>
      <w:pPr>
        <w:pStyle w:val="Style6"/>
        <w:keepNext w:val="0"/>
        <w:keepLines w:val="0"/>
        <w:widowControl w:val="0"/>
        <w:shd w:val="clear" w:color="auto" w:fill="auto"/>
        <w:bidi w:val="0"/>
        <w:spacing w:before="0" w:after="0" w:line="410" w:lineRule="exact"/>
        <w:ind w:left="0" w:right="0" w:firstLine="500"/>
        <w:jc w:val="both"/>
      </w:pPr>
      <w:r>
        <w:rPr>
          <w:color w:val="000000"/>
          <w:spacing w:val="0"/>
          <w:w w:val="100"/>
          <w:position w:val="0"/>
        </w:rPr>
        <w:t>审计工作涉及实施审计程序，以获取有关财务报表金额和披露的审计证据。选择的审计程序 取决于注册会计师的判断，包括对由于舞弊或错误导致的财务报表重大错报风险的评估。在进行 风险评估时，注册会计师考虑与财务报表编制和公允列报相关的内部控制，以设计恰当的审计程 序。审计工作还包括评价管理层选用会计政策的恰当性和作出会计估计的合理性，以及评价财务 报表的总体列报。</w:t>
      </w:r>
    </w:p>
    <w:p>
      <w:pPr>
        <w:pStyle w:val="Style6"/>
        <w:keepNext w:val="0"/>
        <w:keepLines w:val="0"/>
        <w:widowControl w:val="0"/>
        <w:shd w:val="clear" w:color="auto" w:fill="auto"/>
        <w:bidi w:val="0"/>
        <w:spacing w:before="0" w:after="0" w:line="410" w:lineRule="exact"/>
        <w:ind w:left="0" w:right="0" w:firstLine="500"/>
        <w:jc w:val="left"/>
      </w:pPr>
      <w:r>
        <w:rPr>
          <w:color w:val="000000"/>
          <w:spacing w:val="0"/>
          <w:w w:val="100"/>
          <w:position w:val="0"/>
        </w:rPr>
        <w:t>我们相信，我们获取的审计证据是充分、适当的，为发表审计意见提供了基础。</w:t>
      </w:r>
    </w:p>
    <w:p>
      <w:pPr>
        <w:pStyle w:val="Style14"/>
        <w:keepNext/>
        <w:keepLines/>
        <w:widowControl w:val="0"/>
        <w:shd w:val="clear" w:color="auto" w:fill="auto"/>
        <w:tabs>
          <w:tab w:pos="983" w:val="left"/>
        </w:tabs>
        <w:bidi w:val="0"/>
        <w:spacing w:before="0" w:after="0" w:line="410" w:lineRule="exact"/>
        <w:ind w:left="0" w:right="0" w:firstLine="500"/>
        <w:jc w:val="both"/>
      </w:pPr>
      <w:bookmarkStart w:id="477" w:name="bookmark477"/>
      <w:bookmarkStart w:id="478" w:name="bookmark478"/>
      <w:bookmarkStart w:id="479" w:name="bookmark479"/>
      <w:bookmarkStart w:id="480" w:name="bookmark480"/>
      <w:r>
        <w:rPr>
          <w:color w:val="000000"/>
          <w:spacing w:val="0"/>
          <w:w w:val="100"/>
          <w:position w:val="0"/>
        </w:rPr>
        <w:t>三</w:t>
      </w:r>
      <w:bookmarkEnd w:id="479"/>
      <w:r>
        <w:rPr>
          <w:color w:val="000000"/>
          <w:spacing w:val="0"/>
          <w:w w:val="100"/>
          <w:position w:val="0"/>
        </w:rPr>
        <w:t>、</w:t>
        <w:tab/>
        <w:t>审计意见</w:t>
      </w:r>
      <w:bookmarkEnd w:id="477"/>
      <w:bookmarkEnd w:id="478"/>
      <w:bookmarkEnd w:id="480"/>
    </w:p>
    <w:p>
      <w:pPr>
        <w:pStyle w:val="Style6"/>
        <w:keepNext w:val="0"/>
        <w:keepLines w:val="0"/>
        <w:widowControl w:val="0"/>
        <w:shd w:val="clear" w:color="auto" w:fill="auto"/>
        <w:bidi w:val="0"/>
        <w:spacing w:before="0" w:after="320" w:line="410" w:lineRule="exact"/>
        <w:ind w:left="0" w:right="0" w:firstLine="500"/>
        <w:jc w:val="both"/>
      </w:pPr>
      <w:r>
        <w:rPr>
          <w:color w:val="000000"/>
          <w:spacing w:val="0"/>
          <w:w w:val="100"/>
          <w:position w:val="0"/>
        </w:rPr>
        <w:t>我们认为，江南嘉捷电梯股份有限公司财务报表在所有重大方面按照企业会计准则的规定编 制，公允反映了江南嘉捷电梯股份有限公司</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日的合并及母公司财务状况以及</w:t>
      </w:r>
      <w:r>
        <w:rPr>
          <w:color w:val="000000"/>
          <w:spacing w:val="0"/>
          <w:w w:val="100"/>
          <w:position w:val="0"/>
          <w:sz w:val="18"/>
          <w:szCs w:val="18"/>
        </w:rPr>
        <w:t xml:space="preserve">2015 </w:t>
      </w:r>
      <w:r>
        <w:rPr>
          <w:color w:val="000000"/>
          <w:spacing w:val="0"/>
          <w:w w:val="100"/>
          <w:position w:val="0"/>
        </w:rPr>
        <w:t>年度的合并及母公司经营成果和现金流量。</w:t>
      </w:r>
    </w:p>
    <w:p>
      <w:pPr>
        <w:pStyle w:val="Style6"/>
        <w:keepNext w:val="0"/>
        <w:keepLines w:val="0"/>
        <w:widowControl w:val="0"/>
        <w:shd w:val="clear" w:color="auto" w:fill="auto"/>
        <w:tabs>
          <w:tab w:pos="4421" w:val="left"/>
        </w:tabs>
        <w:bidi w:val="0"/>
        <w:spacing w:before="0" w:after="400" w:line="410" w:lineRule="exact"/>
        <w:ind w:left="0" w:right="0" w:firstLine="0"/>
        <w:jc w:val="left"/>
      </w:pPr>
      <w:r>
        <w:rPr>
          <w:color w:val="000000"/>
          <w:spacing w:val="0"/>
          <w:w w:val="100"/>
          <w:position w:val="0"/>
        </w:rPr>
        <w:t>天衡会计师事务所（特殊普通合伙）</w:t>
        <w:tab/>
        <w:t>中国注册会计师：杨伟忠</w:t>
      </w:r>
    </w:p>
    <w:p>
      <w:pPr>
        <w:pStyle w:val="Style6"/>
        <w:keepNext w:val="0"/>
        <w:keepLines w:val="0"/>
        <w:widowControl w:val="0"/>
        <w:shd w:val="clear" w:color="auto" w:fill="auto"/>
        <w:bidi w:val="0"/>
        <w:spacing w:before="0" w:after="80" w:line="240" w:lineRule="auto"/>
        <w:ind w:left="1140" w:right="0" w:firstLine="0"/>
        <w:jc w:val="left"/>
      </w:pPr>
      <w:r>
        <w:rPr>
          <w:color w:val="000000"/>
          <w:spacing w:val="0"/>
          <w:w w:val="100"/>
          <w:position w:val="0"/>
        </w:rPr>
        <w:t>中国</w:t>
      </w:r>
      <w:r>
        <w:rPr>
          <w:color w:val="000000"/>
          <w:spacing w:val="0"/>
          <w:w w:val="100"/>
          <w:position w:val="0"/>
        </w:rPr>
        <w:t>•</w:t>
      </w:r>
      <w:r>
        <w:rPr>
          <w:color w:val="000000"/>
          <w:spacing w:val="0"/>
          <w:w w:val="100"/>
          <w:position w:val="0"/>
        </w:rPr>
        <w:t>南京</w:t>
      </w:r>
    </w:p>
    <w:p>
      <w:pPr>
        <w:pStyle w:val="Style6"/>
        <w:keepNext w:val="0"/>
        <w:keepLines w:val="0"/>
        <w:widowControl w:val="0"/>
        <w:shd w:val="clear" w:color="auto" w:fill="auto"/>
        <w:bidi w:val="0"/>
        <w:spacing w:before="0" w:after="80" w:line="240" w:lineRule="auto"/>
        <w:ind w:left="4420" w:right="0" w:firstLine="0"/>
        <w:jc w:val="left"/>
      </w:pPr>
      <w:r>
        <w:rPr>
          <w:color w:val="000000"/>
          <w:spacing w:val="0"/>
          <w:w w:val="100"/>
          <w:position w:val="0"/>
        </w:rPr>
        <w:t>中国注册会计师：罗蕾</w:t>
      </w:r>
    </w:p>
    <w:p>
      <w:pPr>
        <w:pStyle w:val="Style2"/>
        <w:keepNext w:val="0"/>
        <w:keepLines w:val="0"/>
        <w:widowControl w:val="0"/>
        <w:shd w:val="clear" w:color="auto" w:fill="auto"/>
        <w:bidi w:val="0"/>
        <w:spacing w:before="0" w:after="80" w:line="240" w:lineRule="auto"/>
        <w:ind w:left="0" w:right="0" w:firstLine="880"/>
        <w:jc w:val="left"/>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3</w:t>
      </w:r>
      <w:r>
        <w:rPr>
          <w:color w:val="000000"/>
          <w:spacing w:val="0"/>
          <w:w w:val="100"/>
          <w:position w:val="0"/>
          <w:sz w:val="20"/>
          <w:szCs w:val="20"/>
        </w:rPr>
        <w:t>月</w:t>
      </w:r>
      <w:r>
        <w:rPr>
          <w:color w:val="000000"/>
          <w:spacing w:val="0"/>
          <w:w w:val="100"/>
          <w:position w:val="0"/>
          <w:sz w:val="18"/>
          <w:szCs w:val="18"/>
        </w:rPr>
        <w:t>9</w:t>
      </w:r>
      <w:r>
        <w:rPr>
          <w:color w:val="000000"/>
          <w:spacing w:val="0"/>
          <w:w w:val="100"/>
          <w:position w:val="0"/>
          <w:sz w:val="20"/>
          <w:szCs w:val="20"/>
        </w:rPr>
        <w:t>日</w:t>
      </w:r>
      <w:r>
        <w:br w:type="page"/>
      </w:r>
    </w:p>
    <w:p>
      <w:pPr>
        <w:pStyle w:val="Style14"/>
        <w:keepNext/>
        <w:keepLines/>
        <w:widowControl w:val="0"/>
        <w:shd w:val="clear" w:color="auto" w:fill="auto"/>
        <w:bidi w:val="0"/>
        <w:spacing w:before="0" w:after="100" w:line="240" w:lineRule="auto"/>
        <w:ind w:left="0" w:right="0" w:firstLine="0"/>
        <w:jc w:val="left"/>
      </w:pPr>
      <w:bookmarkStart w:id="481" w:name="bookmark481"/>
      <w:bookmarkStart w:id="482" w:name="bookmark482"/>
      <w:bookmarkStart w:id="483" w:name="bookmark483"/>
      <w:r>
        <w:rPr>
          <w:color w:val="000000"/>
          <w:spacing w:val="0"/>
          <w:w w:val="100"/>
          <w:position w:val="0"/>
        </w:rPr>
        <w:t>二、财务报表</w:t>
      </w:r>
      <w:bookmarkEnd w:id="481"/>
      <w:bookmarkEnd w:id="482"/>
      <w:bookmarkEnd w:id="483"/>
    </w:p>
    <w:p>
      <w:pPr>
        <w:pStyle w:val="Style14"/>
        <w:keepNext/>
        <w:keepLines/>
        <w:widowControl w:val="0"/>
        <w:shd w:val="clear" w:color="auto" w:fill="auto"/>
        <w:bidi w:val="0"/>
        <w:spacing w:before="0" w:after="40" w:line="240" w:lineRule="auto"/>
        <w:ind w:left="0" w:right="0" w:firstLine="0"/>
        <w:jc w:val="center"/>
      </w:pPr>
      <w:bookmarkStart w:id="481" w:name="bookmark481"/>
      <w:bookmarkStart w:id="482" w:name="bookmark482"/>
      <w:bookmarkStart w:id="484" w:name="bookmark484"/>
      <w:r>
        <w:rPr>
          <w:color w:val="000000"/>
          <w:spacing w:val="0"/>
          <w:w w:val="100"/>
          <w:position w:val="0"/>
        </w:rPr>
        <w:t>合并资产负债表</w:t>
      </w:r>
      <w:bookmarkEnd w:id="481"/>
      <w:bookmarkEnd w:id="482"/>
      <w:bookmarkEnd w:id="484"/>
    </w:p>
    <w:p>
      <w:pPr>
        <w:pStyle w:val="Style2"/>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18"/>
          <w:szCs w:val="18"/>
        </w:rPr>
        <w:t>2015</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w:t>
      </w:r>
    </w:p>
    <w:p>
      <w:pPr>
        <w:pStyle w:val="Style6"/>
        <w:keepNext w:val="0"/>
        <w:keepLines w:val="0"/>
        <w:widowControl w:val="0"/>
        <w:shd w:val="clear" w:color="auto" w:fill="auto"/>
        <w:bidi w:val="0"/>
        <w:spacing w:before="0" w:after="40" w:line="240" w:lineRule="auto"/>
        <w:ind w:left="0" w:right="0" w:firstLine="0"/>
        <w:jc w:val="left"/>
      </w:pPr>
      <w:r>
        <w:rPr>
          <w:color w:val="000000"/>
          <w:spacing w:val="0"/>
          <w:w w:val="100"/>
          <w:position w:val="0"/>
        </w:rPr>
        <w:t>编制单位：江南嘉捷电梯股份有限公司</w:t>
      </w:r>
    </w:p>
    <w:p>
      <w:pPr>
        <w:pStyle w:val="Style25"/>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096"/>
        <w:gridCol w:w="850"/>
        <w:gridCol w:w="2693"/>
        <w:gridCol w:w="2429"/>
      </w:tblGrid>
      <w:tr>
        <w:trPr>
          <w:trHeight w:val="2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w:t>
            </w: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484,215,522.85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728,375,896.32</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320"/>
              <w:jc w:val="left"/>
            </w:pPr>
            <w:r>
              <w:rPr>
                <w:color w:val="000000"/>
                <w:spacing w:val="0"/>
                <w:w w:val="100"/>
                <w:position w:val="0"/>
              </w:rPr>
              <w:t>以公允价值计量且其变动计 入当期损益的金融资产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3,127, </w:t>
            </w:r>
            <w:r>
              <w:rPr>
                <w:color w:val="000000"/>
                <w:spacing w:val="0"/>
                <w:w w:val="100"/>
                <w:position w:val="0"/>
                <w:sz w:val="18"/>
                <w:szCs w:val="18"/>
              </w:rPr>
              <w:t xml:space="preserve">400.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871,000.00</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794,674,827.33</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718,172,230.28</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87,667,985.70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81,749,261.60</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38,888,357.97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35,108,727.65</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268,113,385.09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358,593,649.04</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263,093,844.88</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299,257,332.38</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 xml:space="preserve">1,939, 781, </w:t>
            </w:r>
            <w:r>
              <w:rPr>
                <w:color w:val="000000"/>
                <w:spacing w:val="0"/>
                <w:w w:val="100"/>
                <w:position w:val="0"/>
                <w:sz w:val="18"/>
                <w:szCs w:val="18"/>
              </w:rPr>
              <w:t xml:space="preserve">323. </w:t>
            </w:r>
            <w:r>
              <w:rPr>
                <w:color w:val="000000"/>
                <w:spacing w:val="0"/>
                <w:w w:val="100"/>
                <w:position w:val="0"/>
                <w:sz w:val="18"/>
                <w:szCs w:val="18"/>
              </w:rPr>
              <w:t>82</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2,222, 128, </w:t>
            </w:r>
            <w:r>
              <w:rPr>
                <w:color w:val="000000"/>
                <w:spacing w:val="0"/>
                <w:w w:val="100"/>
                <w:position w:val="0"/>
                <w:sz w:val="18"/>
                <w:szCs w:val="18"/>
              </w:rPr>
              <w:t>097.27</w:t>
            </w: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245,323,015.51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50,323,015.51</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457,618,614.70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449,118,940.83</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58,842,495.82</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30,487,113.13</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59,495,378.17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55,741,112.75</w:t>
            </w: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2,116, </w:t>
            </w:r>
            <w:r>
              <w:rPr>
                <w:color w:val="000000"/>
                <w:spacing w:val="0"/>
                <w:w w:val="100"/>
                <w:position w:val="0"/>
                <w:sz w:val="18"/>
                <w:szCs w:val="18"/>
              </w:rPr>
              <w:t xml:space="preserve">320. </w:t>
            </w:r>
            <w:r>
              <w:rPr>
                <w:color w:val="000000"/>
                <w:spacing w:val="0"/>
                <w:w w:val="100"/>
                <w:position w:val="0"/>
                <w:sz w:val="18"/>
                <w:szCs w:val="18"/>
              </w:rPr>
              <w:t>91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2,116, </w:t>
            </w:r>
            <w:r>
              <w:rPr>
                <w:color w:val="000000"/>
                <w:spacing w:val="0"/>
                <w:w w:val="100"/>
                <w:position w:val="0"/>
                <w:sz w:val="18"/>
                <w:szCs w:val="18"/>
              </w:rPr>
              <w:t>320.91</w:t>
            </w:r>
          </w:p>
        </w:tc>
      </w:tr>
      <w:tr>
        <w:trPr>
          <w:trHeight w:val="28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0.22</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43,350,036.44</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14,313,141.72</w:t>
            </w:r>
          </w:p>
        </w:tc>
      </w:tr>
    </w:tbl>
    <w:p>
      <w:pPr>
        <w:spacing w:lineRule="exact" w:line="1"/>
        <w:rPr>
          <w:sz w:val="2"/>
          <w:szCs w:val="2"/>
        </w:rPr>
      </w:pPr>
      <w:r>
        <w:br w:type="page"/>
      </w:r>
    </w:p>
    <w:tbl>
      <w:tblPr>
        <w:tblOverlap w:val="never"/>
        <w:jc w:val="center"/>
        <w:tblLayout w:type="fixed"/>
      </w:tblPr>
      <w:tblGrid>
        <w:gridCol w:w="3096"/>
        <w:gridCol w:w="850"/>
        <w:gridCol w:w="2693"/>
        <w:gridCol w:w="2429"/>
      </w:tblGrid>
      <w:tr>
        <w:trPr>
          <w:trHeight w:val="2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866,745,861.77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602,099,644.85</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 xml:space="preserve">2,806, 527, </w:t>
            </w:r>
            <w:r>
              <w:rPr>
                <w:color w:val="000000"/>
                <w:spacing w:val="0"/>
                <w:w w:val="100"/>
                <w:position w:val="0"/>
                <w:sz w:val="18"/>
                <w:szCs w:val="18"/>
              </w:rPr>
              <w:t xml:space="preserve">185. </w:t>
            </w:r>
            <w:r>
              <w:rPr>
                <w:color w:val="000000"/>
                <w:spacing w:val="0"/>
                <w:w w:val="100"/>
                <w:position w:val="0"/>
                <w:sz w:val="18"/>
                <w:szCs w:val="18"/>
              </w:rPr>
              <w:t>59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2,824, 227, </w:t>
            </w:r>
            <w:r>
              <w:rPr>
                <w:color w:val="000000"/>
                <w:spacing w:val="0"/>
                <w:w w:val="100"/>
                <w:position w:val="0"/>
                <w:sz w:val="18"/>
                <w:szCs w:val="18"/>
              </w:rPr>
              <w:t xml:space="preserve">742. </w:t>
            </w:r>
            <w:r>
              <w:rPr>
                <w:color w:val="000000"/>
                <w:spacing w:val="0"/>
                <w:w w:val="100"/>
                <w:position w:val="0"/>
                <w:sz w:val="18"/>
                <w:szCs w:val="18"/>
              </w:rPr>
              <w:t>12</w:t>
            </w: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320"/>
              <w:jc w:val="left"/>
            </w:pPr>
            <w:r>
              <w:rPr>
                <w:color w:val="000000"/>
                <w:spacing w:val="0"/>
                <w:w w:val="100"/>
                <w:position w:val="0"/>
              </w:rPr>
              <w:t>以公允价值计量且其变动计 入当期损益的金融负债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40" w:line="240" w:lineRule="auto"/>
              <w:ind w:left="0" w:right="0" w:firstLine="320"/>
              <w:jc w:val="left"/>
            </w:pPr>
            <w:r>
              <w:rPr>
                <w:color w:val="000000"/>
                <w:spacing w:val="0"/>
                <w:w w:val="100"/>
                <w:position w:val="0"/>
              </w:rPr>
              <w:t>应付</w:t>
            </w:r>
          </w:p>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99,506,266.63</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74,383,135.64</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571,521,516.80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654,223,858.34</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409,932,489.92</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478,735,566.01</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27,697,792.81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24,067,798.87</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应交税费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24,881,913.13</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13,867,956.27</w:t>
            </w: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 xml:space="preserve">4,263, </w:t>
            </w:r>
            <w:r>
              <w:rPr>
                <w:color w:val="000000"/>
                <w:spacing w:val="0"/>
                <w:w w:val="100"/>
                <w:position w:val="0"/>
                <w:sz w:val="18"/>
                <w:szCs w:val="18"/>
              </w:rPr>
              <w:t xml:space="preserve">127. </w:t>
            </w:r>
            <w:r>
              <w:rPr>
                <w:color w:val="000000"/>
                <w:spacing w:val="0"/>
                <w:w w:val="100"/>
                <w:position w:val="0"/>
                <w:sz w:val="18"/>
                <w:szCs w:val="18"/>
              </w:rPr>
              <w:t>46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 xml:space="preserve">4,320, </w:t>
            </w:r>
            <w:r>
              <w:rPr>
                <w:color w:val="000000"/>
                <w:spacing w:val="0"/>
                <w:w w:val="100"/>
                <w:position w:val="0"/>
                <w:sz w:val="18"/>
                <w:szCs w:val="18"/>
              </w:rPr>
              <w:t xml:space="preserve">327. </w:t>
            </w:r>
            <w:r>
              <w:rPr>
                <w:color w:val="000000"/>
                <w:spacing w:val="0"/>
                <w:w w:val="100"/>
                <w:position w:val="0"/>
                <w:sz w:val="18"/>
                <w:szCs w:val="18"/>
              </w:rPr>
              <w:t>46</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27,361,943.66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49,882,177.21</w:t>
            </w: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 xml:space="preserve">1,165, 165, </w:t>
            </w:r>
            <w:r>
              <w:rPr>
                <w:color w:val="000000"/>
                <w:spacing w:val="0"/>
                <w:w w:val="100"/>
                <w:position w:val="0"/>
                <w:sz w:val="18"/>
                <w:szCs w:val="18"/>
              </w:rPr>
              <w:t xml:space="preserve">050. </w:t>
            </w:r>
            <w:r>
              <w:rPr>
                <w:color w:val="000000"/>
                <w:spacing w:val="0"/>
                <w:w w:val="100"/>
                <w:position w:val="0"/>
                <w:sz w:val="18"/>
                <w:szCs w:val="18"/>
              </w:rPr>
              <w:t>41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1,299, 480, </w:t>
            </w:r>
            <w:r>
              <w:rPr>
                <w:color w:val="000000"/>
                <w:spacing w:val="0"/>
                <w:w w:val="100"/>
                <w:position w:val="0"/>
                <w:sz w:val="18"/>
                <w:szCs w:val="18"/>
              </w:rPr>
              <w:t xml:space="preserve">819. </w:t>
            </w:r>
            <w:r>
              <w:rPr>
                <w:color w:val="000000"/>
                <w:spacing w:val="0"/>
                <w:w w:val="100"/>
                <w:position w:val="0"/>
                <w:sz w:val="18"/>
                <w:szCs w:val="18"/>
              </w:rPr>
              <w:t>80</w:t>
            </w: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6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 xml:space="preserve">2,507,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 xml:space="preserve">2,157, </w:t>
            </w:r>
            <w:r>
              <w:rPr>
                <w:color w:val="000000"/>
                <w:spacing w:val="0"/>
                <w:w w:val="100"/>
                <w:position w:val="0"/>
                <w:sz w:val="18"/>
                <w:szCs w:val="18"/>
              </w:rPr>
              <w:t xml:space="preserve">333. </w:t>
            </w:r>
            <w:r>
              <w:rPr>
                <w:color w:val="000000"/>
                <w:spacing w:val="0"/>
                <w:w w:val="100"/>
                <w:position w:val="0"/>
                <w:sz w:val="18"/>
                <w:szCs w:val="18"/>
              </w:rPr>
              <w:t>33</w:t>
            </w: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 xml:space="preserve">2,507,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 xml:space="preserve">2,157, </w:t>
            </w:r>
            <w:r>
              <w:rPr>
                <w:color w:val="000000"/>
                <w:spacing w:val="0"/>
                <w:w w:val="100"/>
                <w:position w:val="0"/>
                <w:sz w:val="18"/>
                <w:szCs w:val="18"/>
              </w:rPr>
              <w:t xml:space="preserve">333. </w:t>
            </w:r>
            <w:r>
              <w:rPr>
                <w:color w:val="000000"/>
                <w:spacing w:val="0"/>
                <w:w w:val="100"/>
                <w:position w:val="0"/>
                <w:sz w:val="18"/>
                <w:szCs w:val="18"/>
              </w:rPr>
              <w:t>33</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 xml:space="preserve">1,167,672, </w:t>
            </w:r>
            <w:r>
              <w:rPr>
                <w:color w:val="000000"/>
                <w:spacing w:val="0"/>
                <w:w w:val="100"/>
                <w:position w:val="0"/>
                <w:sz w:val="18"/>
                <w:szCs w:val="18"/>
              </w:rPr>
              <w:t xml:space="preserve">050. </w:t>
            </w:r>
            <w:r>
              <w:rPr>
                <w:color w:val="000000"/>
                <w:spacing w:val="0"/>
                <w:w w:val="100"/>
                <w:position w:val="0"/>
                <w:sz w:val="18"/>
                <w:szCs w:val="18"/>
              </w:rPr>
              <w:t>41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1,301,638,153.13</w:t>
            </w: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所有者权益</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400,406,571.00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400,456,571.00</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096"/>
        <w:gridCol w:w="850"/>
        <w:gridCol w:w="2693"/>
        <w:gridCol w:w="2429"/>
      </w:tblGrid>
      <w:tr>
        <w:trPr>
          <w:trHeight w:val="2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6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资本公积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385,704,053.48</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375,532,658.23</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63,061,702.62</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44,002,320.00</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26,566,955.34</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19,086,384.00</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100,377,843.50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83,746,428.35</w:t>
            </w: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728,394,059.94</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639,664,389.07</w:t>
            </w:r>
          </w:p>
        </w:tc>
      </w:tr>
      <w:tr>
        <w:trPr>
          <w:trHeight w:val="56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83" w:lineRule="exact"/>
              <w:ind w:left="0" w:right="0" w:firstLine="320"/>
              <w:jc w:val="left"/>
            </w:pPr>
            <w:r>
              <w:rPr>
                <w:color w:val="000000"/>
                <w:spacing w:val="0"/>
                <w:w w:val="100"/>
                <w:position w:val="0"/>
              </w:rPr>
              <w:t>归属于母公司所有者权益合 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 xml:space="preserve">1,578, 387, </w:t>
            </w:r>
            <w:r>
              <w:rPr>
                <w:color w:val="000000"/>
                <w:spacing w:val="0"/>
                <w:w w:val="100"/>
                <w:position w:val="0"/>
                <w:sz w:val="18"/>
                <w:szCs w:val="18"/>
              </w:rPr>
              <w:t xml:space="preserve">780. </w:t>
            </w:r>
            <w:r>
              <w:rPr>
                <w:color w:val="000000"/>
                <w:spacing w:val="0"/>
                <w:w w:val="100"/>
                <w:position w:val="0"/>
                <w:sz w:val="18"/>
                <w:szCs w:val="18"/>
              </w:rPr>
              <w:t>64</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1,474, 484, </w:t>
            </w:r>
            <w:r>
              <w:rPr>
                <w:color w:val="000000"/>
                <w:spacing w:val="0"/>
                <w:w w:val="100"/>
                <w:position w:val="0"/>
                <w:sz w:val="18"/>
                <w:szCs w:val="18"/>
              </w:rPr>
              <w:t>110.65</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60,467,354.54</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48,105,478.34</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rPr>
              <w:t>所有者权益合计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 xml:space="preserve">1,638, 855, </w:t>
            </w:r>
            <w:r>
              <w:rPr>
                <w:color w:val="000000"/>
                <w:spacing w:val="0"/>
                <w:w w:val="100"/>
                <w:position w:val="0"/>
                <w:sz w:val="18"/>
                <w:szCs w:val="18"/>
              </w:rPr>
              <w:t xml:space="preserve">135. </w:t>
            </w:r>
            <w:r>
              <w:rPr>
                <w:color w:val="000000"/>
                <w:spacing w:val="0"/>
                <w:w w:val="100"/>
                <w:position w:val="0"/>
                <w:sz w:val="18"/>
                <w:szCs w:val="18"/>
              </w:rPr>
              <w:t>18</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1,522, 589, </w:t>
            </w:r>
            <w:r>
              <w:rPr>
                <w:color w:val="000000"/>
                <w:spacing w:val="0"/>
                <w:w w:val="100"/>
                <w:position w:val="0"/>
                <w:sz w:val="18"/>
                <w:szCs w:val="18"/>
              </w:rPr>
              <w:t xml:space="preserve">588. </w:t>
            </w:r>
            <w:r>
              <w:rPr>
                <w:color w:val="000000"/>
                <w:spacing w:val="0"/>
                <w:w w:val="100"/>
                <w:position w:val="0"/>
                <w:sz w:val="18"/>
                <w:szCs w:val="18"/>
              </w:rPr>
              <w:t>99</w:t>
            </w:r>
          </w:p>
        </w:tc>
      </w:tr>
      <w:tr>
        <w:trPr>
          <w:trHeight w:val="298"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 xml:space="preserve">2,806, 527, </w:t>
            </w:r>
            <w:r>
              <w:rPr>
                <w:color w:val="000000"/>
                <w:spacing w:val="0"/>
                <w:w w:val="100"/>
                <w:position w:val="0"/>
                <w:sz w:val="18"/>
                <w:szCs w:val="18"/>
              </w:rPr>
              <w:t xml:space="preserve">185. </w:t>
            </w:r>
            <w:r>
              <w:rPr>
                <w:color w:val="000000"/>
                <w:spacing w:val="0"/>
                <w:w w:val="100"/>
                <w:position w:val="0"/>
                <w:sz w:val="18"/>
                <w:szCs w:val="18"/>
              </w:rPr>
              <w:t>59</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2,824, 227, </w:t>
            </w:r>
            <w:r>
              <w:rPr>
                <w:color w:val="000000"/>
                <w:spacing w:val="0"/>
                <w:w w:val="100"/>
                <w:position w:val="0"/>
                <w:sz w:val="18"/>
                <w:szCs w:val="18"/>
              </w:rPr>
              <w:t xml:space="preserve">742. </w:t>
            </w:r>
            <w:r>
              <w:rPr>
                <w:color w:val="000000"/>
                <w:spacing w:val="0"/>
                <w:w w:val="100"/>
                <w:position w:val="0"/>
                <w:sz w:val="18"/>
                <w:szCs w:val="18"/>
              </w:rPr>
              <w:t>12</w:t>
            </w:r>
          </w:p>
        </w:tc>
      </w:tr>
    </w:tbl>
    <w:p>
      <w:pPr>
        <w:pStyle w:val="Style25"/>
        <w:keepNext w:val="0"/>
        <w:keepLines w:val="0"/>
        <w:widowControl w:val="0"/>
        <w:shd w:val="clear" w:color="auto" w:fill="auto"/>
        <w:bidi w:val="0"/>
        <w:spacing w:before="0" w:after="0" w:line="240" w:lineRule="auto"/>
        <w:ind w:left="101" w:right="0" w:firstLine="0"/>
        <w:jc w:val="left"/>
      </w:pPr>
      <w:r>
        <w:rPr>
          <w:b w:val="0"/>
          <w:bCs w:val="0"/>
          <w:color w:val="000000"/>
          <w:spacing w:val="0"/>
          <w:w w:val="100"/>
          <w:position w:val="0"/>
        </w:rPr>
        <w:t>法定代表人：金志峰主管会计工作负责人：丁琰会计机构负责人：丁琰</w:t>
      </w:r>
    </w:p>
    <w:p>
      <w:pPr>
        <w:widowControl w:val="0"/>
        <w:spacing w:after="559" w:line="1" w:lineRule="exact"/>
      </w:pPr>
    </w:p>
    <w:p>
      <w:pPr>
        <w:pStyle w:val="Style14"/>
        <w:keepNext/>
        <w:keepLines/>
        <w:widowControl w:val="0"/>
        <w:shd w:val="clear" w:color="auto" w:fill="auto"/>
        <w:bidi w:val="0"/>
        <w:spacing w:before="0" w:after="40" w:line="240" w:lineRule="auto"/>
        <w:ind w:left="0" w:right="0" w:firstLine="0"/>
        <w:jc w:val="center"/>
      </w:pPr>
      <w:bookmarkStart w:id="485" w:name="bookmark485"/>
      <w:bookmarkStart w:id="486" w:name="bookmark486"/>
      <w:bookmarkStart w:id="487" w:name="bookmark487"/>
      <w:r>
        <w:rPr>
          <w:color w:val="000000"/>
          <w:spacing w:val="0"/>
          <w:w w:val="100"/>
          <w:position w:val="0"/>
        </w:rPr>
        <w:t>母公司资产负债表</w:t>
      </w:r>
      <w:bookmarkEnd w:id="485"/>
      <w:bookmarkEnd w:id="486"/>
      <w:bookmarkEnd w:id="487"/>
    </w:p>
    <w:p>
      <w:pPr>
        <w:pStyle w:val="Style2"/>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18"/>
          <w:szCs w:val="18"/>
        </w:rPr>
        <w:t>2015</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w:t>
      </w:r>
    </w:p>
    <w:p>
      <w:pPr>
        <w:pStyle w:val="Style6"/>
        <w:keepNext w:val="0"/>
        <w:keepLines w:val="0"/>
        <w:widowControl w:val="0"/>
        <w:shd w:val="clear" w:color="auto" w:fill="auto"/>
        <w:bidi w:val="0"/>
        <w:spacing w:before="0" w:after="40" w:line="240" w:lineRule="auto"/>
        <w:ind w:left="0" w:right="0" w:firstLine="0"/>
        <w:jc w:val="left"/>
      </w:pPr>
      <w:r>
        <w:rPr>
          <w:color w:val="000000"/>
          <w:spacing w:val="0"/>
          <w:w w:val="100"/>
          <w:position w:val="0"/>
        </w:rPr>
        <w:t>编制单位:江南嘉捷电梯股份有限公司</w:t>
      </w:r>
    </w:p>
    <w:p>
      <w:pPr>
        <w:pStyle w:val="Style25"/>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946"/>
        <w:gridCol w:w="1138"/>
        <w:gridCol w:w="1982"/>
        <w:gridCol w:w="2002"/>
      </w:tblGrid>
      <w:tr>
        <w:trPr>
          <w:trHeight w:val="29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296,785,062.21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502,584,449.76</w:t>
            </w:r>
          </w:p>
        </w:tc>
      </w:tr>
      <w:tr>
        <w:trPr>
          <w:trHeight w:val="56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8" w:lineRule="exact"/>
              <w:ind w:left="0" w:right="0" w:firstLine="320"/>
              <w:jc w:val="left"/>
            </w:pPr>
            <w:r>
              <w:rPr>
                <w:color w:val="000000"/>
                <w:spacing w:val="0"/>
                <w:w w:val="100"/>
                <w:position w:val="0"/>
              </w:rPr>
              <w:t>以公允价值计量且其变动计入当期损 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2,927,400.00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171,000.00</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722,547,485.39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643,872,699.28</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72,253,173.55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74,777,786.62</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44,288,825.91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55,373,668.22</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210,554,277.79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302,699,584.92</w:t>
            </w: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171,890,272.85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292,932,191.07</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1,521,246, </w:t>
            </w:r>
            <w:r>
              <w:rPr>
                <w:color w:val="000000"/>
                <w:spacing w:val="0"/>
                <w:w w:val="100"/>
                <w:position w:val="0"/>
                <w:sz w:val="18"/>
                <w:szCs w:val="18"/>
              </w:rPr>
              <w:t xml:space="preserve">497. </w:t>
            </w:r>
            <w:r>
              <w:rPr>
                <w:color w:val="000000"/>
                <w:spacing w:val="0"/>
                <w:w w:val="100"/>
                <w:position w:val="0"/>
                <w:sz w:val="18"/>
                <w:szCs w:val="18"/>
              </w:rPr>
              <w:t>70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1,872,411,379. </w:t>
            </w:r>
            <w:r>
              <w:rPr>
                <w:color w:val="000000"/>
                <w:spacing w:val="0"/>
                <w:w w:val="100"/>
                <w:position w:val="0"/>
                <w:sz w:val="18"/>
                <w:szCs w:val="18"/>
              </w:rPr>
              <w:t>87</w:t>
            </w: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245,323,015.51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50,323,015.51</w:t>
            </w: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90,439,937.51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80,439,937.51</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399,464,351.55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402,012,616.04</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57,706,598.39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13,776,427.72</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固定资产清理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946"/>
        <w:gridCol w:w="1138"/>
        <w:gridCol w:w="1982"/>
        <w:gridCol w:w="2002"/>
      </w:tblGrid>
      <w:tr>
        <w:trPr>
          <w:trHeight w:val="2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58,407,998.24</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54,705,981.27</w:t>
            </w: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38,478,883.29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11,506,115.73</w:t>
            </w: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889,820,784.49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612,764,093.78</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 xml:space="preserve">2,411,067, </w:t>
            </w:r>
            <w:r>
              <w:rPr>
                <w:color w:val="000000"/>
                <w:spacing w:val="0"/>
                <w:w w:val="100"/>
                <w:position w:val="0"/>
                <w:sz w:val="18"/>
                <w:szCs w:val="18"/>
              </w:rPr>
              <w:t xml:space="preserve">282. </w:t>
            </w:r>
            <w:r>
              <w:rPr>
                <w:color w:val="000000"/>
                <w:spacing w:val="0"/>
                <w:w w:val="100"/>
                <w:position w:val="0"/>
                <w:sz w:val="18"/>
                <w:szCs w:val="18"/>
              </w:rPr>
              <w:t>19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2,485, 175, </w:t>
            </w:r>
            <w:r>
              <w:rPr>
                <w:color w:val="000000"/>
                <w:spacing w:val="0"/>
                <w:w w:val="100"/>
                <w:position w:val="0"/>
                <w:sz w:val="18"/>
                <w:szCs w:val="18"/>
              </w:rPr>
              <w:t>473.65</w:t>
            </w: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8" w:lineRule="exact"/>
              <w:ind w:left="0" w:right="0" w:firstLine="320"/>
              <w:jc w:val="left"/>
            </w:pPr>
            <w:r>
              <w:rPr>
                <w:color w:val="000000"/>
                <w:spacing w:val="0"/>
                <w:w w:val="100"/>
                <w:position w:val="0"/>
              </w:rPr>
              <w:t>以公允价值计量且其变动计入当期损 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99,506,266.63</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68,322,443.14</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485,060,575.52</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556,587,493.78</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377,683,076.91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443,526,821.82</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20,613,336.05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16,856,679.63</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应交税费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20,630,398.82</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9,035, </w:t>
            </w:r>
            <w:r>
              <w:rPr>
                <w:color w:val="000000"/>
                <w:spacing w:val="0"/>
                <w:w w:val="100"/>
                <w:position w:val="0"/>
                <w:sz w:val="18"/>
                <w:szCs w:val="18"/>
              </w:rPr>
              <w:t xml:space="preserve">296. </w:t>
            </w:r>
            <w:r>
              <w:rPr>
                <w:color w:val="000000"/>
                <w:spacing w:val="0"/>
                <w:w w:val="100"/>
                <w:position w:val="0"/>
                <w:sz w:val="18"/>
                <w:szCs w:val="18"/>
              </w:rPr>
              <w:t>18</w:t>
            </w: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4,215,300.00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4,272, </w:t>
            </w:r>
            <w:r>
              <w:rPr>
                <w:color w:val="000000"/>
                <w:spacing w:val="0"/>
                <w:w w:val="100"/>
                <w:position w:val="0"/>
                <w:sz w:val="18"/>
                <w:szCs w:val="18"/>
              </w:rPr>
              <w:t xml:space="preserve">500. </w:t>
            </w:r>
            <w:r>
              <w:rPr>
                <w:color w:val="000000"/>
                <w:spacing w:val="0"/>
                <w:w w:val="100"/>
                <w:position w:val="0"/>
                <w:sz w:val="18"/>
                <w:szCs w:val="18"/>
              </w:rPr>
              <w:t>00</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53,277,798.74</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75,833,724.67</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1,060,986,752.67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1,174, 434, </w:t>
            </w:r>
            <w:r>
              <w:rPr>
                <w:color w:val="000000"/>
                <w:spacing w:val="0"/>
                <w:w w:val="100"/>
                <w:position w:val="0"/>
                <w:sz w:val="18"/>
                <w:szCs w:val="18"/>
              </w:rPr>
              <w:t xml:space="preserve">959. </w:t>
            </w:r>
            <w:r>
              <w:rPr>
                <w:color w:val="000000"/>
                <w:spacing w:val="0"/>
                <w:w w:val="100"/>
                <w:position w:val="0"/>
                <w:sz w:val="18"/>
                <w:szCs w:val="18"/>
              </w:rPr>
              <w:t>22</w:t>
            </w: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6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2,090,333.33</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2,157, </w:t>
            </w:r>
            <w:r>
              <w:rPr>
                <w:color w:val="000000"/>
                <w:spacing w:val="0"/>
                <w:w w:val="100"/>
                <w:position w:val="0"/>
                <w:sz w:val="18"/>
                <w:szCs w:val="18"/>
              </w:rPr>
              <w:t xml:space="preserve">333. </w:t>
            </w:r>
            <w:r>
              <w:rPr>
                <w:color w:val="000000"/>
                <w:spacing w:val="0"/>
                <w:w w:val="100"/>
                <w:position w:val="0"/>
                <w:sz w:val="18"/>
                <w:szCs w:val="18"/>
              </w:rPr>
              <w:t>33</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2,090,333.33</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2,157, </w:t>
            </w:r>
            <w:r>
              <w:rPr>
                <w:color w:val="000000"/>
                <w:spacing w:val="0"/>
                <w:w w:val="100"/>
                <w:position w:val="0"/>
                <w:sz w:val="18"/>
                <w:szCs w:val="18"/>
              </w:rPr>
              <w:t xml:space="preserve">333. </w:t>
            </w:r>
            <w:r>
              <w:rPr>
                <w:color w:val="000000"/>
                <w:spacing w:val="0"/>
                <w:w w:val="100"/>
                <w:position w:val="0"/>
                <w:sz w:val="18"/>
                <w:szCs w:val="18"/>
              </w:rPr>
              <w:t>33</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1,063,077,086.00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1,176, 592, </w:t>
            </w:r>
            <w:r>
              <w:rPr>
                <w:color w:val="000000"/>
                <w:spacing w:val="0"/>
                <w:w w:val="100"/>
                <w:position w:val="0"/>
                <w:sz w:val="18"/>
                <w:szCs w:val="18"/>
              </w:rPr>
              <w:t xml:space="preserve">292. </w:t>
            </w:r>
            <w:r>
              <w:rPr>
                <w:color w:val="000000"/>
                <w:spacing w:val="0"/>
                <w:w w:val="100"/>
                <w:position w:val="0"/>
                <w:sz w:val="18"/>
                <w:szCs w:val="18"/>
              </w:rPr>
              <w:t>55</w:t>
            </w: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400,406,571.00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400,456,571.00</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6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资本公积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404,151,405.57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398,193,713.77</w:t>
            </w:r>
          </w:p>
        </w:tc>
      </w:tr>
      <w:tr>
        <w:trPr>
          <w:trHeight w:val="298"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减：库存股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63,061,702.62</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44,002,320.00</w:t>
            </w:r>
          </w:p>
        </w:tc>
      </w:tr>
    </w:tbl>
    <w:p>
      <w:pPr>
        <w:spacing w:lineRule="exact" w:line="1"/>
        <w:rPr>
          <w:sz w:val="2"/>
          <w:szCs w:val="2"/>
        </w:rPr>
      </w:pPr>
      <w:r>
        <w:br w:type="page"/>
      </w:r>
    </w:p>
    <w:tbl>
      <w:tblPr>
        <w:tblOverlap w:val="never"/>
        <w:jc w:val="center"/>
        <w:tblLayout w:type="fixed"/>
      </w:tblPr>
      <w:tblGrid>
        <w:gridCol w:w="3946"/>
        <w:gridCol w:w="1138"/>
        <w:gridCol w:w="1982"/>
        <w:gridCol w:w="2002"/>
      </w:tblGrid>
      <w:tr>
        <w:trPr>
          <w:trHeight w:val="2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21,941,601.23</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15,575,075.53</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100,377,843.50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83,746,428.35</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484,174,477.51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454,613,712.45</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rPr>
              <w:t>所有者权益合计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1,347, 990, </w:t>
            </w:r>
            <w:r>
              <w:rPr>
                <w:color w:val="000000"/>
                <w:spacing w:val="0"/>
                <w:w w:val="100"/>
                <w:position w:val="0"/>
                <w:sz w:val="18"/>
                <w:szCs w:val="18"/>
              </w:rPr>
              <w:t xml:space="preserve">196. </w:t>
            </w:r>
            <w:r>
              <w:rPr>
                <w:color w:val="000000"/>
                <w:spacing w:val="0"/>
                <w:w w:val="100"/>
                <w:position w:val="0"/>
                <w:sz w:val="18"/>
                <w:szCs w:val="18"/>
              </w:rPr>
              <w:t>19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1,308, 583, </w:t>
            </w:r>
            <w:r>
              <w:rPr>
                <w:color w:val="000000"/>
                <w:spacing w:val="0"/>
                <w:w w:val="100"/>
                <w:position w:val="0"/>
                <w:sz w:val="18"/>
                <w:szCs w:val="18"/>
              </w:rPr>
              <w:t xml:space="preserve">181. </w:t>
            </w:r>
            <w:r>
              <w:rPr>
                <w:color w:val="000000"/>
                <w:spacing w:val="0"/>
                <w:w w:val="100"/>
                <w:position w:val="0"/>
                <w:sz w:val="18"/>
                <w:szCs w:val="18"/>
              </w:rPr>
              <w:t>10</w:t>
            </w:r>
          </w:p>
        </w:tc>
      </w:tr>
      <w:tr>
        <w:trPr>
          <w:trHeight w:val="298"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2,411,067, </w:t>
            </w:r>
            <w:r>
              <w:rPr>
                <w:color w:val="000000"/>
                <w:spacing w:val="0"/>
                <w:w w:val="100"/>
                <w:position w:val="0"/>
                <w:sz w:val="18"/>
                <w:szCs w:val="18"/>
              </w:rPr>
              <w:t xml:space="preserve">282. </w:t>
            </w:r>
            <w:r>
              <w:rPr>
                <w:color w:val="000000"/>
                <w:spacing w:val="0"/>
                <w:w w:val="100"/>
                <w:position w:val="0"/>
                <w:sz w:val="18"/>
                <w:szCs w:val="18"/>
              </w:rPr>
              <w:t>19</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2,485, 175, </w:t>
            </w:r>
            <w:r>
              <w:rPr>
                <w:color w:val="000000"/>
                <w:spacing w:val="0"/>
                <w:w w:val="100"/>
                <w:position w:val="0"/>
                <w:sz w:val="18"/>
                <w:szCs w:val="18"/>
              </w:rPr>
              <w:t>473.65</w:t>
            </w:r>
          </w:p>
        </w:tc>
      </w:tr>
    </w:tbl>
    <w:p>
      <w:pPr>
        <w:pStyle w:val="Style25"/>
        <w:keepNext w:val="0"/>
        <w:keepLines w:val="0"/>
        <w:widowControl w:val="0"/>
        <w:shd w:val="clear" w:color="auto" w:fill="auto"/>
        <w:bidi w:val="0"/>
        <w:spacing w:before="0" w:after="0" w:line="240" w:lineRule="auto"/>
        <w:ind w:left="101" w:right="0" w:firstLine="0"/>
        <w:jc w:val="left"/>
      </w:pPr>
      <w:r>
        <w:rPr>
          <w:b w:val="0"/>
          <w:bCs w:val="0"/>
          <w:color w:val="000000"/>
          <w:spacing w:val="0"/>
          <w:w w:val="100"/>
          <w:position w:val="0"/>
        </w:rPr>
        <w:t>法定代表人：金志峰主管会计工作负责人：丁琰会计机构负责人：丁琰</w:t>
      </w:r>
    </w:p>
    <w:p>
      <w:pPr>
        <w:widowControl w:val="0"/>
        <w:spacing w:after="839" w:line="1" w:lineRule="exact"/>
      </w:pPr>
    </w:p>
    <w:p>
      <w:pPr>
        <w:pStyle w:val="Style14"/>
        <w:keepNext/>
        <w:keepLines/>
        <w:widowControl w:val="0"/>
        <w:shd w:val="clear" w:color="auto" w:fill="auto"/>
        <w:bidi w:val="0"/>
        <w:spacing w:before="0" w:after="0" w:line="240" w:lineRule="auto"/>
        <w:ind w:left="0" w:right="0" w:firstLine="0"/>
        <w:jc w:val="center"/>
      </w:pPr>
      <w:bookmarkStart w:id="488" w:name="bookmark488"/>
      <w:bookmarkStart w:id="489" w:name="bookmark489"/>
      <w:bookmarkStart w:id="490" w:name="bookmark490"/>
      <w:r>
        <w:rPr>
          <w:color w:val="000000"/>
          <w:spacing w:val="0"/>
          <w:w w:val="100"/>
          <w:position w:val="0"/>
        </w:rPr>
        <w:t>合并利润表</w:t>
      </w:r>
      <w:bookmarkEnd w:id="488"/>
      <w:bookmarkEnd w:id="489"/>
      <w:bookmarkEnd w:id="490"/>
    </w:p>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 xml:space="preserve">2015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25"/>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806"/>
        <w:gridCol w:w="989"/>
        <w:gridCol w:w="1987"/>
        <w:gridCol w:w="2285"/>
      </w:tblGrid>
      <w:tr>
        <w:trPr>
          <w:trHeight w:val="2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一、营业总收入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2,661,269, </w:t>
            </w:r>
            <w:r>
              <w:rPr>
                <w:color w:val="000000"/>
                <w:spacing w:val="0"/>
                <w:w w:val="100"/>
                <w:position w:val="0"/>
                <w:sz w:val="18"/>
                <w:szCs w:val="18"/>
              </w:rPr>
              <w:t xml:space="preserve">669. </w:t>
            </w:r>
            <w:r>
              <w:rPr>
                <w:color w:val="000000"/>
                <w:spacing w:val="0"/>
                <w:w w:val="100"/>
                <w:position w:val="0"/>
                <w:sz w:val="18"/>
                <w:szCs w:val="18"/>
              </w:rPr>
              <w:t>94</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2,733, </w:t>
            </w:r>
            <w:r>
              <w:rPr>
                <w:color w:val="000000"/>
                <w:spacing w:val="0"/>
                <w:w w:val="100"/>
                <w:position w:val="0"/>
                <w:sz w:val="18"/>
                <w:szCs w:val="18"/>
              </w:rPr>
              <w:t xml:space="preserve">921,624. </w:t>
            </w:r>
            <w:r>
              <w:rPr>
                <w:color w:val="000000"/>
                <w:spacing w:val="0"/>
                <w:w w:val="100"/>
                <w:position w:val="0"/>
                <w:sz w:val="18"/>
                <w:szCs w:val="18"/>
              </w:rPr>
              <w:t>47</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其中：营业收入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2,661,269, </w:t>
            </w:r>
            <w:r>
              <w:rPr>
                <w:color w:val="000000"/>
                <w:spacing w:val="0"/>
                <w:w w:val="100"/>
                <w:position w:val="0"/>
                <w:sz w:val="18"/>
                <w:szCs w:val="18"/>
              </w:rPr>
              <w:t xml:space="preserve">669. </w:t>
            </w:r>
            <w:r>
              <w:rPr>
                <w:color w:val="000000"/>
                <w:spacing w:val="0"/>
                <w:w w:val="100"/>
                <w:position w:val="0"/>
                <w:sz w:val="18"/>
                <w:szCs w:val="18"/>
              </w:rPr>
              <w:t>94</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2,733, </w:t>
            </w:r>
            <w:r>
              <w:rPr>
                <w:color w:val="000000"/>
                <w:spacing w:val="0"/>
                <w:w w:val="100"/>
                <w:position w:val="0"/>
                <w:sz w:val="18"/>
                <w:szCs w:val="18"/>
              </w:rPr>
              <w:t xml:space="preserve">921,624. </w:t>
            </w:r>
            <w:r>
              <w:rPr>
                <w:color w:val="000000"/>
                <w:spacing w:val="0"/>
                <w:w w:val="100"/>
                <w:position w:val="0"/>
                <w:sz w:val="18"/>
                <w:szCs w:val="18"/>
              </w:rPr>
              <w:t>47</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二、营业总成本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2,395, 859, </w:t>
            </w:r>
            <w:r>
              <w:rPr>
                <w:color w:val="000000"/>
                <w:spacing w:val="0"/>
                <w:w w:val="100"/>
                <w:position w:val="0"/>
                <w:sz w:val="18"/>
                <w:szCs w:val="18"/>
              </w:rPr>
              <w:t xml:space="preserve">767. </w:t>
            </w:r>
            <w:r>
              <w:rPr>
                <w:color w:val="000000"/>
                <w:spacing w:val="0"/>
                <w:w w:val="100"/>
                <w:position w:val="0"/>
                <w:sz w:val="18"/>
                <w:szCs w:val="18"/>
              </w:rPr>
              <w:t>79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2,458, 730, </w:t>
            </w:r>
            <w:r>
              <w:rPr>
                <w:color w:val="000000"/>
                <w:spacing w:val="0"/>
                <w:w w:val="100"/>
                <w:position w:val="0"/>
                <w:sz w:val="18"/>
                <w:szCs w:val="18"/>
              </w:rPr>
              <w:t xml:space="preserve">735. </w:t>
            </w:r>
            <w:r>
              <w:rPr>
                <w:color w:val="000000"/>
                <w:spacing w:val="0"/>
                <w:w w:val="100"/>
                <w:position w:val="0"/>
                <w:sz w:val="18"/>
                <w:szCs w:val="18"/>
              </w:rPr>
              <w:t>87</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其中：营业成本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1,850, 497, </w:t>
            </w:r>
            <w:r>
              <w:rPr>
                <w:color w:val="000000"/>
                <w:spacing w:val="0"/>
                <w:w w:val="100"/>
                <w:position w:val="0"/>
                <w:sz w:val="18"/>
                <w:szCs w:val="18"/>
              </w:rPr>
              <w:t xml:space="preserve">903. </w:t>
            </w:r>
            <w:r>
              <w:rPr>
                <w:color w:val="000000"/>
                <w:spacing w:val="0"/>
                <w:w w:val="100"/>
                <w:position w:val="0"/>
                <w:sz w:val="18"/>
                <w:szCs w:val="18"/>
              </w:rPr>
              <w:t>97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1,955, 228, </w:t>
            </w:r>
            <w:r>
              <w:rPr>
                <w:color w:val="000000"/>
                <w:spacing w:val="0"/>
                <w:w w:val="100"/>
                <w:position w:val="0"/>
                <w:sz w:val="18"/>
                <w:szCs w:val="18"/>
              </w:rPr>
              <w:t xml:space="preserve">008. </w:t>
            </w:r>
            <w:r>
              <w:rPr>
                <w:color w:val="000000"/>
                <w:spacing w:val="0"/>
                <w:w w:val="100"/>
                <w:position w:val="0"/>
                <w:sz w:val="18"/>
                <w:szCs w:val="18"/>
              </w:rPr>
              <w:t>02</w:t>
            </w: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营业税金及附加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18,596,856.49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17,842,523.75</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290,194,036.93</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278,954,111.76</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214,035,758.52</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194,829,691.23</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-15,021,280.22</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-14,661,043.99</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37,556,492.10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26,537,445.10</w:t>
            </w:r>
          </w:p>
        </w:tc>
      </w:tr>
      <w:tr>
        <w:trPr>
          <w:trHeight w:val="56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320"/>
              <w:jc w:val="left"/>
            </w:pPr>
            <w:r>
              <w:rPr>
                <w:color w:val="000000"/>
                <w:spacing w:val="0"/>
                <w:w w:val="100"/>
                <w:position w:val="0"/>
              </w:rPr>
              <w:t>加：公允价值变动收益（损失以"一"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投资收益（损失以“一”号填列）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8,457, </w:t>
            </w:r>
            <w:r>
              <w:rPr>
                <w:color w:val="000000"/>
                <w:spacing w:val="0"/>
                <w:w w:val="100"/>
                <w:position w:val="0"/>
                <w:sz w:val="18"/>
                <w:szCs w:val="18"/>
              </w:rPr>
              <w:t xml:space="preserve">164. </w:t>
            </w:r>
            <w:r>
              <w:rPr>
                <w:color w:val="000000"/>
                <w:spacing w:val="0"/>
                <w:w w:val="100"/>
                <w:position w:val="0"/>
                <w:sz w:val="18"/>
                <w:szCs w:val="18"/>
              </w:rPr>
              <w:t>39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 xml:space="preserve">8,487, </w:t>
            </w:r>
            <w:r>
              <w:rPr>
                <w:color w:val="000000"/>
                <w:spacing w:val="0"/>
                <w:w w:val="100"/>
                <w:position w:val="0"/>
                <w:sz w:val="18"/>
                <w:szCs w:val="18"/>
              </w:rPr>
              <w:t xml:space="preserve">726. </w:t>
            </w:r>
            <w:r>
              <w:rPr>
                <w:color w:val="000000"/>
                <w:spacing w:val="0"/>
                <w:w w:val="100"/>
                <w:position w:val="0"/>
                <w:sz w:val="18"/>
                <w:szCs w:val="18"/>
              </w:rPr>
              <w:t>05</w:t>
            </w:r>
          </w:p>
        </w:tc>
      </w:tr>
      <w:tr>
        <w:trPr>
          <w:trHeight w:val="56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83" w:lineRule="exact"/>
              <w:ind w:left="0" w:right="0" w:firstLine="740"/>
              <w:jc w:val="left"/>
            </w:pPr>
            <w:r>
              <w:rPr>
                <w:color w:val="000000"/>
                <w:spacing w:val="0"/>
                <w:w w:val="100"/>
                <w:position w:val="0"/>
              </w:rPr>
              <w:t>其中：对联营企业和合营企业的 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汇兑收益（损失以“一”号填列）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273,867,066.54</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283,678,614.65</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加：营业外收入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9,650, </w:t>
            </w:r>
            <w:r>
              <w:rPr>
                <w:color w:val="000000"/>
                <w:spacing w:val="0"/>
                <w:w w:val="100"/>
                <w:position w:val="0"/>
                <w:sz w:val="18"/>
                <w:szCs w:val="18"/>
              </w:rPr>
              <w:t xml:space="preserve">327. </w:t>
            </w:r>
            <w:r>
              <w:rPr>
                <w:color w:val="000000"/>
                <w:spacing w:val="0"/>
                <w:w w:val="100"/>
                <w:position w:val="0"/>
                <w:sz w:val="18"/>
                <w:szCs w:val="18"/>
              </w:rPr>
              <w:t>58</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 xml:space="preserve">7,619, </w:t>
            </w:r>
            <w:r>
              <w:rPr>
                <w:color w:val="000000"/>
                <w:spacing w:val="0"/>
                <w:w w:val="100"/>
                <w:position w:val="0"/>
                <w:sz w:val="18"/>
                <w:szCs w:val="18"/>
              </w:rPr>
              <w:t xml:space="preserve">598. </w:t>
            </w:r>
            <w:r>
              <w:rPr>
                <w:color w:val="000000"/>
                <w:spacing w:val="0"/>
                <w:w w:val="100"/>
                <w:position w:val="0"/>
                <w:sz w:val="18"/>
                <w:szCs w:val="18"/>
              </w:rPr>
              <w:t>10</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170,715.47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82,348.60</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减：营业外支出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4,598, </w:t>
            </w:r>
            <w:r>
              <w:rPr>
                <w:color w:val="000000"/>
                <w:spacing w:val="0"/>
                <w:w w:val="100"/>
                <w:position w:val="0"/>
                <w:sz w:val="18"/>
                <w:szCs w:val="18"/>
              </w:rPr>
              <w:t xml:space="preserve">451. </w:t>
            </w:r>
            <w:r>
              <w:rPr>
                <w:color w:val="000000"/>
                <w:spacing w:val="0"/>
                <w:w w:val="100"/>
                <w:position w:val="0"/>
                <w:sz w:val="18"/>
                <w:szCs w:val="18"/>
              </w:rPr>
              <w:t>56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 xml:space="preserve">2,856, </w:t>
            </w:r>
            <w:r>
              <w:rPr>
                <w:color w:val="000000"/>
                <w:spacing w:val="0"/>
                <w:w w:val="100"/>
                <w:position w:val="0"/>
                <w:sz w:val="18"/>
                <w:szCs w:val="18"/>
              </w:rPr>
              <w:t xml:space="preserve">809. </w:t>
            </w:r>
            <w:r>
              <w:rPr>
                <w:color w:val="000000"/>
                <w:spacing w:val="0"/>
                <w:w w:val="100"/>
                <w:position w:val="0"/>
                <w:sz w:val="18"/>
                <w:szCs w:val="18"/>
              </w:rPr>
              <w:t>16</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300,129.27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237,551.53</w:t>
            </w:r>
          </w:p>
        </w:tc>
      </w:tr>
      <w:tr>
        <w:trPr>
          <w:trHeight w:val="56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8" w:lineRule="exact"/>
              <w:ind w:left="0" w:right="0" w:firstLine="0"/>
              <w:jc w:val="left"/>
            </w:pPr>
            <w:r>
              <w:rPr>
                <w:color w:val="000000"/>
                <w:spacing w:val="0"/>
                <w:w w:val="100"/>
                <w:position w:val="0"/>
              </w:rPr>
              <w:t>四、利润总额（亏损总额以"一"号填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278,918,942.56</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288,441,403.59</w:t>
            </w:r>
          </w:p>
        </w:tc>
      </w:tr>
      <w:tr>
        <w:trPr>
          <w:trHeight w:val="298"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减：所得税费用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44,506,921.48</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45,622,532.25</w:t>
            </w:r>
          </w:p>
        </w:tc>
      </w:tr>
    </w:tbl>
    <w:p>
      <w:pPr>
        <w:spacing w:lineRule="exact" w:line="1"/>
        <w:rPr>
          <w:sz w:val="2"/>
          <w:szCs w:val="2"/>
        </w:rPr>
      </w:pPr>
      <w:r>
        <w:br w:type="page"/>
      </w:r>
    </w:p>
    <w:tbl>
      <w:tblPr>
        <w:tblOverlap w:val="never"/>
        <w:jc w:val="center"/>
        <w:tblLayout w:type="fixed"/>
      </w:tblPr>
      <w:tblGrid>
        <w:gridCol w:w="3806"/>
        <w:gridCol w:w="989"/>
        <w:gridCol w:w="1987"/>
        <w:gridCol w:w="2285"/>
      </w:tblGrid>
      <w:tr>
        <w:trPr>
          <w:trHeight w:val="2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五、净利润（净亏损以“一”号填列）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234,412,021.08</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242,818,871.34</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归属于母公司所有者的净利润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225,483,057.32</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233,554,219.19</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少数股东损益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8,928, </w:t>
            </w:r>
            <w:r>
              <w:rPr>
                <w:color w:val="000000"/>
                <w:spacing w:val="0"/>
                <w:w w:val="100"/>
                <w:position w:val="0"/>
                <w:sz w:val="18"/>
                <w:szCs w:val="18"/>
              </w:rPr>
              <w:t xml:space="preserve">963. </w:t>
            </w:r>
            <w:r>
              <w:rPr>
                <w:color w:val="000000"/>
                <w:spacing w:val="0"/>
                <w:w w:val="100"/>
                <w:position w:val="0"/>
                <w:sz w:val="18"/>
                <w:szCs w:val="18"/>
              </w:rPr>
              <w:t>76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 xml:space="preserve">9,264, </w:t>
            </w:r>
            <w:r>
              <w:rPr>
                <w:color w:val="000000"/>
                <w:spacing w:val="0"/>
                <w:w w:val="100"/>
                <w:position w:val="0"/>
                <w:sz w:val="18"/>
                <w:szCs w:val="18"/>
              </w:rPr>
              <w:t xml:space="preserve">652. </w:t>
            </w:r>
            <w:r>
              <w:rPr>
                <w:color w:val="000000"/>
                <w:spacing w:val="0"/>
                <w:w w:val="100"/>
                <w:position w:val="0"/>
                <w:sz w:val="18"/>
                <w:szCs w:val="18"/>
              </w:rPr>
              <w:t>15</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320"/>
              <w:jc w:val="both"/>
            </w:pPr>
            <w:r>
              <w:rPr>
                <w:color w:val="000000"/>
                <w:spacing w:val="0"/>
                <w:w w:val="100"/>
                <w:position w:val="0"/>
              </w:rPr>
              <w:t>归属母公司所有者的其他综合收益的 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520"/>
              <w:jc w:val="both"/>
            </w:pPr>
            <w:r>
              <w:rPr>
                <w:color w:val="000000"/>
                <w:spacing w:val="0"/>
                <w:w w:val="100"/>
                <w:position w:val="0"/>
              </w:rPr>
              <w:t>（一）以后不能重分类进损益的其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69" w:lineRule="exact"/>
              <w:ind w:left="0" w:right="0" w:firstLine="740"/>
              <w:jc w:val="both"/>
            </w:pPr>
            <w:r>
              <w:rPr>
                <w:color w:val="000000"/>
                <w:spacing w:val="0"/>
                <w:w w:val="100"/>
                <w:position w:val="0"/>
                <w:sz w:val="18"/>
                <w:szCs w:val="18"/>
              </w:rPr>
              <w:t>1.</w:t>
            </w:r>
            <w:r>
              <w:rPr>
                <w:color w:val="000000"/>
                <w:spacing w:val="0"/>
                <w:w w:val="100"/>
                <w:position w:val="0"/>
              </w:rPr>
              <w:t>重新计量设定受益计划净负债 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8" w:lineRule="exact"/>
              <w:ind w:left="0" w:right="0" w:firstLine="740"/>
              <w:jc w:val="both"/>
            </w:pPr>
            <w:r>
              <w:rPr>
                <w:color w:val="000000"/>
                <w:spacing w:val="0"/>
                <w:w w:val="100"/>
                <w:position w:val="0"/>
                <w:sz w:val="18"/>
                <w:szCs w:val="18"/>
              </w:rPr>
              <w:t>2.</w:t>
            </w:r>
            <w:r>
              <w:rPr>
                <w:color w:val="000000"/>
                <w:spacing w:val="0"/>
                <w:w w:val="100"/>
                <w:position w:val="0"/>
              </w:rPr>
              <w:t>权益法下在被投资单位不能重 分类进损益的其他综合收益中享有的份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69" w:lineRule="exact"/>
              <w:ind w:left="0" w:right="0" w:firstLine="520"/>
              <w:jc w:val="both"/>
            </w:pPr>
            <w:r>
              <w:rPr>
                <w:color w:val="000000"/>
                <w:spacing w:val="0"/>
                <w:w w:val="100"/>
                <w:position w:val="0"/>
              </w:rPr>
              <w:t>（二）以后将重分类进损益的其他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40"/>
              <w:jc w:val="both"/>
            </w:pPr>
            <w:r>
              <w:rPr>
                <w:color w:val="000000"/>
                <w:spacing w:val="0"/>
                <w:w w:val="100"/>
                <w:position w:val="0"/>
                <w:sz w:val="18"/>
                <w:szCs w:val="18"/>
              </w:rPr>
              <w:t>1.</w:t>
            </w:r>
            <w:r>
              <w:rPr>
                <w:color w:val="000000"/>
                <w:spacing w:val="0"/>
                <w:w w:val="100"/>
                <w:position w:val="0"/>
              </w:rPr>
              <w:t>权益法下在被投资单位以后将</w:t>
            </w:r>
          </w:p>
          <w:p>
            <w:pPr>
              <w:pStyle w:val="Style28"/>
              <w:keepNext w:val="0"/>
              <w:keepLines w:val="0"/>
              <w:widowControl w:val="0"/>
              <w:shd w:val="clear" w:color="auto" w:fill="auto"/>
              <w:bidi w:val="0"/>
              <w:spacing w:before="0" w:after="0" w:line="293" w:lineRule="exact"/>
              <w:ind w:left="0" w:right="0" w:firstLine="0"/>
              <w:jc w:val="both"/>
            </w:pPr>
            <w:r>
              <w:rPr>
                <w:color w:val="000000"/>
                <w:spacing w:val="0"/>
                <w:w w:val="100"/>
                <w:position w:val="0"/>
              </w:rPr>
              <w:t>重分类进损益的其他综合收益中享有的 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8" w:lineRule="exact"/>
              <w:ind w:left="0" w:right="0" w:firstLine="740"/>
              <w:jc w:val="both"/>
            </w:pPr>
            <w:r>
              <w:rPr>
                <w:color w:val="000000"/>
                <w:spacing w:val="0"/>
                <w:w w:val="100"/>
                <w:position w:val="0"/>
                <w:sz w:val="18"/>
                <w:szCs w:val="18"/>
              </w:rPr>
              <w:t>2.</w:t>
            </w:r>
            <w:r>
              <w:rPr>
                <w:color w:val="000000"/>
                <w:spacing w:val="0"/>
                <w:w w:val="100"/>
                <w:position w:val="0"/>
              </w:rPr>
              <w:t>可供出售金融资产公允价值变 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83" w:lineRule="exact"/>
              <w:ind w:left="0" w:right="0" w:firstLine="740"/>
              <w:jc w:val="both"/>
            </w:pPr>
            <w:r>
              <w:rPr>
                <w:color w:val="000000"/>
                <w:spacing w:val="0"/>
                <w:w w:val="100"/>
                <w:position w:val="0"/>
                <w:sz w:val="18"/>
                <w:szCs w:val="18"/>
              </w:rPr>
              <w:t>3</w:t>
            </w:r>
            <w:r>
              <w:rPr>
                <w:color w:val="000000"/>
                <w:spacing w:val="0"/>
                <w:w w:val="100"/>
                <w:position w:val="0"/>
              </w:rPr>
              <w:t>.持有至到期投资重分类为可供 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both"/>
            </w:pPr>
            <w:r>
              <w:rPr>
                <w:color w:val="000000"/>
                <w:spacing w:val="0"/>
                <w:w w:val="100"/>
                <w:position w:val="0"/>
                <w:sz w:val="18"/>
                <w:szCs w:val="18"/>
              </w:rPr>
              <w:t>4.</w:t>
            </w:r>
            <w:r>
              <w:rPr>
                <w:color w:val="000000"/>
                <w:spacing w:val="0"/>
                <w:w w:val="100"/>
                <w:position w:val="0"/>
              </w:rPr>
              <w:t>现金流量套期损益的有效部分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both"/>
            </w:pPr>
            <w:r>
              <w:rPr>
                <w:color w:val="000000"/>
                <w:spacing w:val="0"/>
                <w:w w:val="100"/>
                <w:position w:val="0"/>
                <w:sz w:val="18"/>
                <w:szCs w:val="18"/>
              </w:rPr>
              <w:t>5.</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both"/>
            </w:pPr>
            <w:r>
              <w:rPr>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8" w:lineRule="exact"/>
              <w:ind w:left="0" w:right="0" w:firstLine="320"/>
              <w:jc w:val="both"/>
            </w:pPr>
            <w:r>
              <w:rPr>
                <w:color w:val="000000"/>
                <w:spacing w:val="0"/>
                <w:w w:val="100"/>
                <w:position w:val="0"/>
              </w:rPr>
              <w:t>归属于少数股东的其他综合收益的税 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234,412,021.08</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242,818,871.34</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归属于母公司所有者的综合收益总额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225,483,057.32</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233,554,219.19</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归属于少数股东的综合收益总额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8,928, </w:t>
            </w:r>
            <w:r>
              <w:rPr>
                <w:color w:val="000000"/>
                <w:spacing w:val="0"/>
                <w:w w:val="100"/>
                <w:position w:val="0"/>
                <w:sz w:val="18"/>
                <w:szCs w:val="18"/>
              </w:rPr>
              <w:t xml:space="preserve">963. </w:t>
            </w:r>
            <w:r>
              <w:rPr>
                <w:color w:val="000000"/>
                <w:spacing w:val="0"/>
                <w:w w:val="100"/>
                <w:position w:val="0"/>
                <w:sz w:val="18"/>
                <w:szCs w:val="18"/>
              </w:rPr>
              <w:t>76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 xml:space="preserve">9,264, </w:t>
            </w:r>
            <w:r>
              <w:rPr>
                <w:color w:val="000000"/>
                <w:spacing w:val="0"/>
                <w:w w:val="100"/>
                <w:position w:val="0"/>
                <w:sz w:val="18"/>
                <w:szCs w:val="18"/>
              </w:rPr>
              <w:t xml:space="preserve">652. </w:t>
            </w:r>
            <w:r>
              <w:rPr>
                <w:color w:val="000000"/>
                <w:spacing w:val="0"/>
                <w:w w:val="100"/>
                <w:position w:val="0"/>
                <w:sz w:val="18"/>
                <w:szCs w:val="18"/>
              </w:rPr>
              <w:t>15</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（一）基本每股收益（元/股）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0.5757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0.5960</w:t>
            </w:r>
          </w:p>
        </w:tc>
      </w:tr>
      <w:tr>
        <w:trPr>
          <w:trHeight w:val="298"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（二）稀释每股收益（元/股）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0.5725</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0.5932</w:t>
            </w:r>
          </w:p>
        </w:tc>
      </w:tr>
    </w:tbl>
    <w:p>
      <w:pPr>
        <w:widowControl w:val="0"/>
        <w:spacing w:after="239" w:line="1" w:lineRule="exact"/>
      </w:pPr>
    </w:p>
    <w:p>
      <w:pPr>
        <w:pStyle w:val="Style6"/>
        <w:keepNext w:val="0"/>
        <w:keepLines w:val="0"/>
        <w:widowControl w:val="0"/>
        <w:shd w:val="clear" w:color="auto" w:fill="auto"/>
        <w:bidi w:val="0"/>
        <w:spacing w:before="0" w:after="0" w:line="278" w:lineRule="exact"/>
        <w:ind w:left="0" w:right="0" w:firstLine="0"/>
        <w:jc w:val="left"/>
      </w:pPr>
      <w:r>
        <w:rPr>
          <w:color w:val="000000"/>
          <w:spacing w:val="0"/>
          <w:w w:val="100"/>
          <w:position w:val="0"/>
        </w:rPr>
        <w:t>本期发生同一控制下企业合并的，被合并方在合并前实现的净利润为：元,上期被合并方 实现的净利润为：元。</w:t>
      </w:r>
    </w:p>
    <w:p>
      <w:pPr>
        <w:pStyle w:val="Style6"/>
        <w:keepNext w:val="0"/>
        <w:keepLines w:val="0"/>
        <w:widowControl w:val="0"/>
        <w:shd w:val="clear" w:color="auto" w:fill="auto"/>
        <w:bidi w:val="0"/>
        <w:spacing w:before="0" w:after="580" w:line="278" w:lineRule="exact"/>
        <w:ind w:left="0" w:right="0" w:firstLine="0"/>
        <w:jc w:val="left"/>
      </w:pPr>
      <w:r>
        <w:rPr>
          <w:color w:val="000000"/>
          <w:spacing w:val="0"/>
          <w:w w:val="100"/>
          <w:position w:val="0"/>
        </w:rPr>
        <w:t>法定代表人：金志峰主管会计工作负责人：丁琰会计机构负责人：丁琰</w:t>
      </w:r>
    </w:p>
    <w:p>
      <w:pPr>
        <w:pStyle w:val="Style14"/>
        <w:keepNext/>
        <w:keepLines/>
        <w:widowControl w:val="0"/>
        <w:shd w:val="clear" w:color="auto" w:fill="auto"/>
        <w:bidi w:val="0"/>
        <w:spacing w:before="0" w:after="0" w:line="240" w:lineRule="auto"/>
        <w:ind w:left="0" w:right="0" w:firstLine="0"/>
        <w:jc w:val="center"/>
      </w:pPr>
      <w:bookmarkStart w:id="491" w:name="bookmark491"/>
      <w:bookmarkStart w:id="492" w:name="bookmark492"/>
      <w:bookmarkStart w:id="493" w:name="bookmark493"/>
      <w:r>
        <w:rPr>
          <w:color w:val="000000"/>
          <w:spacing w:val="0"/>
          <w:w w:val="100"/>
          <w:position w:val="0"/>
        </w:rPr>
        <w:t>母公司利润表</w:t>
      </w:r>
      <w:bookmarkEnd w:id="491"/>
      <w:bookmarkEnd w:id="492"/>
      <w:bookmarkEnd w:id="493"/>
    </w:p>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 xml:space="preserve">2015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25"/>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802"/>
        <w:gridCol w:w="854"/>
        <w:gridCol w:w="1843"/>
        <w:gridCol w:w="2568"/>
      </w:tblGrid>
      <w:tr>
        <w:trPr>
          <w:trHeight w:val="2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pPr>
            <w:r>
              <w:rPr>
                <w:b/>
                <w:bCs/>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pPr>
            <w:r>
              <w:rPr>
                <w:b/>
                <w:bCs/>
                <w:color w:val="000000"/>
                <w:spacing w:val="0"/>
                <w:w w:val="100"/>
                <w:position w:val="0"/>
              </w:rPr>
              <w:t>上期发生额</w:t>
            </w:r>
          </w:p>
        </w:tc>
      </w:tr>
      <w:tr>
        <w:trPr>
          <w:trHeight w:val="56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40" w:line="240" w:lineRule="auto"/>
              <w:ind w:left="0" w:right="0" w:firstLine="140"/>
              <w:jc w:val="left"/>
              <w:rPr>
                <w:sz w:val="18"/>
                <w:szCs w:val="18"/>
              </w:rPr>
            </w:pPr>
            <w:r>
              <w:rPr>
                <w:color w:val="000000"/>
                <w:spacing w:val="0"/>
                <w:w w:val="100"/>
                <w:position w:val="0"/>
                <w:sz w:val="18"/>
                <w:szCs w:val="18"/>
              </w:rPr>
              <w:t xml:space="preserve">2,262, 208, </w:t>
            </w:r>
            <w:r>
              <w:rPr>
                <w:color w:val="000000"/>
                <w:spacing w:val="0"/>
                <w:w w:val="100"/>
                <w:position w:val="0"/>
                <w:sz w:val="18"/>
                <w:szCs w:val="18"/>
              </w:rPr>
              <w:t xml:space="preserve">101. </w:t>
            </w:r>
            <w:r>
              <w:rPr>
                <w:color w:val="000000"/>
                <w:spacing w:val="0"/>
                <w:w w:val="100"/>
                <w:position w:val="0"/>
                <w:sz w:val="18"/>
                <w:szCs w:val="18"/>
              </w:rPr>
              <w:t>7</w:t>
            </w:r>
          </w:p>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 xml:space="preserve">2,344, 828, </w:t>
            </w:r>
            <w:r>
              <w:rPr>
                <w:color w:val="000000"/>
                <w:spacing w:val="0"/>
                <w:w w:val="100"/>
                <w:position w:val="0"/>
                <w:sz w:val="18"/>
                <w:szCs w:val="18"/>
              </w:rPr>
              <w:t xml:space="preserve">369. </w:t>
            </w:r>
            <w:r>
              <w:rPr>
                <w:color w:val="000000"/>
                <w:spacing w:val="0"/>
                <w:w w:val="100"/>
                <w:position w:val="0"/>
                <w:sz w:val="18"/>
                <w:szCs w:val="18"/>
              </w:rPr>
              <w:t>86</w:t>
            </w:r>
          </w:p>
        </w:tc>
      </w:tr>
      <w:tr>
        <w:trPr>
          <w:trHeight w:val="55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减：营业成本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 xml:space="preserve">1,619, 466, </w:t>
            </w:r>
            <w:r>
              <w:rPr>
                <w:color w:val="000000"/>
                <w:spacing w:val="0"/>
                <w:w w:val="100"/>
                <w:position w:val="0"/>
                <w:sz w:val="18"/>
                <w:szCs w:val="18"/>
              </w:rPr>
              <w:t>440.9</w:t>
            </w:r>
          </w:p>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 xml:space="preserve">1,720, 172, </w:t>
            </w:r>
            <w:r>
              <w:rPr>
                <w:color w:val="000000"/>
                <w:spacing w:val="0"/>
                <w:w w:val="100"/>
                <w:position w:val="0"/>
                <w:sz w:val="18"/>
                <w:szCs w:val="18"/>
              </w:rPr>
              <w:t xml:space="preserve">645. </w:t>
            </w:r>
            <w:r>
              <w:rPr>
                <w:color w:val="000000"/>
                <w:spacing w:val="0"/>
                <w:w w:val="100"/>
                <w:position w:val="0"/>
                <w:sz w:val="18"/>
                <w:szCs w:val="18"/>
              </w:rPr>
              <w:t>47</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营业税金及附加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14,830,270.25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14,439,760.14</w:t>
            </w:r>
          </w:p>
        </w:tc>
      </w:tr>
      <w:tr>
        <w:trPr>
          <w:trHeight w:val="298"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265,112,663.87</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254,037,544.56</w:t>
            </w:r>
          </w:p>
        </w:tc>
      </w:tr>
    </w:tbl>
    <w:p>
      <w:pPr>
        <w:spacing w:lineRule="exact" w:line="1"/>
        <w:rPr>
          <w:sz w:val="2"/>
          <w:szCs w:val="2"/>
        </w:rPr>
      </w:pPr>
      <w:r>
        <w:br w:type="page"/>
      </w:r>
    </w:p>
    <w:tbl>
      <w:tblPr>
        <w:tblOverlap w:val="never"/>
        <w:jc w:val="center"/>
        <w:tblLayout w:type="fixed"/>
      </w:tblPr>
      <w:tblGrid>
        <w:gridCol w:w="3802"/>
        <w:gridCol w:w="854"/>
        <w:gridCol w:w="1843"/>
        <w:gridCol w:w="2568"/>
      </w:tblGrid>
      <w:tr>
        <w:trPr>
          <w:trHeight w:val="2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both"/>
            </w:pPr>
            <w:r>
              <w:rPr>
                <w:color w:val="000000"/>
                <w:spacing w:val="0"/>
                <w:w w:val="100"/>
                <w:position w:val="0"/>
              </w:rPr>
              <w:t>管理费用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158,681,323.65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139,056,265.36</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both"/>
            </w:pPr>
            <w:r>
              <w:rPr>
                <w:color w:val="000000"/>
                <w:spacing w:val="0"/>
                <w:w w:val="100"/>
                <w:position w:val="0"/>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-10,752,057.69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-14,047,846.85</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both"/>
            </w:pPr>
            <w:r>
              <w:rPr>
                <w:color w:val="000000"/>
                <w:spacing w:val="0"/>
                <w:w w:val="100"/>
                <w:position w:val="0"/>
              </w:rPr>
              <w:t>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37,447,742.14</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18,426,191.62</w:t>
            </w:r>
          </w:p>
        </w:tc>
      </w:tr>
      <w:tr>
        <w:trPr>
          <w:trHeight w:val="56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320"/>
              <w:jc w:val="both"/>
            </w:pPr>
            <w:r>
              <w:rPr>
                <w:color w:val="000000"/>
                <w:spacing w:val="0"/>
                <w:w w:val="100"/>
                <w:position w:val="0"/>
              </w:rPr>
              <w:t>加：公允价值变动收益（损失以"一"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both"/>
            </w:pPr>
            <w:r>
              <w:rPr>
                <w:color w:val="000000"/>
                <w:spacing w:val="0"/>
                <w:w w:val="100"/>
                <w:position w:val="0"/>
              </w:rPr>
              <w:t>投资收益（损失以“一”号填列）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15,468,575.35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15,862,726.05</w:t>
            </w:r>
          </w:p>
        </w:tc>
      </w:tr>
      <w:tr>
        <w:trPr>
          <w:trHeight w:val="55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83" w:lineRule="exact"/>
              <w:ind w:left="0" w:right="0" w:firstLine="740"/>
              <w:jc w:val="both"/>
            </w:pPr>
            <w:r>
              <w:rPr>
                <w:color w:val="000000"/>
                <w:spacing w:val="0"/>
                <w:w w:val="100"/>
                <w:position w:val="0"/>
              </w:rPr>
              <w:t>其中：对联营企业和合营企业的 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二、营业利润（亏损以“一”号填列）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192,890,293.94</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228,606,535.61</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加：营业外收入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 xml:space="preserve">9,085, </w:t>
            </w:r>
            <w:r>
              <w:rPr>
                <w:color w:val="000000"/>
                <w:spacing w:val="0"/>
                <w:w w:val="100"/>
                <w:position w:val="0"/>
                <w:sz w:val="18"/>
                <w:szCs w:val="18"/>
              </w:rPr>
              <w:t>681.80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 xml:space="preserve">7,091, </w:t>
            </w:r>
            <w:r>
              <w:rPr>
                <w:color w:val="000000"/>
                <w:spacing w:val="0"/>
                <w:w w:val="100"/>
                <w:position w:val="0"/>
                <w:sz w:val="18"/>
                <w:szCs w:val="18"/>
              </w:rPr>
              <w:t xml:space="preserve">103. </w:t>
            </w:r>
            <w:r>
              <w:rPr>
                <w:color w:val="000000"/>
                <w:spacing w:val="0"/>
                <w:w w:val="100"/>
                <w:position w:val="0"/>
                <w:sz w:val="18"/>
                <w:szCs w:val="18"/>
              </w:rPr>
              <w:t>76</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其中：非流动资产处置利得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141,565.03</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46,688.81</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减：营业外支出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 xml:space="preserve">4,398, </w:t>
            </w:r>
            <w:r>
              <w:rPr>
                <w:color w:val="000000"/>
                <w:spacing w:val="0"/>
                <w:w w:val="100"/>
                <w:position w:val="0"/>
                <w:sz w:val="18"/>
                <w:szCs w:val="18"/>
              </w:rPr>
              <w:t xml:space="preserve">167. </w:t>
            </w:r>
            <w:r>
              <w:rPr>
                <w:color w:val="000000"/>
                <w:spacing w:val="0"/>
                <w:w w:val="100"/>
                <w:position w:val="0"/>
                <w:sz w:val="18"/>
                <w:szCs w:val="18"/>
              </w:rPr>
              <w:t>95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 xml:space="preserve">2,640, </w:t>
            </w:r>
            <w:r>
              <w:rPr>
                <w:color w:val="000000"/>
                <w:spacing w:val="0"/>
                <w:w w:val="100"/>
                <w:position w:val="0"/>
                <w:sz w:val="18"/>
                <w:szCs w:val="18"/>
              </w:rPr>
              <w:t xml:space="preserve">452. </w:t>
            </w:r>
            <w:r>
              <w:rPr>
                <w:color w:val="000000"/>
                <w:spacing w:val="0"/>
                <w:w w:val="100"/>
                <w:position w:val="0"/>
                <w:sz w:val="18"/>
                <w:szCs w:val="18"/>
              </w:rPr>
              <w:t>73</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其中：非流动资产处置损失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173,617.04</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151,118.77</w:t>
            </w:r>
          </w:p>
        </w:tc>
      </w:tr>
      <w:tr>
        <w:trPr>
          <w:trHeight w:val="56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8" w:lineRule="exact"/>
              <w:ind w:left="0" w:right="0" w:firstLine="0"/>
              <w:jc w:val="both"/>
            </w:pPr>
            <w:r>
              <w:rPr>
                <w:color w:val="000000"/>
                <w:spacing w:val="0"/>
                <w:w w:val="100"/>
                <w:position w:val="0"/>
              </w:rPr>
              <w:t>三、利润总额（亏损总额以“一”号填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197,577,807.79</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233,057,186.64</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both"/>
            </w:pPr>
            <w:r>
              <w:rPr>
                <w:color w:val="000000"/>
                <w:spacing w:val="0"/>
                <w:w w:val="100"/>
                <w:position w:val="0"/>
              </w:rPr>
              <w:t>减：所得税费用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31,263,656.28</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33,513,872.26</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四、净利润（净亏损以“一”号填列）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166,314,151.51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199,543,314.38</w:t>
            </w: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320"/>
              <w:jc w:val="both"/>
            </w:pPr>
            <w:r>
              <w:rPr>
                <w:color w:val="000000"/>
                <w:spacing w:val="0"/>
                <w:w w:val="100"/>
                <w:position w:val="0"/>
              </w:rPr>
              <w:t>（一）以后不能重分类进损益的其他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520"/>
              <w:jc w:val="both"/>
            </w:pPr>
            <w:r>
              <w:rPr>
                <w:color w:val="000000"/>
                <w:spacing w:val="0"/>
                <w:w w:val="100"/>
                <w:position w:val="0"/>
                <w:sz w:val="18"/>
                <w:szCs w:val="18"/>
              </w:rPr>
              <w:t>1.</w:t>
            </w:r>
            <w:r>
              <w:rPr>
                <w:color w:val="000000"/>
                <w:spacing w:val="0"/>
                <w:w w:val="100"/>
                <w:position w:val="0"/>
              </w:rPr>
              <w:t>重新计量设定受益计划净负债或 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8" w:lineRule="exact"/>
              <w:ind w:left="0" w:right="0" w:firstLine="520"/>
              <w:jc w:val="both"/>
            </w:pPr>
            <w:r>
              <w:rPr>
                <w:color w:val="000000"/>
                <w:spacing w:val="0"/>
                <w:w w:val="100"/>
                <w:position w:val="0"/>
                <w:sz w:val="18"/>
                <w:szCs w:val="18"/>
              </w:rPr>
              <w:t>2.</w:t>
            </w:r>
            <w:r>
              <w:rPr>
                <w:color w:val="000000"/>
                <w:spacing w:val="0"/>
                <w:w w:val="100"/>
                <w:position w:val="0"/>
              </w:rPr>
              <w:t>权益法下在被投资单位不能重分 类进损益的其他综合收益中享有的份额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320"/>
              <w:jc w:val="both"/>
            </w:pPr>
            <w:r>
              <w:rPr>
                <w:color w:val="000000"/>
                <w:spacing w:val="0"/>
                <w:w w:val="100"/>
                <w:position w:val="0"/>
              </w:rPr>
              <w:t>（二）以后将重分类进损益的其他综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520"/>
              <w:jc w:val="both"/>
            </w:pPr>
            <w:r>
              <w:rPr>
                <w:color w:val="000000"/>
                <w:spacing w:val="0"/>
                <w:w w:val="100"/>
                <w:position w:val="0"/>
                <w:sz w:val="18"/>
                <w:szCs w:val="18"/>
              </w:rPr>
              <w:t>1.</w:t>
            </w:r>
            <w:r>
              <w:rPr>
                <w:color w:val="000000"/>
                <w:spacing w:val="0"/>
                <w:w w:val="100"/>
                <w:position w:val="0"/>
              </w:rPr>
              <w:t>权益法下在被投资单位以后将重 分类进损益的其他综合收益中享有的份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83" w:lineRule="exact"/>
              <w:ind w:left="0" w:right="0" w:firstLine="520"/>
              <w:jc w:val="both"/>
            </w:pPr>
            <w:r>
              <w:rPr>
                <w:color w:val="000000"/>
                <w:spacing w:val="0"/>
                <w:w w:val="100"/>
                <w:position w:val="0"/>
                <w:sz w:val="18"/>
                <w:szCs w:val="18"/>
              </w:rPr>
              <w:t>2.</w:t>
            </w:r>
            <w:r>
              <w:rPr>
                <w:color w:val="000000"/>
                <w:spacing w:val="0"/>
                <w:w w:val="100"/>
                <w:position w:val="0"/>
              </w:rPr>
              <w:t>可供出售金融资产公允价值变动 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83" w:lineRule="exact"/>
              <w:ind w:left="0" w:right="0" w:firstLine="520"/>
              <w:jc w:val="both"/>
            </w:pPr>
            <w:r>
              <w:rPr>
                <w:color w:val="000000"/>
                <w:spacing w:val="0"/>
                <w:w w:val="100"/>
                <w:position w:val="0"/>
                <w:sz w:val="18"/>
                <w:szCs w:val="18"/>
              </w:rPr>
              <w:t>3</w:t>
            </w:r>
            <w:r>
              <w:rPr>
                <w:color w:val="000000"/>
                <w:spacing w:val="0"/>
                <w:w w:val="100"/>
                <w:position w:val="0"/>
              </w:rPr>
              <w:t>.持有至到期投资重分类为可供出 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both"/>
            </w:pPr>
            <w:r>
              <w:rPr>
                <w:color w:val="000000"/>
                <w:spacing w:val="0"/>
                <w:w w:val="100"/>
                <w:position w:val="0"/>
                <w:sz w:val="18"/>
                <w:szCs w:val="18"/>
              </w:rPr>
              <w:t>4.</w:t>
            </w:r>
            <w:r>
              <w:rPr>
                <w:color w:val="000000"/>
                <w:spacing w:val="0"/>
                <w:w w:val="100"/>
                <w:position w:val="0"/>
              </w:rPr>
              <w:t>现金流量套期损益的有效部分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both"/>
            </w:pPr>
            <w:r>
              <w:rPr>
                <w:color w:val="000000"/>
                <w:spacing w:val="0"/>
                <w:w w:val="100"/>
                <w:position w:val="0"/>
                <w:sz w:val="18"/>
                <w:szCs w:val="18"/>
              </w:rPr>
              <w:t>5.</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both"/>
            </w:pPr>
            <w:r>
              <w:rPr>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六、综合收益总额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166,314,151.51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199,543,314.38</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七、每股收益：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both"/>
            </w:pPr>
            <w:r>
              <w:rPr>
                <w:color w:val="000000"/>
                <w:spacing w:val="0"/>
                <w:w w:val="100"/>
                <w:position w:val="0"/>
              </w:rPr>
              <w:t>（一）基本每股收益（元/股）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both"/>
            </w:pPr>
            <w:r>
              <w:rPr>
                <w:color w:val="000000"/>
                <w:spacing w:val="0"/>
                <w:w w:val="100"/>
                <w:position w:val="0"/>
              </w:rPr>
              <w:t>（二）稀释每股收益（元/股）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0" w:line="240" w:lineRule="auto"/>
        <w:ind w:left="101" w:right="0" w:firstLine="0"/>
        <w:jc w:val="left"/>
      </w:pPr>
      <w:r>
        <w:rPr>
          <w:b w:val="0"/>
          <w:bCs w:val="0"/>
          <w:color w:val="000000"/>
          <w:spacing w:val="0"/>
          <w:w w:val="100"/>
          <w:position w:val="0"/>
        </w:rPr>
        <w:t>法定代表人：金志峰主管会计工作负责人：丁琰会计机构负责人：丁琰</w:t>
      </w:r>
    </w:p>
    <w:p>
      <w:pPr>
        <w:widowControl w:val="0"/>
        <w:spacing w:after="839" w:line="1" w:lineRule="exact"/>
      </w:pPr>
    </w:p>
    <w:p>
      <w:pPr>
        <w:pStyle w:val="Style14"/>
        <w:keepNext/>
        <w:keepLines/>
        <w:widowControl w:val="0"/>
        <w:shd w:val="clear" w:color="auto" w:fill="auto"/>
        <w:bidi w:val="0"/>
        <w:spacing w:before="0" w:after="0" w:line="240" w:lineRule="auto"/>
        <w:ind w:left="0" w:right="0" w:firstLine="0"/>
        <w:jc w:val="center"/>
      </w:pPr>
      <w:bookmarkStart w:id="494" w:name="bookmark494"/>
      <w:bookmarkStart w:id="495" w:name="bookmark495"/>
      <w:bookmarkStart w:id="496" w:name="bookmark496"/>
      <w:r>
        <w:rPr>
          <w:color w:val="000000"/>
          <w:spacing w:val="0"/>
          <w:w w:val="100"/>
          <w:position w:val="0"/>
        </w:rPr>
        <w:t>合并现金流量表</w:t>
      </w:r>
      <w:bookmarkEnd w:id="494"/>
      <w:bookmarkEnd w:id="495"/>
      <w:bookmarkEnd w:id="496"/>
    </w:p>
    <w:p>
      <w:pPr>
        <w:pStyle w:val="Style2"/>
        <w:keepNext w:val="0"/>
        <w:keepLines w:val="0"/>
        <w:widowControl w:val="0"/>
        <w:shd w:val="clear" w:color="auto" w:fill="auto"/>
        <w:bidi w:val="0"/>
        <w:spacing w:before="0" w:after="60" w:line="240" w:lineRule="auto"/>
        <w:ind w:left="0" w:right="0" w:firstLine="0"/>
        <w:jc w:val="center"/>
        <w:rPr>
          <w:sz w:val="20"/>
          <w:szCs w:val="20"/>
        </w:rPr>
      </w:pPr>
      <w:r>
        <w:rPr>
          <w:color w:val="000000"/>
          <w:spacing w:val="0"/>
          <w:w w:val="100"/>
          <w:position w:val="0"/>
          <w:sz w:val="18"/>
          <w:szCs w:val="18"/>
        </w:rPr>
        <w:t xml:space="preserve">2015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25"/>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单位：元币种：人民币</w:t>
      </w:r>
    </w:p>
    <w:tbl>
      <w:tblPr>
        <w:tblOverlap w:val="never"/>
        <w:jc w:val="center"/>
        <w:tblLayout w:type="fixed"/>
      </w:tblPr>
      <w:tblGrid>
        <w:gridCol w:w="4517"/>
        <w:gridCol w:w="566"/>
        <w:gridCol w:w="1982"/>
        <w:gridCol w:w="2002"/>
      </w:tblGrid>
      <w:tr>
        <w:trPr>
          <w:trHeight w:val="307"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本期发生额</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上期发生额</w:t>
            </w:r>
          </w:p>
        </w:tc>
      </w:tr>
    </w:tbl>
    <w:p>
      <w:pPr>
        <w:spacing w:lineRule="exact" w:line="1"/>
        <w:rPr>
          <w:sz w:val="2"/>
          <w:szCs w:val="2"/>
        </w:rPr>
      </w:pPr>
      <w:r>
        <w:br w:type="page"/>
      </w:r>
    </w:p>
    <w:tbl>
      <w:tblPr>
        <w:tblOverlap w:val="never"/>
        <w:jc w:val="center"/>
        <w:tblLayout w:type="fixed"/>
      </w:tblPr>
      <w:tblGrid>
        <w:gridCol w:w="4517"/>
        <w:gridCol w:w="566"/>
        <w:gridCol w:w="1982"/>
        <w:gridCol w:w="2002"/>
      </w:tblGrid>
      <w:tr>
        <w:trPr>
          <w:trHeight w:val="2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一、经营活动产生的现金流量：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销售商品、提供劳务收到的现金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 xml:space="preserve">2,692, 525, </w:t>
            </w:r>
            <w:r>
              <w:rPr>
                <w:color w:val="000000"/>
                <w:spacing w:val="0"/>
                <w:w w:val="100"/>
                <w:position w:val="0"/>
                <w:sz w:val="18"/>
                <w:szCs w:val="18"/>
              </w:rPr>
              <w:t>371.45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2,804,258,212.23</w:t>
            </w: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客户存款和同业存放款项净增加额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向其他金融机构拆入资金净增加额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320"/>
              <w:jc w:val="left"/>
            </w:pPr>
            <w:r>
              <w:rPr>
                <w:color w:val="000000"/>
                <w:spacing w:val="0"/>
                <w:w w:val="100"/>
                <w:position w:val="0"/>
              </w:rPr>
              <w:t>处置以公允价值计量且其变动计入当期损益 的金融资产净增加额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20,891,782.67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7,962, </w:t>
            </w:r>
            <w:r>
              <w:rPr>
                <w:color w:val="000000"/>
                <w:spacing w:val="0"/>
                <w:w w:val="100"/>
                <w:position w:val="0"/>
                <w:sz w:val="18"/>
                <w:szCs w:val="18"/>
              </w:rPr>
              <w:t xml:space="preserve">936. </w:t>
            </w:r>
            <w:r>
              <w:rPr>
                <w:color w:val="000000"/>
                <w:spacing w:val="0"/>
                <w:w w:val="100"/>
                <w:position w:val="0"/>
                <w:sz w:val="18"/>
                <w:szCs w:val="18"/>
              </w:rPr>
              <w:t>66</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收到其他与经营活动有关的现金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25,885,396.98</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35,687,042.29</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both"/>
            </w:pPr>
            <w:r>
              <w:rPr>
                <w:color w:val="000000"/>
                <w:spacing w:val="0"/>
                <w:w w:val="100"/>
                <w:position w:val="0"/>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2,739,302,551.10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2,847, 908, </w:t>
            </w:r>
            <w:r>
              <w:rPr>
                <w:color w:val="000000"/>
                <w:spacing w:val="0"/>
                <w:w w:val="100"/>
                <w:position w:val="0"/>
                <w:sz w:val="18"/>
                <w:szCs w:val="18"/>
              </w:rPr>
              <w:t xml:space="preserve">191. </w:t>
            </w:r>
            <w:r>
              <w:rPr>
                <w:color w:val="000000"/>
                <w:spacing w:val="0"/>
                <w:w w:val="100"/>
                <w:position w:val="0"/>
                <w:sz w:val="18"/>
                <w:szCs w:val="18"/>
              </w:rPr>
              <w:t>18</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购买商品、接受劳务支付的现金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 xml:space="preserve">1,914, 984, </w:t>
            </w:r>
            <w:r>
              <w:rPr>
                <w:color w:val="000000"/>
                <w:spacing w:val="0"/>
                <w:w w:val="100"/>
                <w:position w:val="0"/>
                <w:sz w:val="18"/>
                <w:szCs w:val="18"/>
              </w:rPr>
              <w:t xml:space="preserve">475. </w:t>
            </w:r>
            <w:r>
              <w:rPr>
                <w:color w:val="000000"/>
                <w:spacing w:val="0"/>
                <w:w w:val="100"/>
                <w:position w:val="0"/>
                <w:sz w:val="18"/>
                <w:szCs w:val="18"/>
              </w:rPr>
              <w:t>35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1,976,319, </w:t>
            </w:r>
            <w:r>
              <w:rPr>
                <w:color w:val="000000"/>
                <w:spacing w:val="0"/>
                <w:w w:val="100"/>
                <w:position w:val="0"/>
                <w:sz w:val="18"/>
                <w:szCs w:val="18"/>
              </w:rPr>
              <w:t xml:space="preserve">739. </w:t>
            </w:r>
            <w:r>
              <w:rPr>
                <w:color w:val="000000"/>
                <w:spacing w:val="0"/>
                <w:w w:val="100"/>
                <w:position w:val="0"/>
                <w:sz w:val="18"/>
                <w:szCs w:val="18"/>
              </w:rPr>
              <w:t>26</w:t>
            </w: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存放中央银行和同业款项净增加额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支付给职工以及为职工支付的现金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330,747,105.51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268,505,153.97</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132,273,533.22</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131,651,485.44</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支付其他与经营活动有关的现金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188,904,881.66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194,771,197.22</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both"/>
            </w:pPr>
            <w:r>
              <w:rPr>
                <w:color w:val="000000"/>
                <w:spacing w:val="0"/>
                <w:w w:val="100"/>
                <w:position w:val="0"/>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2,566,909,995.74</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2,571,247, </w:t>
            </w:r>
            <w:r>
              <w:rPr>
                <w:color w:val="000000"/>
                <w:spacing w:val="0"/>
                <w:w w:val="100"/>
                <w:position w:val="0"/>
                <w:sz w:val="18"/>
                <w:szCs w:val="18"/>
              </w:rPr>
              <w:t xml:space="preserve">575. </w:t>
            </w:r>
            <w:r>
              <w:rPr>
                <w:color w:val="000000"/>
                <w:spacing w:val="0"/>
                <w:w w:val="100"/>
                <w:position w:val="0"/>
                <w:sz w:val="18"/>
                <w:szCs w:val="18"/>
              </w:rPr>
              <w:t>89</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经营活动产生的现金流量净额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172,392,555.36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276,660,615.29</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二、投资活动产生的现金流量：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1,540,000,000.00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860,000,000.00</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8,315,761.65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8,487, </w:t>
            </w:r>
            <w:r>
              <w:rPr>
                <w:color w:val="000000"/>
                <w:spacing w:val="0"/>
                <w:w w:val="100"/>
                <w:position w:val="0"/>
                <w:sz w:val="18"/>
                <w:szCs w:val="18"/>
              </w:rPr>
              <w:t xml:space="preserve">726. </w:t>
            </w:r>
            <w:r>
              <w:rPr>
                <w:color w:val="000000"/>
                <w:spacing w:val="0"/>
                <w:w w:val="100"/>
                <w:position w:val="0"/>
                <w:sz w:val="18"/>
                <w:szCs w:val="18"/>
              </w:rPr>
              <w:t>05</w:t>
            </w:r>
          </w:p>
        </w:tc>
      </w:tr>
      <w:tr>
        <w:trPr>
          <w:trHeight w:val="56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64" w:lineRule="exact"/>
              <w:ind w:left="0" w:right="0" w:firstLine="320"/>
              <w:jc w:val="both"/>
            </w:pPr>
            <w:r>
              <w:rPr>
                <w:color w:val="000000"/>
                <w:spacing w:val="0"/>
                <w:w w:val="100"/>
                <w:position w:val="0"/>
              </w:rPr>
              <w:t>处置固定资产、无形资产和其他长期资产收 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649,786.78</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277,067.96</w:t>
            </w: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处置子公司及其他营业单位收到的现金净额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both"/>
            </w:pPr>
            <w:r>
              <w:rPr>
                <w:color w:val="000000"/>
                <w:spacing w:val="0"/>
                <w:w w:val="100"/>
                <w:position w:val="0"/>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1,548,965,548.43</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868,764,794.01</w:t>
            </w:r>
          </w:p>
        </w:tc>
      </w:tr>
      <w:tr>
        <w:trPr>
          <w:trHeight w:val="56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69" w:lineRule="exact"/>
              <w:ind w:left="0" w:right="0" w:firstLine="320"/>
              <w:jc w:val="left"/>
            </w:pPr>
            <w:r>
              <w:rPr>
                <w:color w:val="000000"/>
                <w:spacing w:val="0"/>
                <w:w w:val="100"/>
                <w:position w:val="0"/>
              </w:rPr>
              <w:t>购建固定资产、无形资产和其他长期资产支 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95,682,943.07</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168,096,649.08</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1,724,000,000.00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910,000,000.00</w:t>
            </w: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取得子公司及其他营业单位支付的现金净额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both"/>
            </w:pPr>
            <w:r>
              <w:rPr>
                <w:color w:val="000000"/>
                <w:spacing w:val="0"/>
                <w:w w:val="100"/>
                <w:position w:val="0"/>
              </w:rPr>
              <w:t>投资活动现金流出小计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1,819,682,943.07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1,078, 096, </w:t>
            </w:r>
            <w:r>
              <w:rPr>
                <w:color w:val="000000"/>
                <w:spacing w:val="0"/>
                <w:w w:val="100"/>
                <w:position w:val="0"/>
                <w:sz w:val="18"/>
                <w:szCs w:val="18"/>
              </w:rPr>
              <w:t xml:space="preserve">649. </w:t>
            </w:r>
            <w:r>
              <w:rPr>
                <w:color w:val="000000"/>
                <w:spacing w:val="0"/>
                <w:w w:val="100"/>
                <w:position w:val="0"/>
                <w:sz w:val="18"/>
                <w:szCs w:val="18"/>
              </w:rPr>
              <w:t>08</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-270,717,394.64</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-209,331,855.07</w:t>
            </w: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三、筹资活动产生的现金流量：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4,850,000.00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其中：子公司吸收少数股东投资收到的现金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4,850,000.00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取得借款收到的现金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517"/>
        <w:gridCol w:w="566"/>
        <w:gridCol w:w="1982"/>
        <w:gridCol w:w="2002"/>
      </w:tblGrid>
      <w:tr>
        <w:trPr>
          <w:trHeight w:val="2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5,976, </w:t>
            </w:r>
            <w:r>
              <w:rPr>
                <w:color w:val="000000"/>
                <w:spacing w:val="0"/>
                <w:w w:val="100"/>
                <w:position w:val="0"/>
                <w:sz w:val="18"/>
                <w:szCs w:val="18"/>
              </w:rPr>
              <w:t xml:space="preserve">000. </w:t>
            </w:r>
            <w:r>
              <w:rPr>
                <w:color w:val="000000"/>
                <w:spacing w:val="0"/>
                <w:w w:val="100"/>
                <w:position w:val="0"/>
                <w:sz w:val="18"/>
                <w:szCs w:val="18"/>
              </w:rPr>
              <w:t>00</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4,850,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5,976, </w:t>
            </w:r>
            <w:r>
              <w:rPr>
                <w:color w:val="000000"/>
                <w:spacing w:val="0"/>
                <w:w w:val="100"/>
                <w:position w:val="0"/>
                <w:sz w:val="18"/>
                <w:szCs w:val="18"/>
              </w:rPr>
              <w:t xml:space="preserve">000. </w:t>
            </w:r>
            <w:r>
              <w:rPr>
                <w:color w:val="000000"/>
                <w:spacing w:val="0"/>
                <w:w w:val="100"/>
                <w:position w:val="0"/>
                <w:sz w:val="18"/>
                <w:szCs w:val="18"/>
              </w:rPr>
              <w:t>00</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分配股利、利润或偿付利息支付的现金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122,804,171.30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100,736,642.75</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其中：子公司支付给少数股东的股利、利润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2,625,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2,625, </w:t>
            </w:r>
            <w:r>
              <w:rPr>
                <w:color w:val="000000"/>
                <w:spacing w:val="0"/>
                <w:w w:val="100"/>
                <w:position w:val="0"/>
                <w:sz w:val="18"/>
                <w:szCs w:val="18"/>
              </w:rPr>
              <w:t xml:space="preserve">000. </w:t>
            </w:r>
            <w:r>
              <w:rPr>
                <w:color w:val="000000"/>
                <w:spacing w:val="0"/>
                <w:w w:val="100"/>
                <w:position w:val="0"/>
                <w:sz w:val="18"/>
                <w:szCs w:val="18"/>
              </w:rPr>
              <w:t>00</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40,486,462.62</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22,653,982.59</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rPr>
              <w:t>筹资活动现金流出小计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163,290,633.92</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123,390,625.34</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筹资活动产生的现金流量净额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-158,440,633.92</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-117,414,625.34</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四、汇率变动对现金及现金等价物的影响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3,719,720.04</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-1,867,366.48</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五、现金及现金等价物净增加额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-253,045,753.16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-51,953,231.60</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加：期初现金及现金等价物余额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727,269,826.07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779,223,057.67</w:t>
            </w:r>
          </w:p>
        </w:tc>
      </w:tr>
      <w:tr>
        <w:trPr>
          <w:trHeight w:val="298"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六、期末现金及现金等价物余额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474,224,072.91</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727,269,826.07</w:t>
            </w:r>
          </w:p>
        </w:tc>
      </w:tr>
    </w:tbl>
    <w:p>
      <w:pPr>
        <w:pStyle w:val="Style25"/>
        <w:keepNext w:val="0"/>
        <w:keepLines w:val="0"/>
        <w:widowControl w:val="0"/>
        <w:shd w:val="clear" w:color="auto" w:fill="auto"/>
        <w:bidi w:val="0"/>
        <w:spacing w:before="0" w:after="0" w:line="240" w:lineRule="auto"/>
        <w:ind w:left="101" w:right="0" w:firstLine="0"/>
        <w:jc w:val="left"/>
      </w:pPr>
      <w:r>
        <w:rPr>
          <w:b w:val="0"/>
          <w:bCs w:val="0"/>
          <w:color w:val="000000"/>
          <w:spacing w:val="0"/>
          <w:w w:val="100"/>
          <w:position w:val="0"/>
        </w:rPr>
        <w:t>法定代表人：金志峰主管会计工作负责人：丁琰会计机构负责人：丁琰</w:t>
      </w:r>
    </w:p>
    <w:p>
      <w:pPr>
        <w:widowControl w:val="0"/>
        <w:spacing w:after="559" w:line="1" w:lineRule="exact"/>
      </w:pPr>
    </w:p>
    <w:p>
      <w:pPr>
        <w:pStyle w:val="Style14"/>
        <w:keepNext/>
        <w:keepLines/>
        <w:widowControl w:val="0"/>
        <w:shd w:val="clear" w:color="auto" w:fill="auto"/>
        <w:bidi w:val="0"/>
        <w:spacing w:before="0" w:after="40" w:line="240" w:lineRule="auto"/>
        <w:ind w:left="0" w:right="0" w:firstLine="0"/>
        <w:jc w:val="center"/>
      </w:pPr>
      <w:bookmarkStart w:id="497" w:name="bookmark497"/>
      <w:bookmarkStart w:id="498" w:name="bookmark498"/>
      <w:bookmarkStart w:id="499" w:name="bookmark499"/>
      <w:r>
        <w:rPr>
          <w:color w:val="000000"/>
          <w:spacing w:val="0"/>
          <w:w w:val="100"/>
          <w:position w:val="0"/>
        </w:rPr>
        <w:t>母公司现金流量表</w:t>
      </w:r>
      <w:bookmarkEnd w:id="497"/>
      <w:bookmarkEnd w:id="498"/>
      <w:bookmarkEnd w:id="499"/>
    </w:p>
    <w:p>
      <w:pPr>
        <w:pStyle w:val="Style2"/>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18"/>
          <w:szCs w:val="18"/>
        </w:rPr>
        <w:t xml:space="preserve">2015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25"/>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4090"/>
        <w:gridCol w:w="994"/>
        <w:gridCol w:w="1982"/>
        <w:gridCol w:w="2002"/>
      </w:tblGrid>
      <w:tr>
        <w:trPr>
          <w:trHeight w:val="2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上期发生额</w:t>
            </w: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一、经营活动产生的现金流量：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销售商品、提供劳务收到的现金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2,270,245,748.92</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2,385, 209, </w:t>
            </w:r>
            <w:r>
              <w:rPr>
                <w:color w:val="000000"/>
                <w:spacing w:val="0"/>
                <w:w w:val="100"/>
                <w:position w:val="0"/>
                <w:sz w:val="18"/>
                <w:szCs w:val="18"/>
              </w:rPr>
              <w:t xml:space="preserve">257. </w:t>
            </w:r>
            <w:r>
              <w:rPr>
                <w:color w:val="000000"/>
                <w:spacing w:val="0"/>
                <w:w w:val="100"/>
                <w:position w:val="0"/>
                <w:sz w:val="18"/>
                <w:szCs w:val="18"/>
              </w:rPr>
              <w:t>86</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9,015,828.26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1,455, </w:t>
            </w:r>
            <w:r>
              <w:rPr>
                <w:color w:val="000000"/>
                <w:spacing w:val="0"/>
                <w:w w:val="100"/>
                <w:position w:val="0"/>
                <w:sz w:val="18"/>
                <w:szCs w:val="18"/>
              </w:rPr>
              <w:t xml:space="preserve">793. </w:t>
            </w:r>
            <w:r>
              <w:rPr>
                <w:color w:val="000000"/>
                <w:spacing w:val="0"/>
                <w:w w:val="100"/>
                <w:position w:val="0"/>
                <w:sz w:val="18"/>
                <w:szCs w:val="18"/>
              </w:rPr>
              <w:t>88</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收到其他与经营活动有关的现金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158,971,002.97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38,025,054.29</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2,438,232,580.15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2,424, 690, </w:t>
            </w:r>
            <w:r>
              <w:rPr>
                <w:color w:val="000000"/>
                <w:spacing w:val="0"/>
                <w:w w:val="100"/>
                <w:position w:val="0"/>
                <w:sz w:val="18"/>
                <w:szCs w:val="18"/>
              </w:rPr>
              <w:t xml:space="preserve">106. </w:t>
            </w:r>
            <w:r>
              <w:rPr>
                <w:color w:val="000000"/>
                <w:spacing w:val="0"/>
                <w:w w:val="100"/>
                <w:position w:val="0"/>
                <w:sz w:val="18"/>
                <w:szCs w:val="18"/>
              </w:rPr>
              <w:t>03</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购买商品、接受劳务支付的现金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 xml:space="preserve">1,684, 975, </w:t>
            </w:r>
            <w:r>
              <w:rPr>
                <w:color w:val="000000"/>
                <w:spacing w:val="0"/>
                <w:w w:val="100"/>
                <w:position w:val="0"/>
                <w:sz w:val="18"/>
                <w:szCs w:val="18"/>
              </w:rPr>
              <w:t xml:space="preserve">795. </w:t>
            </w:r>
            <w:r>
              <w:rPr>
                <w:color w:val="000000"/>
                <w:spacing w:val="0"/>
                <w:w w:val="100"/>
                <w:position w:val="0"/>
                <w:sz w:val="18"/>
                <w:szCs w:val="18"/>
              </w:rPr>
              <w:t>74</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1,776, </w:t>
            </w:r>
            <w:r>
              <w:rPr>
                <w:color w:val="000000"/>
                <w:spacing w:val="0"/>
                <w:w w:val="100"/>
                <w:position w:val="0"/>
                <w:sz w:val="18"/>
                <w:szCs w:val="18"/>
              </w:rPr>
              <w:t>456,718.23</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支付给职工以及为职工支付的现金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253,697,515.54</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205,216,342.26</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88,948,806.48</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94,807,549.43</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支付其他与经营活动有关的现金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291,130,846.72</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173,270,003.25</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 xml:space="preserve">2,318, 752, </w:t>
            </w:r>
            <w:r>
              <w:rPr>
                <w:color w:val="000000"/>
                <w:spacing w:val="0"/>
                <w:w w:val="100"/>
                <w:position w:val="0"/>
                <w:sz w:val="18"/>
                <w:szCs w:val="18"/>
              </w:rPr>
              <w:t xml:space="preserve">964. </w:t>
            </w:r>
            <w:r>
              <w:rPr>
                <w:color w:val="000000"/>
                <w:spacing w:val="0"/>
                <w:w w:val="100"/>
                <w:position w:val="0"/>
                <w:sz w:val="18"/>
                <w:szCs w:val="18"/>
              </w:rPr>
              <w:t>48</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2,249, </w:t>
            </w:r>
            <w:r>
              <w:rPr>
                <w:color w:val="000000"/>
                <w:spacing w:val="0"/>
                <w:w w:val="100"/>
                <w:position w:val="0"/>
                <w:sz w:val="18"/>
                <w:szCs w:val="18"/>
              </w:rPr>
              <w:t>750,613.17</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经营活动产生的现金流量净额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119,479,615.67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174,939,492.86</w:t>
            </w: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二、投资活动产生的现金流量：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1,520,000,000.00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860,000,000.00</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15,468,575.35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15,862,726.05</w:t>
            </w:r>
          </w:p>
        </w:tc>
      </w:tr>
      <w:tr>
        <w:trPr>
          <w:trHeight w:val="56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64" w:lineRule="exact"/>
              <w:ind w:left="0" w:right="0" w:firstLine="320"/>
              <w:jc w:val="left"/>
            </w:pPr>
            <w:r>
              <w:rPr>
                <w:color w:val="000000"/>
                <w:spacing w:val="0"/>
                <w:w w:val="100"/>
                <w:position w:val="0"/>
              </w:rPr>
              <w:t>处置固定资产、无形资产和其他长期资 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440,000.00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156,000.00</w:t>
            </w:r>
          </w:p>
        </w:tc>
      </w:tr>
      <w:tr>
        <w:trPr>
          <w:trHeight w:val="55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320"/>
              <w:jc w:val="left"/>
            </w:pPr>
            <w:r>
              <w:rPr>
                <w:color w:val="000000"/>
                <w:spacing w:val="0"/>
                <w:w w:val="100"/>
                <w:position w:val="0"/>
              </w:rPr>
              <w:t>处置子公司及其他营业单位收到的现金 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1,535,908,575.35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876,018,726.05</w:t>
            </w:r>
          </w:p>
        </w:tc>
      </w:tr>
      <w:tr>
        <w:trPr>
          <w:trHeight w:val="55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320"/>
              <w:jc w:val="left"/>
            </w:pPr>
            <w:r>
              <w:rPr>
                <w:color w:val="000000"/>
                <w:spacing w:val="0"/>
                <w:w w:val="100"/>
                <w:position w:val="0"/>
              </w:rPr>
              <w:t>购建固定资产、无形资产和其他长期资 产支付的现金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88,056,254.76</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147,975,177.79</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1,615,000,000.00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910,000,000.00</w:t>
            </w:r>
          </w:p>
        </w:tc>
      </w:tr>
      <w:tr>
        <w:trPr>
          <w:trHeight w:val="56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320"/>
              <w:jc w:val="left"/>
            </w:pPr>
            <w:r>
              <w:rPr>
                <w:color w:val="000000"/>
                <w:spacing w:val="0"/>
                <w:w w:val="100"/>
                <w:position w:val="0"/>
              </w:rPr>
              <w:t>取得子公司及其他营业单位支付的现金 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投资活动现金流出小计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1,713,056,254.76</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1,057, 975, </w:t>
            </w:r>
            <w:r>
              <w:rPr>
                <w:color w:val="000000"/>
                <w:spacing w:val="0"/>
                <w:w w:val="100"/>
                <w:position w:val="0"/>
                <w:sz w:val="18"/>
                <w:szCs w:val="18"/>
              </w:rPr>
              <w:t xml:space="preserve">177. </w:t>
            </w:r>
            <w:r>
              <w:rPr>
                <w:color w:val="000000"/>
                <w:spacing w:val="0"/>
                <w:w w:val="100"/>
                <w:position w:val="0"/>
                <w:sz w:val="18"/>
                <w:szCs w:val="18"/>
              </w:rPr>
              <w:t>79</w:t>
            </w:r>
          </w:p>
        </w:tc>
      </w:tr>
    </w:tbl>
    <w:p>
      <w:pPr>
        <w:spacing w:lineRule="exact" w:line="1"/>
        <w:rPr>
          <w:sz w:val="2"/>
          <w:szCs w:val="2"/>
        </w:rPr>
      </w:pPr>
      <w:r>
        <w:br w:type="page"/>
      </w:r>
    </w:p>
    <w:tbl>
      <w:tblPr>
        <w:tblOverlap w:val="never"/>
        <w:jc w:val="center"/>
        <w:tblLayout w:type="fixed"/>
      </w:tblPr>
      <w:tblGrid>
        <w:gridCol w:w="4090"/>
        <w:gridCol w:w="994"/>
        <w:gridCol w:w="1982"/>
        <w:gridCol w:w="2002"/>
      </w:tblGrid>
      <w:tr>
        <w:trPr>
          <w:trHeight w:val="2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-177,147,679.41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-181,956,451.74</w:t>
            </w: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三、筹资活动产生的现金流量：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5,976, </w:t>
            </w:r>
            <w:r>
              <w:rPr>
                <w:color w:val="000000"/>
                <w:spacing w:val="0"/>
                <w:w w:val="100"/>
                <w:position w:val="0"/>
                <w:sz w:val="18"/>
                <w:szCs w:val="18"/>
              </w:rPr>
              <w:t xml:space="preserve">000. </w:t>
            </w:r>
            <w:r>
              <w:rPr>
                <w:color w:val="000000"/>
                <w:spacing w:val="0"/>
                <w:w w:val="100"/>
                <w:position w:val="0"/>
                <w:sz w:val="18"/>
                <w:szCs w:val="18"/>
              </w:rPr>
              <w:t>00</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5,976, </w:t>
            </w:r>
            <w:r>
              <w:rPr>
                <w:color w:val="000000"/>
                <w:spacing w:val="0"/>
                <w:w w:val="100"/>
                <w:position w:val="0"/>
                <w:sz w:val="18"/>
                <w:szCs w:val="18"/>
              </w:rPr>
              <w:t xml:space="preserve">000. </w:t>
            </w:r>
            <w:r>
              <w:rPr>
                <w:color w:val="000000"/>
                <w:spacing w:val="0"/>
                <w:w w:val="100"/>
                <w:position w:val="0"/>
                <w:sz w:val="18"/>
                <w:szCs w:val="18"/>
              </w:rPr>
              <w:t>00</w:t>
            </w: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分配股利、利润或偿付利息支付的现金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120,179,171.30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98,111,642.75</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40,486,462.62</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22,653,982.59</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rPr>
              <w:t>筹资活动现金流出小计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160,665,633.92</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120,765,625.34</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筹资活动产生的现金流量净额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-160,665,633.92</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-114,789,625.34</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四、汇率变动对现金及现金等价物的影响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3,042,860.17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-1,679,126.75</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五、现金及现金等价物净增加额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-215,290,837.49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-123,485,710.97</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加：期初现金及现金等价物余额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502,084,449.76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625,570,160.73</w:t>
            </w:r>
          </w:p>
        </w:tc>
      </w:tr>
      <w:tr>
        <w:trPr>
          <w:trHeight w:val="298"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六、期末现金及现金等价物余额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286,793,612.27</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502,084,449.76</w:t>
            </w:r>
          </w:p>
        </w:tc>
      </w:tr>
    </w:tbl>
    <w:p>
      <w:pPr>
        <w:pStyle w:val="Style25"/>
        <w:keepNext w:val="0"/>
        <w:keepLines w:val="0"/>
        <w:widowControl w:val="0"/>
        <w:shd w:val="clear" w:color="auto" w:fill="auto"/>
        <w:bidi w:val="0"/>
        <w:spacing w:before="0" w:after="0" w:line="240" w:lineRule="auto"/>
        <w:ind w:left="101" w:right="0" w:firstLine="0"/>
        <w:jc w:val="left"/>
        <w:sectPr>
          <w:footnotePr>
            <w:pos w:val="pageBottom"/>
            <w:numFmt w:val="decimal"/>
            <w:numRestart w:val="continuous"/>
          </w:footnotePr>
          <w:pgSz w:w="11900" w:h="16840"/>
          <w:pgMar w:top="1461" w:right="1156" w:bottom="1488" w:left="1677" w:header="0" w:footer="3" w:gutter="0"/>
          <w:cols w:space="720"/>
          <w:noEndnote/>
          <w:rtlGutter w:val="0"/>
          <w:docGrid w:linePitch="360"/>
        </w:sectPr>
      </w:pPr>
      <w:r>
        <w:rPr>
          <w:b w:val="0"/>
          <w:bCs w:val="0"/>
          <w:color w:val="000000"/>
          <w:spacing w:val="0"/>
          <w:w w:val="100"/>
          <w:position w:val="0"/>
        </w:rPr>
        <w:t>法定代表人：金志峰主管会计工作负责人：丁琰会计机构负责人：丁琰</w:t>
      </w:r>
    </w:p>
    <w:p>
      <w:pPr>
        <w:pStyle w:val="Style14"/>
        <w:keepNext/>
        <w:keepLines/>
        <w:widowControl w:val="0"/>
        <w:shd w:val="clear" w:color="auto" w:fill="auto"/>
        <w:bidi w:val="0"/>
        <w:spacing w:before="300" w:after="40" w:line="240" w:lineRule="auto"/>
        <w:ind w:left="0" w:right="0" w:firstLine="0"/>
        <w:jc w:val="center"/>
      </w:pPr>
      <w:bookmarkStart w:id="500" w:name="bookmark500"/>
      <w:bookmarkStart w:id="501" w:name="bookmark501"/>
      <w:bookmarkStart w:id="502" w:name="bookmark502"/>
      <w:r>
        <w:rPr>
          <w:color w:val="000000"/>
          <w:spacing w:val="0"/>
          <w:w w:val="100"/>
          <w:position w:val="0"/>
        </w:rPr>
        <w:t>合并所有者权益变动表</w:t>
      </w:r>
      <w:bookmarkEnd w:id="500"/>
      <w:bookmarkEnd w:id="501"/>
      <w:bookmarkEnd w:id="502"/>
    </w:p>
    <w:p>
      <w:pPr>
        <w:pStyle w:val="Style2"/>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18"/>
          <w:szCs w:val="18"/>
        </w:rPr>
        <w:t xml:space="preserve">2015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6"/>
        <w:keepNext w:val="0"/>
        <w:keepLines w:val="0"/>
        <w:widowControl w:val="0"/>
        <w:shd w:val="clear" w:color="auto" w:fill="auto"/>
        <w:bidi w:val="0"/>
        <w:spacing w:before="0" w:after="40" w:line="240" w:lineRule="auto"/>
        <w:ind w:left="12480" w:right="0" w:firstLine="0"/>
        <w:jc w:val="left"/>
      </w:pPr>
      <w:r>
        <w:rPr>
          <w:color w:val="000000"/>
          <w:spacing w:val="0"/>
          <w:w w:val="100"/>
          <w:position w:val="0"/>
        </w:rPr>
        <w:t>单位:元币种:人民币</w:t>
      </w:r>
    </w:p>
    <w:tbl>
      <w:tblPr>
        <w:tblOverlap w:val="never"/>
        <w:jc w:val="center"/>
        <w:tblLayout w:type="fixed"/>
      </w:tblPr>
      <w:tblGrid>
        <w:gridCol w:w="1853"/>
        <w:gridCol w:w="1560"/>
        <w:gridCol w:w="278"/>
        <w:gridCol w:w="288"/>
        <w:gridCol w:w="283"/>
        <w:gridCol w:w="1555"/>
        <w:gridCol w:w="1421"/>
        <w:gridCol w:w="422"/>
        <w:gridCol w:w="1421"/>
        <w:gridCol w:w="1416"/>
        <w:gridCol w:w="283"/>
        <w:gridCol w:w="1560"/>
        <w:gridCol w:w="1416"/>
        <w:gridCol w:w="1714"/>
      </w:tblGrid>
      <w:tr>
        <w:trPr>
          <w:trHeight w:val="254"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3"/>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w:t>
            </w:r>
          </w:p>
        </w:tc>
      </w:tr>
      <w:tr>
        <w:trPr>
          <w:trHeight w:val="547" w:hRule="exact"/>
        </w:trPr>
        <w:tc>
          <w:tcPr>
            <w:vMerge/>
            <w:tcBorders>
              <w:left w:val="single" w:sz="4"/>
            </w:tcBorders>
            <w:shd w:val="clear" w:color="auto" w:fill="FFFFFF"/>
            <w:vAlign w:val="center"/>
          </w:tcPr>
          <w:p>
            <w:pPr/>
          </w:p>
        </w:tc>
        <w:tc>
          <w:tcPr>
            <w:gridSpan w:val="11"/>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归属于母公司所有者权益</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少数股东权益</w:t>
            </w:r>
          </w:p>
        </w:tc>
        <w:tc>
          <w:tcPr>
            <w:vMerge w:val="restart"/>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所有者权益合计</w:t>
            </w:r>
          </w:p>
        </w:tc>
      </w:tr>
      <w:tr>
        <w:trPr>
          <w:trHeight w:val="490"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40" w:line="240" w:lineRule="auto"/>
              <w:ind w:left="0" w:right="0" w:firstLine="0"/>
              <w:jc w:val="center"/>
              <w:rPr>
                <w:sz w:val="17"/>
                <w:szCs w:val="17"/>
              </w:rPr>
            </w:pPr>
            <w:r>
              <w:rPr>
                <w:color w:val="000000"/>
                <w:spacing w:val="0"/>
                <w:w w:val="100"/>
                <w:position w:val="0"/>
                <w:sz w:val="17"/>
                <w:szCs w:val="17"/>
              </w:rPr>
              <w:t>其他权</w:t>
            </w:r>
          </w:p>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益工具</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资本公积</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减：库存股</w:t>
            </w:r>
          </w:p>
        </w:tc>
        <w:tc>
          <w:tcPr>
            <w:vMerge w:val="restart"/>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7" w:lineRule="exact"/>
              <w:ind w:left="0" w:right="0" w:firstLine="0"/>
              <w:jc w:val="both"/>
              <w:rPr>
                <w:sz w:val="17"/>
                <w:szCs w:val="17"/>
              </w:rPr>
            </w:pPr>
            <w:r>
              <w:rPr>
                <w:color w:val="000000"/>
                <w:spacing w:val="0"/>
                <w:w w:val="100"/>
                <w:position w:val="0"/>
                <w:sz w:val="17"/>
                <w:szCs w:val="17"/>
              </w:rPr>
              <w:t>其 他 综 合 收 益</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专项储备</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盈余公积</w:t>
            </w:r>
          </w:p>
        </w:tc>
        <w:tc>
          <w:tcPr>
            <w:vMerge w:val="restart"/>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4" w:lineRule="exact"/>
              <w:ind w:left="0" w:right="0" w:firstLine="0"/>
              <w:jc w:val="left"/>
              <w:rPr>
                <w:sz w:val="17"/>
                <w:szCs w:val="17"/>
              </w:rPr>
            </w:pPr>
            <w:r>
              <w:rPr>
                <w:color w:val="000000"/>
                <w:spacing w:val="0"/>
                <w:w w:val="100"/>
                <w:position w:val="0"/>
                <w:sz w:val="17"/>
                <w:szCs w:val="17"/>
              </w:rPr>
              <w:t>一 般 风 险 准 备</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未分配利润</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96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exact"/>
              <w:ind w:left="0" w:right="0" w:firstLine="0"/>
              <w:jc w:val="right"/>
              <w:rPr>
                <w:sz w:val="17"/>
                <w:szCs w:val="17"/>
              </w:rPr>
            </w:pPr>
            <w:r>
              <w:rPr>
                <w:color w:val="000000"/>
                <w:spacing w:val="0"/>
                <w:w w:val="100"/>
                <w:position w:val="0"/>
                <w:sz w:val="17"/>
                <w:szCs w:val="17"/>
              </w:rPr>
              <w:t>优 先 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永</w:t>
            </w:r>
          </w:p>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续</w:t>
            </w:r>
          </w:p>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54" w:lineRule="exact"/>
              <w:ind w:left="0" w:right="0" w:firstLine="0"/>
              <w:jc w:val="right"/>
              <w:rPr>
                <w:sz w:val="17"/>
                <w:szCs w:val="17"/>
              </w:rPr>
            </w:pPr>
            <w:r>
              <w:rPr>
                <w:color w:val="000000"/>
                <w:spacing w:val="0"/>
                <w:w w:val="100"/>
                <w:position w:val="0"/>
                <w:sz w:val="17"/>
                <w:szCs w:val="17"/>
              </w:rPr>
              <w:t>其 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4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一、上年期末余额</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rFonts w:ascii="Tahoma" w:eastAsia="Tahoma" w:hAnsi="Tahoma" w:cs="Tahoma"/>
                <w:color w:val="000000"/>
                <w:spacing w:val="0"/>
                <w:w w:val="100"/>
                <w:position w:val="0"/>
                <w:sz w:val="16"/>
                <w:szCs w:val="16"/>
              </w:rPr>
              <w:t>400,456,571.00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rFonts w:ascii="Tahoma" w:eastAsia="Tahoma" w:hAnsi="Tahoma" w:cs="Tahoma"/>
                <w:color w:val="000000"/>
                <w:spacing w:val="0"/>
                <w:w w:val="100"/>
                <w:position w:val="0"/>
                <w:sz w:val="16"/>
                <w:szCs w:val="16"/>
              </w:rPr>
              <w:t>375,532,658.23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rFonts w:ascii="Tahoma" w:eastAsia="Tahoma" w:hAnsi="Tahoma" w:cs="Tahoma"/>
                <w:color w:val="000000"/>
                <w:spacing w:val="0"/>
                <w:w w:val="100"/>
                <w:position w:val="0"/>
                <w:sz w:val="16"/>
                <w:szCs w:val="16"/>
              </w:rPr>
              <w:t xml:space="preserve">44, </w:t>
            </w:r>
            <w:r>
              <w:rPr>
                <w:rFonts w:ascii="Tahoma" w:eastAsia="Tahoma" w:hAnsi="Tahoma" w:cs="Tahoma"/>
                <w:color w:val="000000"/>
                <w:spacing w:val="0"/>
                <w:w w:val="100"/>
                <w:position w:val="0"/>
                <w:sz w:val="16"/>
                <w:szCs w:val="16"/>
              </w:rPr>
              <w:t>002,320.00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rFonts w:ascii="Tahoma" w:eastAsia="Tahoma" w:hAnsi="Tahoma" w:cs="Tahoma"/>
                <w:color w:val="000000"/>
                <w:spacing w:val="0"/>
                <w:w w:val="100"/>
                <w:position w:val="0"/>
                <w:sz w:val="16"/>
                <w:szCs w:val="16"/>
              </w:rPr>
              <w:t xml:space="preserve">19, </w:t>
            </w:r>
            <w:r>
              <w:rPr>
                <w:rFonts w:ascii="Tahoma" w:eastAsia="Tahoma" w:hAnsi="Tahoma" w:cs="Tahoma"/>
                <w:color w:val="000000"/>
                <w:spacing w:val="0"/>
                <w:w w:val="100"/>
                <w:position w:val="0"/>
                <w:sz w:val="16"/>
                <w:szCs w:val="16"/>
              </w:rPr>
              <w:t xml:space="preserve">086,384. </w:t>
            </w:r>
            <w:r>
              <w:rPr>
                <w:rFonts w:ascii="Tahoma" w:eastAsia="Tahoma" w:hAnsi="Tahoma" w:cs="Tahoma"/>
                <w:color w:val="000000"/>
                <w:spacing w:val="0"/>
                <w:w w:val="100"/>
                <w:position w:val="0"/>
                <w:sz w:val="16"/>
                <w:szCs w:val="16"/>
              </w:rPr>
              <w:t>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rFonts w:ascii="Tahoma" w:eastAsia="Tahoma" w:hAnsi="Tahoma" w:cs="Tahoma"/>
                <w:color w:val="000000"/>
                <w:spacing w:val="0"/>
                <w:w w:val="100"/>
                <w:position w:val="0"/>
                <w:sz w:val="16"/>
                <w:szCs w:val="16"/>
              </w:rPr>
              <w:t>83,746,428.35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left"/>
              <w:rPr>
                <w:sz w:val="16"/>
                <w:szCs w:val="16"/>
              </w:rPr>
            </w:pPr>
            <w:r>
              <w:rPr>
                <w:rFonts w:ascii="Tahoma" w:eastAsia="Tahoma" w:hAnsi="Tahoma" w:cs="Tahoma"/>
                <w:color w:val="000000"/>
                <w:spacing w:val="0"/>
                <w:w w:val="100"/>
                <w:position w:val="0"/>
                <w:sz w:val="16"/>
                <w:szCs w:val="16"/>
              </w:rPr>
              <w:t xml:space="preserve">639, 664, </w:t>
            </w:r>
            <w:r>
              <w:rPr>
                <w:rFonts w:ascii="Tahoma" w:eastAsia="Tahoma" w:hAnsi="Tahoma" w:cs="Tahoma"/>
                <w:color w:val="000000"/>
                <w:spacing w:val="0"/>
                <w:w w:val="100"/>
                <w:position w:val="0"/>
                <w:sz w:val="16"/>
                <w:szCs w:val="16"/>
              </w:rPr>
              <w:t xml:space="preserve">389. </w:t>
            </w:r>
            <w:r>
              <w:rPr>
                <w:rFonts w:ascii="Tahoma" w:eastAsia="Tahoma" w:hAnsi="Tahoma" w:cs="Tahoma"/>
                <w:color w:val="000000"/>
                <w:spacing w:val="0"/>
                <w:w w:val="100"/>
                <w:position w:val="0"/>
                <w:sz w:val="16"/>
                <w:szCs w:val="16"/>
              </w:rPr>
              <w:t>07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rFonts w:ascii="Tahoma" w:eastAsia="Tahoma" w:hAnsi="Tahoma" w:cs="Tahoma"/>
                <w:color w:val="000000"/>
                <w:spacing w:val="0"/>
                <w:w w:val="100"/>
                <w:position w:val="0"/>
                <w:sz w:val="16"/>
                <w:szCs w:val="16"/>
              </w:rPr>
              <w:t xml:space="preserve">48, </w:t>
            </w:r>
            <w:r>
              <w:rPr>
                <w:rFonts w:ascii="Tahoma" w:eastAsia="Tahoma" w:hAnsi="Tahoma" w:cs="Tahoma"/>
                <w:color w:val="000000"/>
                <w:spacing w:val="0"/>
                <w:w w:val="100"/>
                <w:position w:val="0"/>
                <w:sz w:val="16"/>
                <w:szCs w:val="16"/>
              </w:rPr>
              <w:t xml:space="preserve">105,478. </w:t>
            </w:r>
            <w:r>
              <w:rPr>
                <w:rFonts w:ascii="Tahoma" w:eastAsia="Tahoma" w:hAnsi="Tahoma" w:cs="Tahoma"/>
                <w:color w:val="000000"/>
                <w:spacing w:val="0"/>
                <w:w w:val="100"/>
                <w:position w:val="0"/>
                <w:sz w:val="16"/>
                <w:szCs w:val="16"/>
              </w:rPr>
              <w:t>34</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rFonts w:ascii="Tahoma" w:eastAsia="Tahoma" w:hAnsi="Tahoma" w:cs="Tahoma"/>
                <w:color w:val="000000"/>
                <w:spacing w:val="0"/>
                <w:w w:val="100"/>
                <w:position w:val="0"/>
                <w:sz w:val="16"/>
                <w:szCs w:val="16"/>
              </w:rPr>
              <w:t xml:space="preserve">1,522,589, </w:t>
            </w:r>
            <w:r>
              <w:rPr>
                <w:rFonts w:ascii="Tahoma" w:eastAsia="Tahoma" w:hAnsi="Tahoma" w:cs="Tahoma"/>
                <w:color w:val="000000"/>
                <w:spacing w:val="0"/>
                <w:w w:val="100"/>
                <w:position w:val="0"/>
                <w:sz w:val="16"/>
                <w:szCs w:val="16"/>
              </w:rPr>
              <w:t xml:space="preserve">588. </w:t>
            </w:r>
            <w:r>
              <w:rPr>
                <w:rFonts w:ascii="Tahoma" w:eastAsia="Tahoma" w:hAnsi="Tahoma" w:cs="Tahoma"/>
                <w:color w:val="000000"/>
                <w:spacing w:val="0"/>
                <w:w w:val="100"/>
                <w:position w:val="0"/>
                <w:sz w:val="16"/>
                <w:szCs w:val="16"/>
              </w:rPr>
              <w:t>99</w:t>
            </w:r>
          </w:p>
        </w:tc>
      </w:tr>
      <w:tr>
        <w:trPr>
          <w:trHeight w:val="245"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力口：会计政策变更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5" w:lineRule="exact"/>
              <w:ind w:left="0" w:right="0" w:firstLine="480"/>
              <w:jc w:val="both"/>
              <w:rPr>
                <w:sz w:val="17"/>
                <w:szCs w:val="17"/>
              </w:rPr>
            </w:pPr>
            <w:r>
              <w:rPr>
                <w:color w:val="000000"/>
                <w:spacing w:val="0"/>
                <w:w w:val="100"/>
                <w:position w:val="0"/>
                <w:sz w:val="17"/>
                <w:szCs w:val="17"/>
              </w:rPr>
              <w:t>同一控制下企业 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二、本年期初余额</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rFonts w:ascii="Tahoma" w:eastAsia="Tahoma" w:hAnsi="Tahoma" w:cs="Tahoma"/>
                <w:color w:val="000000"/>
                <w:spacing w:val="0"/>
                <w:w w:val="100"/>
                <w:position w:val="0"/>
                <w:sz w:val="16"/>
                <w:szCs w:val="16"/>
              </w:rPr>
              <w:t>400,456,571.00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rFonts w:ascii="Tahoma" w:eastAsia="Tahoma" w:hAnsi="Tahoma" w:cs="Tahoma"/>
                <w:color w:val="000000"/>
                <w:spacing w:val="0"/>
                <w:w w:val="100"/>
                <w:position w:val="0"/>
                <w:sz w:val="16"/>
                <w:szCs w:val="16"/>
              </w:rPr>
              <w:t>375,532,658.23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rFonts w:ascii="Tahoma" w:eastAsia="Tahoma" w:hAnsi="Tahoma" w:cs="Tahoma"/>
                <w:color w:val="000000"/>
                <w:spacing w:val="0"/>
                <w:w w:val="100"/>
                <w:position w:val="0"/>
                <w:sz w:val="16"/>
                <w:szCs w:val="16"/>
              </w:rPr>
              <w:t xml:space="preserve">44, </w:t>
            </w:r>
            <w:r>
              <w:rPr>
                <w:rFonts w:ascii="Tahoma" w:eastAsia="Tahoma" w:hAnsi="Tahoma" w:cs="Tahoma"/>
                <w:color w:val="000000"/>
                <w:spacing w:val="0"/>
                <w:w w:val="100"/>
                <w:position w:val="0"/>
                <w:sz w:val="16"/>
                <w:szCs w:val="16"/>
              </w:rPr>
              <w:t>002,320.00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rFonts w:ascii="Tahoma" w:eastAsia="Tahoma" w:hAnsi="Tahoma" w:cs="Tahoma"/>
                <w:color w:val="000000"/>
                <w:spacing w:val="0"/>
                <w:w w:val="100"/>
                <w:position w:val="0"/>
                <w:sz w:val="16"/>
                <w:szCs w:val="16"/>
              </w:rPr>
              <w:t xml:space="preserve">19, </w:t>
            </w:r>
            <w:r>
              <w:rPr>
                <w:rFonts w:ascii="Tahoma" w:eastAsia="Tahoma" w:hAnsi="Tahoma" w:cs="Tahoma"/>
                <w:color w:val="000000"/>
                <w:spacing w:val="0"/>
                <w:w w:val="100"/>
                <w:position w:val="0"/>
                <w:sz w:val="16"/>
                <w:szCs w:val="16"/>
              </w:rPr>
              <w:t xml:space="preserve">086,384. </w:t>
            </w:r>
            <w:r>
              <w:rPr>
                <w:rFonts w:ascii="Tahoma" w:eastAsia="Tahoma" w:hAnsi="Tahoma" w:cs="Tahoma"/>
                <w:color w:val="000000"/>
                <w:spacing w:val="0"/>
                <w:w w:val="100"/>
                <w:position w:val="0"/>
                <w:sz w:val="16"/>
                <w:szCs w:val="16"/>
              </w:rPr>
              <w:t>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rFonts w:ascii="Tahoma" w:eastAsia="Tahoma" w:hAnsi="Tahoma" w:cs="Tahoma"/>
                <w:color w:val="000000"/>
                <w:spacing w:val="0"/>
                <w:w w:val="100"/>
                <w:position w:val="0"/>
                <w:sz w:val="16"/>
                <w:szCs w:val="16"/>
              </w:rPr>
              <w:t>83,746,428.35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left"/>
              <w:rPr>
                <w:sz w:val="16"/>
                <w:szCs w:val="16"/>
              </w:rPr>
            </w:pPr>
            <w:r>
              <w:rPr>
                <w:rFonts w:ascii="Tahoma" w:eastAsia="Tahoma" w:hAnsi="Tahoma" w:cs="Tahoma"/>
                <w:color w:val="000000"/>
                <w:spacing w:val="0"/>
                <w:w w:val="100"/>
                <w:position w:val="0"/>
                <w:sz w:val="16"/>
                <w:szCs w:val="16"/>
              </w:rPr>
              <w:t xml:space="preserve">639, 664, </w:t>
            </w:r>
            <w:r>
              <w:rPr>
                <w:rFonts w:ascii="Tahoma" w:eastAsia="Tahoma" w:hAnsi="Tahoma" w:cs="Tahoma"/>
                <w:color w:val="000000"/>
                <w:spacing w:val="0"/>
                <w:w w:val="100"/>
                <w:position w:val="0"/>
                <w:sz w:val="16"/>
                <w:szCs w:val="16"/>
              </w:rPr>
              <w:t xml:space="preserve">389. </w:t>
            </w:r>
            <w:r>
              <w:rPr>
                <w:rFonts w:ascii="Tahoma" w:eastAsia="Tahoma" w:hAnsi="Tahoma" w:cs="Tahoma"/>
                <w:color w:val="000000"/>
                <w:spacing w:val="0"/>
                <w:w w:val="100"/>
                <w:position w:val="0"/>
                <w:sz w:val="16"/>
                <w:szCs w:val="16"/>
              </w:rPr>
              <w:t>07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rFonts w:ascii="Tahoma" w:eastAsia="Tahoma" w:hAnsi="Tahoma" w:cs="Tahoma"/>
                <w:color w:val="000000"/>
                <w:spacing w:val="0"/>
                <w:w w:val="100"/>
                <w:position w:val="0"/>
                <w:sz w:val="16"/>
                <w:szCs w:val="16"/>
              </w:rPr>
              <w:t xml:space="preserve">48, </w:t>
            </w:r>
            <w:r>
              <w:rPr>
                <w:rFonts w:ascii="Tahoma" w:eastAsia="Tahoma" w:hAnsi="Tahoma" w:cs="Tahoma"/>
                <w:color w:val="000000"/>
                <w:spacing w:val="0"/>
                <w:w w:val="100"/>
                <w:position w:val="0"/>
                <w:sz w:val="16"/>
                <w:szCs w:val="16"/>
              </w:rPr>
              <w:t xml:space="preserve">105,478. </w:t>
            </w:r>
            <w:r>
              <w:rPr>
                <w:rFonts w:ascii="Tahoma" w:eastAsia="Tahoma" w:hAnsi="Tahoma" w:cs="Tahoma"/>
                <w:color w:val="000000"/>
                <w:spacing w:val="0"/>
                <w:w w:val="100"/>
                <w:position w:val="0"/>
                <w:sz w:val="16"/>
                <w:szCs w:val="16"/>
              </w:rPr>
              <w:t>34</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rFonts w:ascii="Tahoma" w:eastAsia="Tahoma" w:hAnsi="Tahoma" w:cs="Tahoma"/>
                <w:color w:val="000000"/>
                <w:spacing w:val="0"/>
                <w:w w:val="100"/>
                <w:position w:val="0"/>
                <w:sz w:val="16"/>
                <w:szCs w:val="16"/>
              </w:rPr>
              <w:t xml:space="preserve">1,522,589, </w:t>
            </w:r>
            <w:r>
              <w:rPr>
                <w:rFonts w:ascii="Tahoma" w:eastAsia="Tahoma" w:hAnsi="Tahoma" w:cs="Tahoma"/>
                <w:color w:val="000000"/>
                <w:spacing w:val="0"/>
                <w:w w:val="100"/>
                <w:position w:val="0"/>
                <w:sz w:val="16"/>
                <w:szCs w:val="16"/>
              </w:rPr>
              <w:t xml:space="preserve">588. </w:t>
            </w:r>
            <w:r>
              <w:rPr>
                <w:rFonts w:ascii="Tahoma" w:eastAsia="Tahoma" w:hAnsi="Tahoma" w:cs="Tahoma"/>
                <w:color w:val="000000"/>
                <w:spacing w:val="0"/>
                <w:w w:val="100"/>
                <w:position w:val="0"/>
                <w:sz w:val="16"/>
                <w:szCs w:val="16"/>
              </w:rPr>
              <w:t>99</w:t>
            </w:r>
          </w:p>
        </w:tc>
      </w:tr>
      <w:tr>
        <w:trPr>
          <w:trHeight w:val="71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三、本期增减变动金 额（减少以</w:t>
            </w:r>
            <w:r>
              <w:rPr>
                <w:color w:val="000000"/>
                <w:spacing w:val="0"/>
                <w:w w:val="100"/>
                <w:position w:val="0"/>
                <w:sz w:val="17"/>
                <w:szCs w:val="17"/>
              </w:rPr>
              <w:t>"一''</w:t>
            </w:r>
            <w:r>
              <w:rPr>
                <w:color w:val="000000"/>
                <w:spacing w:val="0"/>
                <w:w w:val="100"/>
                <w:position w:val="0"/>
                <w:sz w:val="17"/>
                <w:szCs w:val="17"/>
              </w:rPr>
              <w:t>号 填列）</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6"/>
                <w:szCs w:val="16"/>
              </w:rPr>
            </w:pPr>
            <w:r>
              <w:rPr>
                <w:rFonts w:ascii="Tahoma" w:eastAsia="Tahoma" w:hAnsi="Tahoma" w:cs="Tahoma"/>
                <w:color w:val="000000"/>
                <w:spacing w:val="0"/>
                <w:w w:val="100"/>
                <w:position w:val="0"/>
                <w:sz w:val="16"/>
                <w:szCs w:val="16"/>
              </w:rPr>
              <w:t xml:space="preserve">-50, 000. </w:t>
            </w:r>
            <w:r>
              <w:rPr>
                <w:rFonts w:ascii="Tahoma" w:eastAsia="Tahoma" w:hAnsi="Tahoma" w:cs="Tahoma"/>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rFonts w:ascii="Tahoma" w:eastAsia="Tahoma" w:hAnsi="Tahoma" w:cs="Tahoma"/>
                <w:color w:val="000000"/>
                <w:spacing w:val="0"/>
                <w:w w:val="100"/>
                <w:position w:val="0"/>
                <w:sz w:val="16"/>
                <w:szCs w:val="16"/>
              </w:rPr>
              <w:t>10,171,395.25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rFonts w:ascii="Tahoma" w:eastAsia="Tahoma" w:hAnsi="Tahoma" w:cs="Tahoma"/>
                <w:color w:val="000000"/>
                <w:spacing w:val="0"/>
                <w:w w:val="100"/>
                <w:position w:val="0"/>
                <w:sz w:val="16"/>
                <w:szCs w:val="16"/>
              </w:rPr>
              <w:t>19,059,382.62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rFonts w:ascii="Tahoma" w:eastAsia="Tahoma" w:hAnsi="Tahoma" w:cs="Tahoma"/>
                <w:color w:val="000000"/>
                <w:spacing w:val="0"/>
                <w:w w:val="100"/>
                <w:position w:val="0"/>
                <w:sz w:val="16"/>
                <w:szCs w:val="16"/>
              </w:rPr>
              <w:t>7,480,571.34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rFonts w:ascii="Tahoma" w:eastAsia="Tahoma" w:hAnsi="Tahoma" w:cs="Tahoma"/>
                <w:color w:val="000000"/>
                <w:spacing w:val="0"/>
                <w:w w:val="100"/>
                <w:position w:val="0"/>
                <w:sz w:val="16"/>
                <w:szCs w:val="16"/>
              </w:rPr>
              <w:t>16,631,415.15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rFonts w:ascii="Tahoma" w:eastAsia="Tahoma" w:hAnsi="Tahoma" w:cs="Tahoma"/>
                <w:color w:val="000000"/>
                <w:spacing w:val="0"/>
                <w:w w:val="100"/>
                <w:position w:val="0"/>
                <w:sz w:val="16"/>
                <w:szCs w:val="16"/>
              </w:rPr>
              <w:t>88,729,670.87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rFonts w:ascii="Tahoma" w:eastAsia="Tahoma" w:hAnsi="Tahoma" w:cs="Tahoma"/>
                <w:color w:val="000000"/>
                <w:spacing w:val="0"/>
                <w:w w:val="100"/>
                <w:position w:val="0"/>
                <w:sz w:val="16"/>
                <w:szCs w:val="16"/>
              </w:rPr>
              <w:t>12,361,876.20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16"/>
                <w:szCs w:val="16"/>
              </w:rPr>
            </w:pPr>
            <w:r>
              <w:rPr>
                <w:rFonts w:ascii="Tahoma" w:eastAsia="Tahoma" w:hAnsi="Tahoma" w:cs="Tahoma"/>
                <w:color w:val="000000"/>
                <w:spacing w:val="0"/>
                <w:w w:val="100"/>
                <w:position w:val="0"/>
                <w:sz w:val="16"/>
                <w:szCs w:val="16"/>
              </w:rPr>
              <w:t>116,265,546.19</w:t>
            </w:r>
          </w:p>
        </w:tc>
      </w:tr>
      <w:tr>
        <w:trPr>
          <w:trHeight w:val="24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left"/>
              <w:rPr>
                <w:sz w:val="16"/>
                <w:szCs w:val="16"/>
              </w:rPr>
            </w:pPr>
            <w:r>
              <w:rPr>
                <w:rFonts w:ascii="Tahoma" w:eastAsia="Tahoma" w:hAnsi="Tahoma" w:cs="Tahoma"/>
                <w:color w:val="000000"/>
                <w:spacing w:val="0"/>
                <w:w w:val="100"/>
                <w:position w:val="0"/>
                <w:sz w:val="16"/>
                <w:szCs w:val="16"/>
              </w:rPr>
              <w:t xml:space="preserve">225, 483, </w:t>
            </w:r>
            <w:r>
              <w:rPr>
                <w:rFonts w:ascii="Tahoma" w:eastAsia="Tahoma" w:hAnsi="Tahoma" w:cs="Tahoma"/>
                <w:color w:val="000000"/>
                <w:spacing w:val="0"/>
                <w:w w:val="100"/>
                <w:position w:val="0"/>
                <w:sz w:val="16"/>
                <w:szCs w:val="16"/>
              </w:rPr>
              <w:t xml:space="preserve">057. </w:t>
            </w:r>
            <w:r>
              <w:rPr>
                <w:rFonts w:ascii="Tahoma" w:eastAsia="Tahoma" w:hAnsi="Tahoma" w:cs="Tahoma"/>
                <w:color w:val="000000"/>
                <w:spacing w:val="0"/>
                <w:w w:val="100"/>
                <w:position w:val="0"/>
                <w:sz w:val="16"/>
                <w:szCs w:val="16"/>
              </w:rPr>
              <w:t>32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rFonts w:ascii="Tahoma" w:eastAsia="Tahoma" w:hAnsi="Tahoma" w:cs="Tahoma"/>
                <w:color w:val="000000"/>
                <w:spacing w:val="0"/>
                <w:w w:val="100"/>
                <w:position w:val="0"/>
                <w:sz w:val="16"/>
                <w:szCs w:val="16"/>
              </w:rPr>
              <w:t xml:space="preserve">8, 928, </w:t>
            </w:r>
            <w:r>
              <w:rPr>
                <w:rFonts w:ascii="Tahoma" w:eastAsia="Tahoma" w:hAnsi="Tahoma" w:cs="Tahoma"/>
                <w:color w:val="000000"/>
                <w:spacing w:val="0"/>
                <w:w w:val="100"/>
                <w:position w:val="0"/>
                <w:sz w:val="16"/>
                <w:szCs w:val="16"/>
              </w:rPr>
              <w:t xml:space="preserve">963. </w:t>
            </w:r>
            <w:r>
              <w:rPr>
                <w:rFonts w:ascii="Tahoma" w:eastAsia="Tahoma" w:hAnsi="Tahoma" w:cs="Tahoma"/>
                <w:color w:val="000000"/>
                <w:spacing w:val="0"/>
                <w:w w:val="100"/>
                <w:position w:val="0"/>
                <w:sz w:val="16"/>
                <w:szCs w:val="16"/>
              </w:rPr>
              <w:t>76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rPr>
                <w:sz w:val="16"/>
                <w:szCs w:val="16"/>
              </w:rPr>
            </w:pPr>
            <w:r>
              <w:rPr>
                <w:rFonts w:ascii="Tahoma" w:eastAsia="Tahoma" w:hAnsi="Tahoma" w:cs="Tahoma"/>
                <w:color w:val="000000"/>
                <w:spacing w:val="0"/>
                <w:w w:val="100"/>
                <w:position w:val="0"/>
                <w:sz w:val="16"/>
                <w:szCs w:val="16"/>
              </w:rPr>
              <w:t xml:space="preserve">234,412, </w:t>
            </w:r>
            <w:r>
              <w:rPr>
                <w:rFonts w:ascii="Tahoma" w:eastAsia="Tahoma" w:hAnsi="Tahoma" w:cs="Tahoma"/>
                <w:color w:val="000000"/>
                <w:spacing w:val="0"/>
                <w:w w:val="100"/>
                <w:position w:val="0"/>
                <w:sz w:val="16"/>
                <w:szCs w:val="16"/>
              </w:rPr>
              <w:t xml:space="preserve">021. </w:t>
            </w:r>
            <w:r>
              <w:rPr>
                <w:rFonts w:ascii="Tahoma" w:eastAsia="Tahoma" w:hAnsi="Tahoma" w:cs="Tahoma"/>
                <w:color w:val="000000"/>
                <w:spacing w:val="0"/>
                <w:w w:val="100"/>
                <w:position w:val="0"/>
                <w:sz w:val="16"/>
                <w:szCs w:val="16"/>
              </w:rPr>
              <w:t>08</w:t>
            </w:r>
          </w:p>
        </w:tc>
      </w:tr>
      <w:tr>
        <w:trPr>
          <w:trHeight w:val="47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（二）所有者投入和 减少资本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6"/>
                <w:szCs w:val="16"/>
              </w:rPr>
            </w:pPr>
            <w:r>
              <w:rPr>
                <w:rFonts w:ascii="Tahoma" w:eastAsia="Tahoma" w:hAnsi="Tahoma" w:cs="Tahoma"/>
                <w:color w:val="000000"/>
                <w:spacing w:val="0"/>
                <w:w w:val="100"/>
                <w:position w:val="0"/>
                <w:sz w:val="16"/>
                <w:szCs w:val="16"/>
              </w:rPr>
              <w:t xml:space="preserve">-50, 000. </w:t>
            </w:r>
            <w:r>
              <w:rPr>
                <w:rFonts w:ascii="Tahoma" w:eastAsia="Tahoma" w:hAnsi="Tahoma" w:cs="Tahoma"/>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rFonts w:ascii="Tahoma" w:eastAsia="Tahoma" w:hAnsi="Tahoma" w:cs="Tahoma"/>
                <w:color w:val="000000"/>
                <w:spacing w:val="0"/>
                <w:w w:val="100"/>
                <w:position w:val="0"/>
                <w:sz w:val="16"/>
                <w:szCs w:val="16"/>
              </w:rPr>
              <w:t>10,171,395.25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rFonts w:ascii="Tahoma" w:eastAsia="Tahoma" w:hAnsi="Tahoma" w:cs="Tahoma"/>
                <w:color w:val="000000"/>
                <w:spacing w:val="0"/>
                <w:w w:val="100"/>
                <w:position w:val="0"/>
                <w:sz w:val="16"/>
                <w:szCs w:val="16"/>
              </w:rPr>
              <w:t xml:space="preserve">19, </w:t>
            </w:r>
            <w:r>
              <w:rPr>
                <w:rFonts w:ascii="Tahoma" w:eastAsia="Tahoma" w:hAnsi="Tahoma" w:cs="Tahoma"/>
                <w:color w:val="000000"/>
                <w:spacing w:val="0"/>
                <w:w w:val="100"/>
                <w:position w:val="0"/>
                <w:sz w:val="16"/>
                <w:szCs w:val="16"/>
              </w:rPr>
              <w:t>059,382.62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rFonts w:ascii="Tahoma" w:eastAsia="Tahoma" w:hAnsi="Tahoma" w:cs="Tahoma"/>
                <w:color w:val="000000"/>
                <w:spacing w:val="0"/>
                <w:w w:val="100"/>
                <w:position w:val="0"/>
                <w:sz w:val="16"/>
                <w:szCs w:val="16"/>
              </w:rPr>
              <w:t>5,661,387.72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16"/>
                <w:szCs w:val="16"/>
              </w:rPr>
            </w:pPr>
            <w:r>
              <w:rPr>
                <w:rFonts w:ascii="Tahoma" w:eastAsia="Tahoma" w:hAnsi="Tahoma" w:cs="Tahoma"/>
                <w:color w:val="000000"/>
                <w:spacing w:val="0"/>
                <w:w w:val="100"/>
                <w:position w:val="0"/>
                <w:sz w:val="16"/>
                <w:szCs w:val="16"/>
              </w:rPr>
              <w:t>-3,276,599.65</w:t>
            </w:r>
          </w:p>
        </w:tc>
      </w:tr>
      <w:tr>
        <w:trPr>
          <w:trHeight w:val="24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7"/>
                <w:szCs w:val="17"/>
              </w:rPr>
            </w:pPr>
            <w:r>
              <w:rPr>
                <w:rFonts w:ascii="Tahoma" w:eastAsia="Tahoma" w:hAnsi="Tahoma" w:cs="Tahoma"/>
                <w:color w:val="000000"/>
                <w:spacing w:val="0"/>
                <w:w w:val="100"/>
                <w:position w:val="0"/>
                <w:sz w:val="16"/>
                <w:szCs w:val="16"/>
              </w:rPr>
              <w:t>1</w:t>
            </w:r>
            <w:r>
              <w:rPr>
                <w:color w:val="000000"/>
                <w:spacing w:val="0"/>
                <w:w w:val="100"/>
                <w:position w:val="0"/>
                <w:sz w:val="17"/>
                <w:szCs w:val="17"/>
              </w:rPr>
              <w:t>.股东投入的普通股</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rPr>
                <w:sz w:val="16"/>
                <w:szCs w:val="16"/>
              </w:rPr>
            </w:pPr>
            <w:r>
              <w:rPr>
                <w:rFonts w:ascii="Tahoma" w:eastAsia="Tahoma" w:hAnsi="Tahoma" w:cs="Tahoma"/>
                <w:color w:val="000000"/>
                <w:spacing w:val="0"/>
                <w:w w:val="100"/>
                <w:position w:val="0"/>
                <w:sz w:val="16"/>
                <w:szCs w:val="16"/>
              </w:rPr>
              <w:t xml:space="preserve">-50, 000. </w:t>
            </w:r>
            <w:r>
              <w:rPr>
                <w:rFonts w:ascii="Tahoma" w:eastAsia="Tahoma" w:hAnsi="Tahoma" w:cs="Tahoma"/>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rFonts w:ascii="Tahoma" w:eastAsia="Tahoma" w:hAnsi="Tahoma" w:cs="Tahoma"/>
                <w:color w:val="000000"/>
                <w:spacing w:val="0"/>
                <w:w w:val="100"/>
                <w:position w:val="0"/>
                <w:sz w:val="16"/>
                <w:szCs w:val="16"/>
              </w:rPr>
              <w:t>-145,000.00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rFonts w:ascii="Tahoma" w:eastAsia="Tahoma" w:hAnsi="Tahoma" w:cs="Tahoma"/>
                <w:color w:val="000000"/>
                <w:spacing w:val="0"/>
                <w:w w:val="100"/>
                <w:position w:val="0"/>
                <w:sz w:val="16"/>
                <w:szCs w:val="16"/>
              </w:rPr>
              <w:t xml:space="preserve">4, 850, </w:t>
            </w:r>
            <w:r>
              <w:rPr>
                <w:rFonts w:ascii="Tahoma" w:eastAsia="Tahoma" w:hAnsi="Tahoma" w:cs="Tahoma"/>
                <w:color w:val="000000"/>
                <w:spacing w:val="0"/>
                <w:w w:val="100"/>
                <w:position w:val="0"/>
                <w:sz w:val="16"/>
                <w:szCs w:val="16"/>
              </w:rPr>
              <w:t xml:space="preserve">000. </w:t>
            </w:r>
            <w:r>
              <w:rPr>
                <w:rFonts w:ascii="Tahoma" w:eastAsia="Tahoma" w:hAnsi="Tahoma" w:cs="Tahoma"/>
                <w:color w:val="000000"/>
                <w:spacing w:val="0"/>
                <w:w w:val="100"/>
                <w:position w:val="0"/>
                <w:sz w:val="16"/>
                <w:szCs w:val="16"/>
              </w:rPr>
              <w:t>00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rPr>
                <w:sz w:val="16"/>
                <w:szCs w:val="16"/>
              </w:rPr>
            </w:pPr>
            <w:r>
              <w:rPr>
                <w:rFonts w:ascii="Tahoma" w:eastAsia="Tahoma" w:hAnsi="Tahoma" w:cs="Tahoma"/>
                <w:color w:val="000000"/>
                <w:spacing w:val="0"/>
                <w:w w:val="100"/>
                <w:position w:val="0"/>
                <w:sz w:val="16"/>
                <w:szCs w:val="16"/>
              </w:rPr>
              <w:t xml:space="preserve">4, 655, </w:t>
            </w:r>
            <w:r>
              <w:rPr>
                <w:rFonts w:ascii="Tahoma" w:eastAsia="Tahoma" w:hAnsi="Tahoma" w:cs="Tahoma"/>
                <w:color w:val="000000"/>
                <w:spacing w:val="0"/>
                <w:w w:val="100"/>
                <w:position w:val="0"/>
                <w:sz w:val="16"/>
                <w:szCs w:val="16"/>
              </w:rPr>
              <w:t xml:space="preserve">000. </w:t>
            </w:r>
            <w:r>
              <w:rPr>
                <w:rFonts w:ascii="Tahoma" w:eastAsia="Tahoma" w:hAnsi="Tahoma" w:cs="Tahoma"/>
                <w:color w:val="000000"/>
                <w:spacing w:val="0"/>
                <w:w w:val="100"/>
                <w:position w:val="0"/>
                <w:sz w:val="16"/>
                <w:szCs w:val="16"/>
              </w:rPr>
              <w:t>00</w:t>
            </w:r>
          </w:p>
        </w:tc>
      </w:tr>
      <w:tr>
        <w:trPr>
          <w:trHeight w:val="47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50" w:lineRule="exact"/>
              <w:ind w:left="0" w:right="0" w:firstLine="0"/>
              <w:jc w:val="both"/>
              <w:rPr>
                <w:sz w:val="17"/>
                <w:szCs w:val="17"/>
              </w:rPr>
            </w:pPr>
            <w:r>
              <w:rPr>
                <w:rFonts w:ascii="Tahoma" w:eastAsia="Tahoma" w:hAnsi="Tahoma" w:cs="Tahoma"/>
                <w:color w:val="000000"/>
                <w:spacing w:val="0"/>
                <w:w w:val="100"/>
                <w:position w:val="0"/>
                <w:sz w:val="16"/>
                <w:szCs w:val="16"/>
              </w:rPr>
              <w:t xml:space="preserve">2 </w:t>
            </w:r>
            <w:r>
              <w:rPr>
                <w:color w:val="000000"/>
                <w:spacing w:val="0"/>
                <w:w w:val="100"/>
                <w:position w:val="0"/>
                <w:sz w:val="17"/>
                <w:szCs w:val="17"/>
              </w:rPr>
              <w:t>.其他权益工具持有 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220" w:firstLine="0"/>
              <w:jc w:val="right"/>
              <w:rPr>
                <w:sz w:val="16"/>
                <w:szCs w:val="16"/>
              </w:rPr>
            </w:pPr>
            <w:r>
              <w:rPr>
                <w:rFonts w:ascii="Tahoma" w:eastAsia="Tahoma" w:hAnsi="Tahoma" w:cs="Tahoma"/>
                <w:color w:val="000000"/>
                <w:spacing w:val="0"/>
                <w:w w:val="100"/>
                <w:position w:val="0"/>
                <w:sz w:val="16"/>
                <w:szCs w:val="16"/>
              </w:rPr>
              <w:t>-</w:t>
            </w:r>
          </w:p>
        </w:tc>
      </w:tr>
      <w:tr>
        <w:trPr>
          <w:trHeight w:val="48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exact"/>
              <w:ind w:left="0" w:right="0" w:firstLine="0"/>
              <w:jc w:val="both"/>
              <w:rPr>
                <w:sz w:val="17"/>
                <w:szCs w:val="17"/>
              </w:rPr>
            </w:pPr>
            <w:r>
              <w:rPr>
                <w:rFonts w:ascii="Tahoma" w:eastAsia="Tahoma" w:hAnsi="Tahoma" w:cs="Tahoma"/>
                <w:color w:val="000000"/>
                <w:spacing w:val="0"/>
                <w:w w:val="100"/>
                <w:position w:val="0"/>
                <w:sz w:val="16"/>
                <w:szCs w:val="16"/>
              </w:rPr>
              <w:t>3</w:t>
            </w:r>
            <w:r>
              <w:rPr>
                <w:color w:val="000000"/>
                <w:spacing w:val="0"/>
                <w:w w:val="100"/>
                <w:position w:val="0"/>
                <w:sz w:val="17"/>
                <w:szCs w:val="17"/>
              </w:rPr>
              <w:t>.股份支付计入所有 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rFonts w:ascii="Tahoma" w:eastAsia="Tahoma" w:hAnsi="Tahoma" w:cs="Tahoma"/>
                <w:color w:val="000000"/>
                <w:spacing w:val="0"/>
                <w:w w:val="100"/>
                <w:position w:val="0"/>
                <w:sz w:val="16"/>
                <w:szCs w:val="16"/>
              </w:rPr>
              <w:t>10,316,395.25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rFonts w:ascii="Tahoma" w:eastAsia="Tahoma" w:hAnsi="Tahoma" w:cs="Tahoma"/>
                <w:color w:val="000000"/>
                <w:spacing w:val="0"/>
                <w:w w:val="100"/>
                <w:position w:val="0"/>
                <w:sz w:val="16"/>
                <w:szCs w:val="16"/>
              </w:rPr>
              <w:t xml:space="preserve">-21,232, 080. </w:t>
            </w:r>
            <w:r>
              <w:rPr>
                <w:rFonts w:ascii="Tahoma" w:eastAsia="Tahoma" w:hAnsi="Tahoma" w:cs="Tahoma"/>
                <w:color w:val="000000"/>
                <w:spacing w:val="0"/>
                <w:w w:val="100"/>
                <w:position w:val="0"/>
                <w:sz w:val="16"/>
                <w:szCs w:val="16"/>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6"/>
                <w:szCs w:val="16"/>
              </w:rPr>
            </w:pPr>
            <w:r>
              <w:rPr>
                <w:rFonts w:ascii="Tahoma" w:eastAsia="Tahoma" w:hAnsi="Tahoma" w:cs="Tahoma"/>
                <w:color w:val="000000"/>
                <w:spacing w:val="0"/>
                <w:w w:val="100"/>
                <w:position w:val="0"/>
                <w:sz w:val="16"/>
                <w:szCs w:val="16"/>
              </w:rPr>
              <w:t>811,387.72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16"/>
                <w:szCs w:val="16"/>
              </w:rPr>
            </w:pPr>
            <w:r>
              <w:rPr>
                <w:rFonts w:ascii="Tahoma" w:eastAsia="Tahoma" w:hAnsi="Tahoma" w:cs="Tahoma"/>
                <w:color w:val="000000"/>
                <w:spacing w:val="0"/>
                <w:w w:val="100"/>
                <w:position w:val="0"/>
                <w:sz w:val="16"/>
                <w:szCs w:val="16"/>
              </w:rPr>
              <w:t xml:space="preserve">32,359, </w:t>
            </w:r>
            <w:r>
              <w:rPr>
                <w:rFonts w:ascii="Tahoma" w:eastAsia="Tahoma" w:hAnsi="Tahoma" w:cs="Tahoma"/>
                <w:color w:val="000000"/>
                <w:spacing w:val="0"/>
                <w:w w:val="100"/>
                <w:position w:val="0"/>
                <w:sz w:val="16"/>
                <w:szCs w:val="16"/>
              </w:rPr>
              <w:t>862.97</w:t>
            </w:r>
          </w:p>
        </w:tc>
      </w:tr>
      <w:tr>
        <w:trPr>
          <w:trHeight w:val="475"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rFonts w:ascii="Tahoma" w:eastAsia="Tahoma" w:hAnsi="Tahoma" w:cs="Tahoma"/>
                <w:color w:val="000000"/>
                <w:spacing w:val="0"/>
                <w:w w:val="100"/>
                <w:position w:val="0"/>
                <w:sz w:val="16"/>
                <w:szCs w:val="16"/>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rFonts w:ascii="Tahoma" w:eastAsia="Tahoma" w:hAnsi="Tahoma" w:cs="Tahoma"/>
                <w:color w:val="000000"/>
                <w:spacing w:val="0"/>
                <w:w w:val="100"/>
                <w:position w:val="0"/>
                <w:sz w:val="16"/>
                <w:szCs w:val="16"/>
              </w:rPr>
              <w:t>40,291,462.62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rFonts w:ascii="Tahoma" w:eastAsia="Tahoma" w:hAnsi="Tahoma" w:cs="Tahoma"/>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16"/>
                <w:szCs w:val="16"/>
              </w:rPr>
            </w:pPr>
            <w:r>
              <w:rPr>
                <w:rFonts w:ascii="Tahoma" w:eastAsia="Tahoma" w:hAnsi="Tahoma" w:cs="Tahoma"/>
                <w:color w:val="000000"/>
                <w:spacing w:val="0"/>
                <w:w w:val="100"/>
                <w:position w:val="0"/>
                <w:sz w:val="16"/>
                <w:szCs w:val="16"/>
              </w:rPr>
              <w:t>-40,291,462.62</w:t>
            </w:r>
          </w:p>
        </w:tc>
      </w:tr>
      <w:tr>
        <w:trPr>
          <w:trHeight w:val="485"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（三）利润分配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rFonts w:ascii="Tahoma" w:eastAsia="Tahoma" w:hAnsi="Tahoma" w:cs="Tahoma"/>
                <w:color w:val="000000"/>
                <w:spacing w:val="0"/>
                <w:w w:val="100"/>
                <w:position w:val="0"/>
                <w:sz w:val="16"/>
                <w:szCs w:val="16"/>
              </w:rPr>
              <w:t xml:space="preserve">16, </w:t>
            </w:r>
            <w:r>
              <w:rPr>
                <w:rFonts w:ascii="Tahoma" w:eastAsia="Tahoma" w:hAnsi="Tahoma" w:cs="Tahoma"/>
                <w:color w:val="000000"/>
                <w:spacing w:val="0"/>
                <w:w w:val="100"/>
                <w:position w:val="0"/>
                <w:sz w:val="16"/>
                <w:szCs w:val="16"/>
              </w:rPr>
              <w:t xml:space="preserve">631,415. </w:t>
            </w:r>
            <w:r>
              <w:rPr>
                <w:rFonts w:ascii="Tahoma" w:eastAsia="Tahoma" w:hAnsi="Tahoma" w:cs="Tahoma"/>
                <w:color w:val="000000"/>
                <w:spacing w:val="0"/>
                <w:w w:val="100"/>
                <w:position w:val="0"/>
                <w:sz w:val="16"/>
                <w:szCs w:val="16"/>
              </w:rPr>
              <w:t>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40" w:line="240" w:lineRule="auto"/>
              <w:ind w:left="0" w:right="0" w:firstLine="140"/>
              <w:jc w:val="left"/>
              <w:rPr>
                <w:sz w:val="16"/>
                <w:szCs w:val="16"/>
              </w:rPr>
            </w:pPr>
            <w:r>
              <w:rPr>
                <w:rFonts w:ascii="Tahoma" w:eastAsia="Tahoma" w:hAnsi="Tahoma" w:cs="Tahoma"/>
                <w:color w:val="000000"/>
                <w:spacing w:val="0"/>
                <w:w w:val="100"/>
                <w:position w:val="0"/>
                <w:sz w:val="16"/>
                <w:szCs w:val="16"/>
              </w:rPr>
              <w:t>-136,753,386.4</w:t>
            </w:r>
          </w:p>
          <w:p>
            <w:pPr>
              <w:pStyle w:val="Style28"/>
              <w:keepNext w:val="0"/>
              <w:keepLines w:val="0"/>
              <w:widowControl w:val="0"/>
              <w:shd w:val="clear" w:color="auto" w:fill="auto"/>
              <w:bidi w:val="0"/>
              <w:spacing w:before="0" w:after="0" w:line="240" w:lineRule="auto"/>
              <w:ind w:left="0" w:right="0" w:firstLine="0"/>
              <w:jc w:val="center"/>
              <w:rPr>
                <w:sz w:val="16"/>
                <w:szCs w:val="16"/>
              </w:rPr>
            </w:pPr>
            <w:r>
              <w:rPr>
                <w:rFonts w:ascii="Tahoma" w:eastAsia="Tahoma" w:hAnsi="Tahoma" w:cs="Tahoma"/>
                <w:color w:val="000000"/>
                <w:spacing w:val="0"/>
                <w:w w:val="100"/>
                <w:position w:val="0"/>
                <w:sz w:val="16"/>
                <w:szCs w:val="16"/>
              </w:rPr>
              <w:t>5</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rFonts w:ascii="Tahoma" w:eastAsia="Tahoma" w:hAnsi="Tahoma" w:cs="Tahoma"/>
                <w:color w:val="000000"/>
                <w:spacing w:val="0"/>
                <w:w w:val="100"/>
                <w:position w:val="0"/>
                <w:sz w:val="16"/>
                <w:szCs w:val="16"/>
              </w:rPr>
              <w:t>-2,625,000.00</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rFonts w:ascii="Tahoma" w:eastAsia="Tahoma" w:hAnsi="Tahoma" w:cs="Tahoma"/>
                <w:color w:val="000000"/>
                <w:spacing w:val="0"/>
                <w:w w:val="100"/>
                <w:position w:val="0"/>
                <w:sz w:val="16"/>
                <w:szCs w:val="16"/>
              </w:rPr>
              <w:t>-122,746, 971.30</w:t>
            </w:r>
          </w:p>
        </w:tc>
      </w:tr>
    </w:tbl>
    <w:p>
      <w:pPr>
        <w:spacing w:lineRule="exact" w:line="1"/>
        <w:rPr>
          <w:sz w:val="2"/>
          <w:szCs w:val="2"/>
        </w:rPr>
      </w:pPr>
      <w:r>
        <w:br w:type="page"/>
      </w:r>
    </w:p>
    <w:tbl>
      <w:tblPr>
        <w:tblOverlap w:val="never"/>
        <w:jc w:val="center"/>
        <w:tblLayout w:type="fixed"/>
      </w:tblPr>
      <w:tblGrid>
        <w:gridCol w:w="1853"/>
        <w:gridCol w:w="1560"/>
        <w:gridCol w:w="278"/>
        <w:gridCol w:w="288"/>
        <w:gridCol w:w="283"/>
        <w:gridCol w:w="1555"/>
        <w:gridCol w:w="1421"/>
        <w:gridCol w:w="422"/>
        <w:gridCol w:w="1421"/>
        <w:gridCol w:w="1416"/>
        <w:gridCol w:w="283"/>
        <w:gridCol w:w="1560"/>
        <w:gridCol w:w="1416"/>
        <w:gridCol w:w="1714"/>
      </w:tblGrid>
      <w:tr>
        <w:trPr>
          <w:trHeight w:val="48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Tahoma" w:eastAsia="Tahoma" w:hAnsi="Tahoma" w:cs="Tahoma"/>
                <w:color w:val="000000"/>
                <w:spacing w:val="0"/>
                <w:w w:val="100"/>
                <w:position w:val="0"/>
                <w:sz w:val="16"/>
                <w:szCs w:val="16"/>
              </w:rPr>
              <w:t>1</w:t>
            </w:r>
            <w:r>
              <w:rPr>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rFonts w:ascii="Tahoma" w:eastAsia="Tahoma" w:hAnsi="Tahoma" w:cs="Tahoma"/>
                <w:color w:val="000000"/>
                <w:spacing w:val="0"/>
                <w:w w:val="100"/>
                <w:position w:val="0"/>
                <w:sz w:val="16"/>
                <w:szCs w:val="16"/>
              </w:rPr>
              <w:t xml:space="preserve">16, </w:t>
            </w:r>
            <w:r>
              <w:rPr>
                <w:rFonts w:ascii="Tahoma" w:eastAsia="Tahoma" w:hAnsi="Tahoma" w:cs="Tahoma"/>
                <w:color w:val="000000"/>
                <w:spacing w:val="0"/>
                <w:w w:val="100"/>
                <w:position w:val="0"/>
                <w:sz w:val="16"/>
                <w:szCs w:val="16"/>
              </w:rPr>
              <w:t xml:space="preserve">631,415. </w:t>
            </w:r>
            <w:r>
              <w:rPr>
                <w:rFonts w:ascii="Tahoma" w:eastAsia="Tahoma" w:hAnsi="Tahoma" w:cs="Tahoma"/>
                <w:color w:val="000000"/>
                <w:spacing w:val="0"/>
                <w:w w:val="100"/>
                <w:position w:val="0"/>
                <w:sz w:val="16"/>
                <w:szCs w:val="16"/>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6"/>
                <w:szCs w:val="16"/>
              </w:rPr>
            </w:pPr>
            <w:r>
              <w:rPr>
                <w:rFonts w:ascii="Tahoma" w:eastAsia="Tahoma" w:hAnsi="Tahoma" w:cs="Tahoma"/>
                <w:color w:val="000000"/>
                <w:spacing w:val="0"/>
                <w:w w:val="100"/>
                <w:position w:val="0"/>
                <w:sz w:val="16"/>
                <w:szCs w:val="16"/>
              </w:rPr>
              <w:t xml:space="preserve">-16, 631,415. </w:t>
            </w:r>
            <w:r>
              <w:rPr>
                <w:rFonts w:ascii="Tahoma" w:eastAsia="Tahoma" w:hAnsi="Tahoma" w:cs="Tahoma"/>
                <w:color w:val="000000"/>
                <w:spacing w:val="0"/>
                <w:w w:val="100"/>
                <w:position w:val="0"/>
                <w:sz w:val="16"/>
                <w:szCs w:val="16"/>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380" w:right="0" w:firstLine="0"/>
              <w:jc w:val="left"/>
              <w:rPr>
                <w:sz w:val="16"/>
                <w:szCs w:val="16"/>
              </w:rPr>
            </w:pPr>
            <w:r>
              <w:rPr>
                <w:rFonts w:ascii="Tahoma" w:eastAsia="Tahoma" w:hAnsi="Tahoma" w:cs="Tahoma"/>
                <w:color w:val="000000"/>
                <w:spacing w:val="0"/>
                <w:w w:val="100"/>
                <w:position w:val="0"/>
                <w:sz w:val="16"/>
                <w:szCs w:val="16"/>
              </w:rPr>
              <w:t>-</w:t>
            </w:r>
          </w:p>
        </w:tc>
      </w:tr>
      <w:tr>
        <w:trPr>
          <w:trHeight w:val="475"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Tahoma" w:eastAsia="Tahoma" w:hAnsi="Tahoma" w:cs="Tahoma"/>
                <w:color w:val="000000"/>
                <w:spacing w:val="0"/>
                <w:w w:val="100"/>
                <w:position w:val="0"/>
                <w:sz w:val="16"/>
                <w:szCs w:val="16"/>
              </w:rPr>
              <w:t>2</w:t>
            </w:r>
            <w:r>
              <w:rPr>
                <w:color w:val="000000"/>
                <w:spacing w:val="0"/>
                <w:w w:val="100"/>
                <w:position w:val="0"/>
                <w:sz w:val="17"/>
                <w:szCs w:val="17"/>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380" w:right="0" w:firstLine="0"/>
              <w:jc w:val="left"/>
              <w:rPr>
                <w:sz w:val="16"/>
                <w:szCs w:val="16"/>
              </w:rPr>
            </w:pPr>
            <w:r>
              <w:rPr>
                <w:rFonts w:ascii="Tahoma" w:eastAsia="Tahoma" w:hAnsi="Tahoma" w:cs="Tahoma"/>
                <w:color w:val="000000"/>
                <w:spacing w:val="0"/>
                <w:w w:val="100"/>
                <w:position w:val="0"/>
                <w:sz w:val="16"/>
                <w:szCs w:val="16"/>
              </w:rPr>
              <w:t>-</w:t>
            </w:r>
          </w:p>
        </w:tc>
      </w:tr>
      <w:tr>
        <w:trPr>
          <w:trHeight w:val="48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5" w:lineRule="exact"/>
              <w:ind w:left="0" w:right="0" w:firstLine="0"/>
              <w:jc w:val="left"/>
              <w:rPr>
                <w:sz w:val="17"/>
                <w:szCs w:val="17"/>
              </w:rPr>
            </w:pPr>
            <w:r>
              <w:rPr>
                <w:rFonts w:ascii="Tahoma" w:eastAsia="Tahoma" w:hAnsi="Tahoma" w:cs="Tahoma"/>
                <w:color w:val="000000"/>
                <w:spacing w:val="0"/>
                <w:w w:val="100"/>
                <w:position w:val="0"/>
                <w:sz w:val="16"/>
                <w:szCs w:val="16"/>
              </w:rPr>
              <w:t>3</w:t>
            </w:r>
            <w:r>
              <w:rPr>
                <w:color w:val="000000"/>
                <w:spacing w:val="0"/>
                <w:w w:val="100"/>
                <w:position w:val="0"/>
                <w:sz w:val="17"/>
                <w:szCs w:val="17"/>
              </w:rPr>
              <w:t>.对所有者（或股东） 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6"/>
                <w:szCs w:val="16"/>
              </w:rPr>
            </w:pPr>
            <w:r>
              <w:rPr>
                <w:rFonts w:ascii="Tahoma" w:eastAsia="Tahoma" w:hAnsi="Tahoma" w:cs="Tahoma"/>
                <w:color w:val="000000"/>
                <w:spacing w:val="0"/>
                <w:w w:val="100"/>
                <w:position w:val="0"/>
                <w:sz w:val="16"/>
                <w:szCs w:val="16"/>
              </w:rPr>
              <w:t>-120,121,971.3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rFonts w:ascii="Tahoma" w:eastAsia="Tahoma" w:hAnsi="Tahoma" w:cs="Tahoma"/>
                <w:color w:val="000000"/>
                <w:spacing w:val="0"/>
                <w:w w:val="100"/>
                <w:position w:val="0"/>
                <w:sz w:val="16"/>
                <w:szCs w:val="16"/>
              </w:rPr>
              <w:t>-2,625,000.00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rFonts w:ascii="Tahoma" w:eastAsia="Tahoma" w:hAnsi="Tahoma" w:cs="Tahoma"/>
                <w:color w:val="000000"/>
                <w:spacing w:val="0"/>
                <w:w w:val="100"/>
                <w:position w:val="0"/>
                <w:sz w:val="16"/>
                <w:szCs w:val="16"/>
              </w:rPr>
              <w:t>-122,746, 971.30</w:t>
            </w:r>
          </w:p>
        </w:tc>
      </w:tr>
      <w:tr>
        <w:trPr>
          <w:trHeight w:val="24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Tahoma" w:eastAsia="Tahoma" w:hAnsi="Tahoma" w:cs="Tahoma"/>
                <w:color w:val="000000"/>
                <w:spacing w:val="0"/>
                <w:w w:val="100"/>
                <w:position w:val="0"/>
                <w:sz w:val="16"/>
                <w:szCs w:val="16"/>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（四）所有者权益内 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Tahoma" w:eastAsia="Tahoma" w:hAnsi="Tahoma" w:cs="Tahoma"/>
                <w:color w:val="000000"/>
                <w:spacing w:val="0"/>
                <w:w w:val="100"/>
                <w:position w:val="0"/>
                <w:sz w:val="16"/>
                <w:szCs w:val="16"/>
              </w:rPr>
              <w:t>1</w:t>
            </w:r>
            <w:r>
              <w:rPr>
                <w:color w:val="000000"/>
                <w:spacing w:val="0"/>
                <w:w w:val="100"/>
                <w:position w:val="0"/>
                <w:sz w:val="17"/>
                <w:szCs w:val="17"/>
              </w:rPr>
              <w:t>.资本公积转增资本</w:t>
            </w:r>
          </w:p>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rFonts w:ascii="Tahoma" w:eastAsia="Tahoma" w:hAnsi="Tahoma" w:cs="Tahoma"/>
                <w:color w:val="000000"/>
                <w:spacing w:val="0"/>
                <w:w w:val="100"/>
                <w:position w:val="0"/>
                <w:sz w:val="16"/>
                <w:szCs w:val="16"/>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Tahoma" w:eastAsia="Tahoma" w:hAnsi="Tahoma" w:cs="Tahoma"/>
                <w:color w:val="000000"/>
                <w:spacing w:val="0"/>
                <w:w w:val="100"/>
                <w:position w:val="0"/>
                <w:sz w:val="16"/>
                <w:szCs w:val="16"/>
              </w:rPr>
              <w:t>2</w:t>
            </w:r>
            <w:r>
              <w:rPr>
                <w:color w:val="000000"/>
                <w:spacing w:val="0"/>
                <w:w w:val="100"/>
                <w:position w:val="0"/>
                <w:sz w:val="17"/>
                <w:szCs w:val="17"/>
              </w:rPr>
              <w:t>.盈余公积转增资本</w:t>
            </w:r>
          </w:p>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Tahoma" w:eastAsia="Tahoma" w:hAnsi="Tahoma" w:cs="Tahoma"/>
                <w:color w:val="000000"/>
                <w:spacing w:val="0"/>
                <w:w w:val="100"/>
                <w:position w:val="0"/>
                <w:sz w:val="16"/>
                <w:szCs w:val="16"/>
              </w:rPr>
              <w:t>3</w:t>
            </w:r>
            <w:r>
              <w:rPr>
                <w:color w:val="000000"/>
                <w:spacing w:val="0"/>
                <w:w w:val="100"/>
                <w:position w:val="0"/>
                <w:sz w:val="17"/>
                <w:szCs w:val="17"/>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Tahoma" w:eastAsia="Tahoma" w:hAnsi="Tahoma" w:cs="Tahoma"/>
                <w:color w:val="000000"/>
                <w:spacing w:val="0"/>
                <w:w w:val="100"/>
                <w:position w:val="0"/>
                <w:sz w:val="16"/>
                <w:szCs w:val="16"/>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rFonts w:ascii="Tahoma" w:eastAsia="Tahoma" w:hAnsi="Tahoma" w:cs="Tahoma"/>
                <w:color w:val="000000"/>
                <w:spacing w:val="0"/>
                <w:w w:val="100"/>
                <w:position w:val="0"/>
                <w:sz w:val="16"/>
                <w:szCs w:val="16"/>
              </w:rPr>
              <w:t>7,480,571.34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rFonts w:ascii="Tahoma" w:eastAsia="Tahoma" w:hAnsi="Tahoma" w:cs="Tahoma"/>
                <w:color w:val="000000"/>
                <w:spacing w:val="0"/>
                <w:w w:val="100"/>
                <w:position w:val="0"/>
                <w:sz w:val="16"/>
                <w:szCs w:val="16"/>
              </w:rPr>
              <w:t xml:space="preserve">396, </w:t>
            </w:r>
            <w:r>
              <w:rPr>
                <w:rFonts w:ascii="Tahoma" w:eastAsia="Tahoma" w:hAnsi="Tahoma" w:cs="Tahoma"/>
                <w:color w:val="000000"/>
                <w:spacing w:val="0"/>
                <w:w w:val="100"/>
                <w:position w:val="0"/>
                <w:sz w:val="16"/>
                <w:szCs w:val="16"/>
              </w:rPr>
              <w:t xml:space="preserve">524. </w:t>
            </w:r>
            <w:r>
              <w:rPr>
                <w:rFonts w:ascii="Tahoma" w:eastAsia="Tahoma" w:hAnsi="Tahoma" w:cs="Tahoma"/>
                <w:color w:val="000000"/>
                <w:spacing w:val="0"/>
                <w:w w:val="100"/>
                <w:position w:val="0"/>
                <w:sz w:val="16"/>
                <w:szCs w:val="16"/>
              </w:rPr>
              <w:t>72</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rPr>
                <w:sz w:val="16"/>
                <w:szCs w:val="16"/>
              </w:rPr>
            </w:pPr>
            <w:r>
              <w:rPr>
                <w:rFonts w:ascii="Tahoma" w:eastAsia="Tahoma" w:hAnsi="Tahoma" w:cs="Tahoma"/>
                <w:color w:val="000000"/>
                <w:spacing w:val="0"/>
                <w:w w:val="100"/>
                <w:position w:val="0"/>
                <w:sz w:val="16"/>
                <w:szCs w:val="16"/>
              </w:rPr>
              <w:t xml:space="preserve">7,877, </w:t>
            </w:r>
            <w:r>
              <w:rPr>
                <w:rFonts w:ascii="Tahoma" w:eastAsia="Tahoma" w:hAnsi="Tahoma" w:cs="Tahoma"/>
                <w:color w:val="000000"/>
                <w:spacing w:val="0"/>
                <w:w w:val="100"/>
                <w:position w:val="0"/>
                <w:sz w:val="16"/>
                <w:szCs w:val="16"/>
              </w:rPr>
              <w:t xml:space="preserve">096. </w:t>
            </w:r>
            <w:r>
              <w:rPr>
                <w:rFonts w:ascii="Tahoma" w:eastAsia="Tahoma" w:hAnsi="Tahoma" w:cs="Tahoma"/>
                <w:color w:val="000000"/>
                <w:spacing w:val="0"/>
                <w:w w:val="100"/>
                <w:position w:val="0"/>
                <w:sz w:val="16"/>
                <w:szCs w:val="16"/>
              </w:rPr>
              <w:t>06</w:t>
            </w:r>
          </w:p>
        </w:tc>
      </w:tr>
      <w:tr>
        <w:trPr>
          <w:trHeight w:val="24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Tahoma" w:eastAsia="Tahoma" w:hAnsi="Tahoma" w:cs="Tahoma"/>
                <w:color w:val="000000"/>
                <w:spacing w:val="0"/>
                <w:w w:val="100"/>
                <w:position w:val="0"/>
                <w:sz w:val="16"/>
                <w:szCs w:val="16"/>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rFonts w:ascii="Tahoma" w:eastAsia="Tahoma" w:hAnsi="Tahoma" w:cs="Tahoma"/>
                <w:color w:val="000000"/>
                <w:spacing w:val="0"/>
                <w:w w:val="100"/>
                <w:position w:val="0"/>
                <w:sz w:val="16"/>
                <w:szCs w:val="16"/>
              </w:rPr>
              <w:t>8,350,112.06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rFonts w:ascii="Tahoma" w:eastAsia="Tahoma" w:hAnsi="Tahoma" w:cs="Tahoma"/>
                <w:color w:val="000000"/>
                <w:spacing w:val="0"/>
                <w:w w:val="100"/>
                <w:position w:val="0"/>
                <w:sz w:val="16"/>
                <w:szCs w:val="16"/>
              </w:rPr>
              <w:t xml:space="preserve">396, </w:t>
            </w:r>
            <w:r>
              <w:rPr>
                <w:rFonts w:ascii="Tahoma" w:eastAsia="Tahoma" w:hAnsi="Tahoma" w:cs="Tahoma"/>
                <w:color w:val="000000"/>
                <w:spacing w:val="0"/>
                <w:w w:val="100"/>
                <w:position w:val="0"/>
                <w:sz w:val="16"/>
                <w:szCs w:val="16"/>
              </w:rPr>
              <w:t xml:space="preserve">524. </w:t>
            </w:r>
            <w:r>
              <w:rPr>
                <w:rFonts w:ascii="Tahoma" w:eastAsia="Tahoma" w:hAnsi="Tahoma" w:cs="Tahoma"/>
                <w:color w:val="000000"/>
                <w:spacing w:val="0"/>
                <w:w w:val="100"/>
                <w:position w:val="0"/>
                <w:sz w:val="16"/>
                <w:szCs w:val="16"/>
              </w:rPr>
              <w:t>72</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rPr>
                <w:sz w:val="16"/>
                <w:szCs w:val="16"/>
              </w:rPr>
            </w:pPr>
            <w:r>
              <w:rPr>
                <w:rFonts w:ascii="Tahoma" w:eastAsia="Tahoma" w:hAnsi="Tahoma" w:cs="Tahoma"/>
                <w:color w:val="000000"/>
                <w:spacing w:val="0"/>
                <w:w w:val="100"/>
                <w:position w:val="0"/>
                <w:sz w:val="16"/>
                <w:szCs w:val="16"/>
              </w:rPr>
              <w:t xml:space="preserve">8, 746, </w:t>
            </w:r>
            <w:r>
              <w:rPr>
                <w:rFonts w:ascii="Tahoma" w:eastAsia="Tahoma" w:hAnsi="Tahoma" w:cs="Tahoma"/>
                <w:color w:val="000000"/>
                <w:spacing w:val="0"/>
                <w:w w:val="100"/>
                <w:position w:val="0"/>
                <w:sz w:val="16"/>
                <w:szCs w:val="16"/>
              </w:rPr>
              <w:t xml:space="preserve">636. </w:t>
            </w:r>
            <w:r>
              <w:rPr>
                <w:rFonts w:ascii="Tahoma" w:eastAsia="Tahoma" w:hAnsi="Tahoma" w:cs="Tahoma"/>
                <w:color w:val="000000"/>
                <w:spacing w:val="0"/>
                <w:w w:val="100"/>
                <w:position w:val="0"/>
                <w:sz w:val="16"/>
                <w:szCs w:val="16"/>
              </w:rPr>
              <w:t>78</w:t>
            </w:r>
          </w:p>
        </w:tc>
      </w:tr>
      <w:tr>
        <w:trPr>
          <w:trHeight w:val="24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Tahoma" w:eastAsia="Tahoma" w:hAnsi="Tahoma" w:cs="Tahoma"/>
                <w:color w:val="000000"/>
                <w:spacing w:val="0"/>
                <w:w w:val="100"/>
                <w:position w:val="0"/>
                <w:sz w:val="16"/>
                <w:szCs w:val="16"/>
              </w:rPr>
              <w:t>2</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rFonts w:ascii="Tahoma" w:eastAsia="Tahoma" w:hAnsi="Tahoma" w:cs="Tahoma"/>
                <w:color w:val="000000"/>
                <w:spacing w:val="0"/>
                <w:w w:val="100"/>
                <w:position w:val="0"/>
                <w:sz w:val="16"/>
                <w:szCs w:val="16"/>
              </w:rPr>
              <w:t xml:space="preserve">869, </w:t>
            </w:r>
            <w:r>
              <w:rPr>
                <w:rFonts w:ascii="Tahoma" w:eastAsia="Tahoma" w:hAnsi="Tahoma" w:cs="Tahoma"/>
                <w:color w:val="000000"/>
                <w:spacing w:val="0"/>
                <w:w w:val="100"/>
                <w:position w:val="0"/>
                <w:sz w:val="16"/>
                <w:szCs w:val="16"/>
              </w:rPr>
              <w:t xml:space="preserve">540. </w:t>
            </w:r>
            <w:r>
              <w:rPr>
                <w:rFonts w:ascii="Tahoma" w:eastAsia="Tahoma" w:hAnsi="Tahoma" w:cs="Tahoma"/>
                <w:color w:val="000000"/>
                <w:spacing w:val="0"/>
                <w:w w:val="100"/>
                <w:position w:val="0"/>
                <w:sz w:val="16"/>
                <w:szCs w:val="16"/>
              </w:rPr>
              <w:t>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00"/>
              <w:jc w:val="left"/>
              <w:rPr>
                <w:sz w:val="16"/>
                <w:szCs w:val="16"/>
              </w:rPr>
            </w:pPr>
            <w:r>
              <w:rPr>
                <w:rFonts w:ascii="Tahoma" w:eastAsia="Tahoma" w:hAnsi="Tahoma" w:cs="Tahoma"/>
                <w:color w:val="000000"/>
                <w:spacing w:val="0"/>
                <w:w w:val="100"/>
                <w:position w:val="0"/>
                <w:sz w:val="16"/>
                <w:szCs w:val="16"/>
              </w:rPr>
              <w:t xml:space="preserve">869, </w:t>
            </w:r>
            <w:r>
              <w:rPr>
                <w:rFonts w:ascii="Tahoma" w:eastAsia="Tahoma" w:hAnsi="Tahoma" w:cs="Tahoma"/>
                <w:color w:val="000000"/>
                <w:spacing w:val="0"/>
                <w:w w:val="100"/>
                <w:position w:val="0"/>
                <w:sz w:val="16"/>
                <w:szCs w:val="16"/>
              </w:rPr>
              <w:t xml:space="preserve">540. </w:t>
            </w:r>
            <w:r>
              <w:rPr>
                <w:rFonts w:ascii="Tahoma" w:eastAsia="Tahoma" w:hAnsi="Tahoma" w:cs="Tahoma"/>
                <w:color w:val="000000"/>
                <w:spacing w:val="0"/>
                <w:w w:val="100"/>
                <w:position w:val="0"/>
                <w:sz w:val="16"/>
                <w:szCs w:val="16"/>
              </w:rPr>
              <w:t>72</w:t>
            </w:r>
          </w:p>
        </w:tc>
      </w:tr>
      <w:tr>
        <w:trPr>
          <w:trHeight w:val="245"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四、本期期末余额</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left"/>
              <w:rPr>
                <w:sz w:val="16"/>
                <w:szCs w:val="16"/>
              </w:rPr>
            </w:pPr>
            <w:r>
              <w:rPr>
                <w:rFonts w:ascii="Tahoma" w:eastAsia="Tahoma" w:hAnsi="Tahoma" w:cs="Tahoma"/>
                <w:color w:val="000000"/>
                <w:spacing w:val="0"/>
                <w:w w:val="100"/>
                <w:position w:val="0"/>
                <w:sz w:val="16"/>
                <w:szCs w:val="16"/>
              </w:rPr>
              <w:t>400,406,571.00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rFonts w:ascii="Tahoma" w:eastAsia="Tahoma" w:hAnsi="Tahoma" w:cs="Tahoma"/>
                <w:color w:val="000000"/>
                <w:spacing w:val="0"/>
                <w:w w:val="100"/>
                <w:position w:val="0"/>
                <w:sz w:val="16"/>
                <w:szCs w:val="16"/>
              </w:rPr>
              <w:t xml:space="preserve">385, 704, </w:t>
            </w:r>
            <w:r>
              <w:rPr>
                <w:rFonts w:ascii="Tahoma" w:eastAsia="Tahoma" w:hAnsi="Tahoma" w:cs="Tahoma"/>
                <w:color w:val="000000"/>
                <w:spacing w:val="0"/>
                <w:w w:val="100"/>
                <w:position w:val="0"/>
                <w:sz w:val="16"/>
                <w:szCs w:val="16"/>
              </w:rPr>
              <w:t xml:space="preserve">053. </w:t>
            </w:r>
            <w:r>
              <w:rPr>
                <w:rFonts w:ascii="Tahoma" w:eastAsia="Tahoma" w:hAnsi="Tahoma" w:cs="Tahoma"/>
                <w:color w:val="000000"/>
                <w:spacing w:val="0"/>
                <w:w w:val="100"/>
                <w:position w:val="0"/>
                <w:sz w:val="16"/>
                <w:szCs w:val="16"/>
              </w:rPr>
              <w:t>48</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rFonts w:ascii="Tahoma" w:eastAsia="Tahoma" w:hAnsi="Tahoma" w:cs="Tahoma"/>
                <w:color w:val="000000"/>
                <w:spacing w:val="0"/>
                <w:w w:val="100"/>
                <w:position w:val="0"/>
                <w:sz w:val="16"/>
                <w:szCs w:val="16"/>
              </w:rPr>
              <w:t>63,061,702.62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rFonts w:ascii="Tahoma" w:eastAsia="Tahoma" w:hAnsi="Tahoma" w:cs="Tahoma"/>
                <w:color w:val="000000"/>
                <w:spacing w:val="0"/>
                <w:w w:val="100"/>
                <w:position w:val="0"/>
                <w:sz w:val="16"/>
                <w:szCs w:val="16"/>
              </w:rPr>
              <w:t xml:space="preserve">26,566, </w:t>
            </w:r>
            <w:r>
              <w:rPr>
                <w:rFonts w:ascii="Tahoma" w:eastAsia="Tahoma" w:hAnsi="Tahoma" w:cs="Tahoma"/>
                <w:color w:val="000000"/>
                <w:spacing w:val="0"/>
                <w:w w:val="100"/>
                <w:position w:val="0"/>
                <w:sz w:val="16"/>
                <w:szCs w:val="16"/>
              </w:rPr>
              <w:t>955.34</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rFonts w:ascii="Tahoma" w:eastAsia="Tahoma" w:hAnsi="Tahoma" w:cs="Tahoma"/>
                <w:color w:val="000000"/>
                <w:spacing w:val="0"/>
                <w:w w:val="100"/>
                <w:position w:val="0"/>
                <w:sz w:val="16"/>
                <w:szCs w:val="16"/>
              </w:rPr>
              <w:t xml:space="preserve">100,377, </w:t>
            </w:r>
            <w:r>
              <w:rPr>
                <w:rFonts w:ascii="Tahoma" w:eastAsia="Tahoma" w:hAnsi="Tahoma" w:cs="Tahoma"/>
                <w:color w:val="000000"/>
                <w:spacing w:val="0"/>
                <w:w w:val="100"/>
                <w:position w:val="0"/>
                <w:sz w:val="16"/>
                <w:szCs w:val="16"/>
              </w:rPr>
              <w:t xml:space="preserve">843. </w:t>
            </w:r>
            <w:r>
              <w:rPr>
                <w:rFonts w:ascii="Tahoma" w:eastAsia="Tahoma" w:hAnsi="Tahoma" w:cs="Tahoma"/>
                <w:color w:val="000000"/>
                <w:spacing w:val="0"/>
                <w:w w:val="100"/>
                <w:position w:val="0"/>
                <w:sz w:val="16"/>
                <w:szCs w:val="16"/>
              </w:rPr>
              <w:t>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left"/>
              <w:rPr>
                <w:sz w:val="16"/>
                <w:szCs w:val="16"/>
              </w:rPr>
            </w:pPr>
            <w:r>
              <w:rPr>
                <w:rFonts w:ascii="Tahoma" w:eastAsia="Tahoma" w:hAnsi="Tahoma" w:cs="Tahoma"/>
                <w:color w:val="000000"/>
                <w:spacing w:val="0"/>
                <w:w w:val="100"/>
                <w:position w:val="0"/>
                <w:sz w:val="16"/>
                <w:szCs w:val="16"/>
              </w:rPr>
              <w:t xml:space="preserve">728, 394, </w:t>
            </w:r>
            <w:r>
              <w:rPr>
                <w:rFonts w:ascii="Tahoma" w:eastAsia="Tahoma" w:hAnsi="Tahoma" w:cs="Tahoma"/>
                <w:color w:val="000000"/>
                <w:spacing w:val="0"/>
                <w:w w:val="100"/>
                <w:position w:val="0"/>
                <w:sz w:val="16"/>
                <w:szCs w:val="16"/>
              </w:rPr>
              <w:t xml:space="preserve">059. </w:t>
            </w:r>
            <w:r>
              <w:rPr>
                <w:rFonts w:ascii="Tahoma" w:eastAsia="Tahoma" w:hAnsi="Tahoma" w:cs="Tahoma"/>
                <w:color w:val="000000"/>
                <w:spacing w:val="0"/>
                <w:w w:val="100"/>
                <w:position w:val="0"/>
                <w:sz w:val="16"/>
                <w:szCs w:val="16"/>
              </w:rPr>
              <w:t>94</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rFonts w:ascii="Tahoma" w:eastAsia="Tahoma" w:hAnsi="Tahoma" w:cs="Tahoma"/>
                <w:color w:val="000000"/>
                <w:spacing w:val="0"/>
                <w:w w:val="100"/>
                <w:position w:val="0"/>
                <w:sz w:val="16"/>
                <w:szCs w:val="16"/>
              </w:rPr>
              <w:t xml:space="preserve">60, 467, </w:t>
            </w:r>
            <w:r>
              <w:rPr>
                <w:rFonts w:ascii="Tahoma" w:eastAsia="Tahoma" w:hAnsi="Tahoma" w:cs="Tahoma"/>
                <w:color w:val="000000"/>
                <w:spacing w:val="0"/>
                <w:w w:val="100"/>
                <w:position w:val="0"/>
                <w:sz w:val="16"/>
                <w:szCs w:val="16"/>
              </w:rPr>
              <w:t xml:space="preserve">354. </w:t>
            </w:r>
            <w:r>
              <w:rPr>
                <w:rFonts w:ascii="Tahoma" w:eastAsia="Tahoma" w:hAnsi="Tahoma" w:cs="Tahoma"/>
                <w:color w:val="000000"/>
                <w:spacing w:val="0"/>
                <w:w w:val="100"/>
                <w:position w:val="0"/>
                <w:sz w:val="16"/>
                <w:szCs w:val="16"/>
              </w:rPr>
              <w:t>54</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rFonts w:ascii="Tahoma" w:eastAsia="Tahoma" w:hAnsi="Tahoma" w:cs="Tahoma"/>
                <w:color w:val="000000"/>
                <w:spacing w:val="0"/>
                <w:w w:val="100"/>
                <w:position w:val="0"/>
                <w:sz w:val="16"/>
                <w:szCs w:val="16"/>
              </w:rPr>
              <w:t xml:space="preserve">1,638, 855, </w:t>
            </w:r>
            <w:r>
              <w:rPr>
                <w:rFonts w:ascii="Tahoma" w:eastAsia="Tahoma" w:hAnsi="Tahoma" w:cs="Tahoma"/>
                <w:color w:val="000000"/>
                <w:spacing w:val="0"/>
                <w:w w:val="100"/>
                <w:position w:val="0"/>
                <w:sz w:val="16"/>
                <w:szCs w:val="16"/>
              </w:rPr>
              <w:t xml:space="preserve">135. </w:t>
            </w:r>
            <w:r>
              <w:rPr>
                <w:rFonts w:ascii="Tahoma" w:eastAsia="Tahoma" w:hAnsi="Tahoma" w:cs="Tahoma"/>
                <w:color w:val="000000"/>
                <w:spacing w:val="0"/>
                <w:w w:val="100"/>
                <w:position w:val="0"/>
                <w:sz w:val="16"/>
                <w:szCs w:val="16"/>
              </w:rPr>
              <w:t>18</w:t>
            </w:r>
          </w:p>
        </w:tc>
      </w:tr>
    </w:tbl>
    <w:p>
      <w:pPr>
        <w:widowControl w:val="0"/>
        <w:spacing w:after="539" w:line="1" w:lineRule="exact"/>
      </w:pPr>
    </w:p>
    <w:tbl>
      <w:tblPr>
        <w:tblOverlap w:val="never"/>
        <w:jc w:val="center"/>
        <w:tblLayout w:type="fixed"/>
      </w:tblPr>
      <w:tblGrid>
        <w:gridCol w:w="1853"/>
        <w:gridCol w:w="1277"/>
        <w:gridCol w:w="283"/>
        <w:gridCol w:w="283"/>
        <w:gridCol w:w="283"/>
        <w:gridCol w:w="1699"/>
        <w:gridCol w:w="1704"/>
        <w:gridCol w:w="283"/>
        <w:gridCol w:w="1416"/>
        <w:gridCol w:w="1416"/>
        <w:gridCol w:w="288"/>
        <w:gridCol w:w="1699"/>
        <w:gridCol w:w="1416"/>
        <w:gridCol w:w="1714"/>
      </w:tblGrid>
      <w:tr>
        <w:trPr>
          <w:trHeight w:val="254"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3"/>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w:t>
            </w:r>
          </w:p>
        </w:tc>
      </w:tr>
      <w:tr>
        <w:trPr>
          <w:trHeight w:val="480" w:hRule="exact"/>
        </w:trPr>
        <w:tc>
          <w:tcPr>
            <w:vMerge/>
            <w:tcBorders>
              <w:left w:val="single" w:sz="4"/>
            </w:tcBorders>
            <w:shd w:val="clear" w:color="auto" w:fill="FFFFFF"/>
            <w:vAlign w:val="center"/>
          </w:tcPr>
          <w:p>
            <w:pPr/>
          </w:p>
        </w:tc>
        <w:tc>
          <w:tcPr>
            <w:gridSpan w:val="11"/>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归属于母公司所有者权益</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少数股东权益</w:t>
            </w:r>
          </w:p>
        </w:tc>
        <w:tc>
          <w:tcPr>
            <w:vMerge w:val="restart"/>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所有者权益合计</w:t>
            </w:r>
          </w:p>
        </w:tc>
      </w:tr>
      <w:tr>
        <w:trPr>
          <w:trHeight w:val="490"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40" w:line="240" w:lineRule="auto"/>
              <w:ind w:left="0" w:right="0" w:firstLine="0"/>
              <w:jc w:val="center"/>
              <w:rPr>
                <w:sz w:val="17"/>
                <w:szCs w:val="17"/>
              </w:rPr>
            </w:pPr>
            <w:r>
              <w:rPr>
                <w:color w:val="000000"/>
                <w:spacing w:val="0"/>
                <w:w w:val="100"/>
                <w:position w:val="0"/>
                <w:sz w:val="17"/>
                <w:szCs w:val="17"/>
              </w:rPr>
              <w:t>其他权</w:t>
            </w:r>
          </w:p>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益工具</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资本公积</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减：库存股</w:t>
            </w:r>
          </w:p>
        </w:tc>
        <w:tc>
          <w:tcPr>
            <w:vMerge w:val="restart"/>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7" w:lineRule="exact"/>
              <w:ind w:left="0" w:right="0" w:firstLine="0"/>
              <w:jc w:val="both"/>
              <w:rPr>
                <w:sz w:val="17"/>
                <w:szCs w:val="17"/>
              </w:rPr>
            </w:pPr>
            <w:r>
              <w:rPr>
                <w:color w:val="000000"/>
                <w:spacing w:val="0"/>
                <w:w w:val="100"/>
                <w:position w:val="0"/>
                <w:sz w:val="17"/>
                <w:szCs w:val="17"/>
              </w:rPr>
              <w:t>其 他 综 合 收 益</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专项储备</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盈余公积</w:t>
            </w:r>
          </w:p>
        </w:tc>
        <w:tc>
          <w:tcPr>
            <w:vMerge w:val="restart"/>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4" w:lineRule="exact"/>
              <w:ind w:left="0" w:right="0" w:firstLine="0"/>
              <w:jc w:val="both"/>
              <w:rPr>
                <w:sz w:val="17"/>
                <w:szCs w:val="17"/>
              </w:rPr>
            </w:pPr>
            <w:r>
              <w:rPr>
                <w:color w:val="000000"/>
                <w:spacing w:val="0"/>
                <w:w w:val="100"/>
                <w:position w:val="0"/>
                <w:sz w:val="17"/>
                <w:szCs w:val="17"/>
              </w:rPr>
              <w:t>一 般 风 险 准 备</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未分配利润</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96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35" w:lineRule="exact"/>
              <w:ind w:left="0" w:right="0" w:firstLine="0"/>
              <w:jc w:val="right"/>
              <w:rPr>
                <w:sz w:val="17"/>
                <w:szCs w:val="17"/>
              </w:rPr>
            </w:pPr>
            <w:r>
              <w:rPr>
                <w:color w:val="000000"/>
                <w:spacing w:val="0"/>
                <w:w w:val="100"/>
                <w:position w:val="0"/>
                <w:sz w:val="17"/>
                <w:szCs w:val="17"/>
              </w:rPr>
              <w:t>优 先 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永</w:t>
            </w:r>
          </w:p>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续</w:t>
            </w:r>
          </w:p>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5" w:lineRule="exact"/>
              <w:ind w:left="0" w:right="0" w:firstLine="0"/>
              <w:jc w:val="right"/>
              <w:rPr>
                <w:sz w:val="17"/>
                <w:szCs w:val="17"/>
              </w:rPr>
            </w:pPr>
            <w:r>
              <w:rPr>
                <w:color w:val="000000"/>
                <w:spacing w:val="0"/>
                <w:w w:val="100"/>
                <w:position w:val="0"/>
                <w:sz w:val="17"/>
                <w:szCs w:val="17"/>
              </w:rPr>
              <w:t>其 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4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一、上年期末余额</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rFonts w:ascii="Tahoma" w:eastAsia="Tahoma" w:hAnsi="Tahoma" w:cs="Tahoma"/>
                <w:color w:val="000000"/>
                <w:spacing w:val="0"/>
                <w:w w:val="100"/>
                <w:position w:val="0"/>
                <w:sz w:val="16"/>
                <w:szCs w:val="16"/>
              </w:rPr>
              <w:t>416, 340, 000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rPr>
                <w:sz w:val="16"/>
                <w:szCs w:val="16"/>
              </w:rPr>
            </w:pPr>
            <w:r>
              <w:rPr>
                <w:rFonts w:ascii="Tahoma" w:eastAsia="Tahoma" w:hAnsi="Tahoma" w:cs="Tahoma"/>
                <w:color w:val="000000"/>
                <w:spacing w:val="0"/>
                <w:w w:val="100"/>
                <w:position w:val="0"/>
                <w:sz w:val="16"/>
                <w:szCs w:val="16"/>
              </w:rPr>
              <w:t xml:space="preserve">472, 547, </w:t>
            </w:r>
            <w:r>
              <w:rPr>
                <w:rFonts w:ascii="Tahoma" w:eastAsia="Tahoma" w:hAnsi="Tahoma" w:cs="Tahoma"/>
                <w:color w:val="000000"/>
                <w:spacing w:val="0"/>
                <w:w w:val="100"/>
                <w:position w:val="0"/>
                <w:sz w:val="16"/>
                <w:szCs w:val="16"/>
              </w:rPr>
              <w:t xml:space="preserve">666. </w:t>
            </w:r>
            <w:r>
              <w:rPr>
                <w:rFonts w:ascii="Tahoma" w:eastAsia="Tahoma" w:hAnsi="Tahoma" w:cs="Tahoma"/>
                <w:color w:val="000000"/>
                <w:spacing w:val="0"/>
                <w:w w:val="100"/>
                <w:position w:val="0"/>
                <w:sz w:val="16"/>
                <w:szCs w:val="16"/>
              </w:rPr>
              <w:t>15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rFonts w:ascii="Tahoma" w:eastAsia="Tahoma" w:hAnsi="Tahoma" w:cs="Tahoma"/>
                <w:color w:val="000000"/>
                <w:spacing w:val="0"/>
                <w:w w:val="100"/>
                <w:position w:val="0"/>
                <w:sz w:val="16"/>
                <w:szCs w:val="16"/>
              </w:rPr>
              <w:t xml:space="preserve">177, </w:t>
            </w:r>
            <w:r>
              <w:rPr>
                <w:rFonts w:ascii="Tahoma" w:eastAsia="Tahoma" w:hAnsi="Tahoma" w:cs="Tahoma"/>
                <w:color w:val="000000"/>
                <w:spacing w:val="0"/>
                <w:w w:val="100"/>
                <w:position w:val="0"/>
                <w:sz w:val="16"/>
                <w:szCs w:val="16"/>
              </w:rPr>
              <w:t>185,008.78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rFonts w:ascii="Tahoma" w:eastAsia="Tahoma" w:hAnsi="Tahoma" w:cs="Tahoma"/>
                <w:color w:val="000000"/>
                <w:spacing w:val="0"/>
                <w:w w:val="100"/>
                <w:position w:val="0"/>
                <w:sz w:val="16"/>
                <w:szCs w:val="16"/>
              </w:rPr>
              <w:t>11,794,753.24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rFonts w:ascii="Tahoma" w:eastAsia="Tahoma" w:hAnsi="Tahoma" w:cs="Tahoma"/>
                <w:color w:val="000000"/>
                <w:spacing w:val="0"/>
                <w:w w:val="100"/>
                <w:position w:val="0"/>
                <w:sz w:val="16"/>
                <w:szCs w:val="16"/>
              </w:rPr>
              <w:t>63,792,096.91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rFonts w:ascii="Tahoma" w:eastAsia="Tahoma" w:hAnsi="Tahoma" w:cs="Tahoma"/>
                <w:color w:val="000000"/>
                <w:spacing w:val="0"/>
                <w:w w:val="100"/>
                <w:position w:val="0"/>
                <w:sz w:val="16"/>
                <w:szCs w:val="16"/>
              </w:rPr>
              <w:t xml:space="preserve">526, 178, </w:t>
            </w:r>
            <w:r>
              <w:rPr>
                <w:rFonts w:ascii="Tahoma" w:eastAsia="Tahoma" w:hAnsi="Tahoma" w:cs="Tahoma"/>
                <w:color w:val="000000"/>
                <w:spacing w:val="0"/>
                <w:w w:val="100"/>
                <w:position w:val="0"/>
                <w:sz w:val="16"/>
                <w:szCs w:val="16"/>
              </w:rPr>
              <w:t xml:space="preserve">644. </w:t>
            </w:r>
            <w:r>
              <w:rPr>
                <w:rFonts w:ascii="Tahoma" w:eastAsia="Tahoma" w:hAnsi="Tahoma" w:cs="Tahoma"/>
                <w:color w:val="000000"/>
                <w:spacing w:val="0"/>
                <w:w w:val="100"/>
                <w:position w:val="0"/>
                <w:sz w:val="16"/>
                <w:szCs w:val="16"/>
              </w:rPr>
              <w:t>07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rFonts w:ascii="Tahoma" w:eastAsia="Tahoma" w:hAnsi="Tahoma" w:cs="Tahoma"/>
                <w:color w:val="000000"/>
                <w:spacing w:val="0"/>
                <w:w w:val="100"/>
                <w:position w:val="0"/>
                <w:sz w:val="16"/>
                <w:szCs w:val="16"/>
              </w:rPr>
              <w:t>39,313,310.28</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rFonts w:ascii="Tahoma" w:eastAsia="Tahoma" w:hAnsi="Tahoma" w:cs="Tahoma"/>
                <w:color w:val="000000"/>
                <w:spacing w:val="0"/>
                <w:w w:val="100"/>
                <w:position w:val="0"/>
                <w:sz w:val="16"/>
                <w:szCs w:val="16"/>
              </w:rPr>
              <w:t>1,352,781,461.87</w:t>
            </w:r>
          </w:p>
        </w:tc>
      </w:tr>
      <w:tr>
        <w:trPr>
          <w:trHeight w:val="475"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力口：会计政策变更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380" w:right="0" w:firstLine="0"/>
              <w:jc w:val="left"/>
              <w:rPr>
                <w:sz w:val="17"/>
                <w:szCs w:val="17"/>
              </w:rPr>
            </w:pPr>
            <w:r>
              <w:rPr>
                <w:color w:val="000000"/>
                <w:spacing w:val="0"/>
                <w:w w:val="100"/>
                <w:position w:val="0"/>
                <w:sz w:val="17"/>
                <w:szCs w:val="17"/>
              </w:rPr>
              <w:t>-</w:t>
            </w:r>
          </w:p>
        </w:tc>
      </w:tr>
      <w:tr>
        <w:trPr>
          <w:trHeight w:val="490"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前期差错更正</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380" w:right="0" w:firstLine="0"/>
              <w:jc w:val="left"/>
              <w:rPr>
                <w:sz w:val="17"/>
                <w:szCs w:val="17"/>
              </w:rPr>
            </w:pPr>
            <w:r>
              <w:rPr>
                <w:color w:val="000000"/>
                <w:spacing w:val="0"/>
                <w:w w:val="100"/>
                <w:position w:val="0"/>
                <w:sz w:val="17"/>
                <w:szCs w:val="17"/>
              </w:rPr>
              <w:t>-</w:t>
            </w:r>
          </w:p>
        </w:tc>
      </w:tr>
    </w:tbl>
    <w:p>
      <w:pPr>
        <w:spacing w:lineRule="exact" w:line="1"/>
        <w:rPr>
          <w:sz w:val="2"/>
          <w:szCs w:val="2"/>
        </w:rPr>
      </w:pPr>
      <w:r>
        <w:br w:type="page"/>
      </w:r>
    </w:p>
    <w:tbl>
      <w:tblPr>
        <w:tblOverlap w:val="never"/>
        <w:jc w:val="center"/>
        <w:tblLayout w:type="fixed"/>
      </w:tblPr>
      <w:tblGrid>
        <w:gridCol w:w="1853"/>
        <w:gridCol w:w="1277"/>
        <w:gridCol w:w="283"/>
        <w:gridCol w:w="283"/>
        <w:gridCol w:w="283"/>
        <w:gridCol w:w="1699"/>
        <w:gridCol w:w="1704"/>
        <w:gridCol w:w="283"/>
        <w:gridCol w:w="1416"/>
        <w:gridCol w:w="1416"/>
        <w:gridCol w:w="288"/>
        <w:gridCol w:w="1699"/>
        <w:gridCol w:w="1416"/>
        <w:gridCol w:w="1714"/>
      </w:tblGrid>
      <w:tr>
        <w:trPr>
          <w:trHeight w:val="48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5" w:lineRule="exact"/>
              <w:ind w:left="0" w:right="0" w:firstLine="480"/>
              <w:jc w:val="both"/>
              <w:rPr>
                <w:sz w:val="17"/>
                <w:szCs w:val="17"/>
              </w:rPr>
            </w:pPr>
            <w:r>
              <w:rPr>
                <w:color w:val="000000"/>
                <w:spacing w:val="0"/>
                <w:w w:val="100"/>
                <w:position w:val="0"/>
                <w:sz w:val="17"/>
                <w:szCs w:val="17"/>
              </w:rPr>
              <w:t>同一控制下企业 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380" w:right="0" w:firstLine="0"/>
              <w:jc w:val="left"/>
              <w:rPr>
                <w:sz w:val="17"/>
                <w:szCs w:val="17"/>
              </w:rPr>
            </w:pPr>
            <w:r>
              <w:rPr>
                <w:color w:val="000000"/>
                <w:spacing w:val="0"/>
                <w:w w:val="100"/>
                <w:position w:val="0"/>
                <w:sz w:val="17"/>
                <w:szCs w:val="17"/>
              </w:rPr>
              <w:t>-</w:t>
            </w:r>
          </w:p>
        </w:tc>
      </w:tr>
      <w:tr>
        <w:trPr>
          <w:trHeight w:val="475"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380" w:right="0" w:firstLine="0"/>
              <w:jc w:val="left"/>
              <w:rPr>
                <w:sz w:val="16"/>
                <w:szCs w:val="16"/>
              </w:rPr>
            </w:pPr>
            <w:r>
              <w:rPr>
                <w:rFonts w:ascii="Tahoma" w:eastAsia="Tahoma" w:hAnsi="Tahoma" w:cs="Tahoma"/>
                <w:color w:val="000000"/>
                <w:spacing w:val="0"/>
                <w:w w:val="100"/>
                <w:position w:val="0"/>
                <w:sz w:val="16"/>
                <w:szCs w:val="16"/>
              </w:rPr>
              <w:t>-</w:t>
            </w:r>
          </w:p>
        </w:tc>
      </w:tr>
      <w:tr>
        <w:trPr>
          <w:trHeight w:val="24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二、本年期初余额</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left"/>
              <w:rPr>
                <w:sz w:val="16"/>
                <w:szCs w:val="16"/>
              </w:rPr>
            </w:pPr>
            <w:r>
              <w:rPr>
                <w:rFonts w:ascii="Tahoma" w:eastAsia="Tahoma" w:hAnsi="Tahoma" w:cs="Tahoma"/>
                <w:color w:val="000000"/>
                <w:spacing w:val="0"/>
                <w:w w:val="100"/>
                <w:position w:val="0"/>
                <w:sz w:val="16"/>
                <w:szCs w:val="16"/>
              </w:rPr>
              <w:t>416, 340, 000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rFonts w:ascii="Tahoma" w:eastAsia="Tahoma" w:hAnsi="Tahoma" w:cs="Tahoma"/>
                <w:color w:val="000000"/>
                <w:spacing w:val="0"/>
                <w:w w:val="100"/>
                <w:position w:val="0"/>
                <w:sz w:val="16"/>
                <w:szCs w:val="16"/>
              </w:rPr>
              <w:t xml:space="preserve">472, 547, </w:t>
            </w:r>
            <w:r>
              <w:rPr>
                <w:rFonts w:ascii="Tahoma" w:eastAsia="Tahoma" w:hAnsi="Tahoma" w:cs="Tahoma"/>
                <w:color w:val="000000"/>
                <w:spacing w:val="0"/>
                <w:w w:val="100"/>
                <w:position w:val="0"/>
                <w:sz w:val="16"/>
                <w:szCs w:val="16"/>
              </w:rPr>
              <w:t xml:space="preserve">666. </w:t>
            </w:r>
            <w:r>
              <w:rPr>
                <w:rFonts w:ascii="Tahoma" w:eastAsia="Tahoma" w:hAnsi="Tahoma" w:cs="Tahoma"/>
                <w:color w:val="000000"/>
                <w:spacing w:val="0"/>
                <w:w w:val="100"/>
                <w:position w:val="0"/>
                <w:sz w:val="16"/>
                <w:szCs w:val="16"/>
              </w:rPr>
              <w:t>15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rFonts w:ascii="Tahoma" w:eastAsia="Tahoma" w:hAnsi="Tahoma" w:cs="Tahoma"/>
                <w:color w:val="000000"/>
                <w:spacing w:val="0"/>
                <w:w w:val="100"/>
                <w:position w:val="0"/>
                <w:sz w:val="16"/>
                <w:szCs w:val="16"/>
              </w:rPr>
              <w:t xml:space="preserve">177, </w:t>
            </w:r>
            <w:r>
              <w:rPr>
                <w:rFonts w:ascii="Tahoma" w:eastAsia="Tahoma" w:hAnsi="Tahoma" w:cs="Tahoma"/>
                <w:color w:val="000000"/>
                <w:spacing w:val="0"/>
                <w:w w:val="100"/>
                <w:position w:val="0"/>
                <w:sz w:val="16"/>
                <w:szCs w:val="16"/>
              </w:rPr>
              <w:t>185,008.78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rFonts w:ascii="Tahoma" w:eastAsia="Tahoma" w:hAnsi="Tahoma" w:cs="Tahoma"/>
                <w:color w:val="000000"/>
                <w:spacing w:val="0"/>
                <w:w w:val="100"/>
                <w:position w:val="0"/>
                <w:sz w:val="16"/>
                <w:szCs w:val="16"/>
              </w:rPr>
              <w:t>11,794,753.24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rFonts w:ascii="Tahoma" w:eastAsia="Tahoma" w:hAnsi="Tahoma" w:cs="Tahoma"/>
                <w:color w:val="000000"/>
                <w:spacing w:val="0"/>
                <w:w w:val="100"/>
                <w:position w:val="0"/>
                <w:sz w:val="16"/>
                <w:szCs w:val="16"/>
              </w:rPr>
              <w:t>63,792,096.91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rFonts w:ascii="Tahoma" w:eastAsia="Tahoma" w:hAnsi="Tahoma" w:cs="Tahoma"/>
                <w:color w:val="000000"/>
                <w:spacing w:val="0"/>
                <w:w w:val="100"/>
                <w:position w:val="0"/>
                <w:sz w:val="16"/>
                <w:szCs w:val="16"/>
              </w:rPr>
              <w:t xml:space="preserve">526, 178, </w:t>
            </w:r>
            <w:r>
              <w:rPr>
                <w:rFonts w:ascii="Tahoma" w:eastAsia="Tahoma" w:hAnsi="Tahoma" w:cs="Tahoma"/>
                <w:color w:val="000000"/>
                <w:spacing w:val="0"/>
                <w:w w:val="100"/>
                <w:position w:val="0"/>
                <w:sz w:val="16"/>
                <w:szCs w:val="16"/>
              </w:rPr>
              <w:t xml:space="preserve">644. </w:t>
            </w:r>
            <w:r>
              <w:rPr>
                <w:rFonts w:ascii="Tahoma" w:eastAsia="Tahoma" w:hAnsi="Tahoma" w:cs="Tahoma"/>
                <w:color w:val="000000"/>
                <w:spacing w:val="0"/>
                <w:w w:val="100"/>
                <w:position w:val="0"/>
                <w:sz w:val="16"/>
                <w:szCs w:val="16"/>
              </w:rPr>
              <w:t>07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rFonts w:ascii="Tahoma" w:eastAsia="Tahoma" w:hAnsi="Tahoma" w:cs="Tahoma"/>
                <w:color w:val="000000"/>
                <w:spacing w:val="0"/>
                <w:w w:val="100"/>
                <w:position w:val="0"/>
                <w:sz w:val="16"/>
                <w:szCs w:val="16"/>
              </w:rPr>
              <w:t>39,313,310.28</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rFonts w:ascii="Tahoma" w:eastAsia="Tahoma" w:hAnsi="Tahoma" w:cs="Tahoma"/>
                <w:color w:val="000000"/>
                <w:spacing w:val="0"/>
                <w:w w:val="100"/>
                <w:position w:val="0"/>
                <w:sz w:val="16"/>
                <w:szCs w:val="16"/>
              </w:rPr>
              <w:t>1,352,781,461.87</w:t>
            </w:r>
          </w:p>
        </w:tc>
      </w:tr>
      <w:tr>
        <w:trPr>
          <w:trHeight w:val="71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三、本期增减变动金 额（减少以</w:t>
            </w:r>
            <w:r>
              <w:rPr>
                <w:color w:val="000000"/>
                <w:spacing w:val="0"/>
                <w:w w:val="100"/>
                <w:position w:val="0"/>
                <w:sz w:val="17"/>
                <w:szCs w:val="17"/>
              </w:rPr>
              <w:t>"一''</w:t>
            </w:r>
            <w:r>
              <w:rPr>
                <w:color w:val="000000"/>
                <w:spacing w:val="0"/>
                <w:w w:val="100"/>
                <w:position w:val="0"/>
                <w:sz w:val="17"/>
                <w:szCs w:val="17"/>
              </w:rPr>
              <w:t>号 填列）</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rFonts w:ascii="Tahoma" w:eastAsia="Tahoma" w:hAnsi="Tahoma" w:cs="Tahoma"/>
                <w:color w:val="000000"/>
                <w:spacing w:val="0"/>
                <w:w w:val="100"/>
                <w:position w:val="0"/>
                <w:sz w:val="16"/>
                <w:szCs w:val="16"/>
              </w:rPr>
              <w:t xml:space="preserve">-15,883, </w:t>
            </w:r>
            <w:r>
              <w:rPr>
                <w:rFonts w:ascii="Tahoma" w:eastAsia="Tahoma" w:hAnsi="Tahoma" w:cs="Tahoma"/>
                <w:color w:val="000000"/>
                <w:spacing w:val="0"/>
                <w:w w:val="100"/>
                <w:position w:val="0"/>
                <w:sz w:val="16"/>
                <w:szCs w:val="16"/>
              </w:rPr>
              <w:t>429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rFonts w:ascii="Tahoma" w:eastAsia="Tahoma" w:hAnsi="Tahoma" w:cs="Tahoma"/>
                <w:color w:val="000000"/>
                <w:spacing w:val="0"/>
                <w:w w:val="100"/>
                <w:position w:val="0"/>
                <w:sz w:val="16"/>
                <w:szCs w:val="16"/>
              </w:rPr>
              <w:t xml:space="preserve">-97,015, 007. </w:t>
            </w:r>
            <w:r>
              <w:rPr>
                <w:rFonts w:ascii="Tahoma" w:eastAsia="Tahoma" w:hAnsi="Tahoma" w:cs="Tahoma"/>
                <w:color w:val="000000"/>
                <w:spacing w:val="0"/>
                <w:w w:val="100"/>
                <w:position w:val="0"/>
                <w:sz w:val="16"/>
                <w:szCs w:val="16"/>
              </w:rPr>
              <w:t>92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6"/>
                <w:szCs w:val="16"/>
              </w:rPr>
            </w:pPr>
            <w:r>
              <w:rPr>
                <w:rFonts w:ascii="Tahoma" w:eastAsia="Tahoma" w:hAnsi="Tahoma" w:cs="Tahoma"/>
                <w:color w:val="000000"/>
                <w:spacing w:val="0"/>
                <w:w w:val="100"/>
                <w:position w:val="0"/>
                <w:sz w:val="16"/>
                <w:szCs w:val="16"/>
              </w:rPr>
              <w:t>-133,182,688.78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rFonts w:ascii="Tahoma" w:eastAsia="Tahoma" w:hAnsi="Tahoma" w:cs="Tahoma"/>
                <w:color w:val="000000"/>
                <w:spacing w:val="0"/>
                <w:w w:val="100"/>
                <w:position w:val="0"/>
                <w:sz w:val="16"/>
                <w:szCs w:val="16"/>
              </w:rPr>
              <w:t>7,291,630.76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rFonts w:ascii="Tahoma" w:eastAsia="Tahoma" w:hAnsi="Tahoma" w:cs="Tahoma"/>
                <w:color w:val="000000"/>
                <w:spacing w:val="0"/>
                <w:w w:val="100"/>
                <w:position w:val="0"/>
                <w:sz w:val="16"/>
                <w:szCs w:val="16"/>
              </w:rPr>
              <w:t>19,954,331.44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rFonts w:ascii="Tahoma" w:eastAsia="Tahoma" w:hAnsi="Tahoma" w:cs="Tahoma"/>
                <w:color w:val="000000"/>
                <w:spacing w:val="0"/>
                <w:w w:val="100"/>
                <w:position w:val="0"/>
                <w:sz w:val="16"/>
                <w:szCs w:val="16"/>
              </w:rPr>
              <w:t>113,485,745.00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rFonts w:ascii="Tahoma" w:eastAsia="Tahoma" w:hAnsi="Tahoma" w:cs="Tahoma"/>
                <w:color w:val="000000"/>
                <w:spacing w:val="0"/>
                <w:w w:val="100"/>
                <w:position w:val="0"/>
                <w:sz w:val="16"/>
                <w:szCs w:val="16"/>
              </w:rPr>
              <w:t>8,792,168.06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16"/>
                <w:szCs w:val="16"/>
              </w:rPr>
            </w:pPr>
            <w:r>
              <w:rPr>
                <w:rFonts w:ascii="Tahoma" w:eastAsia="Tahoma" w:hAnsi="Tahoma" w:cs="Tahoma"/>
                <w:color w:val="000000"/>
                <w:spacing w:val="0"/>
                <w:w w:val="100"/>
                <w:position w:val="0"/>
                <w:sz w:val="16"/>
                <w:szCs w:val="16"/>
              </w:rPr>
              <w:t>169,808,127.12</w:t>
            </w:r>
          </w:p>
        </w:tc>
      </w:tr>
      <w:tr>
        <w:trPr>
          <w:trHeight w:val="24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rFonts w:ascii="Tahoma" w:eastAsia="Tahoma" w:hAnsi="Tahoma" w:cs="Tahoma"/>
                <w:color w:val="000000"/>
                <w:spacing w:val="0"/>
                <w:w w:val="100"/>
                <w:position w:val="0"/>
                <w:sz w:val="16"/>
                <w:szCs w:val="16"/>
              </w:rPr>
              <w:t xml:space="preserve">233,554,219. </w:t>
            </w:r>
            <w:r>
              <w:rPr>
                <w:rFonts w:ascii="Tahoma" w:eastAsia="Tahoma" w:hAnsi="Tahoma" w:cs="Tahoma"/>
                <w:color w:val="000000"/>
                <w:spacing w:val="0"/>
                <w:w w:val="100"/>
                <w:position w:val="0"/>
                <w:sz w:val="16"/>
                <w:szCs w:val="16"/>
              </w:rPr>
              <w:t>19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rFonts w:ascii="Tahoma" w:eastAsia="Tahoma" w:hAnsi="Tahoma" w:cs="Tahoma"/>
                <w:color w:val="000000"/>
                <w:spacing w:val="0"/>
                <w:w w:val="100"/>
                <w:position w:val="0"/>
                <w:sz w:val="16"/>
                <w:szCs w:val="16"/>
              </w:rPr>
              <w:t xml:space="preserve">9, 264, </w:t>
            </w:r>
            <w:r>
              <w:rPr>
                <w:rFonts w:ascii="Tahoma" w:eastAsia="Tahoma" w:hAnsi="Tahoma" w:cs="Tahoma"/>
                <w:color w:val="000000"/>
                <w:spacing w:val="0"/>
                <w:w w:val="100"/>
                <w:position w:val="0"/>
                <w:sz w:val="16"/>
                <w:szCs w:val="16"/>
              </w:rPr>
              <w:t xml:space="preserve">652. </w:t>
            </w:r>
            <w:r>
              <w:rPr>
                <w:rFonts w:ascii="Tahoma" w:eastAsia="Tahoma" w:hAnsi="Tahoma" w:cs="Tahoma"/>
                <w:color w:val="000000"/>
                <w:spacing w:val="0"/>
                <w:w w:val="100"/>
                <w:position w:val="0"/>
                <w:sz w:val="16"/>
                <w:szCs w:val="16"/>
              </w:rPr>
              <w:t>15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rPr>
                <w:sz w:val="16"/>
                <w:szCs w:val="16"/>
              </w:rPr>
            </w:pPr>
            <w:r>
              <w:rPr>
                <w:rFonts w:ascii="Tahoma" w:eastAsia="Tahoma" w:hAnsi="Tahoma" w:cs="Tahoma"/>
                <w:color w:val="000000"/>
                <w:spacing w:val="0"/>
                <w:w w:val="100"/>
                <w:position w:val="0"/>
                <w:sz w:val="16"/>
                <w:szCs w:val="16"/>
              </w:rPr>
              <w:t xml:space="preserve">242,818, </w:t>
            </w:r>
            <w:r>
              <w:rPr>
                <w:rFonts w:ascii="Tahoma" w:eastAsia="Tahoma" w:hAnsi="Tahoma" w:cs="Tahoma"/>
                <w:color w:val="000000"/>
                <w:spacing w:val="0"/>
                <w:w w:val="100"/>
                <w:position w:val="0"/>
                <w:sz w:val="16"/>
                <w:szCs w:val="16"/>
              </w:rPr>
              <w:t xml:space="preserve">871. </w:t>
            </w:r>
            <w:r>
              <w:rPr>
                <w:rFonts w:ascii="Tahoma" w:eastAsia="Tahoma" w:hAnsi="Tahoma" w:cs="Tahoma"/>
                <w:color w:val="000000"/>
                <w:spacing w:val="0"/>
                <w:w w:val="100"/>
                <w:position w:val="0"/>
                <w:sz w:val="16"/>
                <w:szCs w:val="16"/>
              </w:rPr>
              <w:t>34</w:t>
            </w:r>
          </w:p>
        </w:tc>
      </w:tr>
      <w:tr>
        <w:trPr>
          <w:trHeight w:val="475"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（二）所有者投入和 减少资本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rFonts w:ascii="Tahoma" w:eastAsia="Tahoma" w:hAnsi="Tahoma" w:cs="Tahoma"/>
                <w:color w:val="000000"/>
                <w:spacing w:val="0"/>
                <w:w w:val="100"/>
                <w:position w:val="0"/>
                <w:sz w:val="16"/>
                <w:szCs w:val="16"/>
              </w:rPr>
              <w:t>1,440, 000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rFonts w:ascii="Tahoma" w:eastAsia="Tahoma" w:hAnsi="Tahoma" w:cs="Tahoma"/>
                <w:color w:val="000000"/>
                <w:spacing w:val="0"/>
                <w:w w:val="100"/>
                <w:position w:val="0"/>
                <w:sz w:val="16"/>
                <w:szCs w:val="16"/>
              </w:rPr>
              <w:t xml:space="preserve">27,377,954. </w:t>
            </w:r>
            <w:r>
              <w:rPr>
                <w:rFonts w:ascii="Tahoma" w:eastAsia="Tahoma" w:hAnsi="Tahoma" w:cs="Tahoma"/>
                <w:color w:val="000000"/>
                <w:spacing w:val="0"/>
                <w:w w:val="100"/>
                <w:position w:val="0"/>
                <w:sz w:val="16"/>
                <w:szCs w:val="16"/>
              </w:rPr>
              <w:t>45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6"/>
                <w:szCs w:val="16"/>
              </w:rPr>
            </w:pPr>
            <w:r>
              <w:rPr>
                <w:rFonts w:ascii="Tahoma" w:eastAsia="Tahoma" w:hAnsi="Tahoma" w:cs="Tahoma"/>
                <w:color w:val="000000"/>
                <w:spacing w:val="0"/>
                <w:w w:val="100"/>
                <w:position w:val="0"/>
                <w:sz w:val="16"/>
                <w:szCs w:val="16"/>
              </w:rPr>
              <w:t>-133, 182,688.78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rFonts w:ascii="Tahoma" w:eastAsia="Tahoma" w:hAnsi="Tahoma" w:cs="Tahoma"/>
                <w:color w:val="000000"/>
                <w:spacing w:val="0"/>
                <w:w w:val="100"/>
                <w:position w:val="0"/>
                <w:sz w:val="16"/>
                <w:szCs w:val="16"/>
              </w:rPr>
              <w:t xml:space="preserve">1,750, </w:t>
            </w:r>
            <w:r>
              <w:rPr>
                <w:rFonts w:ascii="Tahoma" w:eastAsia="Tahoma" w:hAnsi="Tahoma" w:cs="Tahoma"/>
                <w:color w:val="000000"/>
                <w:spacing w:val="0"/>
                <w:w w:val="100"/>
                <w:position w:val="0"/>
                <w:sz w:val="16"/>
                <w:szCs w:val="16"/>
              </w:rPr>
              <w:t xml:space="preserve">979. </w:t>
            </w:r>
            <w:r>
              <w:rPr>
                <w:rFonts w:ascii="Tahoma" w:eastAsia="Tahoma" w:hAnsi="Tahoma" w:cs="Tahoma"/>
                <w:color w:val="000000"/>
                <w:spacing w:val="0"/>
                <w:w w:val="100"/>
                <w:position w:val="0"/>
                <w:sz w:val="16"/>
                <w:szCs w:val="16"/>
              </w:rPr>
              <w:t>50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16"/>
                <w:szCs w:val="16"/>
              </w:rPr>
            </w:pPr>
            <w:r>
              <w:rPr>
                <w:rFonts w:ascii="Tahoma" w:eastAsia="Tahoma" w:hAnsi="Tahoma" w:cs="Tahoma"/>
                <w:color w:val="000000"/>
                <w:spacing w:val="0"/>
                <w:w w:val="100"/>
                <w:position w:val="0"/>
                <w:sz w:val="16"/>
                <w:szCs w:val="16"/>
              </w:rPr>
              <w:t>163,751,622.73</w:t>
            </w:r>
          </w:p>
        </w:tc>
      </w:tr>
      <w:tr>
        <w:trPr>
          <w:trHeight w:val="24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7"/>
                <w:szCs w:val="17"/>
              </w:rPr>
            </w:pPr>
            <w:r>
              <w:rPr>
                <w:rFonts w:ascii="Tahoma" w:eastAsia="Tahoma" w:hAnsi="Tahoma" w:cs="Tahoma"/>
                <w:color w:val="000000"/>
                <w:spacing w:val="0"/>
                <w:w w:val="100"/>
                <w:position w:val="0"/>
                <w:sz w:val="16"/>
                <w:szCs w:val="16"/>
              </w:rPr>
              <w:t>1</w:t>
            </w:r>
            <w:r>
              <w:rPr>
                <w:color w:val="000000"/>
                <w:spacing w:val="0"/>
                <w:w w:val="100"/>
                <w:position w:val="0"/>
                <w:sz w:val="17"/>
                <w:szCs w:val="17"/>
              </w:rPr>
              <w:t>.股东投入的普通股</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rFonts w:ascii="Tahoma" w:eastAsia="Tahoma" w:hAnsi="Tahoma" w:cs="Tahoma"/>
                <w:color w:val="000000"/>
                <w:spacing w:val="0"/>
                <w:w w:val="100"/>
                <w:position w:val="0"/>
                <w:sz w:val="16"/>
                <w:szCs w:val="16"/>
              </w:rPr>
              <w:t>1,440, 000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rFonts w:ascii="Tahoma" w:eastAsia="Tahoma" w:hAnsi="Tahoma" w:cs="Tahoma"/>
                <w:color w:val="000000"/>
                <w:spacing w:val="0"/>
                <w:w w:val="100"/>
                <w:position w:val="0"/>
                <w:sz w:val="16"/>
                <w:szCs w:val="16"/>
              </w:rPr>
              <w:t xml:space="preserve">4, 536, </w:t>
            </w:r>
            <w:r>
              <w:rPr>
                <w:rFonts w:ascii="Tahoma" w:eastAsia="Tahoma" w:hAnsi="Tahoma" w:cs="Tahoma"/>
                <w:color w:val="000000"/>
                <w:spacing w:val="0"/>
                <w:w w:val="100"/>
                <w:position w:val="0"/>
                <w:sz w:val="16"/>
                <w:szCs w:val="16"/>
              </w:rPr>
              <w:t xml:space="preserve">000. </w:t>
            </w:r>
            <w:r>
              <w:rPr>
                <w:rFonts w:ascii="Tahoma" w:eastAsia="Tahoma" w:hAnsi="Tahoma" w:cs="Tahoma"/>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rPr>
                <w:sz w:val="16"/>
                <w:szCs w:val="16"/>
              </w:rPr>
            </w:pPr>
            <w:r>
              <w:rPr>
                <w:rFonts w:ascii="Tahoma" w:eastAsia="Tahoma" w:hAnsi="Tahoma" w:cs="Tahoma"/>
                <w:color w:val="000000"/>
                <w:spacing w:val="0"/>
                <w:w w:val="100"/>
                <w:position w:val="0"/>
                <w:sz w:val="16"/>
                <w:szCs w:val="16"/>
              </w:rPr>
              <w:t xml:space="preserve">5, 976, </w:t>
            </w:r>
            <w:r>
              <w:rPr>
                <w:rFonts w:ascii="Tahoma" w:eastAsia="Tahoma" w:hAnsi="Tahoma" w:cs="Tahoma"/>
                <w:color w:val="000000"/>
                <w:spacing w:val="0"/>
                <w:w w:val="100"/>
                <w:position w:val="0"/>
                <w:sz w:val="16"/>
                <w:szCs w:val="16"/>
              </w:rPr>
              <w:t xml:space="preserve">000. </w:t>
            </w:r>
            <w:r>
              <w:rPr>
                <w:rFonts w:ascii="Tahoma" w:eastAsia="Tahoma" w:hAnsi="Tahoma" w:cs="Tahoma"/>
                <w:color w:val="000000"/>
                <w:spacing w:val="0"/>
                <w:w w:val="100"/>
                <w:position w:val="0"/>
                <w:sz w:val="16"/>
                <w:szCs w:val="16"/>
              </w:rPr>
              <w:t>00</w:t>
            </w:r>
          </w:p>
        </w:tc>
      </w:tr>
      <w:tr>
        <w:trPr>
          <w:trHeight w:val="475"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5" w:lineRule="exact"/>
              <w:ind w:left="0" w:right="0" w:firstLine="0"/>
              <w:jc w:val="both"/>
              <w:rPr>
                <w:sz w:val="17"/>
                <w:szCs w:val="17"/>
              </w:rPr>
            </w:pPr>
            <w:r>
              <w:rPr>
                <w:rFonts w:ascii="Tahoma" w:eastAsia="Tahoma" w:hAnsi="Tahoma" w:cs="Tahoma"/>
                <w:color w:val="000000"/>
                <w:spacing w:val="0"/>
                <w:w w:val="100"/>
                <w:position w:val="0"/>
                <w:sz w:val="16"/>
                <w:szCs w:val="16"/>
              </w:rPr>
              <w:t>2.</w:t>
            </w:r>
            <w:r>
              <w:rPr>
                <w:color w:val="000000"/>
                <w:spacing w:val="0"/>
                <w:w w:val="100"/>
                <w:position w:val="0"/>
                <w:sz w:val="17"/>
                <w:szCs w:val="17"/>
              </w:rPr>
              <w:t>其他权益工具持有 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380" w:right="0" w:firstLine="0"/>
              <w:jc w:val="left"/>
              <w:rPr>
                <w:sz w:val="16"/>
                <w:szCs w:val="16"/>
              </w:rPr>
            </w:pPr>
            <w:r>
              <w:rPr>
                <w:rFonts w:ascii="Tahoma" w:eastAsia="Tahoma" w:hAnsi="Tahoma" w:cs="Tahoma"/>
                <w:color w:val="000000"/>
                <w:spacing w:val="0"/>
                <w:w w:val="100"/>
                <w:position w:val="0"/>
                <w:sz w:val="16"/>
                <w:szCs w:val="16"/>
              </w:rPr>
              <w:t>-</w:t>
            </w:r>
          </w:p>
        </w:tc>
      </w:tr>
      <w:tr>
        <w:trPr>
          <w:trHeight w:val="47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5" w:lineRule="exact"/>
              <w:ind w:left="0" w:right="0" w:firstLine="0"/>
              <w:jc w:val="both"/>
              <w:rPr>
                <w:sz w:val="17"/>
                <w:szCs w:val="17"/>
              </w:rPr>
            </w:pPr>
            <w:r>
              <w:rPr>
                <w:rFonts w:ascii="Tahoma" w:eastAsia="Tahoma" w:hAnsi="Tahoma" w:cs="Tahoma"/>
                <w:color w:val="000000"/>
                <w:spacing w:val="0"/>
                <w:w w:val="100"/>
                <w:position w:val="0"/>
                <w:sz w:val="16"/>
                <w:szCs w:val="16"/>
              </w:rPr>
              <w:t>3</w:t>
            </w:r>
            <w:r>
              <w:rPr>
                <w:color w:val="000000"/>
                <w:spacing w:val="0"/>
                <w:w w:val="100"/>
                <w:position w:val="0"/>
                <w:sz w:val="17"/>
                <w:szCs w:val="17"/>
              </w:rPr>
              <w:t>.股份支付计入所有 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rFonts w:ascii="Tahoma" w:eastAsia="Tahoma" w:hAnsi="Tahoma" w:cs="Tahoma"/>
                <w:color w:val="000000"/>
                <w:spacing w:val="0"/>
                <w:w w:val="100"/>
                <w:position w:val="0"/>
                <w:sz w:val="16"/>
                <w:szCs w:val="16"/>
              </w:rPr>
              <w:t xml:space="preserve">22,841,954. </w:t>
            </w:r>
            <w:r>
              <w:rPr>
                <w:rFonts w:ascii="Tahoma" w:eastAsia="Tahoma" w:hAnsi="Tahoma" w:cs="Tahoma"/>
                <w:color w:val="000000"/>
                <w:spacing w:val="0"/>
                <w:w w:val="100"/>
                <w:position w:val="0"/>
                <w:sz w:val="16"/>
                <w:szCs w:val="16"/>
              </w:rPr>
              <w:t>45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rFonts w:ascii="Tahoma" w:eastAsia="Tahoma" w:hAnsi="Tahoma" w:cs="Tahoma"/>
                <w:color w:val="000000"/>
                <w:spacing w:val="0"/>
                <w:w w:val="100"/>
                <w:position w:val="0"/>
                <w:sz w:val="16"/>
                <w:szCs w:val="16"/>
              </w:rPr>
              <w:t xml:space="preserve">-14, </w:t>
            </w:r>
            <w:r>
              <w:rPr>
                <w:rFonts w:ascii="Tahoma" w:eastAsia="Tahoma" w:hAnsi="Tahoma" w:cs="Tahoma"/>
                <w:color w:val="000000"/>
                <w:spacing w:val="0"/>
                <w:w w:val="100"/>
                <w:position w:val="0"/>
                <w:sz w:val="16"/>
                <w:szCs w:val="16"/>
              </w:rPr>
              <w:t xml:space="preserve">120, </w:t>
            </w:r>
            <w:r>
              <w:rPr>
                <w:rFonts w:ascii="Tahoma" w:eastAsia="Tahoma" w:hAnsi="Tahoma" w:cs="Tahoma"/>
                <w:color w:val="000000"/>
                <w:spacing w:val="0"/>
                <w:w w:val="100"/>
                <w:position w:val="0"/>
                <w:sz w:val="16"/>
                <w:szCs w:val="16"/>
              </w:rPr>
              <w:t>280.00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rFonts w:ascii="Tahoma" w:eastAsia="Tahoma" w:hAnsi="Tahoma" w:cs="Tahoma"/>
                <w:color w:val="000000"/>
                <w:spacing w:val="0"/>
                <w:w w:val="100"/>
                <w:position w:val="0"/>
                <w:sz w:val="16"/>
                <w:szCs w:val="16"/>
              </w:rPr>
              <w:t xml:space="preserve">1,750, </w:t>
            </w:r>
            <w:r>
              <w:rPr>
                <w:rFonts w:ascii="Tahoma" w:eastAsia="Tahoma" w:hAnsi="Tahoma" w:cs="Tahoma"/>
                <w:color w:val="000000"/>
                <w:spacing w:val="0"/>
                <w:w w:val="100"/>
                <w:position w:val="0"/>
                <w:sz w:val="16"/>
                <w:szCs w:val="16"/>
              </w:rPr>
              <w:t xml:space="preserve">979. </w:t>
            </w:r>
            <w:r>
              <w:rPr>
                <w:rFonts w:ascii="Tahoma" w:eastAsia="Tahoma" w:hAnsi="Tahoma" w:cs="Tahoma"/>
                <w:color w:val="000000"/>
                <w:spacing w:val="0"/>
                <w:w w:val="100"/>
                <w:position w:val="0"/>
                <w:sz w:val="16"/>
                <w:szCs w:val="16"/>
              </w:rPr>
              <w:t>50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16"/>
                <w:szCs w:val="16"/>
              </w:rPr>
            </w:pPr>
            <w:r>
              <w:rPr>
                <w:rFonts w:ascii="Tahoma" w:eastAsia="Tahoma" w:hAnsi="Tahoma" w:cs="Tahoma"/>
                <w:color w:val="000000"/>
                <w:spacing w:val="0"/>
                <w:w w:val="100"/>
                <w:position w:val="0"/>
                <w:sz w:val="16"/>
                <w:szCs w:val="16"/>
              </w:rPr>
              <w:t>38,713,213.95</w:t>
            </w:r>
          </w:p>
        </w:tc>
      </w:tr>
      <w:tr>
        <w:trPr>
          <w:trHeight w:val="48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rFonts w:ascii="Tahoma" w:eastAsia="Tahoma" w:hAnsi="Tahoma" w:cs="Tahoma"/>
                <w:color w:val="000000"/>
                <w:spacing w:val="0"/>
                <w:w w:val="100"/>
                <w:position w:val="0"/>
                <w:sz w:val="16"/>
                <w:szCs w:val="16"/>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6"/>
                <w:szCs w:val="16"/>
              </w:rPr>
            </w:pPr>
            <w:r>
              <w:rPr>
                <w:rFonts w:ascii="Tahoma" w:eastAsia="Tahoma" w:hAnsi="Tahoma" w:cs="Tahoma"/>
                <w:color w:val="000000"/>
                <w:spacing w:val="0"/>
                <w:w w:val="100"/>
                <w:position w:val="0"/>
                <w:sz w:val="16"/>
                <w:szCs w:val="16"/>
              </w:rPr>
              <w:t>-119, 062,408.78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rFonts w:ascii="Tahoma" w:eastAsia="Tahoma" w:hAnsi="Tahoma" w:cs="Tahoma"/>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16"/>
                <w:szCs w:val="16"/>
              </w:rPr>
            </w:pPr>
            <w:r>
              <w:rPr>
                <w:rFonts w:ascii="Tahoma" w:eastAsia="Tahoma" w:hAnsi="Tahoma" w:cs="Tahoma"/>
                <w:color w:val="000000"/>
                <w:spacing w:val="0"/>
                <w:w w:val="100"/>
                <w:position w:val="0"/>
                <w:sz w:val="16"/>
                <w:szCs w:val="16"/>
              </w:rPr>
              <w:t xml:space="preserve">119, 062, </w:t>
            </w:r>
            <w:r>
              <w:rPr>
                <w:rFonts w:ascii="Tahoma" w:eastAsia="Tahoma" w:hAnsi="Tahoma" w:cs="Tahoma"/>
                <w:color w:val="000000"/>
                <w:spacing w:val="0"/>
                <w:w w:val="100"/>
                <w:position w:val="0"/>
                <w:sz w:val="16"/>
                <w:szCs w:val="16"/>
              </w:rPr>
              <w:t xml:space="preserve">408. </w:t>
            </w:r>
            <w:r>
              <w:rPr>
                <w:rFonts w:ascii="Tahoma" w:eastAsia="Tahoma" w:hAnsi="Tahoma" w:cs="Tahoma"/>
                <w:color w:val="000000"/>
                <w:spacing w:val="0"/>
                <w:w w:val="100"/>
                <w:position w:val="0"/>
                <w:sz w:val="16"/>
                <w:szCs w:val="16"/>
              </w:rPr>
              <w:t>78</w:t>
            </w:r>
          </w:p>
        </w:tc>
      </w:tr>
      <w:tr>
        <w:trPr>
          <w:trHeight w:val="24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rFonts w:ascii="Tahoma" w:eastAsia="Tahoma" w:hAnsi="Tahoma" w:cs="Tahoma"/>
                <w:color w:val="000000"/>
                <w:spacing w:val="0"/>
                <w:w w:val="100"/>
                <w:position w:val="0"/>
                <w:sz w:val="16"/>
                <w:szCs w:val="16"/>
              </w:rPr>
              <w:t xml:space="preserve">19, </w:t>
            </w:r>
            <w:r>
              <w:rPr>
                <w:rFonts w:ascii="Tahoma" w:eastAsia="Tahoma" w:hAnsi="Tahoma" w:cs="Tahoma"/>
                <w:color w:val="000000"/>
                <w:spacing w:val="0"/>
                <w:w w:val="100"/>
                <w:position w:val="0"/>
                <w:sz w:val="16"/>
                <w:szCs w:val="16"/>
              </w:rPr>
              <w:t>954,331.44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rFonts w:ascii="Tahoma" w:eastAsia="Tahoma" w:hAnsi="Tahoma" w:cs="Tahoma"/>
                <w:color w:val="000000"/>
                <w:spacing w:val="0"/>
                <w:w w:val="100"/>
                <w:position w:val="0"/>
                <w:sz w:val="16"/>
                <w:szCs w:val="16"/>
              </w:rPr>
              <w:t xml:space="preserve">-120, </w:t>
            </w:r>
            <w:r>
              <w:rPr>
                <w:rFonts w:ascii="Tahoma" w:eastAsia="Tahoma" w:hAnsi="Tahoma" w:cs="Tahoma"/>
                <w:color w:val="000000"/>
                <w:spacing w:val="0"/>
                <w:w w:val="100"/>
                <w:position w:val="0"/>
                <w:sz w:val="16"/>
                <w:szCs w:val="16"/>
              </w:rPr>
              <w:t xml:space="preserve">068, </w:t>
            </w:r>
            <w:r>
              <w:rPr>
                <w:rFonts w:ascii="Tahoma" w:eastAsia="Tahoma" w:hAnsi="Tahoma" w:cs="Tahoma"/>
                <w:color w:val="000000"/>
                <w:spacing w:val="0"/>
                <w:w w:val="100"/>
                <w:position w:val="0"/>
                <w:sz w:val="16"/>
                <w:szCs w:val="16"/>
              </w:rPr>
              <w:t xml:space="preserve">474. </w:t>
            </w:r>
            <w:r>
              <w:rPr>
                <w:rFonts w:ascii="Tahoma" w:eastAsia="Tahoma" w:hAnsi="Tahoma" w:cs="Tahoma"/>
                <w:color w:val="000000"/>
                <w:spacing w:val="0"/>
                <w:w w:val="100"/>
                <w:position w:val="0"/>
                <w:sz w:val="16"/>
                <w:szCs w:val="16"/>
              </w:rPr>
              <w:t>19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rFonts w:ascii="Tahoma" w:eastAsia="Tahoma" w:hAnsi="Tahoma" w:cs="Tahoma"/>
                <w:color w:val="000000"/>
                <w:spacing w:val="0"/>
                <w:w w:val="100"/>
                <w:position w:val="0"/>
                <w:sz w:val="16"/>
                <w:szCs w:val="16"/>
              </w:rPr>
              <w:t>-2,625,000.00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rFonts w:ascii="Tahoma" w:eastAsia="Tahoma" w:hAnsi="Tahoma" w:cs="Tahoma"/>
                <w:color w:val="000000"/>
                <w:spacing w:val="0"/>
                <w:w w:val="100"/>
                <w:position w:val="0"/>
                <w:sz w:val="16"/>
                <w:szCs w:val="16"/>
              </w:rPr>
              <w:t>-102,739,142.75</w:t>
            </w:r>
          </w:p>
        </w:tc>
      </w:tr>
      <w:tr>
        <w:trPr>
          <w:trHeight w:val="475"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rFonts w:ascii="Tahoma" w:eastAsia="Tahoma" w:hAnsi="Tahoma" w:cs="Tahoma"/>
                <w:color w:val="000000"/>
                <w:spacing w:val="0"/>
                <w:w w:val="100"/>
                <w:position w:val="0"/>
                <w:sz w:val="16"/>
                <w:szCs w:val="16"/>
              </w:rPr>
              <w:t>1</w:t>
            </w:r>
            <w:r>
              <w:rPr>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rFonts w:ascii="Tahoma" w:eastAsia="Tahoma" w:hAnsi="Tahoma" w:cs="Tahoma"/>
                <w:color w:val="000000"/>
                <w:spacing w:val="0"/>
                <w:w w:val="100"/>
                <w:position w:val="0"/>
                <w:sz w:val="16"/>
                <w:szCs w:val="16"/>
              </w:rPr>
              <w:t xml:space="preserve">19, </w:t>
            </w:r>
            <w:r>
              <w:rPr>
                <w:rFonts w:ascii="Tahoma" w:eastAsia="Tahoma" w:hAnsi="Tahoma" w:cs="Tahoma"/>
                <w:color w:val="000000"/>
                <w:spacing w:val="0"/>
                <w:w w:val="100"/>
                <w:position w:val="0"/>
                <w:sz w:val="16"/>
                <w:szCs w:val="16"/>
              </w:rPr>
              <w:t>954,331.44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rFonts w:ascii="Tahoma" w:eastAsia="Tahoma" w:hAnsi="Tahoma" w:cs="Tahoma"/>
                <w:color w:val="000000"/>
                <w:spacing w:val="0"/>
                <w:w w:val="100"/>
                <w:position w:val="0"/>
                <w:sz w:val="16"/>
                <w:szCs w:val="16"/>
              </w:rPr>
              <w:t xml:space="preserve">-19, </w:t>
            </w:r>
            <w:r>
              <w:rPr>
                <w:rFonts w:ascii="Tahoma" w:eastAsia="Tahoma" w:hAnsi="Tahoma" w:cs="Tahoma"/>
                <w:color w:val="000000"/>
                <w:spacing w:val="0"/>
                <w:w w:val="100"/>
                <w:position w:val="0"/>
                <w:sz w:val="16"/>
                <w:szCs w:val="16"/>
              </w:rPr>
              <w:t xml:space="preserve">954, </w:t>
            </w:r>
            <w:r>
              <w:rPr>
                <w:rFonts w:ascii="Tahoma" w:eastAsia="Tahoma" w:hAnsi="Tahoma" w:cs="Tahoma"/>
                <w:color w:val="000000"/>
                <w:spacing w:val="0"/>
                <w:w w:val="100"/>
                <w:position w:val="0"/>
                <w:sz w:val="16"/>
                <w:szCs w:val="16"/>
              </w:rPr>
              <w:t>331.44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380" w:right="0" w:firstLine="0"/>
              <w:jc w:val="left"/>
              <w:rPr>
                <w:sz w:val="16"/>
                <w:szCs w:val="16"/>
              </w:rPr>
            </w:pPr>
            <w:r>
              <w:rPr>
                <w:rFonts w:ascii="Tahoma" w:eastAsia="Tahoma" w:hAnsi="Tahoma" w:cs="Tahoma"/>
                <w:color w:val="000000"/>
                <w:spacing w:val="0"/>
                <w:w w:val="100"/>
                <w:position w:val="0"/>
                <w:sz w:val="16"/>
                <w:szCs w:val="16"/>
              </w:rPr>
              <w:t>-</w:t>
            </w:r>
          </w:p>
        </w:tc>
      </w:tr>
      <w:tr>
        <w:trPr>
          <w:trHeight w:val="475"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rFonts w:ascii="Tahoma" w:eastAsia="Tahoma" w:hAnsi="Tahoma" w:cs="Tahoma"/>
                <w:color w:val="000000"/>
                <w:spacing w:val="0"/>
                <w:w w:val="100"/>
                <w:position w:val="0"/>
                <w:sz w:val="16"/>
                <w:szCs w:val="16"/>
              </w:rPr>
              <w:t>2.</w:t>
            </w:r>
            <w:r>
              <w:rPr>
                <w:color w:val="000000"/>
                <w:spacing w:val="0"/>
                <w:w w:val="100"/>
                <w:position w:val="0"/>
                <w:sz w:val="17"/>
                <w:szCs w:val="17"/>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380" w:right="0" w:firstLine="0"/>
              <w:jc w:val="left"/>
              <w:rPr>
                <w:sz w:val="16"/>
                <w:szCs w:val="16"/>
              </w:rPr>
            </w:pPr>
            <w:r>
              <w:rPr>
                <w:rFonts w:ascii="Tahoma" w:eastAsia="Tahoma" w:hAnsi="Tahoma" w:cs="Tahoma"/>
                <w:color w:val="000000"/>
                <w:spacing w:val="0"/>
                <w:w w:val="100"/>
                <w:position w:val="0"/>
                <w:sz w:val="16"/>
                <w:szCs w:val="16"/>
              </w:rPr>
              <w:t>-</w:t>
            </w:r>
          </w:p>
        </w:tc>
      </w:tr>
      <w:tr>
        <w:trPr>
          <w:trHeight w:val="48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5" w:lineRule="exact"/>
              <w:ind w:left="0" w:right="0" w:firstLine="0"/>
              <w:jc w:val="both"/>
              <w:rPr>
                <w:sz w:val="17"/>
                <w:szCs w:val="17"/>
              </w:rPr>
            </w:pPr>
            <w:r>
              <w:rPr>
                <w:rFonts w:ascii="Tahoma" w:eastAsia="Tahoma" w:hAnsi="Tahoma" w:cs="Tahoma"/>
                <w:color w:val="000000"/>
                <w:spacing w:val="0"/>
                <w:w w:val="100"/>
                <w:position w:val="0"/>
                <w:sz w:val="16"/>
                <w:szCs w:val="16"/>
              </w:rPr>
              <w:t>3</w:t>
            </w:r>
            <w:r>
              <w:rPr>
                <w:color w:val="000000"/>
                <w:spacing w:val="0"/>
                <w:w w:val="100"/>
                <w:position w:val="0"/>
                <w:sz w:val="17"/>
                <w:szCs w:val="17"/>
              </w:rPr>
              <w:t>.对所有者（或股东） 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rFonts w:ascii="Tahoma" w:eastAsia="Tahoma" w:hAnsi="Tahoma" w:cs="Tahoma"/>
                <w:color w:val="000000"/>
                <w:spacing w:val="0"/>
                <w:w w:val="100"/>
                <w:position w:val="0"/>
                <w:sz w:val="16"/>
                <w:szCs w:val="16"/>
              </w:rPr>
              <w:t xml:space="preserve">-100, </w:t>
            </w:r>
            <w:r>
              <w:rPr>
                <w:rFonts w:ascii="Tahoma" w:eastAsia="Tahoma" w:hAnsi="Tahoma" w:cs="Tahoma"/>
                <w:color w:val="000000"/>
                <w:spacing w:val="0"/>
                <w:w w:val="100"/>
                <w:position w:val="0"/>
                <w:sz w:val="16"/>
                <w:szCs w:val="16"/>
              </w:rPr>
              <w:t xml:space="preserve">114, </w:t>
            </w:r>
            <w:r>
              <w:rPr>
                <w:rFonts w:ascii="Tahoma" w:eastAsia="Tahoma" w:hAnsi="Tahoma" w:cs="Tahoma"/>
                <w:color w:val="000000"/>
                <w:spacing w:val="0"/>
                <w:w w:val="100"/>
                <w:position w:val="0"/>
                <w:sz w:val="16"/>
                <w:szCs w:val="16"/>
              </w:rPr>
              <w:t xml:space="preserve">142. </w:t>
            </w:r>
            <w:r>
              <w:rPr>
                <w:rFonts w:ascii="Tahoma" w:eastAsia="Tahoma" w:hAnsi="Tahoma" w:cs="Tahoma"/>
                <w:color w:val="000000"/>
                <w:spacing w:val="0"/>
                <w:w w:val="100"/>
                <w:position w:val="0"/>
                <w:sz w:val="16"/>
                <w:szCs w:val="16"/>
              </w:rPr>
              <w:t>75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rFonts w:ascii="Tahoma" w:eastAsia="Tahoma" w:hAnsi="Tahoma" w:cs="Tahoma"/>
                <w:color w:val="000000"/>
                <w:spacing w:val="0"/>
                <w:w w:val="100"/>
                <w:position w:val="0"/>
                <w:sz w:val="16"/>
                <w:szCs w:val="16"/>
              </w:rPr>
              <w:t>-2,625,000.00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rFonts w:ascii="Tahoma" w:eastAsia="Tahoma" w:hAnsi="Tahoma" w:cs="Tahoma"/>
                <w:color w:val="000000"/>
                <w:spacing w:val="0"/>
                <w:w w:val="100"/>
                <w:position w:val="0"/>
                <w:sz w:val="16"/>
                <w:szCs w:val="16"/>
              </w:rPr>
              <w:t>-102,739,142.75</w:t>
            </w:r>
          </w:p>
        </w:tc>
      </w:tr>
      <w:tr>
        <w:trPr>
          <w:trHeight w:val="475"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rFonts w:ascii="Tahoma" w:eastAsia="Tahoma" w:hAnsi="Tahoma" w:cs="Tahoma"/>
                <w:color w:val="000000"/>
                <w:spacing w:val="0"/>
                <w:w w:val="100"/>
                <w:position w:val="0"/>
                <w:sz w:val="16"/>
                <w:szCs w:val="16"/>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380" w:right="0" w:firstLine="0"/>
              <w:jc w:val="left"/>
              <w:rPr>
                <w:sz w:val="16"/>
                <w:szCs w:val="16"/>
              </w:rPr>
            </w:pPr>
            <w:r>
              <w:rPr>
                <w:rFonts w:ascii="Tahoma" w:eastAsia="Tahoma" w:hAnsi="Tahoma" w:cs="Tahoma"/>
                <w:color w:val="000000"/>
                <w:spacing w:val="0"/>
                <w:w w:val="100"/>
                <w:position w:val="0"/>
                <w:sz w:val="16"/>
                <w:szCs w:val="16"/>
              </w:rPr>
              <w:t>-</w:t>
            </w:r>
          </w:p>
        </w:tc>
      </w:tr>
      <w:tr>
        <w:trPr>
          <w:trHeight w:val="47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（四）所有者权益内 部结转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6"/>
                <w:szCs w:val="16"/>
              </w:rPr>
            </w:pPr>
            <w:r>
              <w:rPr>
                <w:rFonts w:ascii="Tahoma" w:eastAsia="Tahoma" w:hAnsi="Tahoma" w:cs="Tahoma"/>
                <w:color w:val="000000"/>
                <w:spacing w:val="0"/>
                <w:w w:val="100"/>
                <w:position w:val="0"/>
                <w:sz w:val="16"/>
                <w:szCs w:val="16"/>
              </w:rPr>
              <w:t xml:space="preserve">-17,323, </w:t>
            </w:r>
            <w:r>
              <w:rPr>
                <w:rFonts w:ascii="Tahoma" w:eastAsia="Tahoma" w:hAnsi="Tahoma" w:cs="Tahoma"/>
                <w:color w:val="000000"/>
                <w:spacing w:val="0"/>
                <w:w w:val="100"/>
                <w:position w:val="0"/>
                <w:sz w:val="16"/>
                <w:szCs w:val="16"/>
              </w:rPr>
              <w:t>429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rFonts w:ascii="Tahoma" w:eastAsia="Tahoma" w:hAnsi="Tahoma" w:cs="Tahoma"/>
                <w:color w:val="000000"/>
                <w:spacing w:val="0"/>
                <w:w w:val="100"/>
                <w:position w:val="0"/>
                <w:sz w:val="16"/>
                <w:szCs w:val="16"/>
              </w:rPr>
              <w:t xml:space="preserve">-124,392,962. </w:t>
            </w:r>
            <w:r>
              <w:rPr>
                <w:rFonts w:ascii="Tahoma" w:eastAsia="Tahoma" w:hAnsi="Tahoma" w:cs="Tahoma"/>
                <w:color w:val="000000"/>
                <w:spacing w:val="0"/>
                <w:w w:val="100"/>
                <w:position w:val="0"/>
                <w:sz w:val="16"/>
                <w:szCs w:val="16"/>
              </w:rPr>
              <w:t>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rFonts w:ascii="Tahoma" w:eastAsia="Tahoma" w:hAnsi="Tahoma" w:cs="Tahoma"/>
                <w:color w:val="000000"/>
                <w:spacing w:val="0"/>
                <w:w w:val="100"/>
                <w:position w:val="0"/>
                <w:sz w:val="16"/>
                <w:szCs w:val="16"/>
              </w:rPr>
              <w:t>-141,716,391.37</w:t>
            </w:r>
          </w:p>
        </w:tc>
      </w:tr>
      <w:tr>
        <w:trPr>
          <w:trHeight w:val="48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rFonts w:ascii="Tahoma" w:eastAsia="Tahoma" w:hAnsi="Tahoma" w:cs="Tahoma"/>
                <w:color w:val="000000"/>
                <w:spacing w:val="0"/>
                <w:w w:val="100"/>
                <w:position w:val="0"/>
                <w:sz w:val="16"/>
                <w:szCs w:val="16"/>
              </w:rPr>
              <w:t>1</w:t>
            </w:r>
            <w:r>
              <w:rPr>
                <w:color w:val="000000"/>
                <w:spacing w:val="0"/>
                <w:w w:val="100"/>
                <w:position w:val="0"/>
                <w:sz w:val="17"/>
                <w:szCs w:val="17"/>
              </w:rPr>
              <w:t>.资本公积转增资本</w:t>
            </w:r>
          </w:p>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rFonts w:ascii="Tahoma" w:eastAsia="Tahoma" w:hAnsi="Tahoma" w:cs="Tahoma"/>
                <w:color w:val="000000"/>
                <w:spacing w:val="0"/>
                <w:w w:val="100"/>
                <w:position w:val="0"/>
                <w:sz w:val="16"/>
                <w:szCs w:val="16"/>
              </w:rPr>
              <w:t>2</w:t>
            </w:r>
            <w:r>
              <w:rPr>
                <w:color w:val="000000"/>
                <w:spacing w:val="0"/>
                <w:w w:val="100"/>
                <w:position w:val="0"/>
                <w:sz w:val="17"/>
                <w:szCs w:val="17"/>
              </w:rPr>
              <w:t>.盈余公积转增资本</w:t>
            </w:r>
          </w:p>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rFonts w:ascii="Tahoma" w:eastAsia="Tahoma" w:hAnsi="Tahoma" w:cs="Tahoma"/>
                <w:color w:val="000000"/>
                <w:spacing w:val="0"/>
                <w:w w:val="100"/>
                <w:position w:val="0"/>
                <w:sz w:val="16"/>
                <w:szCs w:val="16"/>
              </w:rPr>
              <w:t>3</w:t>
            </w:r>
            <w:r>
              <w:rPr>
                <w:color w:val="000000"/>
                <w:spacing w:val="0"/>
                <w:w w:val="100"/>
                <w:position w:val="0"/>
                <w:sz w:val="17"/>
                <w:szCs w:val="17"/>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7"/>
                <w:szCs w:val="17"/>
              </w:rPr>
            </w:pPr>
            <w:r>
              <w:rPr>
                <w:rFonts w:ascii="Tahoma" w:eastAsia="Tahoma" w:hAnsi="Tahoma" w:cs="Tahoma"/>
                <w:color w:val="000000"/>
                <w:spacing w:val="0"/>
                <w:w w:val="100"/>
                <w:position w:val="0"/>
                <w:sz w:val="16"/>
                <w:szCs w:val="16"/>
              </w:rPr>
              <w:t>4</w:t>
            </w:r>
            <w:r>
              <w:rPr>
                <w:color w:val="000000"/>
                <w:spacing w:val="0"/>
                <w:w w:val="100"/>
                <w:position w:val="0"/>
                <w:sz w:val="17"/>
                <w:szCs w:val="17"/>
              </w:rPr>
              <w:t>.其他</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left"/>
              <w:rPr>
                <w:sz w:val="16"/>
                <w:szCs w:val="16"/>
              </w:rPr>
            </w:pPr>
            <w:r>
              <w:rPr>
                <w:rFonts w:ascii="Tahoma" w:eastAsia="Tahoma" w:hAnsi="Tahoma" w:cs="Tahoma"/>
                <w:color w:val="000000"/>
                <w:spacing w:val="0"/>
                <w:w w:val="100"/>
                <w:position w:val="0"/>
                <w:sz w:val="16"/>
                <w:szCs w:val="16"/>
              </w:rPr>
              <w:t xml:space="preserve">-17,323, </w:t>
            </w:r>
            <w:r>
              <w:rPr>
                <w:rFonts w:ascii="Tahoma" w:eastAsia="Tahoma" w:hAnsi="Tahoma" w:cs="Tahoma"/>
                <w:color w:val="000000"/>
                <w:spacing w:val="0"/>
                <w:w w:val="100"/>
                <w:position w:val="0"/>
                <w:sz w:val="16"/>
                <w:szCs w:val="16"/>
              </w:rPr>
              <w:t>429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rFonts w:ascii="Tahoma" w:eastAsia="Tahoma" w:hAnsi="Tahoma" w:cs="Tahoma"/>
                <w:color w:val="000000"/>
                <w:spacing w:val="0"/>
                <w:w w:val="100"/>
                <w:position w:val="0"/>
                <w:sz w:val="16"/>
                <w:szCs w:val="16"/>
              </w:rPr>
              <w:t xml:space="preserve">-124,392,962. </w:t>
            </w:r>
            <w:r>
              <w:rPr>
                <w:rFonts w:ascii="Tahoma" w:eastAsia="Tahoma" w:hAnsi="Tahoma" w:cs="Tahoma"/>
                <w:color w:val="000000"/>
                <w:spacing w:val="0"/>
                <w:w w:val="100"/>
                <w:position w:val="0"/>
                <w:sz w:val="16"/>
                <w:szCs w:val="16"/>
              </w:rPr>
              <w:t>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rFonts w:ascii="Tahoma" w:eastAsia="Tahoma" w:hAnsi="Tahoma" w:cs="Tahoma"/>
                <w:color w:val="000000"/>
                <w:spacing w:val="0"/>
                <w:w w:val="100"/>
                <w:position w:val="0"/>
                <w:sz w:val="16"/>
                <w:szCs w:val="16"/>
              </w:rPr>
              <w:t>-141,716,391.37</w:t>
            </w:r>
          </w:p>
        </w:tc>
      </w:tr>
      <w:tr>
        <w:trPr>
          <w:trHeight w:val="254"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（五）专项储备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rFonts w:ascii="Tahoma" w:eastAsia="Tahoma" w:hAnsi="Tahoma" w:cs="Tahoma"/>
                <w:color w:val="000000"/>
                <w:spacing w:val="0"/>
                <w:w w:val="100"/>
                <w:position w:val="0"/>
                <w:sz w:val="16"/>
                <w:szCs w:val="16"/>
              </w:rPr>
              <w:t>7,291,630.76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6"/>
                <w:szCs w:val="16"/>
              </w:rPr>
            </w:pPr>
            <w:r>
              <w:rPr>
                <w:rFonts w:ascii="Tahoma" w:eastAsia="Tahoma" w:hAnsi="Tahoma" w:cs="Tahoma"/>
                <w:color w:val="000000"/>
                <w:spacing w:val="0"/>
                <w:w w:val="100"/>
                <w:position w:val="0"/>
                <w:sz w:val="16"/>
                <w:szCs w:val="16"/>
              </w:rPr>
              <w:t>401,536.41</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rPr>
                <w:sz w:val="16"/>
                <w:szCs w:val="16"/>
              </w:rPr>
            </w:pPr>
            <w:r>
              <w:rPr>
                <w:rFonts w:ascii="Tahoma" w:eastAsia="Tahoma" w:hAnsi="Tahoma" w:cs="Tahoma"/>
                <w:color w:val="000000"/>
                <w:spacing w:val="0"/>
                <w:w w:val="100"/>
                <w:position w:val="0"/>
                <w:sz w:val="16"/>
                <w:szCs w:val="16"/>
              </w:rPr>
              <w:t xml:space="preserve">7,693, </w:t>
            </w:r>
            <w:r>
              <w:rPr>
                <w:rFonts w:ascii="Tahoma" w:eastAsia="Tahoma" w:hAnsi="Tahoma" w:cs="Tahoma"/>
                <w:color w:val="000000"/>
                <w:spacing w:val="0"/>
                <w:w w:val="100"/>
                <w:position w:val="0"/>
                <w:sz w:val="16"/>
                <w:szCs w:val="16"/>
              </w:rPr>
              <w:t xml:space="preserve">167. </w:t>
            </w:r>
            <w:r>
              <w:rPr>
                <w:rFonts w:ascii="Tahoma" w:eastAsia="Tahoma" w:hAnsi="Tahoma" w:cs="Tahoma"/>
                <w:color w:val="000000"/>
                <w:spacing w:val="0"/>
                <w:w w:val="100"/>
                <w:position w:val="0"/>
                <w:sz w:val="16"/>
                <w:szCs w:val="16"/>
              </w:rPr>
              <w:t>17</w:t>
            </w:r>
          </w:p>
        </w:tc>
      </w:tr>
    </w:tbl>
    <w:p>
      <w:pPr>
        <w:spacing w:lineRule="exact" w:line="1"/>
        <w:rPr>
          <w:sz w:val="2"/>
          <w:szCs w:val="2"/>
        </w:rPr>
      </w:pPr>
      <w:r>
        <w:br w:type="page"/>
      </w:r>
    </w:p>
    <w:tbl>
      <w:tblPr>
        <w:tblOverlap w:val="never"/>
        <w:jc w:val="center"/>
        <w:tblLayout w:type="fixed"/>
      </w:tblPr>
      <w:tblGrid>
        <w:gridCol w:w="1853"/>
        <w:gridCol w:w="1277"/>
        <w:gridCol w:w="283"/>
        <w:gridCol w:w="283"/>
        <w:gridCol w:w="283"/>
        <w:gridCol w:w="1699"/>
        <w:gridCol w:w="1704"/>
        <w:gridCol w:w="283"/>
        <w:gridCol w:w="1416"/>
        <w:gridCol w:w="1416"/>
        <w:gridCol w:w="288"/>
        <w:gridCol w:w="1699"/>
        <w:gridCol w:w="1416"/>
        <w:gridCol w:w="1714"/>
      </w:tblGrid>
      <w:tr>
        <w:trPr>
          <w:trHeight w:val="24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Tahoma" w:eastAsia="Tahoma" w:hAnsi="Tahoma" w:cs="Tahoma"/>
                <w:color w:val="000000"/>
                <w:spacing w:val="0"/>
                <w:w w:val="100"/>
                <w:position w:val="0"/>
                <w:sz w:val="16"/>
                <w:szCs w:val="16"/>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rFonts w:ascii="Tahoma" w:eastAsia="Tahoma" w:hAnsi="Tahoma" w:cs="Tahoma"/>
                <w:color w:val="000000"/>
                <w:spacing w:val="0"/>
                <w:w w:val="100"/>
                <w:position w:val="0"/>
                <w:sz w:val="16"/>
                <w:szCs w:val="16"/>
              </w:rPr>
              <w:t xml:space="preserve">7,700,220. </w:t>
            </w:r>
            <w:r>
              <w:rPr>
                <w:rFonts w:ascii="Tahoma" w:eastAsia="Tahoma" w:hAnsi="Tahoma" w:cs="Tahoma"/>
                <w:color w:val="000000"/>
                <w:spacing w:val="0"/>
                <w:w w:val="100"/>
                <w:position w:val="0"/>
                <w:sz w:val="16"/>
                <w:szCs w:val="16"/>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rFonts w:ascii="Tahoma" w:eastAsia="Tahoma" w:hAnsi="Tahoma" w:cs="Tahoma"/>
                <w:color w:val="000000"/>
                <w:spacing w:val="0"/>
                <w:w w:val="100"/>
                <w:position w:val="0"/>
                <w:sz w:val="16"/>
                <w:szCs w:val="16"/>
              </w:rPr>
              <w:t>401,536.41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rFonts w:ascii="Tahoma" w:eastAsia="Tahoma" w:hAnsi="Tahoma" w:cs="Tahoma"/>
                <w:color w:val="000000"/>
                <w:spacing w:val="0"/>
                <w:w w:val="100"/>
                <w:position w:val="0"/>
                <w:sz w:val="16"/>
                <w:szCs w:val="16"/>
              </w:rPr>
              <w:t>8,101,757.21</w:t>
            </w:r>
          </w:p>
        </w:tc>
      </w:tr>
      <w:tr>
        <w:trPr>
          <w:trHeight w:val="24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Tahoma" w:eastAsia="Tahoma" w:hAnsi="Tahoma" w:cs="Tahoma"/>
                <w:color w:val="000000"/>
                <w:spacing w:val="0"/>
                <w:w w:val="100"/>
                <w:position w:val="0"/>
                <w:sz w:val="16"/>
                <w:szCs w:val="16"/>
              </w:rPr>
              <w:t>2</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rFonts w:ascii="Tahoma" w:eastAsia="Tahoma" w:hAnsi="Tahoma" w:cs="Tahoma"/>
                <w:color w:val="000000"/>
                <w:spacing w:val="0"/>
                <w:w w:val="100"/>
                <w:position w:val="0"/>
                <w:sz w:val="16"/>
                <w:szCs w:val="16"/>
              </w:rPr>
              <w:t xml:space="preserve">408, </w:t>
            </w:r>
            <w:r>
              <w:rPr>
                <w:rFonts w:ascii="Tahoma" w:eastAsia="Tahoma" w:hAnsi="Tahoma" w:cs="Tahoma"/>
                <w:color w:val="000000"/>
                <w:spacing w:val="0"/>
                <w:w w:val="100"/>
                <w:position w:val="0"/>
                <w:sz w:val="16"/>
                <w:szCs w:val="16"/>
              </w:rPr>
              <w:t xml:space="preserve">590. </w:t>
            </w:r>
            <w:r>
              <w:rPr>
                <w:rFonts w:ascii="Tahoma" w:eastAsia="Tahoma" w:hAnsi="Tahoma" w:cs="Tahoma"/>
                <w:color w:val="000000"/>
                <w:spacing w:val="0"/>
                <w:w w:val="100"/>
                <w:position w:val="0"/>
                <w:sz w:val="16"/>
                <w:szCs w:val="16"/>
              </w:rPr>
              <w:t>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rFonts w:ascii="Tahoma" w:eastAsia="Tahoma" w:hAnsi="Tahoma" w:cs="Tahoma"/>
                <w:color w:val="000000"/>
                <w:spacing w:val="0"/>
                <w:w w:val="100"/>
                <w:position w:val="0"/>
                <w:sz w:val="16"/>
                <w:szCs w:val="16"/>
              </w:rPr>
              <w:t xml:space="preserve">408, </w:t>
            </w:r>
            <w:r>
              <w:rPr>
                <w:rFonts w:ascii="Tahoma" w:eastAsia="Tahoma" w:hAnsi="Tahoma" w:cs="Tahoma"/>
                <w:color w:val="000000"/>
                <w:spacing w:val="0"/>
                <w:w w:val="100"/>
                <w:position w:val="0"/>
                <w:sz w:val="16"/>
                <w:szCs w:val="16"/>
              </w:rPr>
              <w:t xml:space="preserve">590. </w:t>
            </w:r>
            <w:r>
              <w:rPr>
                <w:rFonts w:ascii="Tahoma" w:eastAsia="Tahoma" w:hAnsi="Tahoma" w:cs="Tahoma"/>
                <w:color w:val="000000"/>
                <w:spacing w:val="0"/>
                <w:w w:val="100"/>
                <w:position w:val="0"/>
                <w:sz w:val="16"/>
                <w:szCs w:val="16"/>
              </w:rPr>
              <w:t>04</w:t>
            </w:r>
          </w:p>
        </w:tc>
      </w:tr>
      <w:tr>
        <w:trPr>
          <w:trHeight w:val="245"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rFonts w:ascii="Tahoma" w:eastAsia="Tahoma" w:hAnsi="Tahoma" w:cs="Tahoma"/>
                <w:color w:val="000000"/>
                <w:spacing w:val="0"/>
                <w:w w:val="100"/>
                <w:position w:val="0"/>
                <w:sz w:val="16"/>
                <w:szCs w:val="16"/>
              </w:rPr>
              <w:t>400,456,571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rFonts w:ascii="Tahoma" w:eastAsia="Tahoma" w:hAnsi="Tahoma" w:cs="Tahoma"/>
                <w:color w:val="000000"/>
                <w:spacing w:val="0"/>
                <w:w w:val="100"/>
                <w:position w:val="0"/>
                <w:sz w:val="16"/>
                <w:szCs w:val="16"/>
              </w:rPr>
              <w:t xml:space="preserve">375, </w:t>
            </w:r>
            <w:r>
              <w:rPr>
                <w:rFonts w:ascii="Tahoma" w:eastAsia="Tahoma" w:hAnsi="Tahoma" w:cs="Tahoma"/>
                <w:color w:val="000000"/>
                <w:spacing w:val="0"/>
                <w:w w:val="100"/>
                <w:position w:val="0"/>
                <w:sz w:val="16"/>
                <w:szCs w:val="16"/>
              </w:rPr>
              <w:t>532,658.23</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rFonts w:ascii="Tahoma" w:eastAsia="Tahoma" w:hAnsi="Tahoma" w:cs="Tahoma"/>
                <w:color w:val="000000"/>
                <w:spacing w:val="0"/>
                <w:w w:val="100"/>
                <w:position w:val="0"/>
                <w:sz w:val="16"/>
                <w:szCs w:val="16"/>
              </w:rPr>
              <w:t xml:space="preserve">44, 002, </w:t>
            </w:r>
            <w:r>
              <w:rPr>
                <w:rFonts w:ascii="Tahoma" w:eastAsia="Tahoma" w:hAnsi="Tahoma" w:cs="Tahoma"/>
                <w:color w:val="000000"/>
                <w:spacing w:val="0"/>
                <w:w w:val="100"/>
                <w:position w:val="0"/>
                <w:sz w:val="16"/>
                <w:szCs w:val="16"/>
              </w:rPr>
              <w:t xml:space="preserve">320. </w:t>
            </w:r>
            <w:r>
              <w:rPr>
                <w:rFonts w:ascii="Tahoma" w:eastAsia="Tahoma" w:hAnsi="Tahoma" w:cs="Tahoma"/>
                <w:color w:val="000000"/>
                <w:spacing w:val="0"/>
                <w:w w:val="100"/>
                <w:position w:val="0"/>
                <w:sz w:val="16"/>
                <w:szCs w:val="16"/>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rFonts w:ascii="Tahoma" w:eastAsia="Tahoma" w:hAnsi="Tahoma" w:cs="Tahoma"/>
                <w:color w:val="000000"/>
                <w:spacing w:val="0"/>
                <w:w w:val="100"/>
                <w:position w:val="0"/>
                <w:sz w:val="16"/>
                <w:szCs w:val="16"/>
              </w:rPr>
              <w:t xml:space="preserve">19, </w:t>
            </w:r>
            <w:r>
              <w:rPr>
                <w:rFonts w:ascii="Tahoma" w:eastAsia="Tahoma" w:hAnsi="Tahoma" w:cs="Tahoma"/>
                <w:color w:val="000000"/>
                <w:spacing w:val="0"/>
                <w:w w:val="100"/>
                <w:position w:val="0"/>
                <w:sz w:val="16"/>
                <w:szCs w:val="16"/>
              </w:rPr>
              <w:t xml:space="preserve">086,384. </w:t>
            </w:r>
            <w:r>
              <w:rPr>
                <w:rFonts w:ascii="Tahoma" w:eastAsia="Tahoma" w:hAnsi="Tahoma" w:cs="Tahoma"/>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rFonts w:ascii="Tahoma" w:eastAsia="Tahoma" w:hAnsi="Tahoma" w:cs="Tahoma"/>
                <w:color w:val="000000"/>
                <w:spacing w:val="0"/>
                <w:w w:val="100"/>
                <w:position w:val="0"/>
                <w:sz w:val="16"/>
                <w:szCs w:val="16"/>
              </w:rPr>
              <w:t xml:space="preserve">83, 746, </w:t>
            </w:r>
            <w:r>
              <w:rPr>
                <w:rFonts w:ascii="Tahoma" w:eastAsia="Tahoma" w:hAnsi="Tahoma" w:cs="Tahoma"/>
                <w:color w:val="000000"/>
                <w:spacing w:val="0"/>
                <w:w w:val="100"/>
                <w:position w:val="0"/>
                <w:sz w:val="16"/>
                <w:szCs w:val="16"/>
              </w:rPr>
              <w:t xml:space="preserve">428. </w:t>
            </w:r>
            <w:r>
              <w:rPr>
                <w:rFonts w:ascii="Tahoma" w:eastAsia="Tahoma" w:hAnsi="Tahoma" w:cs="Tahoma"/>
                <w:color w:val="000000"/>
                <w:spacing w:val="0"/>
                <w:w w:val="100"/>
                <w:position w:val="0"/>
                <w:sz w:val="16"/>
                <w:szCs w:val="16"/>
              </w:rPr>
              <w:t>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rFonts w:ascii="Tahoma" w:eastAsia="Tahoma" w:hAnsi="Tahoma" w:cs="Tahoma"/>
                <w:color w:val="000000"/>
                <w:spacing w:val="0"/>
                <w:w w:val="100"/>
                <w:position w:val="0"/>
                <w:sz w:val="16"/>
                <w:szCs w:val="16"/>
              </w:rPr>
              <w:t xml:space="preserve">639, 664, </w:t>
            </w:r>
            <w:r>
              <w:rPr>
                <w:rFonts w:ascii="Tahoma" w:eastAsia="Tahoma" w:hAnsi="Tahoma" w:cs="Tahoma"/>
                <w:color w:val="000000"/>
                <w:spacing w:val="0"/>
                <w:w w:val="100"/>
                <w:position w:val="0"/>
                <w:sz w:val="16"/>
                <w:szCs w:val="16"/>
              </w:rPr>
              <w:t xml:space="preserve">389. </w:t>
            </w:r>
            <w:r>
              <w:rPr>
                <w:rFonts w:ascii="Tahoma" w:eastAsia="Tahoma" w:hAnsi="Tahoma" w:cs="Tahoma"/>
                <w:color w:val="000000"/>
                <w:spacing w:val="0"/>
                <w:w w:val="100"/>
                <w:position w:val="0"/>
                <w:sz w:val="16"/>
                <w:szCs w:val="16"/>
              </w:rPr>
              <w:t>07</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rFonts w:ascii="Tahoma" w:eastAsia="Tahoma" w:hAnsi="Tahoma" w:cs="Tahoma"/>
                <w:color w:val="000000"/>
                <w:spacing w:val="0"/>
                <w:w w:val="100"/>
                <w:position w:val="0"/>
                <w:sz w:val="16"/>
                <w:szCs w:val="16"/>
              </w:rPr>
              <w:t xml:space="preserve">48, </w:t>
            </w:r>
            <w:r>
              <w:rPr>
                <w:rFonts w:ascii="Tahoma" w:eastAsia="Tahoma" w:hAnsi="Tahoma" w:cs="Tahoma"/>
                <w:color w:val="000000"/>
                <w:spacing w:val="0"/>
                <w:w w:val="100"/>
                <w:position w:val="0"/>
                <w:sz w:val="16"/>
                <w:szCs w:val="16"/>
              </w:rPr>
              <w:t xml:space="preserve">105,478. </w:t>
            </w:r>
            <w:r>
              <w:rPr>
                <w:rFonts w:ascii="Tahoma" w:eastAsia="Tahoma" w:hAnsi="Tahoma" w:cs="Tahoma"/>
                <w:color w:val="000000"/>
                <w:spacing w:val="0"/>
                <w:w w:val="100"/>
                <w:position w:val="0"/>
                <w:sz w:val="16"/>
                <w:szCs w:val="16"/>
              </w:rPr>
              <w:t>34</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rFonts w:ascii="Tahoma" w:eastAsia="Tahoma" w:hAnsi="Tahoma" w:cs="Tahoma"/>
                <w:color w:val="000000"/>
                <w:spacing w:val="0"/>
                <w:w w:val="100"/>
                <w:position w:val="0"/>
                <w:sz w:val="16"/>
                <w:szCs w:val="16"/>
              </w:rPr>
              <w:t xml:space="preserve">1,522,589, </w:t>
            </w:r>
            <w:r>
              <w:rPr>
                <w:rFonts w:ascii="Tahoma" w:eastAsia="Tahoma" w:hAnsi="Tahoma" w:cs="Tahoma"/>
                <w:color w:val="000000"/>
                <w:spacing w:val="0"/>
                <w:w w:val="100"/>
                <w:position w:val="0"/>
                <w:sz w:val="16"/>
                <w:szCs w:val="16"/>
              </w:rPr>
              <w:t xml:space="preserve">588. </w:t>
            </w:r>
            <w:r>
              <w:rPr>
                <w:rFonts w:ascii="Tahoma" w:eastAsia="Tahoma" w:hAnsi="Tahoma" w:cs="Tahoma"/>
                <w:color w:val="000000"/>
                <w:spacing w:val="0"/>
                <w:w w:val="100"/>
                <w:position w:val="0"/>
                <w:sz w:val="16"/>
                <w:szCs w:val="16"/>
              </w:rPr>
              <w:t>99</w:t>
            </w:r>
          </w:p>
        </w:tc>
      </w:tr>
    </w:tbl>
    <w:p>
      <w:pPr>
        <w:widowControl w:val="0"/>
        <w:spacing w:after="279" w:line="1" w:lineRule="exact"/>
      </w:pPr>
    </w:p>
    <w:p>
      <w:pPr>
        <w:pStyle w:val="Style6"/>
        <w:keepNext w:val="0"/>
        <w:keepLines w:val="0"/>
        <w:widowControl w:val="0"/>
        <w:shd w:val="clear" w:color="auto" w:fill="auto"/>
        <w:bidi w:val="0"/>
        <w:spacing w:before="0" w:after="580" w:line="240" w:lineRule="auto"/>
        <w:ind w:left="0" w:right="0" w:firstLine="1000"/>
        <w:jc w:val="left"/>
      </w:pPr>
      <w:r>
        <w:rPr>
          <w:color w:val="000000"/>
          <w:spacing w:val="0"/>
          <w:w w:val="100"/>
          <w:position w:val="0"/>
        </w:rPr>
        <w:t>法定代表人：金志峰主管会计工作负责人：丁琰会计机构负责人：丁琰</w:t>
      </w:r>
    </w:p>
    <w:p>
      <w:pPr>
        <w:pStyle w:val="Style14"/>
        <w:keepNext/>
        <w:keepLines/>
        <w:widowControl w:val="0"/>
        <w:shd w:val="clear" w:color="auto" w:fill="auto"/>
        <w:bidi w:val="0"/>
        <w:spacing w:before="0" w:after="0" w:line="240" w:lineRule="auto"/>
        <w:ind w:left="0" w:right="0" w:firstLine="0"/>
        <w:jc w:val="center"/>
      </w:pPr>
      <w:bookmarkStart w:id="503" w:name="bookmark503"/>
      <w:bookmarkStart w:id="504" w:name="bookmark504"/>
      <w:bookmarkStart w:id="505" w:name="bookmark505"/>
      <w:r>
        <w:rPr>
          <w:color w:val="000000"/>
          <w:spacing w:val="0"/>
          <w:w w:val="100"/>
          <w:position w:val="0"/>
        </w:rPr>
        <w:t>母公司所有者权益变动表</w:t>
      </w:r>
      <w:bookmarkEnd w:id="503"/>
      <w:bookmarkEnd w:id="504"/>
      <w:bookmarkEnd w:id="505"/>
    </w:p>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 xml:space="preserve">2015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6"/>
        <w:keepNext w:val="0"/>
        <w:keepLines w:val="0"/>
        <w:widowControl w:val="0"/>
        <w:shd w:val="clear" w:color="auto" w:fill="auto"/>
        <w:bidi w:val="0"/>
        <w:spacing w:before="0" w:after="0" w:line="240" w:lineRule="auto"/>
        <w:ind w:left="12760" w:right="0" w:firstLine="0"/>
        <w:jc w:val="left"/>
      </w:pPr>
      <w:r>
        <w:rPr>
          <w:color w:val="000000"/>
          <w:spacing w:val="0"/>
          <w:w w:val="100"/>
          <w:position w:val="0"/>
        </w:rPr>
        <w:t>单位:元币种:人民币</w:t>
      </w:r>
    </w:p>
    <w:tbl>
      <w:tblPr>
        <w:tblOverlap w:val="never"/>
        <w:jc w:val="center"/>
        <w:tblLayout w:type="fixed"/>
      </w:tblPr>
      <w:tblGrid>
        <w:gridCol w:w="1430"/>
        <w:gridCol w:w="1272"/>
        <w:gridCol w:w="422"/>
        <w:gridCol w:w="427"/>
        <w:gridCol w:w="571"/>
        <w:gridCol w:w="1555"/>
        <w:gridCol w:w="1843"/>
        <w:gridCol w:w="994"/>
        <w:gridCol w:w="1560"/>
        <w:gridCol w:w="1699"/>
        <w:gridCol w:w="1843"/>
        <w:gridCol w:w="1853"/>
      </w:tblGrid>
      <w:tr>
        <w:trPr>
          <w:trHeight w:val="254"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1"/>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w:t>
            </w:r>
          </w:p>
        </w:tc>
      </w:tr>
      <w:tr>
        <w:trPr>
          <w:trHeight w:val="326"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资本公积</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减：库存股</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其他综合 收益</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专项储备</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盈余公积</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未分配利润</w:t>
            </w:r>
          </w:p>
        </w:tc>
        <w:tc>
          <w:tcPr>
            <w:vMerge w:val="restart"/>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所有者权益合计</w:t>
            </w:r>
          </w:p>
        </w:tc>
      </w:tr>
      <w:tr>
        <w:trPr>
          <w:trHeight w:val="72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textDirection w:val="tbRlV"/>
            <w:vAlign w:val="bottom"/>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优先股</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永</w:t>
            </w:r>
          </w:p>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续</w:t>
            </w:r>
          </w:p>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债</w:t>
            </w:r>
          </w:p>
        </w:tc>
        <w:tc>
          <w:tcPr>
            <w:tcBorders>
              <w:top w:val="single" w:sz="4"/>
              <w:left w:val="single" w:sz="4"/>
            </w:tcBorders>
            <w:shd w:val="clear" w:color="auto" w:fill="FFFFFF"/>
            <w:textDirection w:val="tbRlV"/>
            <w:vAlign w:val="bottom"/>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8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一、上年期末余 额</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rFonts w:ascii="Tahoma" w:eastAsia="Tahoma" w:hAnsi="Tahoma" w:cs="Tahoma"/>
                <w:color w:val="000000"/>
                <w:spacing w:val="0"/>
                <w:w w:val="100"/>
                <w:position w:val="0"/>
                <w:sz w:val="16"/>
                <w:szCs w:val="16"/>
              </w:rPr>
              <w:t>400,456,571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80"/>
              <w:jc w:val="left"/>
              <w:rPr>
                <w:sz w:val="16"/>
                <w:szCs w:val="16"/>
              </w:rPr>
            </w:pPr>
            <w:r>
              <w:rPr>
                <w:rFonts w:ascii="Tahoma" w:eastAsia="Tahoma" w:hAnsi="Tahoma" w:cs="Tahoma"/>
                <w:color w:val="000000"/>
                <w:spacing w:val="0"/>
                <w:w w:val="100"/>
                <w:position w:val="0"/>
                <w:sz w:val="16"/>
                <w:szCs w:val="16"/>
              </w:rPr>
              <w:t xml:space="preserve">398, </w:t>
            </w:r>
            <w:r>
              <w:rPr>
                <w:rFonts w:ascii="Tahoma" w:eastAsia="Tahoma" w:hAnsi="Tahoma" w:cs="Tahoma"/>
                <w:color w:val="000000"/>
                <w:spacing w:val="0"/>
                <w:w w:val="100"/>
                <w:position w:val="0"/>
                <w:sz w:val="16"/>
                <w:szCs w:val="16"/>
              </w:rPr>
              <w:t>193,713.77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60"/>
              <w:jc w:val="left"/>
              <w:rPr>
                <w:sz w:val="16"/>
                <w:szCs w:val="16"/>
              </w:rPr>
            </w:pPr>
            <w:r>
              <w:rPr>
                <w:rFonts w:ascii="Tahoma" w:eastAsia="Tahoma" w:hAnsi="Tahoma" w:cs="Tahoma"/>
                <w:color w:val="000000"/>
                <w:spacing w:val="0"/>
                <w:w w:val="100"/>
                <w:position w:val="0"/>
                <w:sz w:val="16"/>
                <w:szCs w:val="16"/>
              </w:rPr>
              <w:t xml:space="preserve">44, 002, </w:t>
            </w:r>
            <w:r>
              <w:rPr>
                <w:rFonts w:ascii="Tahoma" w:eastAsia="Tahoma" w:hAnsi="Tahoma" w:cs="Tahoma"/>
                <w:color w:val="000000"/>
                <w:spacing w:val="0"/>
                <w:w w:val="100"/>
                <w:position w:val="0"/>
                <w:sz w:val="16"/>
                <w:szCs w:val="16"/>
              </w:rPr>
              <w:t xml:space="preserve">320. </w:t>
            </w:r>
            <w:r>
              <w:rPr>
                <w:rFonts w:ascii="Tahoma" w:eastAsia="Tahoma" w:hAnsi="Tahoma" w:cs="Tahoma"/>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rFonts w:ascii="Tahoma" w:eastAsia="Tahoma" w:hAnsi="Tahoma" w:cs="Tahoma"/>
                <w:color w:val="000000"/>
                <w:spacing w:val="0"/>
                <w:w w:val="100"/>
                <w:position w:val="0"/>
                <w:sz w:val="16"/>
                <w:szCs w:val="16"/>
              </w:rPr>
              <w:t>15,575,075.53</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left"/>
              <w:rPr>
                <w:sz w:val="16"/>
                <w:szCs w:val="16"/>
              </w:rPr>
            </w:pPr>
            <w:r>
              <w:rPr>
                <w:rFonts w:ascii="Tahoma" w:eastAsia="Tahoma" w:hAnsi="Tahoma" w:cs="Tahoma"/>
                <w:color w:val="000000"/>
                <w:spacing w:val="0"/>
                <w:w w:val="100"/>
                <w:position w:val="0"/>
                <w:sz w:val="16"/>
                <w:szCs w:val="16"/>
              </w:rPr>
              <w:t>83,746,428.35</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60"/>
              <w:jc w:val="left"/>
              <w:rPr>
                <w:sz w:val="16"/>
                <w:szCs w:val="16"/>
              </w:rPr>
            </w:pPr>
            <w:r>
              <w:rPr>
                <w:rFonts w:ascii="Tahoma" w:eastAsia="Tahoma" w:hAnsi="Tahoma" w:cs="Tahoma"/>
                <w:color w:val="000000"/>
                <w:spacing w:val="0"/>
                <w:w w:val="100"/>
                <w:position w:val="0"/>
                <w:sz w:val="16"/>
                <w:szCs w:val="16"/>
              </w:rPr>
              <w:t>454,613,712.45</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left"/>
              <w:rPr>
                <w:sz w:val="16"/>
                <w:szCs w:val="16"/>
              </w:rPr>
            </w:pPr>
            <w:r>
              <w:rPr>
                <w:rFonts w:ascii="Tahoma" w:eastAsia="Tahoma" w:hAnsi="Tahoma" w:cs="Tahoma"/>
                <w:color w:val="000000"/>
                <w:spacing w:val="0"/>
                <w:w w:val="100"/>
                <w:position w:val="0"/>
                <w:sz w:val="16"/>
                <w:szCs w:val="16"/>
              </w:rPr>
              <w:t xml:space="preserve">1,308, 583, </w:t>
            </w:r>
            <w:r>
              <w:rPr>
                <w:rFonts w:ascii="Tahoma" w:eastAsia="Tahoma" w:hAnsi="Tahoma" w:cs="Tahoma"/>
                <w:color w:val="000000"/>
                <w:spacing w:val="0"/>
                <w:w w:val="100"/>
                <w:position w:val="0"/>
                <w:sz w:val="16"/>
                <w:szCs w:val="16"/>
              </w:rPr>
              <w:t xml:space="preserve">181. </w:t>
            </w:r>
            <w:r>
              <w:rPr>
                <w:rFonts w:ascii="Tahoma" w:eastAsia="Tahoma" w:hAnsi="Tahoma" w:cs="Tahoma"/>
                <w:color w:val="000000"/>
                <w:spacing w:val="0"/>
                <w:w w:val="100"/>
                <w:position w:val="0"/>
                <w:sz w:val="16"/>
                <w:szCs w:val="16"/>
              </w:rPr>
              <w:t>10</w:t>
            </w:r>
          </w:p>
        </w:tc>
      </w:tr>
      <w:tr>
        <w:trPr>
          <w:trHeight w:val="48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力口：会计政策变 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35" w:lineRule="exact"/>
              <w:ind w:left="0" w:right="0" w:firstLine="460"/>
              <w:jc w:val="both"/>
              <w:rPr>
                <w:sz w:val="17"/>
                <w:szCs w:val="17"/>
              </w:rPr>
            </w:pPr>
            <w:r>
              <w:rPr>
                <w:color w:val="000000"/>
                <w:spacing w:val="0"/>
                <w:w w:val="100"/>
                <w:position w:val="0"/>
                <w:sz w:val="17"/>
                <w:szCs w:val="17"/>
              </w:rPr>
              <w:t>前期差错 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二、本年期初余 额</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rFonts w:ascii="Tahoma" w:eastAsia="Tahoma" w:hAnsi="Tahoma" w:cs="Tahoma"/>
                <w:color w:val="000000"/>
                <w:spacing w:val="0"/>
                <w:w w:val="100"/>
                <w:position w:val="0"/>
                <w:sz w:val="16"/>
                <w:szCs w:val="16"/>
              </w:rPr>
              <w:t>400,456,571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80"/>
              <w:jc w:val="left"/>
              <w:rPr>
                <w:sz w:val="16"/>
                <w:szCs w:val="16"/>
              </w:rPr>
            </w:pPr>
            <w:r>
              <w:rPr>
                <w:rFonts w:ascii="Tahoma" w:eastAsia="Tahoma" w:hAnsi="Tahoma" w:cs="Tahoma"/>
                <w:color w:val="000000"/>
                <w:spacing w:val="0"/>
                <w:w w:val="100"/>
                <w:position w:val="0"/>
                <w:sz w:val="16"/>
                <w:szCs w:val="16"/>
              </w:rPr>
              <w:t xml:space="preserve">398, </w:t>
            </w:r>
            <w:r>
              <w:rPr>
                <w:rFonts w:ascii="Tahoma" w:eastAsia="Tahoma" w:hAnsi="Tahoma" w:cs="Tahoma"/>
                <w:color w:val="000000"/>
                <w:spacing w:val="0"/>
                <w:w w:val="100"/>
                <w:position w:val="0"/>
                <w:sz w:val="16"/>
                <w:szCs w:val="16"/>
              </w:rPr>
              <w:t>193,713.77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60"/>
              <w:jc w:val="left"/>
              <w:rPr>
                <w:sz w:val="16"/>
                <w:szCs w:val="16"/>
              </w:rPr>
            </w:pPr>
            <w:r>
              <w:rPr>
                <w:rFonts w:ascii="Tahoma" w:eastAsia="Tahoma" w:hAnsi="Tahoma" w:cs="Tahoma"/>
                <w:color w:val="000000"/>
                <w:spacing w:val="0"/>
                <w:w w:val="100"/>
                <w:position w:val="0"/>
                <w:sz w:val="16"/>
                <w:szCs w:val="16"/>
              </w:rPr>
              <w:t xml:space="preserve">44, 002, </w:t>
            </w:r>
            <w:r>
              <w:rPr>
                <w:rFonts w:ascii="Tahoma" w:eastAsia="Tahoma" w:hAnsi="Tahoma" w:cs="Tahoma"/>
                <w:color w:val="000000"/>
                <w:spacing w:val="0"/>
                <w:w w:val="100"/>
                <w:position w:val="0"/>
                <w:sz w:val="16"/>
                <w:szCs w:val="16"/>
              </w:rPr>
              <w:t xml:space="preserve">320. </w:t>
            </w:r>
            <w:r>
              <w:rPr>
                <w:rFonts w:ascii="Tahoma" w:eastAsia="Tahoma" w:hAnsi="Tahoma" w:cs="Tahoma"/>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rFonts w:ascii="Tahoma" w:eastAsia="Tahoma" w:hAnsi="Tahoma" w:cs="Tahoma"/>
                <w:color w:val="000000"/>
                <w:spacing w:val="0"/>
                <w:w w:val="100"/>
                <w:position w:val="0"/>
                <w:sz w:val="16"/>
                <w:szCs w:val="16"/>
              </w:rPr>
              <w:t>15,575,075.53</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left"/>
              <w:rPr>
                <w:sz w:val="16"/>
                <w:szCs w:val="16"/>
              </w:rPr>
            </w:pPr>
            <w:r>
              <w:rPr>
                <w:rFonts w:ascii="Tahoma" w:eastAsia="Tahoma" w:hAnsi="Tahoma" w:cs="Tahoma"/>
                <w:color w:val="000000"/>
                <w:spacing w:val="0"/>
                <w:w w:val="100"/>
                <w:position w:val="0"/>
                <w:sz w:val="16"/>
                <w:szCs w:val="16"/>
              </w:rPr>
              <w:t>83,746,428.35</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60"/>
              <w:jc w:val="left"/>
              <w:rPr>
                <w:sz w:val="16"/>
                <w:szCs w:val="16"/>
              </w:rPr>
            </w:pPr>
            <w:r>
              <w:rPr>
                <w:rFonts w:ascii="Tahoma" w:eastAsia="Tahoma" w:hAnsi="Tahoma" w:cs="Tahoma"/>
                <w:color w:val="000000"/>
                <w:spacing w:val="0"/>
                <w:w w:val="100"/>
                <w:position w:val="0"/>
                <w:sz w:val="16"/>
                <w:szCs w:val="16"/>
              </w:rPr>
              <w:t>454,613,712.45</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left"/>
              <w:rPr>
                <w:sz w:val="16"/>
                <w:szCs w:val="16"/>
              </w:rPr>
            </w:pPr>
            <w:r>
              <w:rPr>
                <w:rFonts w:ascii="Tahoma" w:eastAsia="Tahoma" w:hAnsi="Tahoma" w:cs="Tahoma"/>
                <w:color w:val="000000"/>
                <w:spacing w:val="0"/>
                <w:w w:val="100"/>
                <w:position w:val="0"/>
                <w:sz w:val="16"/>
                <w:szCs w:val="16"/>
              </w:rPr>
              <w:t xml:space="preserve">1,308, 583, </w:t>
            </w:r>
            <w:r>
              <w:rPr>
                <w:rFonts w:ascii="Tahoma" w:eastAsia="Tahoma" w:hAnsi="Tahoma" w:cs="Tahoma"/>
                <w:color w:val="000000"/>
                <w:spacing w:val="0"/>
                <w:w w:val="100"/>
                <w:position w:val="0"/>
                <w:sz w:val="16"/>
                <w:szCs w:val="16"/>
              </w:rPr>
              <w:t xml:space="preserve">181. </w:t>
            </w:r>
            <w:r>
              <w:rPr>
                <w:rFonts w:ascii="Tahoma" w:eastAsia="Tahoma" w:hAnsi="Tahoma" w:cs="Tahoma"/>
                <w:color w:val="000000"/>
                <w:spacing w:val="0"/>
                <w:w w:val="100"/>
                <w:position w:val="0"/>
                <w:sz w:val="16"/>
                <w:szCs w:val="16"/>
              </w:rPr>
              <w:t>10</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三、本期增减变 动金额（减少以 “一”号填列）</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left"/>
              <w:rPr>
                <w:sz w:val="16"/>
                <w:szCs w:val="16"/>
              </w:rPr>
            </w:pPr>
            <w:r>
              <w:rPr>
                <w:rFonts w:ascii="Tahoma" w:eastAsia="Tahoma" w:hAnsi="Tahoma" w:cs="Tahoma"/>
                <w:color w:val="000000"/>
                <w:spacing w:val="0"/>
                <w:w w:val="100"/>
                <w:position w:val="0"/>
                <w:sz w:val="16"/>
                <w:szCs w:val="16"/>
              </w:rPr>
              <w:t xml:space="preserve">-50, </w:t>
            </w:r>
            <w:r>
              <w:rPr>
                <w:rFonts w:ascii="Tahoma" w:eastAsia="Tahoma" w:hAnsi="Tahoma" w:cs="Tahoma"/>
                <w:color w:val="000000"/>
                <w:spacing w:val="0"/>
                <w:w w:val="100"/>
                <w:position w:val="0"/>
                <w:sz w:val="16"/>
                <w:szCs w:val="16"/>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left"/>
              <w:rPr>
                <w:sz w:val="16"/>
                <w:szCs w:val="16"/>
              </w:rPr>
            </w:pPr>
            <w:r>
              <w:rPr>
                <w:rFonts w:ascii="Tahoma" w:eastAsia="Tahoma" w:hAnsi="Tahoma" w:cs="Tahoma"/>
                <w:color w:val="000000"/>
                <w:spacing w:val="0"/>
                <w:w w:val="100"/>
                <w:position w:val="0"/>
                <w:sz w:val="16"/>
                <w:szCs w:val="16"/>
              </w:rPr>
              <w:t xml:space="preserve">5,957, </w:t>
            </w:r>
            <w:r>
              <w:rPr>
                <w:rFonts w:ascii="Tahoma" w:eastAsia="Tahoma" w:hAnsi="Tahoma" w:cs="Tahoma"/>
                <w:color w:val="000000"/>
                <w:spacing w:val="0"/>
                <w:w w:val="100"/>
                <w:position w:val="0"/>
                <w:sz w:val="16"/>
                <w:szCs w:val="16"/>
              </w:rPr>
              <w:t xml:space="preserve">691. </w:t>
            </w:r>
            <w:r>
              <w:rPr>
                <w:rFonts w:ascii="Tahoma" w:eastAsia="Tahoma" w:hAnsi="Tahoma" w:cs="Tahoma"/>
                <w:color w:val="000000"/>
                <w:spacing w:val="0"/>
                <w:w w:val="100"/>
                <w:position w:val="0"/>
                <w:sz w:val="16"/>
                <w:szCs w:val="16"/>
              </w:rPr>
              <w:t>80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60"/>
              <w:jc w:val="left"/>
              <w:rPr>
                <w:sz w:val="16"/>
                <w:szCs w:val="16"/>
              </w:rPr>
            </w:pPr>
            <w:r>
              <w:rPr>
                <w:rFonts w:ascii="Tahoma" w:eastAsia="Tahoma" w:hAnsi="Tahoma" w:cs="Tahoma"/>
                <w:color w:val="000000"/>
                <w:spacing w:val="0"/>
                <w:w w:val="100"/>
                <w:position w:val="0"/>
                <w:sz w:val="16"/>
                <w:szCs w:val="16"/>
              </w:rPr>
              <w:t xml:space="preserve">19, </w:t>
            </w:r>
            <w:r>
              <w:rPr>
                <w:rFonts w:ascii="Tahoma" w:eastAsia="Tahoma" w:hAnsi="Tahoma" w:cs="Tahoma"/>
                <w:color w:val="000000"/>
                <w:spacing w:val="0"/>
                <w:w w:val="100"/>
                <w:position w:val="0"/>
                <w:sz w:val="16"/>
                <w:szCs w:val="16"/>
              </w:rPr>
              <w:t>059,382.62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rFonts w:ascii="Tahoma" w:eastAsia="Tahoma" w:hAnsi="Tahoma" w:cs="Tahoma"/>
                <w:color w:val="000000"/>
                <w:spacing w:val="0"/>
                <w:w w:val="100"/>
                <w:position w:val="0"/>
                <w:sz w:val="16"/>
                <w:szCs w:val="16"/>
              </w:rPr>
              <w:t xml:space="preserve">6, 366, </w:t>
            </w:r>
            <w:r>
              <w:rPr>
                <w:rFonts w:ascii="Tahoma" w:eastAsia="Tahoma" w:hAnsi="Tahoma" w:cs="Tahoma"/>
                <w:color w:val="000000"/>
                <w:spacing w:val="0"/>
                <w:w w:val="100"/>
                <w:position w:val="0"/>
                <w:sz w:val="16"/>
                <w:szCs w:val="16"/>
              </w:rPr>
              <w:t xml:space="preserve">525. </w:t>
            </w:r>
            <w:r>
              <w:rPr>
                <w:rFonts w:ascii="Tahoma" w:eastAsia="Tahoma" w:hAnsi="Tahoma" w:cs="Tahoma"/>
                <w:color w:val="000000"/>
                <w:spacing w:val="0"/>
                <w:w w:val="100"/>
                <w:position w:val="0"/>
                <w:sz w:val="16"/>
                <w:szCs w:val="16"/>
              </w:rPr>
              <w:t>70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left"/>
              <w:rPr>
                <w:sz w:val="16"/>
                <w:szCs w:val="16"/>
              </w:rPr>
            </w:pPr>
            <w:r>
              <w:rPr>
                <w:rFonts w:ascii="Tahoma" w:eastAsia="Tahoma" w:hAnsi="Tahoma" w:cs="Tahoma"/>
                <w:color w:val="000000"/>
                <w:spacing w:val="0"/>
                <w:w w:val="100"/>
                <w:position w:val="0"/>
                <w:sz w:val="16"/>
                <w:szCs w:val="16"/>
              </w:rPr>
              <w:t>16,631,415.15</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rFonts w:ascii="Tahoma" w:eastAsia="Tahoma" w:hAnsi="Tahoma" w:cs="Tahoma"/>
                <w:color w:val="000000"/>
                <w:spacing w:val="0"/>
                <w:w w:val="100"/>
                <w:position w:val="0"/>
                <w:sz w:val="16"/>
                <w:szCs w:val="16"/>
              </w:rPr>
              <w:t>29,560,765.06</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60"/>
              <w:jc w:val="left"/>
              <w:rPr>
                <w:sz w:val="16"/>
                <w:szCs w:val="16"/>
              </w:rPr>
            </w:pPr>
            <w:r>
              <w:rPr>
                <w:rFonts w:ascii="Tahoma" w:eastAsia="Tahoma" w:hAnsi="Tahoma" w:cs="Tahoma"/>
                <w:color w:val="000000"/>
                <w:spacing w:val="0"/>
                <w:w w:val="100"/>
                <w:position w:val="0"/>
                <w:sz w:val="16"/>
                <w:szCs w:val="16"/>
              </w:rPr>
              <w:t>39,407,015.09</w:t>
            </w:r>
          </w:p>
        </w:tc>
      </w:tr>
      <w:tr>
        <w:trPr>
          <w:trHeight w:val="48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60"/>
              <w:jc w:val="left"/>
              <w:rPr>
                <w:sz w:val="16"/>
                <w:szCs w:val="16"/>
              </w:rPr>
            </w:pPr>
            <w:r>
              <w:rPr>
                <w:rFonts w:ascii="Tahoma" w:eastAsia="Tahoma" w:hAnsi="Tahoma" w:cs="Tahoma"/>
                <w:color w:val="000000"/>
                <w:spacing w:val="0"/>
                <w:w w:val="100"/>
                <w:position w:val="0"/>
                <w:sz w:val="16"/>
                <w:szCs w:val="16"/>
              </w:rPr>
              <w:t xml:space="preserve">166,314, </w:t>
            </w:r>
            <w:r>
              <w:rPr>
                <w:rFonts w:ascii="Tahoma" w:eastAsia="Tahoma" w:hAnsi="Tahoma" w:cs="Tahoma"/>
                <w:color w:val="000000"/>
                <w:spacing w:val="0"/>
                <w:w w:val="100"/>
                <w:position w:val="0"/>
                <w:sz w:val="16"/>
                <w:szCs w:val="16"/>
              </w:rPr>
              <w:t>151.51</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60"/>
              <w:jc w:val="left"/>
              <w:rPr>
                <w:sz w:val="16"/>
                <w:szCs w:val="16"/>
              </w:rPr>
            </w:pPr>
            <w:r>
              <w:rPr>
                <w:rFonts w:ascii="Tahoma" w:eastAsia="Tahoma" w:hAnsi="Tahoma" w:cs="Tahoma"/>
                <w:color w:val="000000"/>
                <w:spacing w:val="0"/>
                <w:w w:val="100"/>
                <w:position w:val="0"/>
                <w:sz w:val="16"/>
                <w:szCs w:val="16"/>
              </w:rPr>
              <w:t xml:space="preserve">166,314, </w:t>
            </w:r>
            <w:r>
              <w:rPr>
                <w:rFonts w:ascii="Tahoma" w:eastAsia="Tahoma" w:hAnsi="Tahoma" w:cs="Tahoma"/>
                <w:color w:val="000000"/>
                <w:spacing w:val="0"/>
                <w:w w:val="100"/>
                <w:position w:val="0"/>
                <w:sz w:val="16"/>
                <w:szCs w:val="16"/>
              </w:rPr>
              <w:t>151.51</w:t>
            </w:r>
          </w:p>
        </w:tc>
      </w:tr>
      <w:tr>
        <w:trPr>
          <w:trHeight w:val="48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（二）所有者投 入和减少资本</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left"/>
              <w:rPr>
                <w:sz w:val="16"/>
                <w:szCs w:val="16"/>
              </w:rPr>
            </w:pPr>
            <w:r>
              <w:rPr>
                <w:rFonts w:ascii="Tahoma" w:eastAsia="Tahoma" w:hAnsi="Tahoma" w:cs="Tahoma"/>
                <w:color w:val="000000"/>
                <w:spacing w:val="0"/>
                <w:w w:val="100"/>
                <w:position w:val="0"/>
                <w:sz w:val="16"/>
                <w:szCs w:val="16"/>
              </w:rPr>
              <w:t xml:space="preserve">-50, </w:t>
            </w:r>
            <w:r>
              <w:rPr>
                <w:rFonts w:ascii="Tahoma" w:eastAsia="Tahoma" w:hAnsi="Tahoma" w:cs="Tahoma"/>
                <w:color w:val="000000"/>
                <w:spacing w:val="0"/>
                <w:w w:val="100"/>
                <w:position w:val="0"/>
                <w:sz w:val="16"/>
                <w:szCs w:val="16"/>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left"/>
              <w:rPr>
                <w:sz w:val="16"/>
                <w:szCs w:val="16"/>
              </w:rPr>
            </w:pPr>
            <w:r>
              <w:rPr>
                <w:rFonts w:ascii="Tahoma" w:eastAsia="Tahoma" w:hAnsi="Tahoma" w:cs="Tahoma"/>
                <w:color w:val="000000"/>
                <w:spacing w:val="0"/>
                <w:w w:val="100"/>
                <w:position w:val="0"/>
                <w:sz w:val="16"/>
                <w:szCs w:val="16"/>
              </w:rPr>
              <w:t>5,957,691.80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60"/>
              <w:jc w:val="left"/>
              <w:rPr>
                <w:sz w:val="16"/>
                <w:szCs w:val="16"/>
              </w:rPr>
            </w:pPr>
            <w:r>
              <w:rPr>
                <w:rFonts w:ascii="Tahoma" w:eastAsia="Tahoma" w:hAnsi="Tahoma" w:cs="Tahoma"/>
                <w:color w:val="000000"/>
                <w:spacing w:val="0"/>
                <w:w w:val="100"/>
                <w:position w:val="0"/>
                <w:sz w:val="16"/>
                <w:szCs w:val="16"/>
              </w:rPr>
              <w:t xml:space="preserve">19, </w:t>
            </w:r>
            <w:r>
              <w:rPr>
                <w:rFonts w:ascii="Tahoma" w:eastAsia="Tahoma" w:hAnsi="Tahoma" w:cs="Tahoma"/>
                <w:color w:val="000000"/>
                <w:spacing w:val="0"/>
                <w:w w:val="100"/>
                <w:position w:val="0"/>
                <w:sz w:val="16"/>
                <w:szCs w:val="16"/>
              </w:rPr>
              <w:t>059,382.62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60"/>
              <w:jc w:val="left"/>
              <w:rPr>
                <w:sz w:val="16"/>
                <w:szCs w:val="16"/>
              </w:rPr>
            </w:pPr>
            <w:r>
              <w:rPr>
                <w:rFonts w:ascii="Tahoma" w:eastAsia="Tahoma" w:hAnsi="Tahoma" w:cs="Tahoma"/>
                <w:color w:val="000000"/>
                <w:spacing w:val="0"/>
                <w:w w:val="100"/>
                <w:position w:val="0"/>
                <w:sz w:val="16"/>
                <w:szCs w:val="16"/>
              </w:rPr>
              <w:t>-13, 151,690.82</w:t>
            </w:r>
          </w:p>
        </w:tc>
      </w:tr>
      <w:tr>
        <w:trPr>
          <w:trHeight w:val="48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35" w:lineRule="exact"/>
              <w:ind w:left="0" w:right="0" w:firstLine="0"/>
              <w:jc w:val="both"/>
              <w:rPr>
                <w:sz w:val="17"/>
                <w:szCs w:val="17"/>
              </w:rPr>
            </w:pPr>
            <w:r>
              <w:rPr>
                <w:rFonts w:ascii="Tahoma" w:eastAsia="Tahoma" w:hAnsi="Tahoma" w:cs="Tahoma"/>
                <w:color w:val="000000"/>
                <w:spacing w:val="0"/>
                <w:w w:val="100"/>
                <w:position w:val="0"/>
                <w:sz w:val="16"/>
                <w:szCs w:val="16"/>
              </w:rPr>
              <w:t>1</w:t>
            </w:r>
            <w:r>
              <w:rPr>
                <w:color w:val="000000"/>
                <w:spacing w:val="0"/>
                <w:w w:val="100"/>
                <w:position w:val="0"/>
                <w:sz w:val="17"/>
                <w:szCs w:val="17"/>
              </w:rPr>
              <w:t>.股东投入的 普通股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left"/>
              <w:rPr>
                <w:sz w:val="16"/>
                <w:szCs w:val="16"/>
              </w:rPr>
            </w:pPr>
            <w:r>
              <w:rPr>
                <w:rFonts w:ascii="Tahoma" w:eastAsia="Tahoma" w:hAnsi="Tahoma" w:cs="Tahoma"/>
                <w:color w:val="000000"/>
                <w:spacing w:val="0"/>
                <w:w w:val="100"/>
                <w:position w:val="0"/>
                <w:sz w:val="16"/>
                <w:szCs w:val="16"/>
              </w:rPr>
              <w:t>-50,000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60"/>
              <w:jc w:val="left"/>
              <w:rPr>
                <w:sz w:val="16"/>
                <w:szCs w:val="16"/>
              </w:rPr>
            </w:pPr>
            <w:r>
              <w:rPr>
                <w:rFonts w:ascii="Tahoma" w:eastAsia="Tahoma" w:hAnsi="Tahoma" w:cs="Tahoma"/>
                <w:color w:val="000000"/>
                <w:spacing w:val="0"/>
                <w:w w:val="100"/>
                <w:position w:val="0"/>
                <w:sz w:val="16"/>
                <w:szCs w:val="16"/>
              </w:rPr>
              <w:t>-145,000.00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rFonts w:ascii="Tahoma" w:eastAsia="Tahoma" w:hAnsi="Tahoma" w:cs="Tahoma"/>
                <w:color w:val="000000"/>
                <w:spacing w:val="0"/>
                <w:w w:val="100"/>
                <w:position w:val="0"/>
                <w:sz w:val="16"/>
                <w:szCs w:val="16"/>
              </w:rPr>
              <w:t>-195,000.00</w:t>
            </w:r>
          </w:p>
        </w:tc>
      </w:tr>
      <w:tr>
        <w:trPr>
          <w:trHeight w:val="259"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rFonts w:ascii="Tahoma" w:eastAsia="Tahoma" w:hAnsi="Tahoma" w:cs="Tahoma"/>
                <w:color w:val="000000"/>
                <w:spacing w:val="0"/>
                <w:w w:val="100"/>
                <w:position w:val="0"/>
                <w:sz w:val="16"/>
                <w:szCs w:val="16"/>
              </w:rPr>
              <w:t xml:space="preserve">2 </w:t>
            </w:r>
            <w:r>
              <w:rPr>
                <w:color w:val="000000"/>
                <w:spacing w:val="0"/>
                <w:w w:val="100"/>
                <w:position w:val="0"/>
                <w:sz w:val="17"/>
                <w:szCs w:val="17"/>
              </w:rPr>
              <w:t>.其他权益工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430"/>
        <w:gridCol w:w="1272"/>
        <w:gridCol w:w="422"/>
        <w:gridCol w:w="427"/>
        <w:gridCol w:w="571"/>
        <w:gridCol w:w="1555"/>
        <w:gridCol w:w="1843"/>
        <w:gridCol w:w="994"/>
        <w:gridCol w:w="1560"/>
        <w:gridCol w:w="1699"/>
        <w:gridCol w:w="1843"/>
        <w:gridCol w:w="1853"/>
      </w:tblGrid>
      <w:tr>
        <w:trPr>
          <w:trHeight w:val="49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38" w:lineRule="exact"/>
              <w:ind w:left="0" w:right="0" w:firstLine="0"/>
              <w:jc w:val="left"/>
              <w:rPr>
                <w:sz w:val="17"/>
                <w:szCs w:val="17"/>
              </w:rPr>
            </w:pPr>
            <w:r>
              <w:rPr>
                <w:rFonts w:ascii="Tahoma" w:eastAsia="Tahoma" w:hAnsi="Tahoma" w:cs="Tahoma"/>
                <w:color w:val="000000"/>
                <w:spacing w:val="0"/>
                <w:w w:val="100"/>
                <w:position w:val="0"/>
                <w:sz w:val="16"/>
                <w:szCs w:val="16"/>
              </w:rPr>
              <w:t xml:space="preserve">3 </w:t>
            </w:r>
            <w:r>
              <w:rPr>
                <w:color w:val="000000"/>
                <w:spacing w:val="0"/>
                <w:w w:val="100"/>
                <w:position w:val="0"/>
                <w:sz w:val="17"/>
                <w:szCs w:val="17"/>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left"/>
              <w:rPr>
                <w:sz w:val="16"/>
                <w:szCs w:val="16"/>
              </w:rPr>
            </w:pPr>
            <w:r>
              <w:rPr>
                <w:rFonts w:ascii="Tahoma" w:eastAsia="Tahoma" w:hAnsi="Tahoma" w:cs="Tahoma"/>
                <w:color w:val="000000"/>
                <w:spacing w:val="0"/>
                <w:w w:val="100"/>
                <w:position w:val="0"/>
                <w:sz w:val="16"/>
                <w:szCs w:val="16"/>
              </w:rPr>
              <w:t xml:space="preserve">6,102, </w:t>
            </w:r>
            <w:r>
              <w:rPr>
                <w:rFonts w:ascii="Tahoma" w:eastAsia="Tahoma" w:hAnsi="Tahoma" w:cs="Tahoma"/>
                <w:color w:val="000000"/>
                <w:spacing w:val="0"/>
                <w:w w:val="100"/>
                <w:position w:val="0"/>
                <w:sz w:val="16"/>
                <w:szCs w:val="16"/>
              </w:rPr>
              <w:t xml:space="preserve">691. </w:t>
            </w:r>
            <w:r>
              <w:rPr>
                <w:rFonts w:ascii="Tahoma" w:eastAsia="Tahoma" w:hAnsi="Tahoma" w:cs="Tahoma"/>
                <w:color w:val="000000"/>
                <w:spacing w:val="0"/>
                <w:w w:val="100"/>
                <w:position w:val="0"/>
                <w:sz w:val="16"/>
                <w:szCs w:val="16"/>
              </w:rPr>
              <w:t>80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rFonts w:ascii="Tahoma" w:eastAsia="Tahoma" w:hAnsi="Tahoma" w:cs="Tahoma"/>
                <w:color w:val="000000"/>
                <w:spacing w:val="0"/>
                <w:w w:val="100"/>
                <w:position w:val="0"/>
                <w:sz w:val="16"/>
                <w:szCs w:val="16"/>
              </w:rPr>
              <w:t xml:space="preserve">-21,232, </w:t>
            </w:r>
            <w:r>
              <w:rPr>
                <w:rFonts w:ascii="Tahoma" w:eastAsia="Tahoma" w:hAnsi="Tahoma" w:cs="Tahoma"/>
                <w:color w:val="000000"/>
                <w:spacing w:val="0"/>
                <w:w w:val="100"/>
                <w:position w:val="0"/>
                <w:sz w:val="16"/>
                <w:szCs w:val="16"/>
              </w:rPr>
              <w:t>080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rFonts w:ascii="Tahoma" w:eastAsia="Tahoma" w:hAnsi="Tahoma" w:cs="Tahoma"/>
                <w:color w:val="000000"/>
                <w:spacing w:val="0"/>
                <w:w w:val="100"/>
                <w:position w:val="0"/>
                <w:sz w:val="16"/>
                <w:szCs w:val="16"/>
              </w:rPr>
              <w:t>27,334,771.80</w:t>
            </w:r>
          </w:p>
        </w:tc>
      </w:tr>
      <w:tr>
        <w:trPr>
          <w:trHeight w:val="25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Tahoma" w:eastAsia="Tahoma" w:hAnsi="Tahoma" w:cs="Tahoma"/>
                <w:color w:val="000000"/>
                <w:spacing w:val="0"/>
                <w:w w:val="100"/>
                <w:position w:val="0"/>
                <w:sz w:val="16"/>
                <w:szCs w:val="16"/>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left"/>
              <w:rPr>
                <w:sz w:val="16"/>
                <w:szCs w:val="16"/>
              </w:rPr>
            </w:pPr>
            <w:r>
              <w:rPr>
                <w:rFonts w:ascii="Tahoma" w:eastAsia="Tahoma" w:hAnsi="Tahoma" w:cs="Tahoma"/>
                <w:color w:val="000000"/>
                <w:spacing w:val="0"/>
                <w:w w:val="100"/>
                <w:position w:val="0"/>
                <w:sz w:val="16"/>
                <w:szCs w:val="16"/>
              </w:rPr>
              <w:t>40,291,462.62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6"/>
                <w:szCs w:val="16"/>
              </w:rPr>
            </w:pPr>
            <w:r>
              <w:rPr>
                <w:rFonts w:ascii="Tahoma" w:eastAsia="Tahoma" w:hAnsi="Tahoma" w:cs="Tahoma"/>
                <w:color w:val="000000"/>
                <w:spacing w:val="0"/>
                <w:w w:val="100"/>
                <w:position w:val="0"/>
                <w:sz w:val="16"/>
                <w:szCs w:val="16"/>
              </w:rPr>
              <w:t xml:space="preserve">-40, 291,462. </w:t>
            </w:r>
            <w:r>
              <w:rPr>
                <w:rFonts w:ascii="Tahoma" w:eastAsia="Tahoma" w:hAnsi="Tahoma" w:cs="Tahoma"/>
                <w:color w:val="000000"/>
                <w:spacing w:val="0"/>
                <w:w w:val="100"/>
                <w:position w:val="0"/>
                <w:sz w:val="16"/>
                <w:szCs w:val="16"/>
              </w:rPr>
              <w:t>62</w:t>
            </w:r>
          </w:p>
        </w:tc>
      </w:tr>
      <w:tr>
        <w:trPr>
          <w:trHeight w:val="25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rPr>
                <w:sz w:val="16"/>
                <w:szCs w:val="16"/>
              </w:rPr>
            </w:pPr>
            <w:r>
              <w:rPr>
                <w:rFonts w:ascii="Tahoma" w:eastAsia="Tahoma" w:hAnsi="Tahoma" w:cs="Tahoma"/>
                <w:color w:val="000000"/>
                <w:spacing w:val="0"/>
                <w:w w:val="100"/>
                <w:position w:val="0"/>
                <w:sz w:val="16"/>
                <w:szCs w:val="16"/>
              </w:rPr>
              <w:t>16,631,415.15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80"/>
              <w:jc w:val="left"/>
              <w:rPr>
                <w:sz w:val="16"/>
                <w:szCs w:val="16"/>
              </w:rPr>
            </w:pPr>
            <w:r>
              <w:rPr>
                <w:rFonts w:ascii="Tahoma" w:eastAsia="Tahoma" w:hAnsi="Tahoma" w:cs="Tahoma"/>
                <w:color w:val="000000"/>
                <w:spacing w:val="0"/>
                <w:w w:val="100"/>
                <w:position w:val="0"/>
                <w:sz w:val="16"/>
                <w:szCs w:val="16"/>
              </w:rPr>
              <w:t>-136,753,386.45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80"/>
              <w:jc w:val="both"/>
              <w:rPr>
                <w:sz w:val="16"/>
                <w:szCs w:val="16"/>
              </w:rPr>
            </w:pPr>
            <w:r>
              <w:rPr>
                <w:rFonts w:ascii="Tahoma" w:eastAsia="Tahoma" w:hAnsi="Tahoma" w:cs="Tahoma"/>
                <w:color w:val="000000"/>
                <w:spacing w:val="0"/>
                <w:w w:val="100"/>
                <w:position w:val="0"/>
                <w:sz w:val="16"/>
                <w:szCs w:val="16"/>
              </w:rPr>
              <w:t>-120,121,971.30</w:t>
            </w:r>
          </w:p>
        </w:tc>
      </w:tr>
      <w:tr>
        <w:trPr>
          <w:trHeight w:val="48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35" w:lineRule="exact"/>
              <w:ind w:left="0" w:right="0" w:firstLine="0"/>
              <w:jc w:val="left"/>
              <w:rPr>
                <w:sz w:val="17"/>
                <w:szCs w:val="17"/>
              </w:rPr>
            </w:pPr>
            <w:r>
              <w:rPr>
                <w:rFonts w:ascii="Tahoma" w:eastAsia="Tahoma" w:hAnsi="Tahoma" w:cs="Tahoma"/>
                <w:color w:val="000000"/>
                <w:spacing w:val="0"/>
                <w:w w:val="100"/>
                <w:position w:val="0"/>
                <w:sz w:val="16"/>
                <w:szCs w:val="16"/>
              </w:rPr>
              <w:t>1</w:t>
            </w:r>
            <w:r>
              <w:rPr>
                <w:color w:val="000000"/>
                <w:spacing w:val="0"/>
                <w:w w:val="100"/>
                <w:position w:val="0"/>
                <w:sz w:val="17"/>
                <w:szCs w:val="17"/>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left"/>
              <w:rPr>
                <w:sz w:val="16"/>
                <w:szCs w:val="16"/>
              </w:rPr>
            </w:pPr>
            <w:r>
              <w:rPr>
                <w:rFonts w:ascii="Tahoma" w:eastAsia="Tahoma" w:hAnsi="Tahoma" w:cs="Tahoma"/>
                <w:color w:val="000000"/>
                <w:spacing w:val="0"/>
                <w:w w:val="100"/>
                <w:position w:val="0"/>
                <w:sz w:val="16"/>
                <w:szCs w:val="16"/>
              </w:rPr>
              <w:t>16,631,415.15</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60"/>
              <w:jc w:val="left"/>
              <w:rPr>
                <w:sz w:val="16"/>
                <w:szCs w:val="16"/>
              </w:rPr>
            </w:pPr>
            <w:r>
              <w:rPr>
                <w:rFonts w:ascii="Tahoma" w:eastAsia="Tahoma" w:hAnsi="Tahoma" w:cs="Tahoma"/>
                <w:color w:val="000000"/>
                <w:spacing w:val="0"/>
                <w:w w:val="100"/>
                <w:position w:val="0"/>
                <w:sz w:val="16"/>
                <w:szCs w:val="16"/>
              </w:rPr>
              <w:t xml:space="preserve">-16, 631,415. </w:t>
            </w:r>
            <w:r>
              <w:rPr>
                <w:rFonts w:ascii="Tahoma" w:eastAsia="Tahoma" w:hAnsi="Tahoma" w:cs="Tahoma"/>
                <w:color w:val="000000"/>
                <w:spacing w:val="0"/>
                <w:w w:val="100"/>
                <w:position w:val="0"/>
                <w:sz w:val="16"/>
                <w:szCs w:val="16"/>
              </w:rPr>
              <w:t>15</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5" w:lineRule="exact"/>
              <w:ind w:left="0" w:right="0" w:firstLine="0"/>
              <w:jc w:val="left"/>
              <w:rPr>
                <w:sz w:val="17"/>
                <w:szCs w:val="17"/>
              </w:rPr>
            </w:pPr>
            <w:r>
              <w:rPr>
                <w:rFonts w:ascii="Tahoma" w:eastAsia="Tahoma" w:hAnsi="Tahoma" w:cs="Tahoma"/>
                <w:color w:val="000000"/>
                <w:spacing w:val="0"/>
                <w:w w:val="100"/>
                <w:position w:val="0"/>
                <w:sz w:val="16"/>
                <w:szCs w:val="16"/>
              </w:rPr>
              <w:t>2</w:t>
            </w:r>
            <w:r>
              <w:rPr>
                <w:color w:val="000000"/>
                <w:spacing w:val="0"/>
                <w:w w:val="100"/>
                <w:position w:val="0"/>
                <w:sz w:val="17"/>
                <w:szCs w:val="17"/>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80"/>
              <w:jc w:val="left"/>
              <w:rPr>
                <w:sz w:val="16"/>
                <w:szCs w:val="16"/>
              </w:rPr>
            </w:pPr>
            <w:r>
              <w:rPr>
                <w:rFonts w:ascii="Tahoma" w:eastAsia="Tahoma" w:hAnsi="Tahoma" w:cs="Tahoma"/>
                <w:color w:val="000000"/>
                <w:spacing w:val="0"/>
                <w:w w:val="100"/>
                <w:position w:val="0"/>
                <w:sz w:val="16"/>
                <w:szCs w:val="16"/>
              </w:rPr>
              <w:t>-120,121,971.30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80"/>
              <w:jc w:val="both"/>
              <w:rPr>
                <w:sz w:val="16"/>
                <w:szCs w:val="16"/>
              </w:rPr>
            </w:pPr>
            <w:r>
              <w:rPr>
                <w:rFonts w:ascii="Tahoma" w:eastAsia="Tahoma" w:hAnsi="Tahoma" w:cs="Tahoma"/>
                <w:color w:val="000000"/>
                <w:spacing w:val="0"/>
                <w:w w:val="100"/>
                <w:position w:val="0"/>
                <w:sz w:val="16"/>
                <w:szCs w:val="16"/>
              </w:rPr>
              <w:t>-120,121,971.30</w:t>
            </w:r>
          </w:p>
        </w:tc>
      </w:tr>
      <w:tr>
        <w:trPr>
          <w:trHeight w:val="25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Tahoma" w:eastAsia="Tahoma" w:hAnsi="Tahoma" w:cs="Tahoma"/>
                <w:color w:val="000000"/>
                <w:spacing w:val="0"/>
                <w:w w:val="100"/>
                <w:position w:val="0"/>
                <w:sz w:val="16"/>
                <w:szCs w:val="16"/>
              </w:rPr>
              <w:t>3</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28" w:lineRule="exact"/>
              <w:ind w:left="0" w:right="0" w:firstLine="0"/>
              <w:jc w:val="left"/>
              <w:rPr>
                <w:sz w:val="17"/>
                <w:szCs w:val="17"/>
              </w:rPr>
            </w:pPr>
            <w:r>
              <w:rPr>
                <w:rFonts w:ascii="Tahoma" w:eastAsia="Tahoma" w:hAnsi="Tahoma" w:cs="Tahoma"/>
                <w:color w:val="000000"/>
                <w:spacing w:val="0"/>
                <w:w w:val="100"/>
                <w:position w:val="0"/>
                <w:sz w:val="16"/>
                <w:szCs w:val="16"/>
              </w:rPr>
              <w:t>1</w:t>
            </w:r>
            <w:r>
              <w:rPr>
                <w:color w:val="000000"/>
                <w:spacing w:val="0"/>
                <w:w w:val="100"/>
                <w:position w:val="0"/>
                <w:sz w:val="17"/>
                <w:szCs w:val="17"/>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3" w:lineRule="exact"/>
              <w:ind w:left="0" w:right="0" w:firstLine="0"/>
              <w:jc w:val="left"/>
              <w:rPr>
                <w:sz w:val="17"/>
                <w:szCs w:val="17"/>
              </w:rPr>
            </w:pPr>
            <w:r>
              <w:rPr>
                <w:rFonts w:ascii="Tahoma" w:eastAsia="Tahoma" w:hAnsi="Tahoma" w:cs="Tahoma"/>
                <w:color w:val="000000"/>
                <w:spacing w:val="0"/>
                <w:w w:val="100"/>
                <w:position w:val="0"/>
                <w:sz w:val="16"/>
                <w:szCs w:val="16"/>
              </w:rPr>
              <w:t>2</w:t>
            </w:r>
            <w:r>
              <w:rPr>
                <w:color w:val="000000"/>
                <w:spacing w:val="0"/>
                <w:w w:val="100"/>
                <w:position w:val="0"/>
                <w:sz w:val="17"/>
                <w:szCs w:val="17"/>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5" w:lineRule="exact"/>
              <w:ind w:left="0" w:right="0" w:firstLine="0"/>
              <w:jc w:val="left"/>
              <w:rPr>
                <w:sz w:val="17"/>
                <w:szCs w:val="17"/>
              </w:rPr>
            </w:pPr>
            <w:r>
              <w:rPr>
                <w:rFonts w:ascii="Tahoma" w:eastAsia="Tahoma" w:hAnsi="Tahoma" w:cs="Tahoma"/>
                <w:color w:val="000000"/>
                <w:spacing w:val="0"/>
                <w:w w:val="100"/>
                <w:position w:val="0"/>
                <w:sz w:val="16"/>
                <w:szCs w:val="16"/>
              </w:rPr>
              <w:t>3</w:t>
            </w:r>
            <w:r>
              <w:rPr>
                <w:color w:val="000000"/>
                <w:spacing w:val="0"/>
                <w:w w:val="100"/>
                <w:position w:val="0"/>
                <w:sz w:val="17"/>
                <w:szCs w:val="17"/>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Tahoma" w:eastAsia="Tahoma" w:hAnsi="Tahoma" w:cs="Tahoma"/>
                <w:color w:val="000000"/>
                <w:spacing w:val="0"/>
                <w:w w:val="100"/>
                <w:position w:val="0"/>
                <w:sz w:val="16"/>
                <w:szCs w:val="16"/>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exact"/>
              <w:ind w:left="0" w:right="0" w:firstLine="200"/>
              <w:jc w:val="left"/>
              <w:rPr>
                <w:sz w:val="17"/>
                <w:szCs w:val="17"/>
              </w:rPr>
            </w:pPr>
            <w:r>
              <w:rPr>
                <w:color w:val="000000"/>
                <w:spacing w:val="0"/>
                <w:w w:val="100"/>
                <w:position w:val="0"/>
                <w:sz w:val="17"/>
                <w:szCs w:val="17"/>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rFonts w:ascii="Tahoma" w:eastAsia="Tahoma" w:hAnsi="Tahoma" w:cs="Tahoma"/>
                <w:color w:val="000000"/>
                <w:spacing w:val="0"/>
                <w:w w:val="100"/>
                <w:position w:val="0"/>
                <w:sz w:val="16"/>
                <w:szCs w:val="16"/>
              </w:rPr>
              <w:t xml:space="preserve">6, 366, </w:t>
            </w:r>
            <w:r>
              <w:rPr>
                <w:rFonts w:ascii="Tahoma" w:eastAsia="Tahoma" w:hAnsi="Tahoma" w:cs="Tahoma"/>
                <w:color w:val="000000"/>
                <w:spacing w:val="0"/>
                <w:w w:val="100"/>
                <w:position w:val="0"/>
                <w:sz w:val="16"/>
                <w:szCs w:val="16"/>
              </w:rPr>
              <w:t xml:space="preserve">525. </w:t>
            </w:r>
            <w:r>
              <w:rPr>
                <w:rFonts w:ascii="Tahoma" w:eastAsia="Tahoma" w:hAnsi="Tahoma" w:cs="Tahoma"/>
                <w:color w:val="000000"/>
                <w:spacing w:val="0"/>
                <w:w w:val="100"/>
                <w:position w:val="0"/>
                <w:sz w:val="16"/>
                <w:szCs w:val="16"/>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40"/>
              <w:jc w:val="both"/>
              <w:rPr>
                <w:sz w:val="16"/>
                <w:szCs w:val="16"/>
              </w:rPr>
            </w:pPr>
            <w:r>
              <w:rPr>
                <w:rFonts w:ascii="Tahoma" w:eastAsia="Tahoma" w:hAnsi="Tahoma" w:cs="Tahoma"/>
                <w:color w:val="000000"/>
                <w:spacing w:val="0"/>
                <w:w w:val="100"/>
                <w:position w:val="0"/>
                <w:sz w:val="16"/>
                <w:szCs w:val="16"/>
              </w:rPr>
              <w:t xml:space="preserve">6, 366, </w:t>
            </w:r>
            <w:r>
              <w:rPr>
                <w:rFonts w:ascii="Tahoma" w:eastAsia="Tahoma" w:hAnsi="Tahoma" w:cs="Tahoma"/>
                <w:color w:val="000000"/>
                <w:spacing w:val="0"/>
                <w:w w:val="100"/>
                <w:position w:val="0"/>
                <w:sz w:val="16"/>
                <w:szCs w:val="16"/>
              </w:rPr>
              <w:t xml:space="preserve">525. </w:t>
            </w:r>
            <w:r>
              <w:rPr>
                <w:rFonts w:ascii="Tahoma" w:eastAsia="Tahoma" w:hAnsi="Tahoma" w:cs="Tahoma"/>
                <w:color w:val="000000"/>
                <w:spacing w:val="0"/>
                <w:w w:val="100"/>
                <w:position w:val="0"/>
                <w:sz w:val="16"/>
                <w:szCs w:val="16"/>
              </w:rPr>
              <w:t>70</w:t>
            </w:r>
          </w:p>
        </w:tc>
      </w:tr>
      <w:tr>
        <w:trPr>
          <w:trHeight w:val="25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Tahoma" w:eastAsia="Tahoma" w:hAnsi="Tahoma" w:cs="Tahoma"/>
                <w:color w:val="000000"/>
                <w:spacing w:val="0"/>
                <w:w w:val="100"/>
                <w:position w:val="0"/>
                <w:sz w:val="16"/>
                <w:szCs w:val="16"/>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6"/>
                <w:szCs w:val="16"/>
              </w:rPr>
            </w:pPr>
            <w:r>
              <w:rPr>
                <w:rFonts w:ascii="Tahoma" w:eastAsia="Tahoma" w:hAnsi="Tahoma" w:cs="Tahoma"/>
                <w:color w:val="000000"/>
                <w:spacing w:val="0"/>
                <w:w w:val="100"/>
                <w:position w:val="0"/>
                <w:sz w:val="16"/>
                <w:szCs w:val="16"/>
              </w:rPr>
              <w:t xml:space="preserve">7,212,974. </w:t>
            </w:r>
            <w:r>
              <w:rPr>
                <w:rFonts w:ascii="Tahoma" w:eastAsia="Tahoma" w:hAnsi="Tahoma" w:cs="Tahoma"/>
                <w:color w:val="000000"/>
                <w:spacing w:val="0"/>
                <w:w w:val="100"/>
                <w:position w:val="0"/>
                <w:sz w:val="16"/>
                <w:szCs w:val="16"/>
              </w:rPr>
              <w:t>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40"/>
              <w:jc w:val="both"/>
              <w:rPr>
                <w:sz w:val="16"/>
                <w:szCs w:val="16"/>
              </w:rPr>
            </w:pPr>
            <w:r>
              <w:rPr>
                <w:rFonts w:ascii="Tahoma" w:eastAsia="Tahoma" w:hAnsi="Tahoma" w:cs="Tahoma"/>
                <w:color w:val="000000"/>
                <w:spacing w:val="0"/>
                <w:w w:val="100"/>
                <w:position w:val="0"/>
                <w:sz w:val="16"/>
                <w:szCs w:val="16"/>
              </w:rPr>
              <w:t xml:space="preserve">7,212,974. </w:t>
            </w:r>
            <w:r>
              <w:rPr>
                <w:rFonts w:ascii="Tahoma" w:eastAsia="Tahoma" w:hAnsi="Tahoma" w:cs="Tahoma"/>
                <w:color w:val="000000"/>
                <w:spacing w:val="0"/>
                <w:w w:val="100"/>
                <w:position w:val="0"/>
                <w:sz w:val="16"/>
                <w:szCs w:val="16"/>
              </w:rPr>
              <w:t>42</w:t>
            </w:r>
          </w:p>
        </w:tc>
      </w:tr>
      <w:tr>
        <w:trPr>
          <w:trHeight w:val="25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Tahoma" w:eastAsia="Tahoma" w:hAnsi="Tahoma" w:cs="Tahoma"/>
                <w:color w:val="000000"/>
                <w:spacing w:val="0"/>
                <w:w w:val="100"/>
                <w:position w:val="0"/>
                <w:sz w:val="16"/>
                <w:szCs w:val="16"/>
              </w:rPr>
              <w:t>2</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6"/>
                <w:szCs w:val="16"/>
              </w:rPr>
            </w:pPr>
            <w:r>
              <w:rPr>
                <w:rFonts w:ascii="Tahoma" w:eastAsia="Tahoma" w:hAnsi="Tahoma" w:cs="Tahoma"/>
                <w:color w:val="000000"/>
                <w:spacing w:val="0"/>
                <w:w w:val="100"/>
                <w:position w:val="0"/>
                <w:sz w:val="16"/>
                <w:szCs w:val="16"/>
              </w:rPr>
              <w:t xml:space="preserve">846, </w:t>
            </w:r>
            <w:r>
              <w:rPr>
                <w:rFonts w:ascii="Tahoma" w:eastAsia="Tahoma" w:hAnsi="Tahoma" w:cs="Tahoma"/>
                <w:color w:val="000000"/>
                <w:spacing w:val="0"/>
                <w:w w:val="100"/>
                <w:position w:val="0"/>
                <w:sz w:val="16"/>
                <w:szCs w:val="16"/>
              </w:rPr>
              <w:t xml:space="preserve">448. </w:t>
            </w:r>
            <w:r>
              <w:rPr>
                <w:rFonts w:ascii="Tahoma" w:eastAsia="Tahoma" w:hAnsi="Tahoma" w:cs="Tahoma"/>
                <w:color w:val="000000"/>
                <w:spacing w:val="0"/>
                <w:w w:val="100"/>
                <w:position w:val="0"/>
                <w:sz w:val="16"/>
                <w:szCs w:val="16"/>
              </w:rPr>
              <w:t>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6"/>
                <w:szCs w:val="16"/>
              </w:rPr>
            </w:pPr>
            <w:r>
              <w:rPr>
                <w:rFonts w:ascii="Tahoma" w:eastAsia="Tahoma" w:hAnsi="Tahoma" w:cs="Tahoma"/>
                <w:color w:val="000000"/>
                <w:spacing w:val="0"/>
                <w:w w:val="100"/>
                <w:position w:val="0"/>
                <w:sz w:val="16"/>
                <w:szCs w:val="16"/>
              </w:rPr>
              <w:t xml:space="preserve">846, </w:t>
            </w:r>
            <w:r>
              <w:rPr>
                <w:rFonts w:ascii="Tahoma" w:eastAsia="Tahoma" w:hAnsi="Tahoma" w:cs="Tahoma"/>
                <w:color w:val="000000"/>
                <w:spacing w:val="0"/>
                <w:w w:val="100"/>
                <w:position w:val="0"/>
                <w:sz w:val="16"/>
                <w:szCs w:val="16"/>
              </w:rPr>
              <w:t xml:space="preserve">448. </w:t>
            </w:r>
            <w:r>
              <w:rPr>
                <w:rFonts w:ascii="Tahoma" w:eastAsia="Tahoma" w:hAnsi="Tahoma" w:cs="Tahoma"/>
                <w:color w:val="000000"/>
                <w:spacing w:val="0"/>
                <w:w w:val="100"/>
                <w:position w:val="0"/>
                <w:sz w:val="16"/>
                <w:szCs w:val="16"/>
              </w:rPr>
              <w:t>72</w:t>
            </w:r>
          </w:p>
        </w:tc>
      </w:tr>
      <w:tr>
        <w:trPr>
          <w:trHeight w:val="245"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四、本期期末余 额</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rFonts w:ascii="Tahoma" w:eastAsia="Tahoma" w:hAnsi="Tahoma" w:cs="Tahoma"/>
                <w:color w:val="000000"/>
                <w:spacing w:val="0"/>
                <w:w w:val="100"/>
                <w:position w:val="0"/>
                <w:sz w:val="16"/>
                <w:szCs w:val="16"/>
              </w:rPr>
              <w:t>400,406,571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80"/>
              <w:jc w:val="left"/>
              <w:rPr>
                <w:sz w:val="16"/>
                <w:szCs w:val="16"/>
              </w:rPr>
            </w:pPr>
            <w:r>
              <w:rPr>
                <w:rFonts w:ascii="Tahoma" w:eastAsia="Tahoma" w:hAnsi="Tahoma" w:cs="Tahoma"/>
                <w:color w:val="000000"/>
                <w:spacing w:val="0"/>
                <w:w w:val="100"/>
                <w:position w:val="0"/>
                <w:sz w:val="16"/>
                <w:szCs w:val="16"/>
              </w:rPr>
              <w:t xml:space="preserve">404, </w:t>
            </w:r>
            <w:r>
              <w:rPr>
                <w:rFonts w:ascii="Tahoma" w:eastAsia="Tahoma" w:hAnsi="Tahoma" w:cs="Tahoma"/>
                <w:color w:val="000000"/>
                <w:spacing w:val="0"/>
                <w:w w:val="100"/>
                <w:position w:val="0"/>
                <w:sz w:val="16"/>
                <w:szCs w:val="16"/>
              </w:rPr>
              <w:t xml:space="preserve">151,405. </w:t>
            </w:r>
            <w:r>
              <w:rPr>
                <w:rFonts w:ascii="Tahoma" w:eastAsia="Tahoma" w:hAnsi="Tahoma" w:cs="Tahoma"/>
                <w:color w:val="000000"/>
                <w:spacing w:val="0"/>
                <w:w w:val="100"/>
                <w:position w:val="0"/>
                <w:sz w:val="16"/>
                <w:szCs w:val="16"/>
              </w:rPr>
              <w:t>57</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60"/>
              <w:jc w:val="left"/>
              <w:rPr>
                <w:sz w:val="16"/>
                <w:szCs w:val="16"/>
              </w:rPr>
            </w:pPr>
            <w:r>
              <w:rPr>
                <w:rFonts w:ascii="Tahoma" w:eastAsia="Tahoma" w:hAnsi="Tahoma" w:cs="Tahoma"/>
                <w:color w:val="000000"/>
                <w:spacing w:val="0"/>
                <w:w w:val="100"/>
                <w:position w:val="0"/>
                <w:sz w:val="16"/>
                <w:szCs w:val="16"/>
              </w:rPr>
              <w:t>63,061,702.62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rFonts w:ascii="Tahoma" w:eastAsia="Tahoma" w:hAnsi="Tahoma" w:cs="Tahoma"/>
                <w:color w:val="000000"/>
                <w:spacing w:val="0"/>
                <w:w w:val="100"/>
                <w:position w:val="0"/>
                <w:sz w:val="16"/>
                <w:szCs w:val="16"/>
              </w:rPr>
              <w:t>21,941,601.23</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rFonts w:ascii="Tahoma" w:eastAsia="Tahoma" w:hAnsi="Tahoma" w:cs="Tahoma"/>
                <w:color w:val="000000"/>
                <w:spacing w:val="0"/>
                <w:w w:val="100"/>
                <w:position w:val="0"/>
                <w:sz w:val="16"/>
                <w:szCs w:val="16"/>
              </w:rPr>
              <w:t>100,377,843.50</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60"/>
              <w:jc w:val="left"/>
              <w:rPr>
                <w:sz w:val="16"/>
                <w:szCs w:val="16"/>
              </w:rPr>
            </w:pPr>
            <w:r>
              <w:rPr>
                <w:rFonts w:ascii="Tahoma" w:eastAsia="Tahoma" w:hAnsi="Tahoma" w:cs="Tahoma"/>
                <w:color w:val="000000"/>
                <w:spacing w:val="0"/>
                <w:w w:val="100"/>
                <w:position w:val="0"/>
                <w:sz w:val="16"/>
                <w:szCs w:val="16"/>
              </w:rPr>
              <w:t xml:space="preserve">484, 174, </w:t>
            </w:r>
            <w:r>
              <w:rPr>
                <w:rFonts w:ascii="Tahoma" w:eastAsia="Tahoma" w:hAnsi="Tahoma" w:cs="Tahoma"/>
                <w:color w:val="000000"/>
                <w:spacing w:val="0"/>
                <w:w w:val="100"/>
                <w:position w:val="0"/>
                <w:sz w:val="16"/>
                <w:szCs w:val="16"/>
              </w:rPr>
              <w:t xml:space="preserve">477. </w:t>
            </w:r>
            <w:r>
              <w:rPr>
                <w:rFonts w:ascii="Tahoma" w:eastAsia="Tahoma" w:hAnsi="Tahoma" w:cs="Tahoma"/>
                <w:color w:val="000000"/>
                <w:spacing w:val="0"/>
                <w:w w:val="100"/>
                <w:position w:val="0"/>
                <w:sz w:val="16"/>
                <w:szCs w:val="16"/>
              </w:rPr>
              <w:t>51</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rFonts w:ascii="Tahoma" w:eastAsia="Tahoma" w:hAnsi="Tahoma" w:cs="Tahoma"/>
                <w:color w:val="000000"/>
                <w:spacing w:val="0"/>
                <w:w w:val="100"/>
                <w:position w:val="0"/>
                <w:sz w:val="16"/>
                <w:szCs w:val="16"/>
              </w:rPr>
              <w:t xml:space="preserve">1,347,990, </w:t>
            </w:r>
            <w:r>
              <w:rPr>
                <w:rFonts w:ascii="Tahoma" w:eastAsia="Tahoma" w:hAnsi="Tahoma" w:cs="Tahoma"/>
                <w:color w:val="000000"/>
                <w:spacing w:val="0"/>
                <w:w w:val="100"/>
                <w:position w:val="0"/>
                <w:sz w:val="16"/>
                <w:szCs w:val="16"/>
              </w:rPr>
              <w:t xml:space="preserve">196. </w:t>
            </w:r>
            <w:r>
              <w:rPr>
                <w:rFonts w:ascii="Tahoma" w:eastAsia="Tahoma" w:hAnsi="Tahoma" w:cs="Tahoma"/>
                <w:color w:val="000000"/>
                <w:spacing w:val="0"/>
                <w:w w:val="100"/>
                <w:position w:val="0"/>
                <w:sz w:val="16"/>
                <w:szCs w:val="16"/>
              </w:rPr>
              <w:t>19</w:t>
            </w:r>
          </w:p>
        </w:tc>
      </w:tr>
    </w:tbl>
    <w:p>
      <w:pPr>
        <w:widowControl w:val="0"/>
        <w:spacing w:after="519" w:line="1" w:lineRule="exact"/>
      </w:pPr>
    </w:p>
    <w:tbl>
      <w:tblPr>
        <w:tblOverlap w:val="never"/>
        <w:jc w:val="center"/>
        <w:tblLayout w:type="fixed"/>
      </w:tblPr>
      <w:tblGrid>
        <w:gridCol w:w="1709"/>
        <w:gridCol w:w="1560"/>
        <w:gridCol w:w="850"/>
        <w:gridCol w:w="710"/>
        <w:gridCol w:w="427"/>
        <w:gridCol w:w="1699"/>
        <w:gridCol w:w="1704"/>
        <w:gridCol w:w="706"/>
        <w:gridCol w:w="1416"/>
        <w:gridCol w:w="1421"/>
        <w:gridCol w:w="1680"/>
        <w:gridCol w:w="1733"/>
      </w:tblGrid>
      <w:tr>
        <w:trPr>
          <w:trHeight w:val="259"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1"/>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w:t>
            </w:r>
          </w:p>
        </w:tc>
      </w:tr>
      <w:tr>
        <w:trPr>
          <w:trHeight w:val="326"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资本公积</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减：库存股</w:t>
            </w:r>
          </w:p>
        </w:tc>
        <w:tc>
          <w:tcPr>
            <w:vMerge w:val="restart"/>
            <w:tcBorders>
              <w:top w:val="single" w:sz="4"/>
              <w:left w:val="single" w:sz="4"/>
            </w:tcBorders>
            <w:shd w:val="clear" w:color="auto" w:fill="FFFFFF"/>
            <w:vAlign w:val="top"/>
          </w:tcPr>
          <w:p>
            <w:pPr>
              <w:pStyle w:val="Style28"/>
              <w:keepNext w:val="0"/>
              <w:keepLines w:val="0"/>
              <w:widowControl w:val="0"/>
              <w:shd w:val="clear" w:color="auto" w:fill="auto"/>
              <w:bidi w:val="0"/>
              <w:spacing w:before="0" w:after="40" w:line="240" w:lineRule="auto"/>
              <w:ind w:left="0" w:right="0" w:firstLine="160"/>
              <w:jc w:val="left"/>
              <w:rPr>
                <w:sz w:val="17"/>
                <w:szCs w:val="17"/>
              </w:rPr>
            </w:pPr>
            <w:r>
              <w:rPr>
                <w:color w:val="000000"/>
                <w:spacing w:val="0"/>
                <w:w w:val="100"/>
                <w:position w:val="0"/>
                <w:sz w:val="17"/>
                <w:szCs w:val="17"/>
              </w:rPr>
              <w:t>其他</w:t>
            </w:r>
          </w:p>
          <w:p>
            <w:pPr>
              <w:pStyle w:val="Style28"/>
              <w:keepNext w:val="0"/>
              <w:keepLines w:val="0"/>
              <w:widowControl w:val="0"/>
              <w:shd w:val="clear" w:color="auto" w:fill="auto"/>
              <w:bidi w:val="0"/>
              <w:spacing w:before="0" w:after="40" w:line="240" w:lineRule="auto"/>
              <w:ind w:left="0" w:right="0" w:firstLine="160"/>
              <w:jc w:val="left"/>
              <w:rPr>
                <w:sz w:val="17"/>
                <w:szCs w:val="17"/>
              </w:rPr>
            </w:pPr>
            <w:r>
              <w:rPr>
                <w:color w:val="000000"/>
                <w:spacing w:val="0"/>
                <w:w w:val="100"/>
                <w:position w:val="0"/>
                <w:sz w:val="17"/>
                <w:szCs w:val="17"/>
              </w:rPr>
              <w:t>综合</w:t>
            </w:r>
          </w:p>
          <w:p>
            <w:pPr>
              <w:pStyle w:val="Style28"/>
              <w:keepNext w:val="0"/>
              <w:keepLines w:val="0"/>
              <w:widowControl w:val="0"/>
              <w:shd w:val="clear" w:color="auto" w:fill="auto"/>
              <w:bidi w:val="0"/>
              <w:spacing w:before="0" w:after="40" w:line="240" w:lineRule="auto"/>
              <w:ind w:left="0" w:right="0" w:firstLine="160"/>
              <w:jc w:val="left"/>
              <w:rPr>
                <w:sz w:val="17"/>
                <w:szCs w:val="17"/>
              </w:rPr>
            </w:pPr>
            <w:r>
              <w:rPr>
                <w:color w:val="000000"/>
                <w:spacing w:val="0"/>
                <w:w w:val="100"/>
                <w:position w:val="0"/>
                <w:sz w:val="17"/>
                <w:szCs w:val="17"/>
              </w:rPr>
              <w:t>收益</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专项储备</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盈余公积</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未分配利润</w:t>
            </w:r>
          </w:p>
        </w:tc>
        <w:tc>
          <w:tcPr>
            <w:vMerge w:val="restart"/>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所有者权益合计</w:t>
            </w:r>
          </w:p>
        </w:tc>
      </w:tr>
      <w:tr>
        <w:trPr>
          <w:trHeight w:val="398"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优先股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永续</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w:t>
            </w: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right w:val="single" w:sz="4"/>
            </w:tcBorders>
            <w:shd w:val="clear" w:color="auto" w:fill="FFFFFF"/>
            <w:vAlign w:val="center"/>
          </w:tcPr>
          <w:p>
            <w:pPr/>
          </w:p>
        </w:tc>
      </w:tr>
    </w:tbl>
    <w:p>
      <w:pPr>
        <w:spacing w:lineRule="exact" w:line="1"/>
        <w:rPr>
          <w:sz w:val="2"/>
          <w:szCs w:val="2"/>
        </w:rPr>
      </w:pPr>
      <w:r>
        <w:br w:type="page"/>
      </w:r>
    </w:p>
    <w:tbl>
      <w:tblPr>
        <w:tblOverlap w:val="never"/>
        <w:jc w:val="center"/>
        <w:tblLayout w:type="fixed"/>
      </w:tblPr>
      <w:tblGrid>
        <w:gridCol w:w="1709"/>
        <w:gridCol w:w="1560"/>
        <w:gridCol w:w="850"/>
        <w:gridCol w:w="710"/>
        <w:gridCol w:w="427"/>
        <w:gridCol w:w="1699"/>
        <w:gridCol w:w="1704"/>
        <w:gridCol w:w="706"/>
        <w:gridCol w:w="1416"/>
        <w:gridCol w:w="1421"/>
        <w:gridCol w:w="1680"/>
        <w:gridCol w:w="1733"/>
      </w:tblGrid>
      <w:tr>
        <w:trPr>
          <w:trHeight w:val="31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一、上年期末余额</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rPr>
                <w:sz w:val="16"/>
                <w:szCs w:val="16"/>
              </w:rPr>
            </w:pPr>
            <w:r>
              <w:rPr>
                <w:rFonts w:ascii="Tahoma" w:eastAsia="Tahoma" w:hAnsi="Tahoma" w:cs="Tahoma"/>
                <w:color w:val="000000"/>
                <w:spacing w:val="0"/>
                <w:w w:val="100"/>
                <w:position w:val="0"/>
                <w:sz w:val="16"/>
                <w:szCs w:val="16"/>
              </w:rPr>
              <w:t xml:space="preserve">416, 340, </w:t>
            </w:r>
            <w:r>
              <w:rPr>
                <w:rFonts w:ascii="Tahoma" w:eastAsia="Tahoma" w:hAnsi="Tahoma" w:cs="Tahoma"/>
                <w:color w:val="000000"/>
                <w:spacing w:val="0"/>
                <w:w w:val="100"/>
                <w:position w:val="0"/>
                <w:sz w:val="16"/>
                <w:szCs w:val="16"/>
              </w:rPr>
              <w:t xml:space="preserve">000. </w:t>
            </w:r>
            <w:r>
              <w:rPr>
                <w:rFonts w:ascii="Tahoma" w:eastAsia="Tahoma" w:hAnsi="Tahoma" w:cs="Tahoma"/>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rPr>
                <w:sz w:val="16"/>
                <w:szCs w:val="16"/>
              </w:rPr>
            </w:pPr>
            <w:r>
              <w:rPr>
                <w:rFonts w:ascii="Tahoma" w:eastAsia="Tahoma" w:hAnsi="Tahoma" w:cs="Tahoma"/>
                <w:color w:val="000000"/>
                <w:spacing w:val="0"/>
                <w:w w:val="100"/>
                <w:position w:val="0"/>
                <w:sz w:val="16"/>
                <w:szCs w:val="16"/>
              </w:rPr>
              <w:t xml:space="preserve">504, </w:t>
            </w:r>
            <w:r>
              <w:rPr>
                <w:rFonts w:ascii="Tahoma" w:eastAsia="Tahoma" w:hAnsi="Tahoma" w:cs="Tahoma"/>
                <w:color w:val="000000"/>
                <w:spacing w:val="0"/>
                <w:w w:val="100"/>
                <w:position w:val="0"/>
                <w:sz w:val="16"/>
                <w:szCs w:val="16"/>
              </w:rPr>
              <w:t xml:space="preserve">571,309. </w:t>
            </w:r>
            <w:r>
              <w:rPr>
                <w:rFonts w:ascii="Tahoma" w:eastAsia="Tahoma" w:hAnsi="Tahoma" w:cs="Tahoma"/>
                <w:color w:val="000000"/>
                <w:spacing w:val="0"/>
                <w:w w:val="100"/>
                <w:position w:val="0"/>
                <w:sz w:val="16"/>
                <w:szCs w:val="16"/>
              </w:rPr>
              <w:t>06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rPr>
                <w:sz w:val="16"/>
                <w:szCs w:val="16"/>
              </w:rPr>
            </w:pPr>
            <w:r>
              <w:rPr>
                <w:rFonts w:ascii="Tahoma" w:eastAsia="Tahoma" w:hAnsi="Tahoma" w:cs="Tahoma"/>
                <w:color w:val="000000"/>
                <w:spacing w:val="0"/>
                <w:w w:val="100"/>
                <w:position w:val="0"/>
                <w:sz w:val="16"/>
                <w:szCs w:val="16"/>
              </w:rPr>
              <w:t xml:space="preserve">177, 185, </w:t>
            </w:r>
            <w:r>
              <w:rPr>
                <w:rFonts w:ascii="Tahoma" w:eastAsia="Tahoma" w:hAnsi="Tahoma" w:cs="Tahoma"/>
                <w:color w:val="000000"/>
                <w:spacing w:val="0"/>
                <w:w w:val="100"/>
                <w:position w:val="0"/>
                <w:sz w:val="16"/>
                <w:szCs w:val="16"/>
              </w:rPr>
              <w:t xml:space="preserve">008. </w:t>
            </w:r>
            <w:r>
              <w:rPr>
                <w:rFonts w:ascii="Tahoma" w:eastAsia="Tahoma" w:hAnsi="Tahoma" w:cs="Tahoma"/>
                <w:color w:val="000000"/>
                <w:spacing w:val="0"/>
                <w:w w:val="100"/>
                <w:position w:val="0"/>
                <w:sz w:val="16"/>
                <w:szCs w:val="16"/>
              </w:rPr>
              <w:t>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rPr>
                <w:sz w:val="16"/>
                <w:szCs w:val="16"/>
              </w:rPr>
            </w:pPr>
            <w:r>
              <w:rPr>
                <w:rFonts w:ascii="Tahoma" w:eastAsia="Tahoma" w:hAnsi="Tahoma" w:cs="Tahoma"/>
                <w:color w:val="000000"/>
                <w:spacing w:val="0"/>
                <w:w w:val="100"/>
                <w:position w:val="0"/>
                <w:sz w:val="16"/>
                <w:szCs w:val="16"/>
              </w:rPr>
              <w:t xml:space="preserve">9, </w:t>
            </w:r>
            <w:r>
              <w:rPr>
                <w:rFonts w:ascii="Tahoma" w:eastAsia="Tahoma" w:hAnsi="Tahoma" w:cs="Tahoma"/>
                <w:color w:val="000000"/>
                <w:spacing w:val="0"/>
                <w:w w:val="100"/>
                <w:position w:val="0"/>
                <w:sz w:val="16"/>
                <w:szCs w:val="16"/>
              </w:rPr>
              <w:t>411,570.89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left"/>
              <w:rPr>
                <w:sz w:val="16"/>
                <w:szCs w:val="16"/>
              </w:rPr>
            </w:pPr>
            <w:r>
              <w:rPr>
                <w:rFonts w:ascii="Tahoma" w:eastAsia="Tahoma" w:hAnsi="Tahoma" w:cs="Tahoma"/>
                <w:color w:val="000000"/>
                <w:spacing w:val="0"/>
                <w:w w:val="100"/>
                <w:position w:val="0"/>
                <w:sz w:val="16"/>
                <w:szCs w:val="16"/>
              </w:rPr>
              <w:t>63,792,096.91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rPr>
                <w:sz w:val="16"/>
                <w:szCs w:val="16"/>
              </w:rPr>
            </w:pPr>
            <w:r>
              <w:rPr>
                <w:rFonts w:ascii="Tahoma" w:eastAsia="Tahoma" w:hAnsi="Tahoma" w:cs="Tahoma"/>
                <w:color w:val="000000"/>
                <w:spacing w:val="0"/>
                <w:w w:val="100"/>
                <w:position w:val="0"/>
                <w:sz w:val="16"/>
                <w:szCs w:val="16"/>
              </w:rPr>
              <w:t xml:space="preserve">375, 138, </w:t>
            </w:r>
            <w:r>
              <w:rPr>
                <w:rFonts w:ascii="Tahoma" w:eastAsia="Tahoma" w:hAnsi="Tahoma" w:cs="Tahoma"/>
                <w:color w:val="000000"/>
                <w:spacing w:val="0"/>
                <w:w w:val="100"/>
                <w:position w:val="0"/>
                <w:sz w:val="16"/>
                <w:szCs w:val="16"/>
              </w:rPr>
              <w:t xml:space="preserve">872. </w:t>
            </w:r>
            <w:r>
              <w:rPr>
                <w:rFonts w:ascii="Tahoma" w:eastAsia="Tahoma" w:hAnsi="Tahoma" w:cs="Tahoma"/>
                <w:color w:val="000000"/>
                <w:spacing w:val="0"/>
                <w:w w:val="100"/>
                <w:position w:val="0"/>
                <w:sz w:val="16"/>
                <w:szCs w:val="16"/>
              </w:rPr>
              <w:t>26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rFonts w:ascii="Tahoma" w:eastAsia="Tahoma" w:hAnsi="Tahoma" w:cs="Tahoma"/>
                <w:color w:val="000000"/>
                <w:spacing w:val="0"/>
                <w:w w:val="100"/>
                <w:position w:val="0"/>
                <w:sz w:val="16"/>
                <w:szCs w:val="16"/>
              </w:rPr>
              <w:t xml:space="preserve">1, 192, 068, </w:t>
            </w:r>
            <w:r>
              <w:rPr>
                <w:rFonts w:ascii="Tahoma" w:eastAsia="Tahoma" w:hAnsi="Tahoma" w:cs="Tahoma"/>
                <w:color w:val="000000"/>
                <w:spacing w:val="0"/>
                <w:w w:val="100"/>
                <w:position w:val="0"/>
                <w:sz w:val="16"/>
                <w:szCs w:val="16"/>
              </w:rPr>
              <w:t xml:space="preserve">840. </w:t>
            </w:r>
            <w:r>
              <w:rPr>
                <w:rFonts w:ascii="Tahoma" w:eastAsia="Tahoma" w:hAnsi="Tahoma" w:cs="Tahoma"/>
                <w:color w:val="000000"/>
                <w:spacing w:val="0"/>
                <w:w w:val="100"/>
                <w:position w:val="0"/>
                <w:sz w:val="16"/>
                <w:szCs w:val="16"/>
              </w:rPr>
              <w:t>34</w:t>
            </w:r>
          </w:p>
        </w:tc>
      </w:tr>
      <w:tr>
        <w:trPr>
          <w:trHeight w:val="245"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二、本年期初余额</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rPr>
                <w:sz w:val="16"/>
                <w:szCs w:val="16"/>
              </w:rPr>
            </w:pPr>
            <w:r>
              <w:rPr>
                <w:rFonts w:ascii="Tahoma" w:eastAsia="Tahoma" w:hAnsi="Tahoma" w:cs="Tahoma"/>
                <w:color w:val="000000"/>
                <w:spacing w:val="0"/>
                <w:w w:val="100"/>
                <w:position w:val="0"/>
                <w:sz w:val="16"/>
                <w:szCs w:val="16"/>
              </w:rPr>
              <w:t xml:space="preserve">416, 340, </w:t>
            </w:r>
            <w:r>
              <w:rPr>
                <w:rFonts w:ascii="Tahoma" w:eastAsia="Tahoma" w:hAnsi="Tahoma" w:cs="Tahoma"/>
                <w:color w:val="000000"/>
                <w:spacing w:val="0"/>
                <w:w w:val="100"/>
                <w:position w:val="0"/>
                <w:sz w:val="16"/>
                <w:szCs w:val="16"/>
              </w:rPr>
              <w:t xml:space="preserve">000. </w:t>
            </w:r>
            <w:r>
              <w:rPr>
                <w:rFonts w:ascii="Tahoma" w:eastAsia="Tahoma" w:hAnsi="Tahoma" w:cs="Tahoma"/>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rPr>
                <w:sz w:val="16"/>
                <w:szCs w:val="16"/>
              </w:rPr>
            </w:pPr>
            <w:r>
              <w:rPr>
                <w:rFonts w:ascii="Tahoma" w:eastAsia="Tahoma" w:hAnsi="Tahoma" w:cs="Tahoma"/>
                <w:color w:val="000000"/>
                <w:spacing w:val="0"/>
                <w:w w:val="100"/>
                <w:position w:val="0"/>
                <w:sz w:val="16"/>
                <w:szCs w:val="16"/>
              </w:rPr>
              <w:t xml:space="preserve">504, </w:t>
            </w:r>
            <w:r>
              <w:rPr>
                <w:rFonts w:ascii="Tahoma" w:eastAsia="Tahoma" w:hAnsi="Tahoma" w:cs="Tahoma"/>
                <w:color w:val="000000"/>
                <w:spacing w:val="0"/>
                <w:w w:val="100"/>
                <w:position w:val="0"/>
                <w:sz w:val="16"/>
                <w:szCs w:val="16"/>
              </w:rPr>
              <w:t xml:space="preserve">571,309. </w:t>
            </w:r>
            <w:r>
              <w:rPr>
                <w:rFonts w:ascii="Tahoma" w:eastAsia="Tahoma" w:hAnsi="Tahoma" w:cs="Tahoma"/>
                <w:color w:val="000000"/>
                <w:spacing w:val="0"/>
                <w:w w:val="100"/>
                <w:position w:val="0"/>
                <w:sz w:val="16"/>
                <w:szCs w:val="16"/>
              </w:rPr>
              <w:t>06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rPr>
                <w:sz w:val="16"/>
                <w:szCs w:val="16"/>
              </w:rPr>
            </w:pPr>
            <w:r>
              <w:rPr>
                <w:rFonts w:ascii="Tahoma" w:eastAsia="Tahoma" w:hAnsi="Tahoma" w:cs="Tahoma"/>
                <w:color w:val="000000"/>
                <w:spacing w:val="0"/>
                <w:w w:val="100"/>
                <w:position w:val="0"/>
                <w:sz w:val="16"/>
                <w:szCs w:val="16"/>
              </w:rPr>
              <w:t xml:space="preserve">177, 185, </w:t>
            </w:r>
            <w:r>
              <w:rPr>
                <w:rFonts w:ascii="Tahoma" w:eastAsia="Tahoma" w:hAnsi="Tahoma" w:cs="Tahoma"/>
                <w:color w:val="000000"/>
                <w:spacing w:val="0"/>
                <w:w w:val="100"/>
                <w:position w:val="0"/>
                <w:sz w:val="16"/>
                <w:szCs w:val="16"/>
              </w:rPr>
              <w:t xml:space="preserve">008. </w:t>
            </w:r>
            <w:r>
              <w:rPr>
                <w:rFonts w:ascii="Tahoma" w:eastAsia="Tahoma" w:hAnsi="Tahoma" w:cs="Tahoma"/>
                <w:color w:val="000000"/>
                <w:spacing w:val="0"/>
                <w:w w:val="100"/>
                <w:position w:val="0"/>
                <w:sz w:val="16"/>
                <w:szCs w:val="16"/>
              </w:rPr>
              <w:t>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rPr>
                <w:sz w:val="16"/>
                <w:szCs w:val="16"/>
              </w:rPr>
            </w:pPr>
            <w:r>
              <w:rPr>
                <w:rFonts w:ascii="Tahoma" w:eastAsia="Tahoma" w:hAnsi="Tahoma" w:cs="Tahoma"/>
                <w:color w:val="000000"/>
                <w:spacing w:val="0"/>
                <w:w w:val="100"/>
                <w:position w:val="0"/>
                <w:sz w:val="16"/>
                <w:szCs w:val="16"/>
              </w:rPr>
              <w:t xml:space="preserve">9, </w:t>
            </w:r>
            <w:r>
              <w:rPr>
                <w:rFonts w:ascii="Tahoma" w:eastAsia="Tahoma" w:hAnsi="Tahoma" w:cs="Tahoma"/>
                <w:color w:val="000000"/>
                <w:spacing w:val="0"/>
                <w:w w:val="100"/>
                <w:position w:val="0"/>
                <w:sz w:val="16"/>
                <w:szCs w:val="16"/>
              </w:rPr>
              <w:t>411,570.89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left"/>
              <w:rPr>
                <w:sz w:val="16"/>
                <w:szCs w:val="16"/>
              </w:rPr>
            </w:pPr>
            <w:r>
              <w:rPr>
                <w:rFonts w:ascii="Tahoma" w:eastAsia="Tahoma" w:hAnsi="Tahoma" w:cs="Tahoma"/>
                <w:color w:val="000000"/>
                <w:spacing w:val="0"/>
                <w:w w:val="100"/>
                <w:position w:val="0"/>
                <w:sz w:val="16"/>
                <w:szCs w:val="16"/>
              </w:rPr>
              <w:t>63,792,096.91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rPr>
                <w:sz w:val="16"/>
                <w:szCs w:val="16"/>
              </w:rPr>
            </w:pPr>
            <w:r>
              <w:rPr>
                <w:rFonts w:ascii="Tahoma" w:eastAsia="Tahoma" w:hAnsi="Tahoma" w:cs="Tahoma"/>
                <w:color w:val="000000"/>
                <w:spacing w:val="0"/>
                <w:w w:val="100"/>
                <w:position w:val="0"/>
                <w:sz w:val="16"/>
                <w:szCs w:val="16"/>
              </w:rPr>
              <w:t xml:space="preserve">375, 138, </w:t>
            </w:r>
            <w:r>
              <w:rPr>
                <w:rFonts w:ascii="Tahoma" w:eastAsia="Tahoma" w:hAnsi="Tahoma" w:cs="Tahoma"/>
                <w:color w:val="000000"/>
                <w:spacing w:val="0"/>
                <w:w w:val="100"/>
                <w:position w:val="0"/>
                <w:sz w:val="16"/>
                <w:szCs w:val="16"/>
              </w:rPr>
              <w:t xml:space="preserve">872. </w:t>
            </w:r>
            <w:r>
              <w:rPr>
                <w:rFonts w:ascii="Tahoma" w:eastAsia="Tahoma" w:hAnsi="Tahoma" w:cs="Tahoma"/>
                <w:color w:val="000000"/>
                <w:spacing w:val="0"/>
                <w:w w:val="100"/>
                <w:position w:val="0"/>
                <w:sz w:val="16"/>
                <w:szCs w:val="16"/>
              </w:rPr>
              <w:t>26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rFonts w:ascii="Tahoma" w:eastAsia="Tahoma" w:hAnsi="Tahoma" w:cs="Tahoma"/>
                <w:color w:val="000000"/>
                <w:spacing w:val="0"/>
                <w:w w:val="100"/>
                <w:position w:val="0"/>
                <w:sz w:val="16"/>
                <w:szCs w:val="16"/>
              </w:rPr>
              <w:t xml:space="preserve">1, 192, 068, </w:t>
            </w:r>
            <w:r>
              <w:rPr>
                <w:rFonts w:ascii="Tahoma" w:eastAsia="Tahoma" w:hAnsi="Tahoma" w:cs="Tahoma"/>
                <w:color w:val="000000"/>
                <w:spacing w:val="0"/>
                <w:w w:val="100"/>
                <w:position w:val="0"/>
                <w:sz w:val="16"/>
                <w:szCs w:val="16"/>
              </w:rPr>
              <w:t xml:space="preserve">840. </w:t>
            </w:r>
            <w:r>
              <w:rPr>
                <w:rFonts w:ascii="Tahoma" w:eastAsia="Tahoma" w:hAnsi="Tahoma" w:cs="Tahoma"/>
                <w:color w:val="000000"/>
                <w:spacing w:val="0"/>
                <w:w w:val="100"/>
                <w:position w:val="0"/>
                <w:sz w:val="16"/>
                <w:szCs w:val="16"/>
              </w:rPr>
              <w:t>34</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三、本期增减变动 金额（减少以</w:t>
            </w:r>
          </w:p>
          <w:p>
            <w:pPr>
              <w:pStyle w:val="Style28"/>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“一”号填列）</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80"/>
              <w:jc w:val="left"/>
              <w:rPr>
                <w:sz w:val="16"/>
                <w:szCs w:val="16"/>
              </w:rPr>
            </w:pPr>
            <w:r>
              <w:rPr>
                <w:rFonts w:ascii="Tahoma" w:eastAsia="Tahoma" w:hAnsi="Tahoma" w:cs="Tahoma"/>
                <w:color w:val="000000"/>
                <w:spacing w:val="0"/>
                <w:w w:val="100"/>
                <w:position w:val="0"/>
                <w:sz w:val="16"/>
                <w:szCs w:val="16"/>
              </w:rPr>
              <w:t xml:space="preserve">-15, 883,429. </w:t>
            </w:r>
            <w:r>
              <w:rPr>
                <w:rFonts w:ascii="Tahoma" w:eastAsia="Tahoma" w:hAnsi="Tahoma" w:cs="Tahoma"/>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left"/>
              <w:rPr>
                <w:sz w:val="16"/>
                <w:szCs w:val="16"/>
              </w:rPr>
            </w:pPr>
            <w:r>
              <w:rPr>
                <w:rFonts w:ascii="Tahoma" w:eastAsia="Tahoma" w:hAnsi="Tahoma" w:cs="Tahoma"/>
                <w:color w:val="000000"/>
                <w:spacing w:val="0"/>
                <w:w w:val="100"/>
                <w:position w:val="0"/>
                <w:sz w:val="16"/>
                <w:szCs w:val="16"/>
              </w:rPr>
              <w:t>-106,377,595.29</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left"/>
              <w:rPr>
                <w:sz w:val="16"/>
                <w:szCs w:val="16"/>
              </w:rPr>
            </w:pPr>
            <w:r>
              <w:rPr>
                <w:rFonts w:ascii="Tahoma" w:eastAsia="Tahoma" w:hAnsi="Tahoma" w:cs="Tahoma"/>
                <w:color w:val="000000"/>
                <w:spacing w:val="0"/>
                <w:w w:val="100"/>
                <w:position w:val="0"/>
                <w:sz w:val="16"/>
                <w:szCs w:val="16"/>
              </w:rPr>
              <w:t>-133, 182,688.78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left"/>
              <w:rPr>
                <w:sz w:val="16"/>
                <w:szCs w:val="16"/>
              </w:rPr>
            </w:pPr>
            <w:r>
              <w:rPr>
                <w:rFonts w:ascii="Tahoma" w:eastAsia="Tahoma" w:hAnsi="Tahoma" w:cs="Tahoma"/>
                <w:color w:val="000000"/>
                <w:spacing w:val="0"/>
                <w:w w:val="100"/>
                <w:position w:val="0"/>
                <w:sz w:val="16"/>
                <w:szCs w:val="16"/>
              </w:rPr>
              <w:t xml:space="preserve">6, 163, </w:t>
            </w:r>
            <w:r>
              <w:rPr>
                <w:rFonts w:ascii="Tahoma" w:eastAsia="Tahoma" w:hAnsi="Tahoma" w:cs="Tahoma"/>
                <w:color w:val="000000"/>
                <w:spacing w:val="0"/>
                <w:w w:val="100"/>
                <w:position w:val="0"/>
                <w:sz w:val="16"/>
                <w:szCs w:val="16"/>
              </w:rPr>
              <w:t xml:space="preserve">504. </w:t>
            </w:r>
            <w:r>
              <w:rPr>
                <w:rFonts w:ascii="Tahoma" w:eastAsia="Tahoma" w:hAnsi="Tahoma" w:cs="Tahoma"/>
                <w:color w:val="000000"/>
                <w:spacing w:val="0"/>
                <w:w w:val="100"/>
                <w:position w:val="0"/>
                <w:sz w:val="16"/>
                <w:szCs w:val="16"/>
              </w:rPr>
              <w:t>64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40"/>
              <w:jc w:val="left"/>
              <w:rPr>
                <w:sz w:val="16"/>
                <w:szCs w:val="16"/>
              </w:rPr>
            </w:pPr>
            <w:r>
              <w:rPr>
                <w:rFonts w:ascii="Tahoma" w:eastAsia="Tahoma" w:hAnsi="Tahoma" w:cs="Tahoma"/>
                <w:color w:val="000000"/>
                <w:spacing w:val="0"/>
                <w:w w:val="100"/>
                <w:position w:val="0"/>
                <w:sz w:val="16"/>
                <w:szCs w:val="16"/>
              </w:rPr>
              <w:t xml:space="preserve">19, </w:t>
            </w:r>
            <w:r>
              <w:rPr>
                <w:rFonts w:ascii="Tahoma" w:eastAsia="Tahoma" w:hAnsi="Tahoma" w:cs="Tahoma"/>
                <w:color w:val="000000"/>
                <w:spacing w:val="0"/>
                <w:w w:val="100"/>
                <w:position w:val="0"/>
                <w:sz w:val="16"/>
                <w:szCs w:val="16"/>
              </w:rPr>
              <w:t>954,331.44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rFonts w:ascii="Tahoma" w:eastAsia="Tahoma" w:hAnsi="Tahoma" w:cs="Tahoma"/>
                <w:color w:val="000000"/>
                <w:spacing w:val="0"/>
                <w:w w:val="100"/>
                <w:position w:val="0"/>
                <w:sz w:val="16"/>
                <w:szCs w:val="16"/>
              </w:rPr>
              <w:t xml:space="preserve">79,474, </w:t>
            </w:r>
            <w:r>
              <w:rPr>
                <w:rFonts w:ascii="Tahoma" w:eastAsia="Tahoma" w:hAnsi="Tahoma" w:cs="Tahoma"/>
                <w:color w:val="000000"/>
                <w:spacing w:val="0"/>
                <w:w w:val="100"/>
                <w:position w:val="0"/>
                <w:sz w:val="16"/>
                <w:szCs w:val="16"/>
              </w:rPr>
              <w:t xml:space="preserve">840. </w:t>
            </w:r>
            <w:r>
              <w:rPr>
                <w:rFonts w:ascii="Tahoma" w:eastAsia="Tahoma" w:hAnsi="Tahoma" w:cs="Tahoma"/>
                <w:color w:val="000000"/>
                <w:spacing w:val="0"/>
                <w:w w:val="100"/>
                <w:position w:val="0"/>
                <w:sz w:val="16"/>
                <w:szCs w:val="16"/>
              </w:rPr>
              <w:t>19</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left"/>
              <w:rPr>
                <w:sz w:val="16"/>
                <w:szCs w:val="16"/>
              </w:rPr>
            </w:pPr>
            <w:r>
              <w:rPr>
                <w:rFonts w:ascii="Tahoma" w:eastAsia="Tahoma" w:hAnsi="Tahoma" w:cs="Tahoma"/>
                <w:color w:val="000000"/>
                <w:spacing w:val="0"/>
                <w:w w:val="100"/>
                <w:position w:val="0"/>
                <w:sz w:val="16"/>
                <w:szCs w:val="16"/>
              </w:rPr>
              <w:t xml:space="preserve">116,514, </w:t>
            </w:r>
            <w:r>
              <w:rPr>
                <w:rFonts w:ascii="Tahoma" w:eastAsia="Tahoma" w:hAnsi="Tahoma" w:cs="Tahoma"/>
                <w:color w:val="000000"/>
                <w:spacing w:val="0"/>
                <w:w w:val="100"/>
                <w:position w:val="0"/>
                <w:sz w:val="16"/>
                <w:szCs w:val="16"/>
              </w:rPr>
              <w:t xml:space="preserve">340. </w:t>
            </w:r>
            <w:r>
              <w:rPr>
                <w:rFonts w:ascii="Tahoma" w:eastAsia="Tahoma" w:hAnsi="Tahoma" w:cs="Tahoma"/>
                <w:color w:val="000000"/>
                <w:spacing w:val="0"/>
                <w:w w:val="100"/>
                <w:position w:val="0"/>
                <w:sz w:val="16"/>
                <w:szCs w:val="16"/>
              </w:rPr>
              <w:t>76</w:t>
            </w:r>
          </w:p>
        </w:tc>
      </w:tr>
      <w:tr>
        <w:trPr>
          <w:trHeight w:val="48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left"/>
              <w:rPr>
                <w:sz w:val="16"/>
                <w:szCs w:val="16"/>
              </w:rPr>
            </w:pPr>
            <w:r>
              <w:rPr>
                <w:rFonts w:ascii="Tahoma" w:eastAsia="Tahoma" w:hAnsi="Tahoma" w:cs="Tahoma"/>
                <w:color w:val="000000"/>
                <w:spacing w:val="0"/>
                <w:w w:val="100"/>
                <w:position w:val="0"/>
                <w:sz w:val="16"/>
                <w:szCs w:val="16"/>
              </w:rPr>
              <w:t xml:space="preserve">199, </w:t>
            </w:r>
            <w:r>
              <w:rPr>
                <w:rFonts w:ascii="Tahoma" w:eastAsia="Tahoma" w:hAnsi="Tahoma" w:cs="Tahoma"/>
                <w:color w:val="000000"/>
                <w:spacing w:val="0"/>
                <w:w w:val="100"/>
                <w:position w:val="0"/>
                <w:sz w:val="16"/>
                <w:szCs w:val="16"/>
              </w:rPr>
              <w:t xml:space="preserve">543,314. </w:t>
            </w:r>
            <w:r>
              <w:rPr>
                <w:rFonts w:ascii="Tahoma" w:eastAsia="Tahoma" w:hAnsi="Tahoma" w:cs="Tahoma"/>
                <w:color w:val="000000"/>
                <w:spacing w:val="0"/>
                <w:w w:val="100"/>
                <w:position w:val="0"/>
                <w:sz w:val="16"/>
                <w:szCs w:val="16"/>
              </w:rPr>
              <w:t>38</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left"/>
              <w:rPr>
                <w:sz w:val="16"/>
                <w:szCs w:val="16"/>
              </w:rPr>
            </w:pPr>
            <w:r>
              <w:rPr>
                <w:rFonts w:ascii="Tahoma" w:eastAsia="Tahoma" w:hAnsi="Tahoma" w:cs="Tahoma"/>
                <w:color w:val="000000"/>
                <w:spacing w:val="0"/>
                <w:w w:val="100"/>
                <w:position w:val="0"/>
                <w:sz w:val="16"/>
                <w:szCs w:val="16"/>
              </w:rPr>
              <w:t xml:space="preserve">199, </w:t>
            </w:r>
            <w:r>
              <w:rPr>
                <w:rFonts w:ascii="Tahoma" w:eastAsia="Tahoma" w:hAnsi="Tahoma" w:cs="Tahoma"/>
                <w:color w:val="000000"/>
                <w:spacing w:val="0"/>
                <w:w w:val="100"/>
                <w:position w:val="0"/>
                <w:sz w:val="16"/>
                <w:szCs w:val="16"/>
              </w:rPr>
              <w:t>543,314.38</w:t>
            </w:r>
          </w:p>
        </w:tc>
      </w:tr>
      <w:tr>
        <w:trPr>
          <w:trHeight w:val="48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（二）所有者投入 和减少资本</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left"/>
              <w:rPr>
                <w:sz w:val="16"/>
                <w:szCs w:val="16"/>
              </w:rPr>
            </w:pPr>
            <w:r>
              <w:rPr>
                <w:rFonts w:ascii="Tahoma" w:eastAsia="Tahoma" w:hAnsi="Tahoma" w:cs="Tahoma"/>
                <w:color w:val="000000"/>
                <w:spacing w:val="0"/>
                <w:w w:val="100"/>
                <w:position w:val="0"/>
                <w:sz w:val="16"/>
                <w:szCs w:val="16"/>
              </w:rPr>
              <w:t xml:space="preserve">1,440, </w:t>
            </w:r>
            <w:r>
              <w:rPr>
                <w:rFonts w:ascii="Tahoma" w:eastAsia="Tahoma" w:hAnsi="Tahoma" w:cs="Tahoma"/>
                <w:color w:val="000000"/>
                <w:spacing w:val="0"/>
                <w:w w:val="100"/>
                <w:position w:val="0"/>
                <w:sz w:val="16"/>
                <w:szCs w:val="16"/>
              </w:rPr>
              <w:t xml:space="preserve">000. </w:t>
            </w:r>
            <w:r>
              <w:rPr>
                <w:rFonts w:ascii="Tahoma" w:eastAsia="Tahoma" w:hAnsi="Tahoma" w:cs="Tahoma"/>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left"/>
              <w:rPr>
                <w:sz w:val="16"/>
                <w:szCs w:val="16"/>
              </w:rPr>
            </w:pPr>
            <w:r>
              <w:rPr>
                <w:rFonts w:ascii="Tahoma" w:eastAsia="Tahoma" w:hAnsi="Tahoma" w:cs="Tahoma"/>
                <w:color w:val="000000"/>
                <w:spacing w:val="0"/>
                <w:w w:val="100"/>
                <w:position w:val="0"/>
                <w:sz w:val="16"/>
                <w:szCs w:val="16"/>
              </w:rPr>
              <w:t>18,015,367.08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left"/>
              <w:rPr>
                <w:sz w:val="16"/>
                <w:szCs w:val="16"/>
              </w:rPr>
            </w:pPr>
            <w:r>
              <w:rPr>
                <w:rFonts w:ascii="Tahoma" w:eastAsia="Tahoma" w:hAnsi="Tahoma" w:cs="Tahoma"/>
                <w:color w:val="000000"/>
                <w:spacing w:val="0"/>
                <w:w w:val="100"/>
                <w:position w:val="0"/>
                <w:sz w:val="16"/>
                <w:szCs w:val="16"/>
              </w:rPr>
              <w:t>-133, 182,688.78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left"/>
              <w:rPr>
                <w:sz w:val="16"/>
                <w:szCs w:val="16"/>
              </w:rPr>
            </w:pPr>
            <w:r>
              <w:rPr>
                <w:rFonts w:ascii="Tahoma" w:eastAsia="Tahoma" w:hAnsi="Tahoma" w:cs="Tahoma"/>
                <w:color w:val="000000"/>
                <w:spacing w:val="0"/>
                <w:w w:val="100"/>
                <w:position w:val="0"/>
                <w:sz w:val="16"/>
                <w:szCs w:val="16"/>
              </w:rPr>
              <w:t xml:space="preserve">152, 638, </w:t>
            </w:r>
            <w:r>
              <w:rPr>
                <w:rFonts w:ascii="Tahoma" w:eastAsia="Tahoma" w:hAnsi="Tahoma" w:cs="Tahoma"/>
                <w:color w:val="000000"/>
                <w:spacing w:val="0"/>
                <w:w w:val="100"/>
                <w:position w:val="0"/>
                <w:sz w:val="16"/>
                <w:szCs w:val="16"/>
              </w:rPr>
              <w:t xml:space="preserve">055. </w:t>
            </w:r>
            <w:r>
              <w:rPr>
                <w:rFonts w:ascii="Tahoma" w:eastAsia="Tahoma" w:hAnsi="Tahoma" w:cs="Tahoma"/>
                <w:color w:val="000000"/>
                <w:spacing w:val="0"/>
                <w:w w:val="100"/>
                <w:position w:val="0"/>
                <w:sz w:val="16"/>
                <w:szCs w:val="16"/>
              </w:rPr>
              <w:t>86</w:t>
            </w:r>
          </w:p>
        </w:tc>
      </w:tr>
      <w:tr>
        <w:trPr>
          <w:trHeight w:val="48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exact"/>
              <w:ind w:left="0" w:right="0" w:firstLine="0"/>
              <w:jc w:val="left"/>
              <w:rPr>
                <w:sz w:val="17"/>
                <w:szCs w:val="17"/>
              </w:rPr>
            </w:pPr>
            <w:r>
              <w:rPr>
                <w:rFonts w:ascii="Tahoma" w:eastAsia="Tahoma" w:hAnsi="Tahoma" w:cs="Tahoma"/>
                <w:color w:val="000000"/>
                <w:spacing w:val="0"/>
                <w:w w:val="100"/>
                <w:position w:val="0"/>
                <w:sz w:val="16"/>
                <w:szCs w:val="16"/>
              </w:rPr>
              <w:t>1.</w:t>
            </w:r>
            <w:r>
              <w:rPr>
                <w:color w:val="000000"/>
                <w:spacing w:val="0"/>
                <w:w w:val="100"/>
                <w:position w:val="0"/>
                <w:sz w:val="17"/>
                <w:szCs w:val="17"/>
              </w:rPr>
              <w:t>股东投入的普通 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left"/>
              <w:rPr>
                <w:sz w:val="16"/>
                <w:szCs w:val="16"/>
              </w:rPr>
            </w:pPr>
            <w:r>
              <w:rPr>
                <w:rFonts w:ascii="Tahoma" w:eastAsia="Tahoma" w:hAnsi="Tahoma" w:cs="Tahoma"/>
                <w:color w:val="000000"/>
                <w:spacing w:val="0"/>
                <w:w w:val="100"/>
                <w:position w:val="0"/>
                <w:sz w:val="16"/>
                <w:szCs w:val="16"/>
              </w:rPr>
              <w:t xml:space="preserve">1,440, </w:t>
            </w:r>
            <w:r>
              <w:rPr>
                <w:rFonts w:ascii="Tahoma" w:eastAsia="Tahoma" w:hAnsi="Tahoma" w:cs="Tahoma"/>
                <w:color w:val="000000"/>
                <w:spacing w:val="0"/>
                <w:w w:val="100"/>
                <w:position w:val="0"/>
                <w:sz w:val="16"/>
                <w:szCs w:val="16"/>
              </w:rPr>
              <w:t xml:space="preserve">000. </w:t>
            </w:r>
            <w:r>
              <w:rPr>
                <w:rFonts w:ascii="Tahoma" w:eastAsia="Tahoma" w:hAnsi="Tahoma" w:cs="Tahoma"/>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00"/>
              <w:jc w:val="left"/>
              <w:rPr>
                <w:sz w:val="16"/>
                <w:szCs w:val="16"/>
              </w:rPr>
            </w:pPr>
            <w:r>
              <w:rPr>
                <w:rFonts w:ascii="Tahoma" w:eastAsia="Tahoma" w:hAnsi="Tahoma" w:cs="Tahoma"/>
                <w:color w:val="000000"/>
                <w:spacing w:val="0"/>
                <w:w w:val="100"/>
                <w:position w:val="0"/>
                <w:sz w:val="16"/>
                <w:szCs w:val="16"/>
              </w:rPr>
              <w:t>4,536,000.00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both"/>
              <w:rPr>
                <w:sz w:val="16"/>
                <w:szCs w:val="16"/>
              </w:rPr>
            </w:pPr>
            <w:r>
              <w:rPr>
                <w:rFonts w:ascii="Tahoma" w:eastAsia="Tahoma" w:hAnsi="Tahoma" w:cs="Tahoma"/>
                <w:color w:val="000000"/>
                <w:spacing w:val="0"/>
                <w:w w:val="100"/>
                <w:position w:val="0"/>
                <w:sz w:val="16"/>
                <w:szCs w:val="16"/>
              </w:rPr>
              <w:t xml:space="preserve">5, 976, </w:t>
            </w:r>
            <w:r>
              <w:rPr>
                <w:rFonts w:ascii="Tahoma" w:eastAsia="Tahoma" w:hAnsi="Tahoma" w:cs="Tahoma"/>
                <w:color w:val="000000"/>
                <w:spacing w:val="0"/>
                <w:w w:val="100"/>
                <w:position w:val="0"/>
                <w:sz w:val="16"/>
                <w:szCs w:val="16"/>
              </w:rPr>
              <w:t xml:space="preserve">000. </w:t>
            </w:r>
            <w:r>
              <w:rPr>
                <w:rFonts w:ascii="Tahoma" w:eastAsia="Tahoma" w:hAnsi="Tahoma" w:cs="Tahoma"/>
                <w:color w:val="000000"/>
                <w:spacing w:val="0"/>
                <w:w w:val="100"/>
                <w:position w:val="0"/>
                <w:sz w:val="16"/>
                <w:szCs w:val="16"/>
              </w:rPr>
              <w:t>00</w:t>
            </w:r>
          </w:p>
        </w:tc>
      </w:tr>
      <w:tr>
        <w:trPr>
          <w:trHeight w:val="48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50" w:lineRule="exact"/>
              <w:ind w:left="0" w:right="0" w:firstLine="0"/>
              <w:jc w:val="left"/>
              <w:rPr>
                <w:sz w:val="17"/>
                <w:szCs w:val="17"/>
              </w:rPr>
            </w:pPr>
            <w:r>
              <w:rPr>
                <w:rFonts w:ascii="Tahoma" w:eastAsia="Tahoma" w:hAnsi="Tahoma" w:cs="Tahoma"/>
                <w:color w:val="000000"/>
                <w:spacing w:val="0"/>
                <w:w w:val="100"/>
                <w:position w:val="0"/>
                <w:sz w:val="16"/>
                <w:szCs w:val="16"/>
              </w:rPr>
              <w:t>2.</w:t>
            </w:r>
            <w:r>
              <w:rPr>
                <w:color w:val="000000"/>
                <w:spacing w:val="0"/>
                <w:w w:val="100"/>
                <w:position w:val="0"/>
                <w:sz w:val="17"/>
                <w:szCs w:val="17"/>
              </w:rPr>
              <w:t>其他权益工具持 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5" w:lineRule="exact"/>
              <w:ind w:left="0" w:right="0" w:firstLine="0"/>
              <w:jc w:val="left"/>
              <w:rPr>
                <w:sz w:val="17"/>
                <w:szCs w:val="17"/>
              </w:rPr>
            </w:pPr>
            <w:r>
              <w:rPr>
                <w:rFonts w:ascii="Tahoma" w:eastAsia="Tahoma" w:hAnsi="Tahoma" w:cs="Tahoma"/>
                <w:color w:val="000000"/>
                <w:spacing w:val="0"/>
                <w:w w:val="100"/>
                <w:position w:val="0"/>
                <w:sz w:val="16"/>
                <w:szCs w:val="16"/>
              </w:rPr>
              <w:t>3.</w:t>
            </w:r>
            <w:r>
              <w:rPr>
                <w:color w:val="000000"/>
                <w:spacing w:val="0"/>
                <w:w w:val="100"/>
                <w:position w:val="0"/>
                <w:sz w:val="17"/>
                <w:szCs w:val="17"/>
              </w:rPr>
              <w:t>股份支付计入所 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left"/>
              <w:rPr>
                <w:sz w:val="16"/>
                <w:szCs w:val="16"/>
              </w:rPr>
            </w:pPr>
            <w:r>
              <w:rPr>
                <w:rFonts w:ascii="Tahoma" w:eastAsia="Tahoma" w:hAnsi="Tahoma" w:cs="Tahoma"/>
                <w:color w:val="000000"/>
                <w:spacing w:val="0"/>
                <w:w w:val="100"/>
                <w:position w:val="0"/>
                <w:sz w:val="16"/>
                <w:szCs w:val="16"/>
              </w:rPr>
              <w:t>13,479,367.08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16"/>
                <w:szCs w:val="16"/>
              </w:rPr>
            </w:pPr>
            <w:r>
              <w:rPr>
                <w:rFonts w:ascii="Tahoma" w:eastAsia="Tahoma" w:hAnsi="Tahoma" w:cs="Tahoma"/>
                <w:color w:val="000000"/>
                <w:spacing w:val="0"/>
                <w:w w:val="100"/>
                <w:position w:val="0"/>
                <w:sz w:val="16"/>
                <w:szCs w:val="16"/>
              </w:rPr>
              <w:t xml:space="preserve">-14, 120,280. </w:t>
            </w:r>
            <w:r>
              <w:rPr>
                <w:rFonts w:ascii="Tahoma" w:eastAsia="Tahoma" w:hAnsi="Tahoma" w:cs="Tahoma"/>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rFonts w:ascii="Tahoma" w:eastAsia="Tahoma" w:hAnsi="Tahoma" w:cs="Tahoma"/>
                <w:color w:val="000000"/>
                <w:spacing w:val="0"/>
                <w:w w:val="100"/>
                <w:position w:val="0"/>
                <w:sz w:val="16"/>
                <w:szCs w:val="16"/>
              </w:rPr>
              <w:t xml:space="preserve">27,599, </w:t>
            </w:r>
            <w:r>
              <w:rPr>
                <w:rFonts w:ascii="Tahoma" w:eastAsia="Tahoma" w:hAnsi="Tahoma" w:cs="Tahoma"/>
                <w:color w:val="000000"/>
                <w:spacing w:val="0"/>
                <w:w w:val="100"/>
                <w:position w:val="0"/>
                <w:sz w:val="16"/>
                <w:szCs w:val="16"/>
              </w:rPr>
              <w:t xml:space="preserve">647. </w:t>
            </w:r>
            <w:r>
              <w:rPr>
                <w:rFonts w:ascii="Tahoma" w:eastAsia="Tahoma" w:hAnsi="Tahoma" w:cs="Tahoma"/>
                <w:color w:val="000000"/>
                <w:spacing w:val="0"/>
                <w:w w:val="100"/>
                <w:position w:val="0"/>
                <w:sz w:val="16"/>
                <w:szCs w:val="16"/>
              </w:rPr>
              <w:t>08</w:t>
            </w:r>
          </w:p>
        </w:tc>
      </w:tr>
      <w:tr>
        <w:trPr>
          <w:trHeight w:val="24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Tahoma" w:eastAsia="Tahoma" w:hAnsi="Tahoma" w:cs="Tahoma"/>
                <w:color w:val="000000"/>
                <w:spacing w:val="0"/>
                <w:w w:val="100"/>
                <w:position w:val="0"/>
                <w:sz w:val="16"/>
                <w:szCs w:val="16"/>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rPr>
                <w:sz w:val="16"/>
                <w:szCs w:val="16"/>
              </w:rPr>
            </w:pPr>
            <w:r>
              <w:rPr>
                <w:rFonts w:ascii="Tahoma" w:eastAsia="Tahoma" w:hAnsi="Tahoma" w:cs="Tahoma"/>
                <w:color w:val="000000"/>
                <w:spacing w:val="0"/>
                <w:w w:val="100"/>
                <w:position w:val="0"/>
                <w:sz w:val="16"/>
                <w:szCs w:val="16"/>
              </w:rPr>
              <w:t>-119, 062,408.78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left"/>
              <w:rPr>
                <w:sz w:val="16"/>
                <w:szCs w:val="16"/>
              </w:rPr>
            </w:pPr>
            <w:r>
              <w:rPr>
                <w:rFonts w:ascii="Tahoma" w:eastAsia="Tahoma" w:hAnsi="Tahoma" w:cs="Tahoma"/>
                <w:color w:val="000000"/>
                <w:spacing w:val="0"/>
                <w:w w:val="100"/>
                <w:position w:val="0"/>
                <w:sz w:val="16"/>
                <w:szCs w:val="16"/>
              </w:rPr>
              <w:t xml:space="preserve">119, 062, </w:t>
            </w:r>
            <w:r>
              <w:rPr>
                <w:rFonts w:ascii="Tahoma" w:eastAsia="Tahoma" w:hAnsi="Tahoma" w:cs="Tahoma"/>
                <w:color w:val="000000"/>
                <w:spacing w:val="0"/>
                <w:w w:val="100"/>
                <w:position w:val="0"/>
                <w:sz w:val="16"/>
                <w:szCs w:val="16"/>
              </w:rPr>
              <w:t xml:space="preserve">408. </w:t>
            </w:r>
            <w:r>
              <w:rPr>
                <w:rFonts w:ascii="Tahoma" w:eastAsia="Tahoma" w:hAnsi="Tahoma" w:cs="Tahoma"/>
                <w:color w:val="000000"/>
                <w:spacing w:val="0"/>
                <w:w w:val="100"/>
                <w:position w:val="0"/>
                <w:sz w:val="16"/>
                <w:szCs w:val="16"/>
              </w:rPr>
              <w:t>78</w:t>
            </w:r>
          </w:p>
        </w:tc>
      </w:tr>
      <w:tr>
        <w:trPr>
          <w:trHeight w:val="25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left"/>
              <w:rPr>
                <w:sz w:val="16"/>
                <w:szCs w:val="16"/>
              </w:rPr>
            </w:pPr>
            <w:r>
              <w:rPr>
                <w:rFonts w:ascii="Tahoma" w:eastAsia="Tahoma" w:hAnsi="Tahoma" w:cs="Tahoma"/>
                <w:color w:val="000000"/>
                <w:spacing w:val="0"/>
                <w:w w:val="100"/>
                <w:position w:val="0"/>
                <w:sz w:val="16"/>
                <w:szCs w:val="16"/>
              </w:rPr>
              <w:t xml:space="preserve">19, </w:t>
            </w:r>
            <w:r>
              <w:rPr>
                <w:rFonts w:ascii="Tahoma" w:eastAsia="Tahoma" w:hAnsi="Tahoma" w:cs="Tahoma"/>
                <w:color w:val="000000"/>
                <w:spacing w:val="0"/>
                <w:w w:val="100"/>
                <w:position w:val="0"/>
                <w:sz w:val="16"/>
                <w:szCs w:val="16"/>
              </w:rPr>
              <w:t>954,331.44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rPr>
                <w:sz w:val="16"/>
                <w:szCs w:val="16"/>
              </w:rPr>
            </w:pPr>
            <w:r>
              <w:rPr>
                <w:rFonts w:ascii="Tahoma" w:eastAsia="Tahoma" w:hAnsi="Tahoma" w:cs="Tahoma"/>
                <w:color w:val="000000"/>
                <w:spacing w:val="0"/>
                <w:w w:val="100"/>
                <w:position w:val="0"/>
                <w:sz w:val="16"/>
                <w:szCs w:val="16"/>
              </w:rPr>
              <w:t xml:space="preserve">-120, 068,474. </w:t>
            </w:r>
            <w:r>
              <w:rPr>
                <w:rFonts w:ascii="Tahoma" w:eastAsia="Tahoma" w:hAnsi="Tahoma" w:cs="Tahoma"/>
                <w:color w:val="000000"/>
                <w:spacing w:val="0"/>
                <w:w w:val="100"/>
                <w:position w:val="0"/>
                <w:sz w:val="16"/>
                <w:szCs w:val="16"/>
              </w:rPr>
              <w:t>19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left"/>
              <w:rPr>
                <w:sz w:val="16"/>
                <w:szCs w:val="16"/>
              </w:rPr>
            </w:pPr>
            <w:r>
              <w:rPr>
                <w:rFonts w:ascii="Tahoma" w:eastAsia="Tahoma" w:hAnsi="Tahoma" w:cs="Tahoma"/>
                <w:color w:val="000000"/>
                <w:spacing w:val="0"/>
                <w:w w:val="100"/>
                <w:position w:val="0"/>
                <w:sz w:val="16"/>
                <w:szCs w:val="16"/>
              </w:rPr>
              <w:t xml:space="preserve">-100, </w:t>
            </w:r>
            <w:r>
              <w:rPr>
                <w:rFonts w:ascii="Tahoma" w:eastAsia="Tahoma" w:hAnsi="Tahoma" w:cs="Tahoma"/>
                <w:color w:val="000000"/>
                <w:spacing w:val="0"/>
                <w:w w:val="100"/>
                <w:position w:val="0"/>
                <w:sz w:val="16"/>
                <w:szCs w:val="16"/>
              </w:rPr>
              <w:t xml:space="preserve">114, </w:t>
            </w:r>
            <w:r>
              <w:rPr>
                <w:rFonts w:ascii="Tahoma" w:eastAsia="Tahoma" w:hAnsi="Tahoma" w:cs="Tahoma"/>
                <w:color w:val="000000"/>
                <w:spacing w:val="0"/>
                <w:w w:val="100"/>
                <w:position w:val="0"/>
                <w:sz w:val="16"/>
                <w:szCs w:val="16"/>
              </w:rPr>
              <w:t xml:space="preserve">142. </w:t>
            </w:r>
            <w:r>
              <w:rPr>
                <w:rFonts w:ascii="Tahoma" w:eastAsia="Tahoma" w:hAnsi="Tahoma" w:cs="Tahoma"/>
                <w:color w:val="000000"/>
                <w:spacing w:val="0"/>
                <w:w w:val="100"/>
                <w:position w:val="0"/>
                <w:sz w:val="16"/>
                <w:szCs w:val="16"/>
              </w:rPr>
              <w:t>75</w:t>
            </w:r>
          </w:p>
        </w:tc>
      </w:tr>
      <w:tr>
        <w:trPr>
          <w:trHeight w:val="25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Tahoma" w:eastAsia="Tahoma" w:hAnsi="Tahoma" w:cs="Tahoma"/>
                <w:color w:val="000000"/>
                <w:spacing w:val="0"/>
                <w:w w:val="100"/>
                <w:position w:val="0"/>
                <w:sz w:val="16"/>
                <w:szCs w:val="16"/>
              </w:rPr>
              <w:t>1</w:t>
            </w:r>
            <w:r>
              <w:rPr>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left"/>
              <w:rPr>
                <w:sz w:val="16"/>
                <w:szCs w:val="16"/>
              </w:rPr>
            </w:pPr>
            <w:r>
              <w:rPr>
                <w:rFonts w:ascii="Tahoma" w:eastAsia="Tahoma" w:hAnsi="Tahoma" w:cs="Tahoma"/>
                <w:color w:val="000000"/>
                <w:spacing w:val="0"/>
                <w:w w:val="100"/>
                <w:position w:val="0"/>
                <w:sz w:val="16"/>
                <w:szCs w:val="16"/>
              </w:rPr>
              <w:t xml:space="preserve">19, </w:t>
            </w:r>
            <w:r>
              <w:rPr>
                <w:rFonts w:ascii="Tahoma" w:eastAsia="Tahoma" w:hAnsi="Tahoma" w:cs="Tahoma"/>
                <w:color w:val="000000"/>
                <w:spacing w:val="0"/>
                <w:w w:val="100"/>
                <w:position w:val="0"/>
                <w:sz w:val="16"/>
                <w:szCs w:val="16"/>
              </w:rPr>
              <w:t>954,331.44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rPr>
                <w:sz w:val="16"/>
                <w:szCs w:val="16"/>
              </w:rPr>
            </w:pPr>
            <w:r>
              <w:rPr>
                <w:rFonts w:ascii="Tahoma" w:eastAsia="Tahoma" w:hAnsi="Tahoma" w:cs="Tahoma"/>
                <w:color w:val="000000"/>
                <w:spacing w:val="0"/>
                <w:w w:val="100"/>
                <w:position w:val="0"/>
                <w:sz w:val="16"/>
                <w:szCs w:val="16"/>
              </w:rPr>
              <w:t xml:space="preserve">-19, </w:t>
            </w:r>
            <w:r>
              <w:rPr>
                <w:rFonts w:ascii="Tahoma" w:eastAsia="Tahoma" w:hAnsi="Tahoma" w:cs="Tahoma"/>
                <w:color w:val="000000"/>
                <w:spacing w:val="0"/>
                <w:w w:val="100"/>
                <w:position w:val="0"/>
                <w:sz w:val="16"/>
                <w:szCs w:val="16"/>
              </w:rPr>
              <w:t xml:space="preserve">954, </w:t>
            </w:r>
            <w:r>
              <w:rPr>
                <w:rFonts w:ascii="Tahoma" w:eastAsia="Tahoma" w:hAnsi="Tahoma" w:cs="Tahoma"/>
                <w:color w:val="000000"/>
                <w:spacing w:val="0"/>
                <w:w w:val="100"/>
                <w:position w:val="0"/>
                <w:sz w:val="16"/>
                <w:szCs w:val="16"/>
              </w:rPr>
              <w:t>331.44</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5" w:lineRule="exact"/>
              <w:ind w:left="0" w:right="0" w:firstLine="0"/>
              <w:jc w:val="left"/>
              <w:rPr>
                <w:sz w:val="17"/>
                <w:szCs w:val="17"/>
              </w:rPr>
            </w:pPr>
            <w:r>
              <w:rPr>
                <w:rFonts w:ascii="Tahoma" w:eastAsia="Tahoma" w:hAnsi="Tahoma" w:cs="Tahoma"/>
                <w:color w:val="000000"/>
                <w:spacing w:val="0"/>
                <w:w w:val="100"/>
                <w:position w:val="0"/>
                <w:sz w:val="16"/>
                <w:szCs w:val="16"/>
              </w:rPr>
              <w:t>2.</w:t>
            </w:r>
            <w:r>
              <w:rPr>
                <w:color w:val="000000"/>
                <w:spacing w:val="0"/>
                <w:w w:val="100"/>
                <w:position w:val="0"/>
                <w:sz w:val="17"/>
                <w:szCs w:val="17"/>
              </w:rPr>
              <w:t>对所有者（或股 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rFonts w:ascii="Tahoma" w:eastAsia="Tahoma" w:hAnsi="Tahoma" w:cs="Tahoma"/>
                <w:color w:val="000000"/>
                <w:spacing w:val="0"/>
                <w:w w:val="100"/>
                <w:position w:val="0"/>
                <w:sz w:val="16"/>
                <w:szCs w:val="16"/>
              </w:rPr>
              <w:t>-100,114,142.75</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60"/>
              <w:jc w:val="left"/>
              <w:rPr>
                <w:sz w:val="16"/>
                <w:szCs w:val="16"/>
              </w:rPr>
            </w:pPr>
            <w:r>
              <w:rPr>
                <w:rFonts w:ascii="Tahoma" w:eastAsia="Tahoma" w:hAnsi="Tahoma" w:cs="Tahoma"/>
                <w:color w:val="000000"/>
                <w:spacing w:val="0"/>
                <w:w w:val="100"/>
                <w:position w:val="0"/>
                <w:sz w:val="16"/>
                <w:szCs w:val="16"/>
              </w:rPr>
              <w:t xml:space="preserve">-100, </w:t>
            </w:r>
            <w:r>
              <w:rPr>
                <w:rFonts w:ascii="Tahoma" w:eastAsia="Tahoma" w:hAnsi="Tahoma" w:cs="Tahoma"/>
                <w:color w:val="000000"/>
                <w:spacing w:val="0"/>
                <w:w w:val="100"/>
                <w:position w:val="0"/>
                <w:sz w:val="16"/>
                <w:szCs w:val="16"/>
              </w:rPr>
              <w:t xml:space="preserve">114, </w:t>
            </w:r>
            <w:r>
              <w:rPr>
                <w:rFonts w:ascii="Tahoma" w:eastAsia="Tahoma" w:hAnsi="Tahoma" w:cs="Tahoma"/>
                <w:color w:val="000000"/>
                <w:spacing w:val="0"/>
                <w:w w:val="100"/>
                <w:position w:val="0"/>
                <w:sz w:val="16"/>
                <w:szCs w:val="16"/>
              </w:rPr>
              <w:t xml:space="preserve">142. </w:t>
            </w:r>
            <w:r>
              <w:rPr>
                <w:rFonts w:ascii="Tahoma" w:eastAsia="Tahoma" w:hAnsi="Tahoma" w:cs="Tahoma"/>
                <w:color w:val="000000"/>
                <w:spacing w:val="0"/>
                <w:w w:val="100"/>
                <w:position w:val="0"/>
                <w:sz w:val="16"/>
                <w:szCs w:val="16"/>
              </w:rPr>
              <w:t>75</w:t>
            </w:r>
          </w:p>
        </w:tc>
      </w:tr>
      <w:tr>
        <w:trPr>
          <w:trHeight w:val="25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Tahoma" w:eastAsia="Tahoma" w:hAnsi="Tahoma" w:cs="Tahoma"/>
                <w:color w:val="000000"/>
                <w:spacing w:val="0"/>
                <w:w w:val="100"/>
                <w:position w:val="0"/>
                <w:sz w:val="16"/>
                <w:szCs w:val="16"/>
              </w:rPr>
              <w:t>3</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（四）所有者权益 内部结转</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80"/>
              <w:jc w:val="left"/>
              <w:rPr>
                <w:sz w:val="16"/>
                <w:szCs w:val="16"/>
              </w:rPr>
            </w:pPr>
            <w:r>
              <w:rPr>
                <w:rFonts w:ascii="Tahoma" w:eastAsia="Tahoma" w:hAnsi="Tahoma" w:cs="Tahoma"/>
                <w:color w:val="000000"/>
                <w:spacing w:val="0"/>
                <w:w w:val="100"/>
                <w:position w:val="0"/>
                <w:sz w:val="16"/>
                <w:szCs w:val="16"/>
              </w:rPr>
              <w:t>-17,323,429.00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left"/>
              <w:rPr>
                <w:sz w:val="16"/>
                <w:szCs w:val="16"/>
              </w:rPr>
            </w:pPr>
            <w:r>
              <w:rPr>
                <w:rFonts w:ascii="Tahoma" w:eastAsia="Tahoma" w:hAnsi="Tahoma" w:cs="Tahoma"/>
                <w:color w:val="000000"/>
                <w:spacing w:val="0"/>
                <w:w w:val="100"/>
                <w:position w:val="0"/>
                <w:sz w:val="16"/>
                <w:szCs w:val="16"/>
              </w:rPr>
              <w:t>-124,392,962.37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60"/>
              <w:jc w:val="left"/>
              <w:rPr>
                <w:sz w:val="16"/>
                <w:szCs w:val="16"/>
              </w:rPr>
            </w:pPr>
            <w:r>
              <w:rPr>
                <w:rFonts w:ascii="Tahoma" w:eastAsia="Tahoma" w:hAnsi="Tahoma" w:cs="Tahoma"/>
                <w:color w:val="000000"/>
                <w:spacing w:val="0"/>
                <w:w w:val="100"/>
                <w:position w:val="0"/>
                <w:sz w:val="16"/>
                <w:szCs w:val="16"/>
              </w:rPr>
              <w:t>-141,716,391.37</w:t>
            </w:r>
          </w:p>
        </w:tc>
      </w:tr>
      <w:tr>
        <w:trPr>
          <w:trHeight w:val="48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30" w:lineRule="exact"/>
              <w:ind w:left="0" w:right="0" w:firstLine="0"/>
              <w:jc w:val="left"/>
              <w:rPr>
                <w:sz w:val="17"/>
                <w:szCs w:val="17"/>
              </w:rPr>
            </w:pPr>
            <w:r>
              <w:rPr>
                <w:rFonts w:ascii="Tahoma" w:eastAsia="Tahoma" w:hAnsi="Tahoma" w:cs="Tahoma"/>
                <w:color w:val="000000"/>
                <w:spacing w:val="0"/>
                <w:w w:val="100"/>
                <w:position w:val="0"/>
                <w:sz w:val="16"/>
                <w:szCs w:val="16"/>
              </w:rPr>
              <w:t>1.</w:t>
            </w:r>
            <w:r>
              <w:rPr>
                <w:color w:val="000000"/>
                <w:spacing w:val="0"/>
                <w:w w:val="100"/>
                <w:position w:val="0"/>
                <w:sz w:val="17"/>
                <w:szCs w:val="17"/>
              </w:rPr>
              <w:t>资本公积转增资 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5" w:lineRule="exact"/>
              <w:ind w:left="0" w:right="0" w:firstLine="0"/>
              <w:jc w:val="left"/>
              <w:rPr>
                <w:sz w:val="17"/>
                <w:szCs w:val="17"/>
              </w:rPr>
            </w:pPr>
            <w:r>
              <w:rPr>
                <w:rFonts w:ascii="Tahoma" w:eastAsia="Tahoma" w:hAnsi="Tahoma" w:cs="Tahoma"/>
                <w:color w:val="000000"/>
                <w:spacing w:val="0"/>
                <w:w w:val="100"/>
                <w:position w:val="0"/>
                <w:sz w:val="16"/>
                <w:szCs w:val="16"/>
              </w:rPr>
              <w:t>2.</w:t>
            </w:r>
            <w:r>
              <w:rPr>
                <w:color w:val="000000"/>
                <w:spacing w:val="0"/>
                <w:w w:val="100"/>
                <w:position w:val="0"/>
                <w:sz w:val="17"/>
                <w:szCs w:val="17"/>
              </w:rPr>
              <w:t>盈余公积转增资 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50" w:lineRule="exact"/>
              <w:ind w:left="0" w:right="0" w:firstLine="0"/>
              <w:jc w:val="left"/>
              <w:rPr>
                <w:sz w:val="17"/>
                <w:szCs w:val="17"/>
              </w:rPr>
            </w:pPr>
            <w:r>
              <w:rPr>
                <w:rFonts w:ascii="Tahoma" w:eastAsia="Tahoma" w:hAnsi="Tahoma" w:cs="Tahoma"/>
                <w:color w:val="000000"/>
                <w:spacing w:val="0"/>
                <w:w w:val="100"/>
                <w:position w:val="0"/>
                <w:sz w:val="16"/>
                <w:szCs w:val="16"/>
              </w:rPr>
              <w:t>3</w:t>
            </w:r>
            <w:r>
              <w:rPr>
                <w:color w:val="000000"/>
                <w:spacing w:val="0"/>
                <w:w w:val="100"/>
                <w:position w:val="0"/>
                <w:sz w:val="17"/>
                <w:szCs w:val="17"/>
              </w:rPr>
              <w:t>-盈余公积弥补亏 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Tahoma" w:eastAsia="Tahoma" w:hAnsi="Tahoma" w:cs="Tahoma"/>
                <w:color w:val="000000"/>
                <w:spacing w:val="0"/>
                <w:w w:val="100"/>
                <w:position w:val="0"/>
                <w:sz w:val="16"/>
                <w:szCs w:val="16"/>
              </w:rPr>
              <w:t>4</w:t>
            </w:r>
            <w:r>
              <w:rPr>
                <w:color w:val="000000"/>
                <w:spacing w:val="0"/>
                <w:w w:val="100"/>
                <w:position w:val="0"/>
                <w:sz w:val="17"/>
                <w:szCs w:val="17"/>
              </w:rPr>
              <w:t>.其他</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rPr>
                <w:sz w:val="16"/>
                <w:szCs w:val="16"/>
              </w:rPr>
            </w:pPr>
            <w:r>
              <w:rPr>
                <w:rFonts w:ascii="Tahoma" w:eastAsia="Tahoma" w:hAnsi="Tahoma" w:cs="Tahoma"/>
                <w:color w:val="000000"/>
                <w:spacing w:val="0"/>
                <w:w w:val="100"/>
                <w:position w:val="0"/>
                <w:sz w:val="16"/>
                <w:szCs w:val="16"/>
              </w:rPr>
              <w:t>-17,323,429.00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rPr>
                <w:sz w:val="16"/>
                <w:szCs w:val="16"/>
              </w:rPr>
            </w:pPr>
            <w:r>
              <w:rPr>
                <w:rFonts w:ascii="Tahoma" w:eastAsia="Tahoma" w:hAnsi="Tahoma" w:cs="Tahoma"/>
                <w:color w:val="000000"/>
                <w:spacing w:val="0"/>
                <w:w w:val="100"/>
                <w:position w:val="0"/>
                <w:sz w:val="16"/>
                <w:szCs w:val="16"/>
              </w:rPr>
              <w:t>-124,392,962.37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left"/>
              <w:rPr>
                <w:sz w:val="16"/>
                <w:szCs w:val="16"/>
              </w:rPr>
            </w:pPr>
            <w:r>
              <w:rPr>
                <w:rFonts w:ascii="Tahoma" w:eastAsia="Tahoma" w:hAnsi="Tahoma" w:cs="Tahoma"/>
                <w:color w:val="000000"/>
                <w:spacing w:val="0"/>
                <w:w w:val="100"/>
                <w:position w:val="0"/>
                <w:sz w:val="16"/>
                <w:szCs w:val="16"/>
              </w:rPr>
              <w:t>-141,716,391.37</w:t>
            </w:r>
          </w:p>
        </w:tc>
      </w:tr>
      <w:tr>
        <w:trPr>
          <w:trHeight w:val="259"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（五）专项储备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16"/>
                <w:szCs w:val="16"/>
              </w:rPr>
            </w:pPr>
            <w:r>
              <w:rPr>
                <w:rFonts w:ascii="Tahoma" w:eastAsia="Tahoma" w:hAnsi="Tahoma" w:cs="Tahoma"/>
                <w:color w:val="000000"/>
                <w:spacing w:val="0"/>
                <w:w w:val="100"/>
                <w:position w:val="0"/>
                <w:sz w:val="16"/>
                <w:szCs w:val="16"/>
              </w:rPr>
              <w:t xml:space="preserve">6, 163, </w:t>
            </w:r>
            <w:r>
              <w:rPr>
                <w:rFonts w:ascii="Tahoma" w:eastAsia="Tahoma" w:hAnsi="Tahoma" w:cs="Tahoma"/>
                <w:color w:val="000000"/>
                <w:spacing w:val="0"/>
                <w:w w:val="100"/>
                <w:position w:val="0"/>
                <w:sz w:val="16"/>
                <w:szCs w:val="16"/>
              </w:rPr>
              <w:t xml:space="preserve">504. </w:t>
            </w:r>
            <w:r>
              <w:rPr>
                <w:rFonts w:ascii="Tahoma" w:eastAsia="Tahoma" w:hAnsi="Tahoma" w:cs="Tahoma"/>
                <w:color w:val="000000"/>
                <w:spacing w:val="0"/>
                <w:w w:val="100"/>
                <w:position w:val="0"/>
                <w:sz w:val="16"/>
                <w:szCs w:val="16"/>
              </w:rPr>
              <w:t>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rPr>
                <w:sz w:val="16"/>
                <w:szCs w:val="16"/>
              </w:rPr>
            </w:pPr>
            <w:r>
              <w:rPr>
                <w:rFonts w:ascii="Tahoma" w:eastAsia="Tahoma" w:hAnsi="Tahoma" w:cs="Tahoma"/>
                <w:color w:val="000000"/>
                <w:spacing w:val="0"/>
                <w:w w:val="100"/>
                <w:position w:val="0"/>
                <w:sz w:val="16"/>
                <w:szCs w:val="16"/>
              </w:rPr>
              <w:t xml:space="preserve">6, </w:t>
            </w:r>
            <w:r>
              <w:rPr>
                <w:rFonts w:ascii="Tahoma" w:eastAsia="Tahoma" w:hAnsi="Tahoma" w:cs="Tahoma"/>
                <w:color w:val="000000"/>
                <w:spacing w:val="0"/>
                <w:w w:val="100"/>
                <w:position w:val="0"/>
                <w:sz w:val="16"/>
                <w:szCs w:val="16"/>
              </w:rPr>
              <w:t xml:space="preserve">163,504. </w:t>
            </w:r>
            <w:r>
              <w:rPr>
                <w:rFonts w:ascii="Tahoma" w:eastAsia="Tahoma" w:hAnsi="Tahoma" w:cs="Tahoma"/>
                <w:color w:val="000000"/>
                <w:spacing w:val="0"/>
                <w:w w:val="100"/>
                <w:position w:val="0"/>
                <w:sz w:val="16"/>
                <w:szCs w:val="16"/>
              </w:rPr>
              <w:t>64</w:t>
            </w:r>
          </w:p>
        </w:tc>
      </w:tr>
    </w:tbl>
    <w:p>
      <w:pPr>
        <w:spacing w:lineRule="exact" w:line="1"/>
        <w:rPr>
          <w:sz w:val="2"/>
          <w:szCs w:val="2"/>
        </w:rPr>
      </w:pPr>
      <w:r>
        <w:br w:type="page"/>
      </w:r>
    </w:p>
    <w:tbl>
      <w:tblPr>
        <w:tblOverlap w:val="never"/>
        <w:jc w:val="center"/>
        <w:tblLayout w:type="fixed"/>
      </w:tblPr>
      <w:tblGrid>
        <w:gridCol w:w="1709"/>
        <w:gridCol w:w="1560"/>
        <w:gridCol w:w="850"/>
        <w:gridCol w:w="710"/>
        <w:gridCol w:w="427"/>
        <w:gridCol w:w="1699"/>
        <w:gridCol w:w="1704"/>
        <w:gridCol w:w="706"/>
        <w:gridCol w:w="1416"/>
        <w:gridCol w:w="1421"/>
        <w:gridCol w:w="1680"/>
        <w:gridCol w:w="1733"/>
      </w:tblGrid>
      <w:tr>
        <w:trPr>
          <w:trHeight w:val="254"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Tahoma" w:eastAsia="Tahoma" w:hAnsi="Tahoma" w:cs="Tahoma"/>
                <w:color w:val="000000"/>
                <w:spacing w:val="0"/>
                <w:w w:val="100"/>
                <w:position w:val="0"/>
                <w:sz w:val="16"/>
                <w:szCs w:val="16"/>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6"/>
                <w:szCs w:val="16"/>
              </w:rPr>
            </w:pPr>
            <w:r>
              <w:rPr>
                <w:rFonts w:ascii="Tahoma" w:eastAsia="Tahoma" w:hAnsi="Tahoma" w:cs="Tahoma"/>
                <w:color w:val="000000"/>
                <w:spacing w:val="0"/>
                <w:w w:val="100"/>
                <w:position w:val="0"/>
                <w:sz w:val="16"/>
                <w:szCs w:val="16"/>
              </w:rPr>
              <w:t xml:space="preserve">6, 572, </w:t>
            </w:r>
            <w:r>
              <w:rPr>
                <w:rFonts w:ascii="Tahoma" w:eastAsia="Tahoma" w:hAnsi="Tahoma" w:cs="Tahoma"/>
                <w:color w:val="000000"/>
                <w:spacing w:val="0"/>
                <w:w w:val="100"/>
                <w:position w:val="0"/>
                <w:sz w:val="16"/>
                <w:szCs w:val="16"/>
              </w:rPr>
              <w:t xml:space="preserve">094. </w:t>
            </w:r>
            <w:r>
              <w:rPr>
                <w:rFonts w:ascii="Tahoma" w:eastAsia="Tahoma" w:hAnsi="Tahoma" w:cs="Tahoma"/>
                <w:color w:val="000000"/>
                <w:spacing w:val="0"/>
                <w:w w:val="100"/>
                <w:position w:val="0"/>
                <w:sz w:val="16"/>
                <w:szCs w:val="16"/>
              </w:rPr>
              <w:t>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6"/>
                <w:szCs w:val="16"/>
              </w:rPr>
            </w:pPr>
            <w:r>
              <w:rPr>
                <w:rFonts w:ascii="Tahoma" w:eastAsia="Tahoma" w:hAnsi="Tahoma" w:cs="Tahoma"/>
                <w:color w:val="000000"/>
                <w:spacing w:val="0"/>
                <w:w w:val="100"/>
                <w:position w:val="0"/>
                <w:sz w:val="16"/>
                <w:szCs w:val="16"/>
              </w:rPr>
              <w:t xml:space="preserve">6, 572, </w:t>
            </w:r>
            <w:r>
              <w:rPr>
                <w:rFonts w:ascii="Tahoma" w:eastAsia="Tahoma" w:hAnsi="Tahoma" w:cs="Tahoma"/>
                <w:color w:val="000000"/>
                <w:spacing w:val="0"/>
                <w:w w:val="100"/>
                <w:position w:val="0"/>
                <w:sz w:val="16"/>
                <w:szCs w:val="16"/>
              </w:rPr>
              <w:t xml:space="preserve">094. </w:t>
            </w:r>
            <w:r>
              <w:rPr>
                <w:rFonts w:ascii="Tahoma" w:eastAsia="Tahoma" w:hAnsi="Tahoma" w:cs="Tahoma"/>
                <w:color w:val="000000"/>
                <w:spacing w:val="0"/>
                <w:w w:val="100"/>
                <w:position w:val="0"/>
                <w:sz w:val="16"/>
                <w:szCs w:val="16"/>
              </w:rPr>
              <w:t>68</w:t>
            </w:r>
          </w:p>
        </w:tc>
      </w:tr>
      <w:tr>
        <w:trPr>
          <w:trHeight w:val="25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Tahoma" w:eastAsia="Tahoma" w:hAnsi="Tahoma" w:cs="Tahoma"/>
                <w:color w:val="000000"/>
                <w:spacing w:val="0"/>
                <w:w w:val="100"/>
                <w:position w:val="0"/>
                <w:sz w:val="16"/>
                <w:szCs w:val="16"/>
              </w:rPr>
              <w:t>2</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6"/>
                <w:szCs w:val="16"/>
              </w:rPr>
            </w:pPr>
            <w:r>
              <w:rPr>
                <w:rFonts w:ascii="Tahoma" w:eastAsia="Tahoma" w:hAnsi="Tahoma" w:cs="Tahoma"/>
                <w:color w:val="000000"/>
                <w:spacing w:val="0"/>
                <w:w w:val="100"/>
                <w:position w:val="0"/>
                <w:sz w:val="16"/>
                <w:szCs w:val="16"/>
              </w:rPr>
              <w:t xml:space="preserve">408, </w:t>
            </w:r>
            <w:r>
              <w:rPr>
                <w:rFonts w:ascii="Tahoma" w:eastAsia="Tahoma" w:hAnsi="Tahoma" w:cs="Tahoma"/>
                <w:color w:val="000000"/>
                <w:spacing w:val="0"/>
                <w:w w:val="100"/>
                <w:position w:val="0"/>
                <w:sz w:val="16"/>
                <w:szCs w:val="16"/>
              </w:rPr>
              <w:t xml:space="preserve">590. </w:t>
            </w:r>
            <w:r>
              <w:rPr>
                <w:rFonts w:ascii="Tahoma" w:eastAsia="Tahoma" w:hAnsi="Tahoma" w:cs="Tahoma"/>
                <w:color w:val="000000"/>
                <w:spacing w:val="0"/>
                <w:w w:val="100"/>
                <w:position w:val="0"/>
                <w:sz w:val="16"/>
                <w:szCs w:val="16"/>
              </w:rPr>
              <w:t>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6"/>
                <w:szCs w:val="16"/>
              </w:rPr>
            </w:pPr>
            <w:r>
              <w:rPr>
                <w:rFonts w:ascii="Tahoma" w:eastAsia="Tahoma" w:hAnsi="Tahoma" w:cs="Tahoma"/>
                <w:color w:val="000000"/>
                <w:spacing w:val="0"/>
                <w:w w:val="100"/>
                <w:position w:val="0"/>
                <w:sz w:val="16"/>
                <w:szCs w:val="16"/>
              </w:rPr>
              <w:t xml:space="preserve">408, </w:t>
            </w:r>
            <w:r>
              <w:rPr>
                <w:rFonts w:ascii="Tahoma" w:eastAsia="Tahoma" w:hAnsi="Tahoma" w:cs="Tahoma"/>
                <w:color w:val="000000"/>
                <w:spacing w:val="0"/>
                <w:w w:val="100"/>
                <w:position w:val="0"/>
                <w:sz w:val="16"/>
                <w:szCs w:val="16"/>
              </w:rPr>
              <w:t xml:space="preserve">590. </w:t>
            </w:r>
            <w:r>
              <w:rPr>
                <w:rFonts w:ascii="Tahoma" w:eastAsia="Tahoma" w:hAnsi="Tahoma" w:cs="Tahoma"/>
                <w:color w:val="000000"/>
                <w:spacing w:val="0"/>
                <w:w w:val="100"/>
                <w:position w:val="0"/>
                <w:sz w:val="16"/>
                <w:szCs w:val="16"/>
              </w:rPr>
              <w:t>04</w:t>
            </w:r>
          </w:p>
        </w:tc>
      </w:tr>
      <w:tr>
        <w:trPr>
          <w:trHeight w:val="25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6"/>
                <w:szCs w:val="16"/>
              </w:rPr>
            </w:pPr>
            <w:r>
              <w:rPr>
                <w:rFonts w:ascii="Tahoma" w:eastAsia="Tahoma" w:hAnsi="Tahoma" w:cs="Tahoma"/>
                <w:color w:val="000000"/>
                <w:spacing w:val="0"/>
                <w:w w:val="100"/>
                <w:position w:val="0"/>
                <w:sz w:val="16"/>
                <w:szCs w:val="16"/>
              </w:rPr>
              <w:t xml:space="preserve">400, 456, </w:t>
            </w:r>
            <w:r>
              <w:rPr>
                <w:rFonts w:ascii="Tahoma" w:eastAsia="Tahoma" w:hAnsi="Tahoma" w:cs="Tahoma"/>
                <w:color w:val="000000"/>
                <w:spacing w:val="0"/>
                <w:w w:val="100"/>
                <w:position w:val="0"/>
                <w:sz w:val="16"/>
                <w:szCs w:val="16"/>
              </w:rPr>
              <w:t xml:space="preserve">571. </w:t>
            </w:r>
            <w:r>
              <w:rPr>
                <w:rFonts w:ascii="Tahoma" w:eastAsia="Tahoma" w:hAnsi="Tahoma" w:cs="Tahoma"/>
                <w:color w:val="000000"/>
                <w:spacing w:val="0"/>
                <w:w w:val="100"/>
                <w:position w:val="0"/>
                <w:sz w:val="16"/>
                <w:szCs w:val="16"/>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6"/>
                <w:szCs w:val="16"/>
              </w:rPr>
            </w:pPr>
            <w:r>
              <w:rPr>
                <w:rFonts w:ascii="Tahoma" w:eastAsia="Tahoma" w:hAnsi="Tahoma" w:cs="Tahoma"/>
                <w:color w:val="000000"/>
                <w:spacing w:val="0"/>
                <w:w w:val="100"/>
                <w:position w:val="0"/>
                <w:sz w:val="16"/>
                <w:szCs w:val="16"/>
              </w:rPr>
              <w:t>398,193,713.77</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rPr>
                <w:sz w:val="16"/>
                <w:szCs w:val="16"/>
              </w:rPr>
            </w:pPr>
            <w:r>
              <w:rPr>
                <w:rFonts w:ascii="Tahoma" w:eastAsia="Tahoma" w:hAnsi="Tahoma" w:cs="Tahoma"/>
                <w:color w:val="000000"/>
                <w:spacing w:val="0"/>
                <w:w w:val="100"/>
                <w:position w:val="0"/>
                <w:sz w:val="16"/>
                <w:szCs w:val="16"/>
              </w:rPr>
              <w:t xml:space="preserve">44, 002, </w:t>
            </w:r>
            <w:r>
              <w:rPr>
                <w:rFonts w:ascii="Tahoma" w:eastAsia="Tahoma" w:hAnsi="Tahoma" w:cs="Tahoma"/>
                <w:color w:val="000000"/>
                <w:spacing w:val="0"/>
                <w:w w:val="100"/>
                <w:position w:val="0"/>
                <w:sz w:val="16"/>
                <w:szCs w:val="16"/>
              </w:rPr>
              <w:t xml:space="preserve">320. </w:t>
            </w:r>
            <w:r>
              <w:rPr>
                <w:rFonts w:ascii="Tahoma" w:eastAsia="Tahoma" w:hAnsi="Tahoma" w:cs="Tahoma"/>
                <w:color w:val="000000"/>
                <w:spacing w:val="0"/>
                <w:w w:val="100"/>
                <w:position w:val="0"/>
                <w:sz w:val="16"/>
                <w:szCs w:val="16"/>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rFonts w:ascii="Tahoma" w:eastAsia="Tahoma" w:hAnsi="Tahoma" w:cs="Tahoma"/>
                <w:color w:val="000000"/>
                <w:spacing w:val="0"/>
                <w:w w:val="100"/>
                <w:position w:val="0"/>
                <w:sz w:val="16"/>
                <w:szCs w:val="16"/>
              </w:rPr>
              <w:t>15,575,075.53</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rFonts w:ascii="Tahoma" w:eastAsia="Tahoma" w:hAnsi="Tahoma" w:cs="Tahoma"/>
                <w:color w:val="000000"/>
                <w:spacing w:val="0"/>
                <w:w w:val="100"/>
                <w:position w:val="0"/>
                <w:sz w:val="16"/>
                <w:szCs w:val="16"/>
              </w:rPr>
              <w:t>83,746,428.35</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rFonts w:ascii="Tahoma" w:eastAsia="Tahoma" w:hAnsi="Tahoma" w:cs="Tahoma"/>
                <w:color w:val="000000"/>
                <w:spacing w:val="0"/>
                <w:w w:val="100"/>
                <w:position w:val="0"/>
                <w:sz w:val="16"/>
                <w:szCs w:val="16"/>
              </w:rPr>
              <w:t>454,613,712.45</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rFonts w:ascii="Tahoma" w:eastAsia="Tahoma" w:hAnsi="Tahoma" w:cs="Tahoma"/>
                <w:color w:val="000000"/>
                <w:spacing w:val="0"/>
                <w:w w:val="100"/>
                <w:position w:val="0"/>
                <w:sz w:val="16"/>
                <w:szCs w:val="16"/>
              </w:rPr>
              <w:t xml:space="preserve">1,308,583, </w:t>
            </w:r>
            <w:r>
              <w:rPr>
                <w:rFonts w:ascii="Tahoma" w:eastAsia="Tahoma" w:hAnsi="Tahoma" w:cs="Tahoma"/>
                <w:color w:val="000000"/>
                <w:spacing w:val="0"/>
                <w:w w:val="100"/>
                <w:position w:val="0"/>
                <w:sz w:val="16"/>
                <w:szCs w:val="16"/>
              </w:rPr>
              <w:t xml:space="preserve">181. </w:t>
            </w:r>
            <w:r>
              <w:rPr>
                <w:rFonts w:ascii="Tahoma" w:eastAsia="Tahoma" w:hAnsi="Tahoma" w:cs="Tahoma"/>
                <w:color w:val="000000"/>
                <w:spacing w:val="0"/>
                <w:w w:val="100"/>
                <w:position w:val="0"/>
                <w:sz w:val="16"/>
                <w:szCs w:val="16"/>
              </w:rPr>
              <w:t>10</w:t>
            </w:r>
          </w:p>
        </w:tc>
      </w:tr>
    </w:tbl>
    <w:p>
      <w:pPr>
        <w:widowControl w:val="0"/>
        <w:spacing w:after="279" w:line="1" w:lineRule="exact"/>
      </w:pPr>
    </w:p>
    <w:p>
      <w:pPr>
        <w:pStyle w:val="Style6"/>
        <w:keepNext w:val="0"/>
        <w:keepLines w:val="0"/>
        <w:widowControl w:val="0"/>
        <w:shd w:val="clear" w:color="auto" w:fill="auto"/>
        <w:bidi w:val="0"/>
        <w:spacing w:before="0" w:after="0" w:line="240" w:lineRule="auto"/>
        <w:ind w:left="0" w:right="0" w:firstLine="1000"/>
        <w:jc w:val="left"/>
        <w:sectPr>
          <w:footnotePr>
            <w:pos w:val="pageBottom"/>
            <w:numFmt w:val="decimal"/>
            <w:numRestart w:val="continuous"/>
          </w:footnotePr>
          <w:pgSz w:w="16840" w:h="11900" w:orient="landscape"/>
          <w:pgMar w:top="1273" w:right="552" w:bottom="1828" w:left="534" w:header="0" w:footer="3" w:gutter="0"/>
          <w:cols w:space="720"/>
          <w:noEndnote/>
          <w:rtlGutter w:val="0"/>
          <w:docGrid w:linePitch="360"/>
        </w:sectPr>
      </w:pPr>
      <w:r>
        <w:rPr>
          <w:color w:val="000000"/>
          <w:spacing w:val="0"/>
          <w:w w:val="100"/>
          <w:position w:val="0"/>
        </w:rPr>
        <w:t>法定代表人：金志峰主管会计工作负责人：丁琰会计机构负责人：丁琰</w:t>
      </w:r>
    </w:p>
    <w:p>
      <w:pPr>
        <w:pStyle w:val="Style14"/>
        <w:keepNext/>
        <w:keepLines/>
        <w:widowControl w:val="0"/>
        <w:shd w:val="clear" w:color="auto" w:fill="auto"/>
        <w:bidi w:val="0"/>
        <w:spacing w:before="300" w:after="140" w:line="240" w:lineRule="auto"/>
        <w:ind w:left="0" w:right="0" w:firstLine="0"/>
        <w:jc w:val="left"/>
      </w:pPr>
      <w:bookmarkStart w:id="506" w:name="bookmark506"/>
      <w:bookmarkStart w:id="507" w:name="bookmark507"/>
      <w:bookmarkStart w:id="508" w:name="bookmark508"/>
      <w:bookmarkStart w:id="509" w:name="bookmark509"/>
      <w:r>
        <w:rPr>
          <w:color w:val="000000"/>
          <w:spacing w:val="0"/>
          <w:w w:val="100"/>
          <w:position w:val="0"/>
        </w:rPr>
        <w:t>三</w:t>
      </w:r>
      <w:bookmarkEnd w:id="508"/>
      <w:r>
        <w:rPr>
          <w:color w:val="000000"/>
          <w:spacing w:val="0"/>
          <w:w w:val="100"/>
          <w:position w:val="0"/>
        </w:rPr>
        <w:t>、公司基本情况</w:t>
      </w:r>
      <w:bookmarkEnd w:id="506"/>
      <w:bookmarkEnd w:id="507"/>
      <w:bookmarkEnd w:id="509"/>
    </w:p>
    <w:p>
      <w:pPr>
        <w:pStyle w:val="Style14"/>
        <w:keepNext/>
        <w:keepLines/>
        <w:widowControl w:val="0"/>
        <w:numPr>
          <w:ilvl w:val="0"/>
          <w:numId w:val="13"/>
        </w:numPr>
        <w:shd w:val="clear" w:color="auto" w:fill="auto"/>
        <w:bidi w:val="0"/>
        <w:spacing w:before="0" w:after="0" w:line="240" w:lineRule="auto"/>
        <w:ind w:left="0" w:right="0" w:firstLine="0"/>
        <w:jc w:val="left"/>
      </w:pPr>
      <w:bookmarkStart w:id="506" w:name="bookmark506"/>
      <w:bookmarkStart w:id="507" w:name="bookmark507"/>
      <w:bookmarkStart w:id="510" w:name="bookmark510"/>
      <w:bookmarkStart w:id="511" w:name="bookmark511"/>
      <w:bookmarkEnd w:id="510"/>
      <w:r>
        <w:rPr>
          <w:color w:val="000000"/>
          <w:spacing w:val="0"/>
          <w:w w:val="100"/>
          <w:position w:val="0"/>
        </w:rPr>
        <w:t>公司概况</w:t>
      </w:r>
      <w:bookmarkEnd w:id="506"/>
      <w:bookmarkEnd w:id="507"/>
      <w:bookmarkEnd w:id="511"/>
    </w:p>
    <w:p>
      <w:pPr>
        <w:pStyle w:val="Style6"/>
        <w:keepNext w:val="0"/>
        <w:keepLines w:val="0"/>
        <w:widowControl w:val="0"/>
        <w:shd w:val="clear" w:color="auto" w:fill="auto"/>
        <w:bidi w:val="0"/>
        <w:spacing w:before="0" w:after="0" w:line="466" w:lineRule="exact"/>
        <w:ind w:left="0" w:right="0" w:firstLine="440"/>
        <w:jc w:val="left"/>
      </w:pPr>
      <w:r>
        <w:rPr>
          <w:color w:val="000000"/>
          <w:spacing w:val="0"/>
          <w:w w:val="100"/>
          <w:position w:val="0"/>
        </w:rPr>
        <w:t>公司名称：江南嘉捷电梯股份有限公司</w:t>
      </w:r>
    </w:p>
    <w:p>
      <w:pPr>
        <w:pStyle w:val="Style2"/>
        <w:keepNext w:val="0"/>
        <w:keepLines w:val="0"/>
        <w:widowControl w:val="0"/>
        <w:shd w:val="clear" w:color="auto" w:fill="auto"/>
        <w:bidi w:val="0"/>
        <w:spacing w:before="0" w:after="0" w:line="466" w:lineRule="exact"/>
        <w:ind w:left="0" w:right="0" w:firstLine="440"/>
        <w:jc w:val="left"/>
      </w:pPr>
      <w:r>
        <w:rPr>
          <w:color w:val="000000"/>
          <w:spacing w:val="0"/>
          <w:w w:val="100"/>
          <w:position w:val="0"/>
          <w:sz w:val="20"/>
          <w:szCs w:val="20"/>
        </w:rPr>
        <w:t>企业法人营业执照注册号：</w:t>
      </w:r>
      <w:r>
        <w:rPr>
          <w:color w:val="000000"/>
          <w:spacing w:val="0"/>
          <w:w w:val="100"/>
          <w:position w:val="0"/>
        </w:rPr>
        <w:t>320000000063348</w:t>
      </w:r>
    </w:p>
    <w:p>
      <w:pPr>
        <w:pStyle w:val="Style6"/>
        <w:keepNext w:val="0"/>
        <w:keepLines w:val="0"/>
        <w:widowControl w:val="0"/>
        <w:shd w:val="clear" w:color="auto" w:fill="auto"/>
        <w:bidi w:val="0"/>
        <w:spacing w:before="0" w:after="0" w:line="466" w:lineRule="exact"/>
        <w:ind w:left="0" w:right="0" w:firstLine="440"/>
        <w:jc w:val="left"/>
      </w:pPr>
      <w:r>
        <w:rPr>
          <w:color w:val="000000"/>
          <w:spacing w:val="0"/>
          <w:w w:val="100"/>
          <w:position w:val="0"/>
        </w:rPr>
        <w:t>注册地址：苏州工业园区葑亭大道</w:t>
      </w:r>
      <w:r>
        <w:rPr>
          <w:color w:val="000000"/>
          <w:spacing w:val="0"/>
          <w:w w:val="100"/>
          <w:position w:val="0"/>
          <w:sz w:val="18"/>
          <w:szCs w:val="18"/>
        </w:rPr>
        <w:t>718</w:t>
      </w:r>
      <w:r>
        <w:rPr>
          <w:color w:val="000000"/>
          <w:spacing w:val="0"/>
          <w:w w:val="100"/>
          <w:position w:val="0"/>
        </w:rPr>
        <w:t>号</w:t>
      </w:r>
    </w:p>
    <w:p>
      <w:pPr>
        <w:pStyle w:val="Style2"/>
        <w:keepNext w:val="0"/>
        <w:keepLines w:val="0"/>
        <w:widowControl w:val="0"/>
        <w:shd w:val="clear" w:color="auto" w:fill="auto"/>
        <w:bidi w:val="0"/>
        <w:spacing w:before="0" w:after="0" w:line="466" w:lineRule="exact"/>
        <w:ind w:left="0" w:right="0" w:firstLine="440"/>
        <w:jc w:val="left"/>
        <w:rPr>
          <w:sz w:val="20"/>
          <w:szCs w:val="20"/>
        </w:rPr>
      </w:pPr>
      <w:r>
        <w:rPr>
          <w:color w:val="000000"/>
          <w:spacing w:val="0"/>
          <w:w w:val="100"/>
          <w:position w:val="0"/>
          <w:sz w:val="20"/>
          <w:szCs w:val="20"/>
        </w:rPr>
        <w:t>注册资本：</w:t>
      </w:r>
      <w:r>
        <w:rPr>
          <w:color w:val="000000"/>
          <w:spacing w:val="0"/>
          <w:w w:val="100"/>
          <w:position w:val="0"/>
          <w:sz w:val="18"/>
          <w:szCs w:val="18"/>
        </w:rPr>
        <w:t>40,040.6571</w:t>
      </w:r>
      <w:r>
        <w:rPr>
          <w:color w:val="000000"/>
          <w:spacing w:val="0"/>
          <w:w w:val="100"/>
          <w:position w:val="0"/>
          <w:sz w:val="20"/>
          <w:szCs w:val="20"/>
        </w:rPr>
        <w:t>万元</w:t>
      </w:r>
    </w:p>
    <w:p>
      <w:pPr>
        <w:pStyle w:val="Style6"/>
        <w:keepNext w:val="0"/>
        <w:keepLines w:val="0"/>
        <w:widowControl w:val="0"/>
        <w:shd w:val="clear" w:color="auto" w:fill="auto"/>
        <w:bidi w:val="0"/>
        <w:spacing w:before="0" w:after="0" w:line="466" w:lineRule="exact"/>
        <w:ind w:left="0" w:right="0" w:firstLine="440"/>
        <w:jc w:val="left"/>
      </w:pPr>
      <w:r>
        <w:rPr>
          <w:color w:val="000000"/>
          <w:spacing w:val="0"/>
          <w:w w:val="100"/>
          <w:position w:val="0"/>
        </w:rPr>
        <w:t>法定代表人：金志峰</w:t>
      </w:r>
    </w:p>
    <w:p>
      <w:pPr>
        <w:pStyle w:val="Style14"/>
        <w:keepNext/>
        <w:keepLines/>
        <w:widowControl w:val="0"/>
        <w:shd w:val="clear" w:color="auto" w:fill="auto"/>
        <w:tabs>
          <w:tab w:pos="933" w:val="left"/>
        </w:tabs>
        <w:bidi w:val="0"/>
        <w:spacing w:before="0" w:after="0" w:line="466" w:lineRule="exact"/>
        <w:ind w:left="0" w:right="0" w:firstLine="440"/>
        <w:jc w:val="left"/>
      </w:pPr>
      <w:bookmarkStart w:id="512" w:name="bookmark512"/>
      <w:bookmarkStart w:id="513" w:name="bookmark513"/>
      <w:bookmarkStart w:id="514" w:name="bookmark514"/>
      <w:bookmarkStart w:id="515" w:name="bookmark515"/>
      <w:r>
        <w:rPr>
          <w:color w:val="000000"/>
          <w:spacing w:val="0"/>
          <w:w w:val="100"/>
          <w:position w:val="0"/>
        </w:rPr>
        <w:t>（</w:t>
      </w:r>
      <w:bookmarkEnd w:id="514"/>
      <w:r>
        <w:rPr>
          <w:color w:val="000000"/>
          <w:spacing w:val="0"/>
          <w:w w:val="100"/>
          <w:position w:val="0"/>
        </w:rPr>
        <w:t>1）</w:t>
        <w:tab/>
        <w:t>经营范围</w:t>
      </w:r>
      <w:bookmarkEnd w:id="512"/>
      <w:bookmarkEnd w:id="513"/>
      <w:bookmarkEnd w:id="515"/>
    </w:p>
    <w:p>
      <w:pPr>
        <w:pStyle w:val="Style6"/>
        <w:keepNext w:val="0"/>
        <w:keepLines w:val="0"/>
        <w:widowControl w:val="0"/>
        <w:shd w:val="clear" w:color="auto" w:fill="auto"/>
        <w:bidi w:val="0"/>
        <w:spacing w:before="0" w:after="0" w:line="466" w:lineRule="exact"/>
        <w:ind w:left="0" w:right="0" w:firstLine="440"/>
        <w:jc w:val="left"/>
      </w:pPr>
      <w:r>
        <w:rPr>
          <w:color w:val="000000"/>
          <w:spacing w:val="0"/>
          <w:w w:val="100"/>
          <w:position w:val="0"/>
        </w:rPr>
        <w:t>许可经营项目：无。</w:t>
      </w:r>
    </w:p>
    <w:p>
      <w:pPr>
        <w:pStyle w:val="Style6"/>
        <w:keepNext w:val="0"/>
        <w:keepLines w:val="0"/>
        <w:widowControl w:val="0"/>
        <w:shd w:val="clear" w:color="auto" w:fill="auto"/>
        <w:bidi w:val="0"/>
        <w:spacing w:before="0" w:after="0" w:line="466" w:lineRule="exact"/>
        <w:ind w:left="0" w:right="0" w:firstLine="440"/>
        <w:jc w:val="left"/>
      </w:pPr>
      <w:r>
        <w:rPr>
          <w:color w:val="000000"/>
          <w:spacing w:val="0"/>
          <w:w w:val="100"/>
          <w:position w:val="0"/>
        </w:rPr>
        <w:t>一般经营项目：电梯、自动扶梯、自动人行道、停车设备及配件、电气机械和器材的生产、 销售及相关产品的安装、改造及维修，立体停车场的建设；电梯技术咨询服务；实业投资。</w:t>
      </w:r>
    </w:p>
    <w:p>
      <w:pPr>
        <w:pStyle w:val="Style14"/>
        <w:keepNext/>
        <w:keepLines/>
        <w:widowControl w:val="0"/>
        <w:shd w:val="clear" w:color="auto" w:fill="auto"/>
        <w:tabs>
          <w:tab w:pos="933" w:val="left"/>
        </w:tabs>
        <w:bidi w:val="0"/>
        <w:spacing w:before="0" w:after="0" w:line="466" w:lineRule="exact"/>
        <w:ind w:left="0" w:right="0" w:firstLine="440"/>
        <w:jc w:val="left"/>
      </w:pPr>
      <w:bookmarkStart w:id="516" w:name="bookmark516"/>
      <w:bookmarkStart w:id="517" w:name="bookmark517"/>
      <w:bookmarkStart w:id="518" w:name="bookmark518"/>
      <w:bookmarkStart w:id="519" w:name="bookmark519"/>
      <w:r>
        <w:rPr>
          <w:color w:val="000000"/>
          <w:spacing w:val="0"/>
          <w:w w:val="100"/>
          <w:position w:val="0"/>
        </w:rPr>
        <w:t>（</w:t>
      </w:r>
      <w:bookmarkEnd w:id="518"/>
      <w:r>
        <w:rPr>
          <w:color w:val="000000"/>
          <w:spacing w:val="0"/>
          <w:w w:val="100"/>
          <w:position w:val="0"/>
        </w:rPr>
        <w:t>2）</w:t>
        <w:tab/>
        <w:t>历史沿革</w:t>
      </w:r>
      <w:bookmarkEnd w:id="516"/>
      <w:bookmarkEnd w:id="517"/>
      <w:bookmarkEnd w:id="519"/>
    </w:p>
    <w:p>
      <w:pPr>
        <w:pStyle w:val="Style6"/>
        <w:keepNext w:val="0"/>
        <w:keepLines w:val="0"/>
        <w:widowControl w:val="0"/>
        <w:shd w:val="clear" w:color="auto" w:fill="auto"/>
        <w:bidi w:val="0"/>
        <w:spacing w:before="0" w:after="0" w:line="466" w:lineRule="exact"/>
        <w:ind w:left="0" w:right="0" w:firstLine="440"/>
        <w:jc w:val="left"/>
      </w:pPr>
      <w:r>
        <w:rPr>
          <w:color w:val="000000"/>
          <w:spacing w:val="0"/>
          <w:w w:val="100"/>
          <w:position w:val="0"/>
        </w:rPr>
        <w:t>江南嘉捷电梯股份有限公司（以下简称公司、本公司）原名为苏州江南嘉捷电梯集团有限公 司，成立于</w:t>
      </w:r>
      <w:r>
        <w:rPr>
          <w:color w:val="000000"/>
          <w:spacing w:val="0"/>
          <w:w w:val="100"/>
          <w:position w:val="0"/>
          <w:sz w:val="18"/>
          <w:szCs w:val="18"/>
        </w:rPr>
        <w:t>1992</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20</w:t>
      </w:r>
      <w:r>
        <w:rPr>
          <w:color w:val="000000"/>
          <w:spacing w:val="0"/>
          <w:w w:val="100"/>
          <w:position w:val="0"/>
        </w:rPr>
        <w:t>日。</w:t>
      </w:r>
      <w:r>
        <w:rPr>
          <w:color w:val="000000"/>
          <w:spacing w:val="0"/>
          <w:w w:val="100"/>
          <w:position w:val="0"/>
          <w:sz w:val="18"/>
          <w:szCs w:val="18"/>
        </w:rPr>
        <w:t>2007</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18</w:t>
      </w:r>
      <w:r>
        <w:rPr>
          <w:color w:val="000000"/>
          <w:spacing w:val="0"/>
          <w:w w:val="100"/>
          <w:position w:val="0"/>
        </w:rPr>
        <w:t>日，本公司股东共同签署《苏州江南嘉捷电梯股 份有限公司发起人协议书》，将苏州江南嘉捷电梯集团有限公司整体变更为苏州江南嘉捷电梯股 份有限公司，以截止</w:t>
      </w:r>
      <w:r>
        <w:rPr>
          <w:color w:val="000000"/>
          <w:spacing w:val="0"/>
          <w:w w:val="100"/>
          <w:position w:val="0"/>
          <w:sz w:val="18"/>
          <w:szCs w:val="18"/>
        </w:rPr>
        <w:t>2007</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31</w:t>
      </w:r>
      <w:r>
        <w:rPr>
          <w:color w:val="000000"/>
          <w:spacing w:val="0"/>
          <w:w w:val="100"/>
          <w:position w:val="0"/>
        </w:rPr>
        <w:t>日经审计的净资产中的</w:t>
      </w:r>
      <w:r>
        <w:rPr>
          <w:color w:val="000000"/>
          <w:spacing w:val="0"/>
          <w:w w:val="100"/>
          <w:position w:val="0"/>
          <w:sz w:val="18"/>
          <w:szCs w:val="18"/>
        </w:rPr>
        <w:t xml:space="preserve">10, </w:t>
      </w:r>
      <w:r>
        <w:rPr>
          <w:color w:val="000000"/>
          <w:spacing w:val="0"/>
          <w:w w:val="100"/>
          <w:position w:val="0"/>
          <w:sz w:val="18"/>
          <w:szCs w:val="18"/>
        </w:rPr>
        <w:t xml:space="preserve">000. </w:t>
      </w:r>
      <w:r>
        <w:rPr>
          <w:color w:val="000000"/>
          <w:spacing w:val="0"/>
          <w:w w:val="100"/>
          <w:position w:val="0"/>
          <w:sz w:val="18"/>
          <w:szCs w:val="18"/>
        </w:rPr>
        <w:t>00</w:t>
      </w:r>
      <w:r>
        <w:rPr>
          <w:color w:val="000000"/>
          <w:spacing w:val="0"/>
          <w:w w:val="100"/>
          <w:position w:val="0"/>
        </w:rPr>
        <w:t>万元计入股本，注册资本 仍为</w:t>
      </w:r>
      <w:r>
        <w:rPr>
          <w:color w:val="000000"/>
          <w:spacing w:val="0"/>
          <w:w w:val="100"/>
          <w:position w:val="0"/>
          <w:sz w:val="18"/>
          <w:szCs w:val="18"/>
        </w:rPr>
        <w:t>10,000.00</w:t>
      </w:r>
      <w:r>
        <w:rPr>
          <w:color w:val="000000"/>
          <w:spacing w:val="0"/>
          <w:w w:val="100"/>
          <w:position w:val="0"/>
        </w:rPr>
        <w:t>万元。</w:t>
      </w:r>
    </w:p>
    <w:p>
      <w:pPr>
        <w:pStyle w:val="Style6"/>
        <w:keepNext w:val="0"/>
        <w:keepLines w:val="0"/>
        <w:widowControl w:val="0"/>
        <w:shd w:val="clear" w:color="auto" w:fill="auto"/>
        <w:bidi w:val="0"/>
        <w:spacing w:before="0" w:after="0" w:line="466" w:lineRule="exact"/>
        <w:ind w:left="0" w:right="0" w:firstLine="440"/>
        <w:jc w:val="left"/>
      </w:pPr>
      <w:r>
        <w:rPr>
          <w:color w:val="000000"/>
          <w:spacing w:val="0"/>
          <w:w w:val="100"/>
          <w:position w:val="0"/>
          <w:sz w:val="18"/>
          <w:szCs w:val="18"/>
        </w:rPr>
        <w:t>2009</w:t>
      </w:r>
      <w:r>
        <w:rPr>
          <w:color w:val="000000"/>
          <w:spacing w:val="0"/>
          <w:w w:val="100"/>
          <w:position w:val="0"/>
        </w:rPr>
        <w:t>年</w:t>
      </w:r>
      <w:r>
        <w:rPr>
          <w:color w:val="000000"/>
          <w:spacing w:val="0"/>
          <w:w w:val="100"/>
          <w:position w:val="0"/>
          <w:sz w:val="18"/>
          <w:szCs w:val="18"/>
        </w:rPr>
        <w:t>6</w:t>
      </w:r>
      <w:r>
        <w:rPr>
          <w:color w:val="000000"/>
          <w:spacing w:val="0"/>
          <w:w w:val="100"/>
          <w:position w:val="0"/>
        </w:rPr>
        <w:t>月，公司更名为江南嘉捷电梯股份有限公司。</w:t>
      </w:r>
    </w:p>
    <w:p>
      <w:pPr>
        <w:pStyle w:val="Style6"/>
        <w:keepNext w:val="0"/>
        <w:keepLines w:val="0"/>
        <w:widowControl w:val="0"/>
        <w:shd w:val="clear" w:color="auto" w:fill="auto"/>
        <w:bidi w:val="0"/>
        <w:spacing w:before="0" w:after="0" w:line="466" w:lineRule="exact"/>
        <w:ind w:left="0" w:right="0" w:firstLine="440"/>
        <w:jc w:val="left"/>
      </w:pPr>
      <w:r>
        <w:rPr>
          <w:color w:val="000000"/>
          <w:spacing w:val="0"/>
          <w:w w:val="100"/>
          <w:position w:val="0"/>
        </w:rPr>
        <w:t>根据公司</w:t>
      </w:r>
      <w:r>
        <w:rPr>
          <w:color w:val="000000"/>
          <w:spacing w:val="0"/>
          <w:w w:val="100"/>
          <w:position w:val="0"/>
          <w:sz w:val="18"/>
          <w:szCs w:val="18"/>
        </w:rPr>
        <w:t>2009</w:t>
      </w:r>
      <w:r>
        <w:rPr>
          <w:color w:val="000000"/>
          <w:spacing w:val="0"/>
          <w:w w:val="100"/>
          <w:position w:val="0"/>
        </w:rPr>
        <w:t>年第四次临时股东大会决议，以</w:t>
      </w:r>
      <w:r>
        <w:rPr>
          <w:color w:val="000000"/>
          <w:spacing w:val="0"/>
          <w:w w:val="100"/>
          <w:position w:val="0"/>
          <w:sz w:val="18"/>
          <w:szCs w:val="18"/>
        </w:rPr>
        <w:t>2008</w:t>
      </w:r>
      <w:r>
        <w:rPr>
          <w:color w:val="000000"/>
          <w:spacing w:val="0"/>
          <w:w w:val="100"/>
          <w:position w:val="0"/>
        </w:rPr>
        <w:t>年末总股本</w:t>
      </w:r>
      <w:r>
        <w:rPr>
          <w:color w:val="000000"/>
          <w:spacing w:val="0"/>
          <w:w w:val="100"/>
          <w:position w:val="0"/>
          <w:sz w:val="18"/>
          <w:szCs w:val="18"/>
        </w:rPr>
        <w:t xml:space="preserve">10, </w:t>
      </w:r>
      <w:r>
        <w:rPr>
          <w:color w:val="000000"/>
          <w:spacing w:val="0"/>
          <w:w w:val="100"/>
          <w:position w:val="0"/>
          <w:sz w:val="18"/>
          <w:szCs w:val="18"/>
        </w:rPr>
        <w:t xml:space="preserve">000. </w:t>
      </w:r>
      <w:r>
        <w:rPr>
          <w:color w:val="000000"/>
          <w:spacing w:val="0"/>
          <w:w w:val="100"/>
          <w:position w:val="0"/>
          <w:sz w:val="18"/>
          <w:szCs w:val="18"/>
        </w:rPr>
        <w:t>00</w:t>
      </w:r>
      <w:r>
        <w:rPr>
          <w:color w:val="000000"/>
          <w:spacing w:val="0"/>
          <w:w w:val="100"/>
          <w:position w:val="0"/>
        </w:rPr>
        <w:t>万股为基数，按 每</w:t>
      </w:r>
      <w:r>
        <w:rPr>
          <w:color w:val="000000"/>
          <w:spacing w:val="0"/>
          <w:w w:val="100"/>
          <w:position w:val="0"/>
          <w:sz w:val="18"/>
          <w:szCs w:val="18"/>
        </w:rPr>
        <w:t>10</w:t>
      </w:r>
      <w:r>
        <w:rPr>
          <w:color w:val="000000"/>
          <w:spacing w:val="0"/>
          <w:w w:val="100"/>
          <w:position w:val="0"/>
        </w:rPr>
        <w:t>股转增</w:t>
      </w:r>
      <w:r>
        <w:rPr>
          <w:color w:val="000000"/>
          <w:spacing w:val="0"/>
          <w:w w:val="100"/>
          <w:position w:val="0"/>
          <w:sz w:val="18"/>
          <w:szCs w:val="18"/>
        </w:rPr>
        <w:t>2</w:t>
      </w:r>
      <w:r>
        <w:rPr>
          <w:color w:val="000000"/>
          <w:spacing w:val="0"/>
          <w:w w:val="100"/>
          <w:position w:val="0"/>
        </w:rPr>
        <w:t>股的比例，以未分配利润向全体股东转增股份总额</w:t>
      </w:r>
      <w:r>
        <w:rPr>
          <w:color w:val="000000"/>
          <w:spacing w:val="0"/>
          <w:w w:val="100"/>
          <w:position w:val="0"/>
          <w:sz w:val="18"/>
          <w:szCs w:val="18"/>
        </w:rPr>
        <w:t>2,000.00</w:t>
      </w:r>
      <w:r>
        <w:rPr>
          <w:color w:val="000000"/>
          <w:spacing w:val="0"/>
          <w:w w:val="100"/>
          <w:position w:val="0"/>
        </w:rPr>
        <w:t xml:space="preserve">万股，注册资本变更 为 </w:t>
      </w:r>
      <w:r>
        <w:rPr>
          <w:color w:val="000000"/>
          <w:spacing w:val="0"/>
          <w:w w:val="100"/>
          <w:position w:val="0"/>
          <w:sz w:val="18"/>
          <w:szCs w:val="18"/>
        </w:rPr>
        <w:t xml:space="preserve">12, </w:t>
      </w:r>
      <w:r>
        <w:rPr>
          <w:color w:val="000000"/>
          <w:spacing w:val="0"/>
          <w:w w:val="100"/>
          <w:position w:val="0"/>
          <w:sz w:val="18"/>
          <w:szCs w:val="18"/>
        </w:rPr>
        <w:t xml:space="preserve">000. </w:t>
      </w:r>
      <w:r>
        <w:rPr>
          <w:color w:val="000000"/>
          <w:spacing w:val="0"/>
          <w:w w:val="100"/>
          <w:position w:val="0"/>
          <w:sz w:val="18"/>
          <w:szCs w:val="18"/>
        </w:rPr>
        <w:t xml:space="preserve">00 </w:t>
      </w:r>
      <w:r>
        <w:rPr>
          <w:color w:val="000000"/>
          <w:spacing w:val="0"/>
          <w:w w:val="100"/>
          <w:position w:val="0"/>
        </w:rPr>
        <w:t>万元。</w:t>
      </w:r>
    </w:p>
    <w:p>
      <w:pPr>
        <w:pStyle w:val="Style6"/>
        <w:keepNext w:val="0"/>
        <w:keepLines w:val="0"/>
        <w:widowControl w:val="0"/>
        <w:shd w:val="clear" w:color="auto" w:fill="auto"/>
        <w:bidi w:val="0"/>
        <w:spacing w:before="0" w:after="0" w:line="466" w:lineRule="exact"/>
        <w:ind w:left="0" w:right="0" w:firstLine="440"/>
        <w:jc w:val="left"/>
      </w:pPr>
      <w:r>
        <w:rPr>
          <w:color w:val="000000"/>
          <w:spacing w:val="0"/>
          <w:w w:val="100"/>
          <w:position w:val="0"/>
        </w:rPr>
        <w:t>经公司</w:t>
      </w:r>
      <w:r>
        <w:rPr>
          <w:color w:val="000000"/>
          <w:spacing w:val="0"/>
          <w:w w:val="100"/>
          <w:position w:val="0"/>
          <w:sz w:val="18"/>
          <w:szCs w:val="18"/>
        </w:rPr>
        <w:t>2011</w:t>
      </w:r>
      <w:r>
        <w:rPr>
          <w:color w:val="000000"/>
          <w:spacing w:val="0"/>
          <w:w w:val="100"/>
          <w:position w:val="0"/>
        </w:rPr>
        <w:t>年第三次临时股东大会决议批准，公司与苏州江南春绿机电科技集团有限公司</w:t>
      </w:r>
    </w:p>
    <w:p>
      <w:pPr>
        <w:pStyle w:val="Style6"/>
        <w:keepNext w:val="0"/>
        <w:keepLines w:val="0"/>
        <w:widowControl w:val="0"/>
        <w:shd w:val="clear" w:color="auto" w:fill="auto"/>
        <w:bidi w:val="0"/>
        <w:spacing w:before="0" w:after="0" w:line="466" w:lineRule="exact"/>
        <w:ind w:left="0" w:right="0" w:firstLine="0"/>
        <w:jc w:val="left"/>
      </w:pPr>
      <w:r>
        <w:rPr>
          <w:color w:val="000000"/>
          <w:spacing w:val="0"/>
          <w:w w:val="100"/>
          <w:position w:val="0"/>
        </w:rPr>
        <w:t>（以下简称江南集团）签订《吸收合并协议》，公司作为合并方暨存续方合并江南集团，江南集 团原注册资本</w:t>
      </w:r>
      <w:r>
        <w:rPr>
          <w:color w:val="000000"/>
          <w:spacing w:val="0"/>
          <w:w w:val="100"/>
          <w:position w:val="0"/>
          <w:sz w:val="18"/>
          <w:szCs w:val="18"/>
        </w:rPr>
        <w:t>8,040.00</w:t>
      </w:r>
      <w:r>
        <w:rPr>
          <w:color w:val="000000"/>
          <w:spacing w:val="0"/>
          <w:w w:val="100"/>
          <w:position w:val="0"/>
        </w:rPr>
        <w:t>万元，按照</w:t>
      </w:r>
      <w:r>
        <w:rPr>
          <w:color w:val="000000"/>
          <w:spacing w:val="0"/>
          <w:w w:val="100"/>
          <w:position w:val="0"/>
          <w:sz w:val="18"/>
          <w:szCs w:val="18"/>
        </w:rPr>
        <w:t>1： 1</w:t>
      </w:r>
      <w:r>
        <w:rPr>
          <w:color w:val="000000"/>
          <w:spacing w:val="0"/>
          <w:w w:val="100"/>
          <w:position w:val="0"/>
        </w:rPr>
        <w:t>的比例换取公司股份</w:t>
      </w:r>
      <w:r>
        <w:rPr>
          <w:color w:val="000000"/>
          <w:spacing w:val="0"/>
          <w:w w:val="100"/>
          <w:position w:val="0"/>
          <w:sz w:val="18"/>
          <w:szCs w:val="18"/>
        </w:rPr>
        <w:t>8,040.00</w:t>
      </w:r>
      <w:r>
        <w:rPr>
          <w:color w:val="000000"/>
          <w:spacing w:val="0"/>
          <w:w w:val="100"/>
          <w:position w:val="0"/>
        </w:rPr>
        <w:t>万股；江南集团原持有的 公司股份</w:t>
      </w:r>
      <w:r>
        <w:rPr>
          <w:color w:val="000000"/>
          <w:spacing w:val="0"/>
          <w:w w:val="100"/>
          <w:position w:val="0"/>
          <w:sz w:val="18"/>
          <w:szCs w:val="18"/>
        </w:rPr>
        <w:t>3,240.00</w:t>
      </w:r>
      <w:r>
        <w:rPr>
          <w:color w:val="000000"/>
          <w:spacing w:val="0"/>
          <w:w w:val="100"/>
          <w:position w:val="0"/>
        </w:rPr>
        <w:t>万股因本次合并而注销，吸收合并后公司的注册资本变更为</w:t>
      </w:r>
      <w:r>
        <w:rPr>
          <w:color w:val="000000"/>
          <w:spacing w:val="0"/>
          <w:w w:val="100"/>
          <w:position w:val="0"/>
          <w:sz w:val="18"/>
          <w:szCs w:val="18"/>
        </w:rPr>
        <w:t xml:space="preserve">16, </w:t>
      </w:r>
      <w:r>
        <w:rPr>
          <w:color w:val="000000"/>
          <w:spacing w:val="0"/>
          <w:w w:val="100"/>
          <w:position w:val="0"/>
          <w:sz w:val="18"/>
          <w:szCs w:val="18"/>
        </w:rPr>
        <w:t xml:space="preserve">800. </w:t>
      </w:r>
      <w:r>
        <w:rPr>
          <w:color w:val="000000"/>
          <w:spacing w:val="0"/>
          <w:w w:val="100"/>
          <w:position w:val="0"/>
          <w:sz w:val="18"/>
          <w:szCs w:val="18"/>
        </w:rPr>
        <w:t>00</w:t>
      </w:r>
      <w:r>
        <w:rPr>
          <w:color w:val="000000"/>
          <w:spacing w:val="0"/>
          <w:w w:val="100"/>
          <w:position w:val="0"/>
        </w:rPr>
        <w:t>万元。 其中金志峰认缴股份</w:t>
      </w:r>
      <w:r>
        <w:rPr>
          <w:color w:val="000000"/>
          <w:spacing w:val="0"/>
          <w:w w:val="100"/>
          <w:position w:val="0"/>
          <w:sz w:val="18"/>
          <w:szCs w:val="18"/>
        </w:rPr>
        <w:t>4,527.604</w:t>
      </w:r>
      <w:r>
        <w:rPr>
          <w:color w:val="000000"/>
          <w:spacing w:val="0"/>
          <w:w w:val="100"/>
          <w:position w:val="0"/>
        </w:rPr>
        <w:t>万股，占注册资本的</w:t>
      </w:r>
      <w:r>
        <w:rPr>
          <w:color w:val="000000"/>
          <w:spacing w:val="0"/>
          <w:w w:val="100"/>
          <w:position w:val="0"/>
          <w:sz w:val="18"/>
          <w:szCs w:val="18"/>
        </w:rPr>
        <w:t>26.95003%；</w:t>
      </w:r>
      <w:r>
        <w:rPr>
          <w:color w:val="000000"/>
          <w:spacing w:val="0"/>
          <w:w w:val="100"/>
          <w:position w:val="0"/>
        </w:rPr>
        <w:t>吴炯认缴股份</w:t>
      </w:r>
      <w:r>
        <w:rPr>
          <w:color w:val="000000"/>
          <w:spacing w:val="0"/>
          <w:w w:val="100"/>
          <w:position w:val="0"/>
          <w:sz w:val="18"/>
          <w:szCs w:val="18"/>
        </w:rPr>
        <w:t xml:space="preserve">1, </w:t>
      </w:r>
      <w:r>
        <w:rPr>
          <w:color w:val="000000"/>
          <w:spacing w:val="0"/>
          <w:w w:val="100"/>
          <w:position w:val="0"/>
          <w:sz w:val="18"/>
          <w:szCs w:val="18"/>
        </w:rPr>
        <w:t xml:space="preserve">385. </w:t>
      </w:r>
      <w:r>
        <w:rPr>
          <w:color w:val="000000"/>
          <w:spacing w:val="0"/>
          <w:w w:val="100"/>
          <w:position w:val="0"/>
          <w:sz w:val="18"/>
          <w:szCs w:val="18"/>
        </w:rPr>
        <w:t>16</w:t>
      </w:r>
      <w:r>
        <w:rPr>
          <w:color w:val="000000"/>
          <w:spacing w:val="0"/>
          <w:w w:val="100"/>
          <w:position w:val="0"/>
        </w:rPr>
        <w:t>万股， 占注册资本的</w:t>
      </w:r>
      <w:r>
        <w:rPr>
          <w:color w:val="000000"/>
          <w:spacing w:val="0"/>
          <w:w w:val="100"/>
          <w:position w:val="0"/>
          <w:sz w:val="18"/>
          <w:szCs w:val="18"/>
        </w:rPr>
        <w:t>8.245%</w:t>
      </w:r>
      <w:r>
        <w:rPr>
          <w:color w:val="000000"/>
          <w:spacing w:val="0"/>
          <w:w w:val="100"/>
          <w:position w:val="0"/>
        </w:rPr>
        <w:t>；潘光宇认缴股份</w:t>
      </w:r>
      <w:r>
        <w:rPr>
          <w:color w:val="000000"/>
          <w:spacing w:val="0"/>
          <w:w w:val="100"/>
          <w:position w:val="0"/>
          <w:sz w:val="18"/>
          <w:szCs w:val="18"/>
        </w:rPr>
        <w:t>1,011.096</w:t>
      </w:r>
      <w:r>
        <w:rPr>
          <w:color w:val="000000"/>
          <w:spacing w:val="0"/>
          <w:w w:val="100"/>
          <w:position w:val="0"/>
        </w:rPr>
        <w:t>万股，占注册资本的</w:t>
      </w:r>
      <w:r>
        <w:rPr>
          <w:color w:val="000000"/>
          <w:spacing w:val="0"/>
          <w:w w:val="100"/>
          <w:position w:val="0"/>
          <w:sz w:val="18"/>
          <w:szCs w:val="18"/>
        </w:rPr>
        <w:t>6.01843%；</w:t>
      </w:r>
      <w:r>
        <w:rPr>
          <w:color w:val="000000"/>
          <w:spacing w:val="0"/>
          <w:w w:val="100"/>
          <w:position w:val="0"/>
        </w:rPr>
        <w:t>钱金水认缴股 份</w:t>
      </w:r>
      <w:r>
        <w:rPr>
          <w:color w:val="000000"/>
          <w:spacing w:val="0"/>
          <w:w w:val="100"/>
          <w:position w:val="0"/>
          <w:sz w:val="18"/>
          <w:szCs w:val="18"/>
        </w:rPr>
        <w:t>1,701.476</w:t>
      </w:r>
      <w:r>
        <w:rPr>
          <w:color w:val="000000"/>
          <w:spacing w:val="0"/>
          <w:w w:val="100"/>
          <w:position w:val="0"/>
        </w:rPr>
        <w:t>万股，占注册资本的</w:t>
      </w:r>
      <w:r>
        <w:rPr>
          <w:color w:val="000000"/>
          <w:spacing w:val="0"/>
          <w:w w:val="100"/>
          <w:position w:val="0"/>
          <w:sz w:val="18"/>
          <w:szCs w:val="18"/>
        </w:rPr>
        <w:t>10.12783%</w:t>
      </w:r>
      <w:r>
        <w:rPr>
          <w:color w:val="000000"/>
          <w:spacing w:val="0"/>
          <w:w w:val="100"/>
          <w:position w:val="0"/>
        </w:rPr>
        <w:t>；魏山虎认缴股份</w:t>
      </w:r>
      <w:r>
        <w:rPr>
          <w:color w:val="000000"/>
          <w:spacing w:val="0"/>
          <w:w w:val="100"/>
          <w:position w:val="0"/>
          <w:sz w:val="18"/>
          <w:szCs w:val="18"/>
        </w:rPr>
        <w:t>648.00</w:t>
      </w:r>
      <w:r>
        <w:rPr>
          <w:color w:val="000000"/>
          <w:spacing w:val="0"/>
          <w:w w:val="100"/>
          <w:position w:val="0"/>
        </w:rPr>
        <w:t xml:space="preserve">万股，占注册资本的 </w:t>
      </w:r>
      <w:r>
        <w:rPr>
          <w:color w:val="000000"/>
          <w:spacing w:val="0"/>
          <w:w w:val="100"/>
          <w:position w:val="0"/>
          <w:sz w:val="18"/>
          <w:szCs w:val="18"/>
        </w:rPr>
        <w:t>3.85714%；</w:t>
      </w:r>
      <w:r>
        <w:rPr>
          <w:color w:val="000000"/>
          <w:spacing w:val="0"/>
          <w:w w:val="100"/>
          <w:position w:val="0"/>
        </w:rPr>
        <w:t>张瑞坚认缴股份</w:t>
      </w:r>
      <w:r>
        <w:rPr>
          <w:color w:val="000000"/>
          <w:spacing w:val="0"/>
          <w:w w:val="100"/>
          <w:position w:val="0"/>
          <w:sz w:val="18"/>
          <w:szCs w:val="18"/>
        </w:rPr>
        <w:t>279.78</w:t>
      </w:r>
      <w:r>
        <w:rPr>
          <w:color w:val="000000"/>
          <w:spacing w:val="0"/>
          <w:w w:val="100"/>
          <w:position w:val="0"/>
        </w:rPr>
        <w:t>万股，占注册资本的</w:t>
      </w:r>
      <w:r>
        <w:rPr>
          <w:color w:val="000000"/>
          <w:spacing w:val="0"/>
          <w:w w:val="100"/>
          <w:position w:val="0"/>
          <w:sz w:val="18"/>
          <w:szCs w:val="18"/>
        </w:rPr>
        <w:t>1.66536%</w:t>
      </w:r>
      <w:r>
        <w:rPr>
          <w:color w:val="000000"/>
          <w:spacing w:val="0"/>
          <w:w w:val="100"/>
          <w:position w:val="0"/>
        </w:rPr>
        <w:t>；苏金荣认缴股份</w:t>
      </w:r>
      <w:r>
        <w:rPr>
          <w:color w:val="000000"/>
          <w:spacing w:val="0"/>
          <w:w w:val="100"/>
          <w:position w:val="0"/>
          <w:sz w:val="18"/>
          <w:szCs w:val="18"/>
        </w:rPr>
        <w:t>445.256</w:t>
      </w:r>
      <w:r>
        <w:rPr>
          <w:color w:val="000000"/>
          <w:spacing w:val="0"/>
          <w:w w:val="100"/>
          <w:position w:val="0"/>
        </w:rPr>
        <w:t>万 股，占注册资本的</w:t>
      </w:r>
      <w:r>
        <w:rPr>
          <w:color w:val="000000"/>
          <w:spacing w:val="0"/>
          <w:w w:val="100"/>
          <w:position w:val="0"/>
          <w:sz w:val="18"/>
          <w:szCs w:val="18"/>
        </w:rPr>
        <w:t>2.65033%</w:t>
      </w:r>
      <w:r>
        <w:rPr>
          <w:color w:val="000000"/>
          <w:spacing w:val="0"/>
          <w:w w:val="100"/>
          <w:position w:val="0"/>
        </w:rPr>
        <w:t>；苏州元风创业投资有限公司认缴股份</w:t>
      </w:r>
      <w:r>
        <w:rPr>
          <w:color w:val="000000"/>
          <w:spacing w:val="0"/>
          <w:w w:val="100"/>
          <w:position w:val="0"/>
          <w:sz w:val="18"/>
          <w:szCs w:val="18"/>
        </w:rPr>
        <w:t>204.00</w:t>
      </w:r>
      <w:r>
        <w:rPr>
          <w:color w:val="000000"/>
          <w:spacing w:val="0"/>
          <w:w w:val="100"/>
          <w:position w:val="0"/>
        </w:rPr>
        <w:t xml:space="preserve">万股，占注册资本的 </w:t>
      </w:r>
      <w:r>
        <w:rPr>
          <w:color w:val="000000"/>
          <w:spacing w:val="0"/>
          <w:w w:val="100"/>
          <w:position w:val="0"/>
          <w:sz w:val="18"/>
          <w:szCs w:val="18"/>
        </w:rPr>
        <w:t>1.21429%；</w:t>
      </w:r>
      <w:r>
        <w:rPr>
          <w:color w:val="000000"/>
          <w:spacing w:val="0"/>
          <w:w w:val="100"/>
          <w:position w:val="0"/>
        </w:rPr>
        <w:t>吕伟认缴股份</w:t>
      </w:r>
      <w:r>
        <w:rPr>
          <w:color w:val="000000"/>
          <w:spacing w:val="0"/>
          <w:w w:val="100"/>
          <w:position w:val="0"/>
          <w:sz w:val="18"/>
          <w:szCs w:val="18"/>
        </w:rPr>
        <w:t>202.2144</w:t>
      </w:r>
      <w:r>
        <w:rPr>
          <w:color w:val="000000"/>
          <w:spacing w:val="0"/>
          <w:w w:val="100"/>
          <w:position w:val="0"/>
        </w:rPr>
        <w:t>万股，占注册资本的</w:t>
      </w:r>
      <w:r>
        <w:rPr>
          <w:color w:val="000000"/>
          <w:spacing w:val="0"/>
          <w:w w:val="100"/>
          <w:position w:val="0"/>
          <w:sz w:val="18"/>
          <w:szCs w:val="18"/>
        </w:rPr>
        <w:t>1.20366%</w:t>
      </w:r>
      <w:r>
        <w:rPr>
          <w:color w:val="000000"/>
          <w:spacing w:val="0"/>
          <w:w w:val="100"/>
          <w:position w:val="0"/>
        </w:rPr>
        <w:t>；潘代秋认缴股份</w:t>
      </w:r>
      <w:r>
        <w:rPr>
          <w:color w:val="000000"/>
          <w:spacing w:val="0"/>
          <w:w w:val="100"/>
          <w:position w:val="0"/>
          <w:sz w:val="18"/>
          <w:szCs w:val="18"/>
        </w:rPr>
        <w:t>416.6144</w:t>
      </w:r>
      <w:r>
        <w:rPr>
          <w:color w:val="000000"/>
          <w:spacing w:val="0"/>
          <w:w w:val="100"/>
          <w:position w:val="0"/>
        </w:rPr>
        <w:t>万 股，占注册资本的</w:t>
      </w:r>
      <w:r>
        <w:rPr>
          <w:color w:val="000000"/>
          <w:spacing w:val="0"/>
          <w:w w:val="100"/>
          <w:position w:val="0"/>
          <w:sz w:val="18"/>
          <w:szCs w:val="18"/>
        </w:rPr>
        <w:t>2.47985%</w:t>
      </w:r>
      <w:r>
        <w:rPr>
          <w:color w:val="000000"/>
          <w:spacing w:val="0"/>
          <w:w w:val="100"/>
          <w:position w:val="0"/>
        </w:rPr>
        <w:t>；程鑫泉认缴股份</w:t>
      </w:r>
      <w:r>
        <w:rPr>
          <w:color w:val="000000"/>
          <w:spacing w:val="0"/>
          <w:w w:val="100"/>
          <w:position w:val="0"/>
          <w:sz w:val="18"/>
          <w:szCs w:val="18"/>
        </w:rPr>
        <w:t>416.6144</w:t>
      </w:r>
      <w:r>
        <w:rPr>
          <w:color w:val="000000"/>
          <w:spacing w:val="0"/>
          <w:w w:val="100"/>
          <w:position w:val="0"/>
        </w:rPr>
        <w:t>万股，占注册资本的</w:t>
      </w:r>
      <w:r>
        <w:rPr>
          <w:color w:val="000000"/>
          <w:spacing w:val="0"/>
          <w:w w:val="100"/>
          <w:position w:val="0"/>
          <w:sz w:val="18"/>
          <w:szCs w:val="18"/>
        </w:rPr>
        <w:t>2.47985%；</w:t>
      </w:r>
      <w:r>
        <w:rPr>
          <w:color w:val="000000"/>
          <w:spacing w:val="0"/>
          <w:w w:val="100"/>
          <w:position w:val="0"/>
        </w:rPr>
        <w:t>张礼宾 认缴股份</w:t>
      </w:r>
      <w:r>
        <w:rPr>
          <w:color w:val="000000"/>
          <w:spacing w:val="0"/>
          <w:w w:val="100"/>
          <w:position w:val="0"/>
          <w:sz w:val="18"/>
          <w:szCs w:val="18"/>
        </w:rPr>
        <w:t>416.6144</w:t>
      </w:r>
      <w:r>
        <w:rPr>
          <w:color w:val="000000"/>
          <w:spacing w:val="0"/>
          <w:w w:val="100"/>
          <w:position w:val="0"/>
        </w:rPr>
        <w:t>万股，占注册资本的</w:t>
      </w:r>
      <w:r>
        <w:rPr>
          <w:color w:val="000000"/>
          <w:spacing w:val="0"/>
          <w:w w:val="100"/>
          <w:position w:val="0"/>
          <w:sz w:val="18"/>
          <w:szCs w:val="18"/>
        </w:rPr>
        <w:t>2.47985%；</w:t>
      </w:r>
      <w:r>
        <w:rPr>
          <w:color w:val="000000"/>
          <w:spacing w:val="0"/>
          <w:w w:val="100"/>
          <w:position w:val="0"/>
        </w:rPr>
        <w:t>曹卫认缴股份</w:t>
      </w:r>
      <w:r>
        <w:rPr>
          <w:color w:val="000000"/>
          <w:spacing w:val="0"/>
          <w:w w:val="100"/>
          <w:position w:val="0"/>
          <w:sz w:val="18"/>
          <w:szCs w:val="18"/>
        </w:rPr>
        <w:t>201.7464</w:t>
      </w:r>
      <w:r>
        <w:rPr>
          <w:color w:val="000000"/>
          <w:spacing w:val="0"/>
          <w:w w:val="100"/>
          <w:position w:val="0"/>
        </w:rPr>
        <w:t xml:space="preserve">万股，占注册资本的 </w:t>
      </w:r>
      <w:r>
        <w:rPr>
          <w:color w:val="000000"/>
          <w:spacing w:val="0"/>
          <w:w w:val="100"/>
          <w:position w:val="0"/>
          <w:sz w:val="18"/>
          <w:szCs w:val="18"/>
        </w:rPr>
        <w:t>1.20087%；</w:t>
      </w:r>
      <w:r>
        <w:rPr>
          <w:color w:val="000000"/>
          <w:spacing w:val="0"/>
          <w:w w:val="100"/>
          <w:position w:val="0"/>
        </w:rPr>
        <w:t>龚涤生认缴股份</w:t>
      </w:r>
      <w:r>
        <w:rPr>
          <w:color w:val="000000"/>
          <w:spacing w:val="0"/>
          <w:w w:val="100"/>
          <w:position w:val="0"/>
          <w:sz w:val="18"/>
          <w:szCs w:val="18"/>
        </w:rPr>
        <w:t xml:space="preserve">79. </w:t>
      </w:r>
      <w:r>
        <w:rPr>
          <w:color w:val="000000"/>
          <w:spacing w:val="0"/>
          <w:w w:val="100"/>
          <w:position w:val="0"/>
          <w:sz w:val="18"/>
          <w:szCs w:val="18"/>
        </w:rPr>
        <w:t>56</w:t>
      </w:r>
      <w:r>
        <w:rPr>
          <w:color w:val="000000"/>
          <w:spacing w:val="0"/>
          <w:w w:val="100"/>
          <w:position w:val="0"/>
        </w:rPr>
        <w:t>万股，占注册资本的</w:t>
      </w:r>
      <w:r>
        <w:rPr>
          <w:color w:val="000000"/>
          <w:spacing w:val="0"/>
          <w:w w:val="100"/>
          <w:position w:val="0"/>
          <w:sz w:val="18"/>
          <w:szCs w:val="18"/>
        </w:rPr>
        <w:t>0.47357%；</w:t>
      </w:r>
      <w:r>
        <w:rPr>
          <w:color w:val="000000"/>
          <w:spacing w:val="0"/>
          <w:w w:val="100"/>
          <w:position w:val="0"/>
        </w:rPr>
        <w:t>王贞昆认缴股份</w:t>
      </w:r>
      <w:r>
        <w:rPr>
          <w:color w:val="000000"/>
          <w:spacing w:val="0"/>
          <w:w w:val="100"/>
          <w:position w:val="0"/>
          <w:sz w:val="18"/>
          <w:szCs w:val="18"/>
        </w:rPr>
        <w:t>79.56</w:t>
      </w:r>
      <w:r>
        <w:rPr>
          <w:color w:val="000000"/>
          <w:spacing w:val="0"/>
          <w:w w:val="100"/>
          <w:position w:val="0"/>
        </w:rPr>
        <w:t>万股， 占注册资本的</w:t>
      </w:r>
      <w:r>
        <w:rPr>
          <w:color w:val="000000"/>
          <w:spacing w:val="0"/>
          <w:w w:val="100"/>
          <w:position w:val="0"/>
          <w:sz w:val="18"/>
          <w:szCs w:val="18"/>
        </w:rPr>
        <w:t>0.47357%；</w:t>
      </w:r>
      <w:r>
        <w:rPr>
          <w:color w:val="000000"/>
          <w:spacing w:val="0"/>
          <w:w w:val="100"/>
          <w:position w:val="0"/>
        </w:rPr>
        <w:t>朱振华认缴股份</w:t>
      </w:r>
      <w:r>
        <w:rPr>
          <w:color w:val="000000"/>
          <w:spacing w:val="0"/>
          <w:w w:val="100"/>
          <w:position w:val="0"/>
          <w:sz w:val="18"/>
          <w:szCs w:val="18"/>
        </w:rPr>
        <w:t xml:space="preserve">79. </w:t>
      </w:r>
      <w:r>
        <w:rPr>
          <w:color w:val="000000"/>
          <w:spacing w:val="0"/>
          <w:w w:val="100"/>
          <w:position w:val="0"/>
          <w:sz w:val="18"/>
          <w:szCs w:val="18"/>
        </w:rPr>
        <w:t>56</w:t>
      </w:r>
      <w:r>
        <w:rPr>
          <w:color w:val="000000"/>
          <w:spacing w:val="0"/>
          <w:w w:val="100"/>
          <w:position w:val="0"/>
        </w:rPr>
        <w:t>万股，占注册资本的</w:t>
      </w:r>
      <w:r>
        <w:rPr>
          <w:color w:val="000000"/>
          <w:spacing w:val="0"/>
          <w:w w:val="100"/>
          <w:position w:val="0"/>
          <w:sz w:val="18"/>
          <w:szCs w:val="18"/>
        </w:rPr>
        <w:t>0.47357%；</w:t>
      </w:r>
      <w:r>
        <w:rPr>
          <w:color w:val="000000"/>
          <w:spacing w:val="0"/>
          <w:w w:val="100"/>
          <w:position w:val="0"/>
        </w:rPr>
        <w:t xml:space="preserve">蒋成安认缴股份 </w:t>
      </w:r>
      <w:r>
        <w:rPr>
          <w:color w:val="000000"/>
          <w:spacing w:val="0"/>
          <w:w w:val="100"/>
          <w:position w:val="0"/>
          <w:sz w:val="18"/>
          <w:szCs w:val="18"/>
        </w:rPr>
        <w:t>162.964</w:t>
      </w:r>
      <w:r>
        <w:rPr>
          <w:color w:val="000000"/>
          <w:spacing w:val="0"/>
          <w:w w:val="100"/>
          <w:position w:val="0"/>
        </w:rPr>
        <w:t>万股，占注册资本的</w:t>
      </w:r>
      <w:r>
        <w:rPr>
          <w:color w:val="000000"/>
          <w:spacing w:val="0"/>
          <w:w w:val="100"/>
          <w:position w:val="0"/>
          <w:sz w:val="18"/>
          <w:szCs w:val="18"/>
        </w:rPr>
        <w:t>0.97002%；</w:t>
      </w:r>
      <w:r>
        <w:rPr>
          <w:color w:val="000000"/>
          <w:spacing w:val="0"/>
          <w:w w:val="100"/>
          <w:position w:val="0"/>
        </w:rPr>
        <w:t>张瑞林认缴股份</w:t>
      </w:r>
      <w:r>
        <w:rPr>
          <w:color w:val="000000"/>
          <w:spacing w:val="0"/>
          <w:w w:val="100"/>
          <w:position w:val="0"/>
          <w:sz w:val="18"/>
          <w:szCs w:val="18"/>
        </w:rPr>
        <w:t>39.78</w:t>
      </w:r>
      <w:r>
        <w:rPr>
          <w:color w:val="000000"/>
          <w:spacing w:val="0"/>
          <w:w w:val="100"/>
          <w:position w:val="0"/>
        </w:rPr>
        <w:t>万股，占注册资本的</w:t>
      </w:r>
      <w:r>
        <w:rPr>
          <w:color w:val="000000"/>
          <w:spacing w:val="0"/>
          <w:w w:val="100"/>
          <w:position w:val="0"/>
          <w:sz w:val="18"/>
          <w:szCs w:val="18"/>
        </w:rPr>
        <w:t xml:space="preserve">0.23679%； </w:t>
      </w:r>
      <w:r>
        <w:rPr>
          <w:color w:val="000000"/>
          <w:spacing w:val="0"/>
          <w:w w:val="100"/>
          <w:position w:val="0"/>
        </w:rPr>
        <w:t>金祖铭认缴股份</w:t>
      </w:r>
      <w:r>
        <w:rPr>
          <w:color w:val="000000"/>
          <w:spacing w:val="0"/>
          <w:w w:val="100"/>
          <w:position w:val="0"/>
          <w:sz w:val="18"/>
          <w:szCs w:val="18"/>
        </w:rPr>
        <w:t>1,929.60</w:t>
      </w:r>
      <w:r>
        <w:rPr>
          <w:color w:val="000000"/>
          <w:spacing w:val="0"/>
          <w:w w:val="100"/>
          <w:position w:val="0"/>
        </w:rPr>
        <w:t>万股，占注册资本的</w:t>
      </w:r>
      <w:r>
        <w:rPr>
          <w:color w:val="000000"/>
          <w:spacing w:val="0"/>
          <w:w w:val="100"/>
          <w:position w:val="0"/>
          <w:sz w:val="18"/>
          <w:szCs w:val="18"/>
        </w:rPr>
        <w:t>11.48571%</w:t>
      </w:r>
      <w:r>
        <w:rPr>
          <w:color w:val="000000"/>
          <w:spacing w:val="0"/>
          <w:w w:val="100"/>
          <w:position w:val="0"/>
        </w:rPr>
        <w:t>；费惠君认缴股份</w:t>
      </w:r>
      <w:r>
        <w:rPr>
          <w:color w:val="000000"/>
          <w:spacing w:val="0"/>
          <w:w w:val="100"/>
          <w:position w:val="0"/>
          <w:sz w:val="18"/>
          <w:szCs w:val="18"/>
        </w:rPr>
        <w:t>1,286.40</w:t>
      </w:r>
      <w:r>
        <w:rPr>
          <w:color w:val="000000"/>
          <w:spacing w:val="0"/>
          <w:w w:val="100"/>
          <w:position w:val="0"/>
        </w:rPr>
        <w:t>万股，占 注册资本的</w:t>
      </w:r>
      <w:r>
        <w:rPr>
          <w:color w:val="000000"/>
          <w:spacing w:val="0"/>
          <w:w w:val="100"/>
          <w:position w:val="0"/>
          <w:sz w:val="18"/>
          <w:szCs w:val="18"/>
        </w:rPr>
        <w:t>7.65714%；</w:t>
      </w:r>
      <w:r>
        <w:rPr>
          <w:color w:val="000000"/>
          <w:spacing w:val="0"/>
          <w:w w:val="100"/>
          <w:position w:val="0"/>
        </w:rPr>
        <w:t>王惠芳认缴股份</w:t>
      </w:r>
      <w:r>
        <w:rPr>
          <w:color w:val="000000"/>
          <w:spacing w:val="0"/>
          <w:w w:val="100"/>
          <w:position w:val="0"/>
          <w:sz w:val="18"/>
          <w:szCs w:val="18"/>
        </w:rPr>
        <w:t>1,072.00</w:t>
      </w:r>
      <w:r>
        <w:rPr>
          <w:color w:val="000000"/>
          <w:spacing w:val="0"/>
          <w:w w:val="100"/>
          <w:position w:val="0"/>
        </w:rPr>
        <w:t>万股，占注册资本的</w:t>
      </w:r>
      <w:r>
        <w:rPr>
          <w:color w:val="000000"/>
          <w:spacing w:val="0"/>
          <w:w w:val="100"/>
          <w:position w:val="0"/>
          <w:sz w:val="18"/>
          <w:szCs w:val="18"/>
        </w:rPr>
        <w:t>6.38095%；</w:t>
      </w:r>
      <w:r>
        <w:rPr>
          <w:color w:val="000000"/>
          <w:spacing w:val="0"/>
          <w:w w:val="100"/>
          <w:position w:val="0"/>
        </w:rPr>
        <w:t>潘炳秋认缴股 份</w:t>
      </w:r>
      <w:r>
        <w:rPr>
          <w:color w:val="000000"/>
          <w:spacing w:val="0"/>
          <w:w w:val="100"/>
          <w:position w:val="0"/>
          <w:sz w:val="18"/>
          <w:szCs w:val="18"/>
        </w:rPr>
        <w:t>214.40</w:t>
      </w:r>
      <w:r>
        <w:rPr>
          <w:color w:val="000000"/>
          <w:spacing w:val="0"/>
          <w:w w:val="100"/>
          <w:position w:val="0"/>
        </w:rPr>
        <w:t>万股，占注册资本的</w:t>
      </w:r>
      <w:r>
        <w:rPr>
          <w:color w:val="000000"/>
          <w:spacing w:val="0"/>
          <w:w w:val="100"/>
          <w:position w:val="0"/>
          <w:sz w:val="18"/>
          <w:szCs w:val="18"/>
        </w:rPr>
        <w:t>1.27619%</w:t>
      </w:r>
      <w:r>
        <w:rPr>
          <w:color w:val="000000"/>
          <w:spacing w:val="0"/>
          <w:w w:val="100"/>
          <w:position w:val="0"/>
        </w:rPr>
        <w:t>。</w:t>
      </w:r>
    </w:p>
    <w:p>
      <w:pPr>
        <w:pStyle w:val="Style6"/>
        <w:keepNext w:val="0"/>
        <w:keepLines w:val="0"/>
        <w:widowControl w:val="0"/>
        <w:shd w:val="clear" w:color="auto" w:fill="auto"/>
        <w:bidi w:val="0"/>
        <w:spacing w:before="0" w:after="0" w:line="468" w:lineRule="exact"/>
        <w:ind w:left="0" w:right="0" w:firstLine="440"/>
        <w:jc w:val="both"/>
      </w:pPr>
      <w:r>
        <w:rPr>
          <w:color w:val="000000"/>
          <w:spacing w:val="0"/>
          <w:w w:val="100"/>
          <w:position w:val="0"/>
        </w:rPr>
        <w:t>经中国证券监督管理委员会“证监许可</w:t>
      </w:r>
      <w:r>
        <w:rPr>
          <w:color w:val="000000"/>
          <w:spacing w:val="0"/>
          <w:w w:val="100"/>
          <w:position w:val="0"/>
          <w:sz w:val="18"/>
          <w:szCs w:val="18"/>
        </w:rPr>
        <w:t>[2011]2077</w:t>
      </w:r>
      <w:r>
        <w:rPr>
          <w:color w:val="000000"/>
          <w:spacing w:val="0"/>
          <w:w w:val="100"/>
          <w:position w:val="0"/>
        </w:rPr>
        <w:t>号”文核准，本公司于</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6</w:t>
      </w:r>
      <w:r>
        <w:rPr>
          <w:color w:val="000000"/>
          <w:spacing w:val="0"/>
          <w:w w:val="100"/>
          <w:position w:val="0"/>
        </w:rPr>
        <w:t>日 公开发行普通股</w:t>
      </w:r>
      <w:r>
        <w:rPr>
          <w:color w:val="000000"/>
          <w:spacing w:val="0"/>
          <w:w w:val="100"/>
          <w:position w:val="0"/>
          <w:sz w:val="18"/>
          <w:szCs w:val="18"/>
        </w:rPr>
        <w:t>（A</w:t>
      </w:r>
      <w:r>
        <w:rPr>
          <w:color w:val="000000"/>
          <w:spacing w:val="0"/>
          <w:w w:val="100"/>
          <w:position w:val="0"/>
        </w:rPr>
        <w:t>股</w:t>
      </w:r>
      <w:r>
        <w:rPr>
          <w:color w:val="000000"/>
          <w:spacing w:val="0"/>
          <w:w w:val="100"/>
          <w:position w:val="0"/>
          <w:sz w:val="18"/>
          <w:szCs w:val="18"/>
        </w:rPr>
        <w:t>）5,600</w:t>
      </w:r>
      <w:r>
        <w:rPr>
          <w:color w:val="000000"/>
          <w:spacing w:val="0"/>
          <w:w w:val="100"/>
          <w:position w:val="0"/>
        </w:rPr>
        <w:t>万股，发行后总股本变更为</w:t>
      </w:r>
      <w:r>
        <w:rPr>
          <w:color w:val="000000"/>
          <w:spacing w:val="0"/>
          <w:w w:val="100"/>
          <w:position w:val="0"/>
          <w:sz w:val="18"/>
          <w:szCs w:val="18"/>
        </w:rPr>
        <w:t xml:space="preserve">22, </w:t>
      </w:r>
      <w:r>
        <w:rPr>
          <w:color w:val="000000"/>
          <w:spacing w:val="0"/>
          <w:w w:val="100"/>
          <w:position w:val="0"/>
          <w:sz w:val="18"/>
          <w:szCs w:val="18"/>
        </w:rPr>
        <w:t xml:space="preserve">400. </w:t>
      </w:r>
      <w:r>
        <w:rPr>
          <w:color w:val="000000"/>
          <w:spacing w:val="0"/>
          <w:w w:val="100"/>
          <w:position w:val="0"/>
          <w:sz w:val="18"/>
          <w:szCs w:val="18"/>
        </w:rPr>
        <w:t>00</w:t>
      </w:r>
      <w:r>
        <w:rPr>
          <w:color w:val="000000"/>
          <w:spacing w:val="0"/>
          <w:w w:val="100"/>
          <w:position w:val="0"/>
        </w:rPr>
        <w:t>万元。</w:t>
      </w:r>
    </w:p>
    <w:p>
      <w:pPr>
        <w:pStyle w:val="Style6"/>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根据公司</w:t>
      </w:r>
      <w:r>
        <w:rPr>
          <w:color w:val="000000"/>
          <w:spacing w:val="0"/>
          <w:w w:val="100"/>
          <w:position w:val="0"/>
          <w:sz w:val="18"/>
          <w:szCs w:val="18"/>
        </w:rPr>
        <w:t>2013</w:t>
      </w:r>
      <w:r>
        <w:rPr>
          <w:color w:val="000000"/>
          <w:spacing w:val="0"/>
          <w:w w:val="100"/>
          <w:position w:val="0"/>
        </w:rPr>
        <w:t>年第二届董事会第二十二次会议及第一次临时股东大会审议通过的《江南嘉捷 电梯股份有限公司限制性股票激励计划》，首期授予</w:t>
      </w:r>
      <w:r>
        <w:rPr>
          <w:color w:val="000000"/>
          <w:spacing w:val="0"/>
          <w:w w:val="100"/>
          <w:position w:val="0"/>
          <w:sz w:val="18"/>
          <w:szCs w:val="18"/>
        </w:rPr>
        <w:t>68</w:t>
      </w:r>
      <w:r>
        <w:rPr>
          <w:color w:val="000000"/>
          <w:spacing w:val="0"/>
          <w:w w:val="100"/>
          <w:position w:val="0"/>
        </w:rPr>
        <w:t>名激励对象限制性股票</w:t>
      </w:r>
      <w:r>
        <w:rPr>
          <w:color w:val="000000"/>
          <w:spacing w:val="0"/>
          <w:w w:val="100"/>
          <w:position w:val="0"/>
          <w:sz w:val="18"/>
          <w:szCs w:val="18"/>
        </w:rPr>
        <w:t>730</w:t>
      </w:r>
      <w:r>
        <w:rPr>
          <w:color w:val="000000"/>
          <w:spacing w:val="0"/>
          <w:w w:val="100"/>
          <w:position w:val="0"/>
        </w:rPr>
        <w:t>万股，授予价 格为每股</w:t>
      </w:r>
      <w:r>
        <w:rPr>
          <w:color w:val="000000"/>
          <w:spacing w:val="0"/>
          <w:w w:val="100"/>
          <w:position w:val="0"/>
          <w:sz w:val="18"/>
          <w:szCs w:val="18"/>
        </w:rPr>
        <w:t>4.59</w:t>
      </w:r>
      <w:r>
        <w:rPr>
          <w:color w:val="000000"/>
          <w:spacing w:val="0"/>
          <w:w w:val="100"/>
          <w:position w:val="0"/>
        </w:rPr>
        <w:t>元，授予日为</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6</w:t>
      </w:r>
      <w:r>
        <w:rPr>
          <w:color w:val="000000"/>
          <w:spacing w:val="0"/>
          <w:w w:val="100"/>
          <w:position w:val="0"/>
        </w:rPr>
        <w:t>日，实施股权激励计划后，股本由</w:t>
      </w:r>
      <w:r>
        <w:rPr>
          <w:color w:val="000000"/>
          <w:spacing w:val="0"/>
          <w:w w:val="100"/>
          <w:position w:val="0"/>
          <w:sz w:val="18"/>
          <w:szCs w:val="18"/>
        </w:rPr>
        <w:t>22,400.00</w:t>
      </w:r>
      <w:r>
        <w:rPr>
          <w:color w:val="000000"/>
          <w:spacing w:val="0"/>
          <w:w w:val="100"/>
          <w:position w:val="0"/>
        </w:rPr>
        <w:t>万元增 加到</w:t>
      </w:r>
      <w:r>
        <w:rPr>
          <w:color w:val="000000"/>
          <w:spacing w:val="0"/>
          <w:w w:val="100"/>
          <w:position w:val="0"/>
          <w:sz w:val="18"/>
          <w:szCs w:val="18"/>
        </w:rPr>
        <w:t>23,130.00</w:t>
      </w:r>
      <w:r>
        <w:rPr>
          <w:color w:val="000000"/>
          <w:spacing w:val="0"/>
          <w:w w:val="100"/>
          <w:position w:val="0"/>
        </w:rPr>
        <w:t>万元。</w:t>
      </w:r>
    </w:p>
    <w:p>
      <w:pPr>
        <w:pStyle w:val="Style6"/>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根据公司</w:t>
      </w:r>
      <w:r>
        <w:rPr>
          <w:color w:val="000000"/>
          <w:spacing w:val="0"/>
          <w:w w:val="100"/>
          <w:position w:val="0"/>
          <w:sz w:val="18"/>
          <w:szCs w:val="18"/>
        </w:rPr>
        <w:t>2012</w:t>
      </w:r>
      <w:r>
        <w:rPr>
          <w:color w:val="000000"/>
          <w:spacing w:val="0"/>
          <w:w w:val="100"/>
          <w:position w:val="0"/>
        </w:rPr>
        <w:t>年度股东大会审议通过的《关于江南嘉捷电梯股份有限公司</w:t>
      </w:r>
      <w:r>
        <w:rPr>
          <w:color w:val="000000"/>
          <w:spacing w:val="0"/>
          <w:w w:val="100"/>
          <w:position w:val="0"/>
          <w:sz w:val="18"/>
          <w:szCs w:val="18"/>
        </w:rPr>
        <w:t>2012</w:t>
      </w:r>
      <w:r>
        <w:rPr>
          <w:color w:val="000000"/>
          <w:spacing w:val="0"/>
          <w:w w:val="100"/>
          <w:position w:val="0"/>
        </w:rPr>
        <w:t>年度利润分 配方案的议案》，公司于</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4</w:t>
      </w:r>
      <w:r>
        <w:rPr>
          <w:color w:val="000000"/>
          <w:spacing w:val="0"/>
          <w:w w:val="100"/>
          <w:position w:val="0"/>
        </w:rPr>
        <w:t>月按每</w:t>
      </w:r>
      <w:r>
        <w:rPr>
          <w:color w:val="000000"/>
          <w:spacing w:val="0"/>
          <w:w w:val="100"/>
          <w:position w:val="0"/>
          <w:sz w:val="18"/>
          <w:szCs w:val="18"/>
        </w:rPr>
        <w:t>10</w:t>
      </w:r>
      <w:r>
        <w:rPr>
          <w:color w:val="000000"/>
          <w:spacing w:val="0"/>
          <w:w w:val="100"/>
          <w:position w:val="0"/>
        </w:rPr>
        <w:t>股转增</w:t>
      </w:r>
      <w:r>
        <w:rPr>
          <w:color w:val="000000"/>
          <w:spacing w:val="0"/>
          <w:w w:val="100"/>
          <w:position w:val="0"/>
          <w:sz w:val="18"/>
          <w:szCs w:val="18"/>
        </w:rPr>
        <w:t>8</w:t>
      </w:r>
      <w:r>
        <w:rPr>
          <w:color w:val="000000"/>
          <w:spacing w:val="0"/>
          <w:w w:val="100"/>
          <w:position w:val="0"/>
        </w:rPr>
        <w:t>股的比例，以资本公积转增股本</w:t>
      </w:r>
      <w:r>
        <w:rPr>
          <w:color w:val="000000"/>
          <w:spacing w:val="0"/>
          <w:w w:val="100"/>
          <w:position w:val="0"/>
          <w:sz w:val="18"/>
          <w:szCs w:val="18"/>
        </w:rPr>
        <w:t xml:space="preserve">18, </w:t>
      </w:r>
      <w:r>
        <w:rPr>
          <w:color w:val="000000"/>
          <w:spacing w:val="0"/>
          <w:w w:val="100"/>
          <w:position w:val="0"/>
          <w:sz w:val="18"/>
          <w:szCs w:val="18"/>
        </w:rPr>
        <w:t xml:space="preserve">504. </w:t>
      </w:r>
      <w:r>
        <w:rPr>
          <w:color w:val="000000"/>
          <w:spacing w:val="0"/>
          <w:w w:val="100"/>
          <w:position w:val="0"/>
          <w:sz w:val="18"/>
          <w:szCs w:val="18"/>
        </w:rPr>
        <w:t xml:space="preserve">00 </w:t>
      </w:r>
      <w:r>
        <w:rPr>
          <w:color w:val="000000"/>
          <w:spacing w:val="0"/>
          <w:w w:val="100"/>
          <w:position w:val="0"/>
        </w:rPr>
        <w:t>万股，转增后公司股本变更为</w:t>
      </w:r>
      <w:r>
        <w:rPr>
          <w:color w:val="000000"/>
          <w:spacing w:val="0"/>
          <w:w w:val="100"/>
          <w:position w:val="0"/>
          <w:sz w:val="18"/>
          <w:szCs w:val="18"/>
        </w:rPr>
        <w:t xml:space="preserve">41, </w:t>
      </w:r>
      <w:r>
        <w:rPr>
          <w:color w:val="000000"/>
          <w:spacing w:val="0"/>
          <w:w w:val="100"/>
          <w:position w:val="0"/>
          <w:sz w:val="18"/>
          <w:szCs w:val="18"/>
        </w:rPr>
        <w:t>634.00</w:t>
      </w:r>
      <w:r>
        <w:rPr>
          <w:color w:val="000000"/>
          <w:spacing w:val="0"/>
          <w:w w:val="100"/>
          <w:position w:val="0"/>
        </w:rPr>
        <w:t>万元。</w:t>
      </w:r>
    </w:p>
    <w:p>
      <w:pPr>
        <w:pStyle w:val="Style6"/>
        <w:keepNext w:val="0"/>
        <w:keepLines w:val="0"/>
        <w:widowControl w:val="0"/>
        <w:shd w:val="clear" w:color="auto" w:fill="auto"/>
        <w:bidi w:val="0"/>
        <w:spacing w:before="0" w:after="60" w:line="468" w:lineRule="exact"/>
        <w:ind w:left="0" w:right="0" w:firstLine="440"/>
        <w:jc w:val="both"/>
      </w:pPr>
      <w:r>
        <w:rPr>
          <w:color w:val="000000"/>
          <w:spacing w:val="0"/>
          <w:w w:val="100"/>
          <w:position w:val="0"/>
        </w:rPr>
        <w:t>根据公司第三届董事会第四次会议审议，由于公司于</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8</w:t>
      </w:r>
      <w:r>
        <w:rPr>
          <w:color w:val="000000"/>
          <w:spacing w:val="0"/>
          <w:w w:val="100"/>
          <w:position w:val="0"/>
        </w:rPr>
        <w:t xml:space="preserve">日实施了 </w:t>
      </w:r>
      <w:r>
        <w:rPr>
          <w:color w:val="000000"/>
          <w:spacing w:val="0"/>
          <w:w w:val="100"/>
          <w:position w:val="0"/>
          <w:sz w:val="18"/>
          <w:szCs w:val="18"/>
        </w:rPr>
        <w:t>2012</w:t>
      </w:r>
      <w:r>
        <w:rPr>
          <w:color w:val="000000"/>
          <w:spacing w:val="0"/>
          <w:w w:val="100"/>
          <w:position w:val="0"/>
        </w:rPr>
        <w:t>年度资本 公积金转增股本的方案（以资本公积金向全体股东每</w:t>
      </w:r>
      <w:r>
        <w:rPr>
          <w:color w:val="000000"/>
          <w:spacing w:val="0"/>
          <w:w w:val="100"/>
          <w:position w:val="0"/>
          <w:sz w:val="18"/>
          <w:szCs w:val="18"/>
        </w:rPr>
        <w:t>10</w:t>
      </w:r>
      <w:r>
        <w:rPr>
          <w:color w:val="000000"/>
          <w:spacing w:val="0"/>
          <w:w w:val="100"/>
          <w:position w:val="0"/>
        </w:rPr>
        <w:t>股转增</w:t>
      </w:r>
      <w:r>
        <w:rPr>
          <w:color w:val="000000"/>
          <w:spacing w:val="0"/>
          <w:w w:val="100"/>
          <w:position w:val="0"/>
          <w:sz w:val="18"/>
          <w:szCs w:val="18"/>
        </w:rPr>
        <w:t>8</w:t>
      </w:r>
      <w:r>
        <w:rPr>
          <w:color w:val="000000"/>
          <w:spacing w:val="0"/>
          <w:w w:val="100"/>
          <w:position w:val="0"/>
        </w:rPr>
        <w:t>股），将第一次临时股东大会审 议通过的《江南嘉捷电梯股份有限公司限制性股票激励计划》中预留的限制性股票数量由</w:t>
      </w:r>
      <w:r>
        <w:rPr>
          <w:color w:val="000000"/>
          <w:spacing w:val="0"/>
          <w:w w:val="100"/>
          <w:position w:val="0"/>
          <w:sz w:val="18"/>
          <w:szCs w:val="18"/>
        </w:rPr>
        <w:t>80</w:t>
      </w:r>
      <w:r>
        <w:rPr>
          <w:color w:val="000000"/>
          <w:spacing w:val="0"/>
          <w:w w:val="100"/>
          <w:position w:val="0"/>
        </w:rPr>
        <w:t>万股 调整为</w:t>
      </w:r>
      <w:r>
        <w:rPr>
          <w:color w:val="000000"/>
          <w:spacing w:val="0"/>
          <w:w w:val="100"/>
          <w:position w:val="0"/>
          <w:sz w:val="18"/>
          <w:szCs w:val="18"/>
        </w:rPr>
        <w:t>144</w:t>
      </w:r>
      <w:r>
        <w:rPr>
          <w:color w:val="000000"/>
          <w:spacing w:val="0"/>
          <w:w w:val="100"/>
          <w:position w:val="0"/>
        </w:rPr>
        <w:t>万股，并将其全部授予宋悦丰等</w:t>
      </w:r>
      <w:r>
        <w:rPr>
          <w:color w:val="000000"/>
          <w:spacing w:val="0"/>
          <w:w w:val="100"/>
          <w:position w:val="0"/>
          <w:sz w:val="18"/>
          <w:szCs w:val="18"/>
        </w:rPr>
        <w:t>68</w:t>
      </w:r>
      <w:r>
        <w:rPr>
          <w:color w:val="000000"/>
          <w:spacing w:val="0"/>
          <w:w w:val="100"/>
          <w:position w:val="0"/>
        </w:rPr>
        <w:t>名激励对象，限制性股票来源为贵公司向激励对象 定向发行的</w:t>
      </w:r>
      <w:r>
        <w:rPr>
          <w:color w:val="000000"/>
          <w:spacing w:val="0"/>
          <w:w w:val="100"/>
          <w:position w:val="0"/>
          <w:sz w:val="18"/>
          <w:szCs w:val="18"/>
        </w:rPr>
        <w:t>A</w:t>
      </w:r>
      <w:r>
        <w:rPr>
          <w:color w:val="000000"/>
          <w:spacing w:val="0"/>
          <w:w w:val="100"/>
          <w:position w:val="0"/>
        </w:rPr>
        <w:t>股股票，授予价格为每股</w:t>
      </w:r>
      <w:r>
        <w:rPr>
          <w:color w:val="000000"/>
          <w:spacing w:val="0"/>
          <w:w w:val="100"/>
          <w:position w:val="0"/>
          <w:sz w:val="18"/>
          <w:szCs w:val="18"/>
        </w:rPr>
        <w:t>4.15</w:t>
      </w:r>
      <w:r>
        <w:rPr>
          <w:color w:val="000000"/>
          <w:spacing w:val="0"/>
          <w:w w:val="100"/>
          <w:position w:val="0"/>
        </w:rPr>
        <w:t>元，授予日为</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13</w:t>
      </w:r>
      <w:r>
        <w:rPr>
          <w:color w:val="000000"/>
          <w:spacing w:val="0"/>
          <w:w w:val="100"/>
          <w:position w:val="0"/>
        </w:rPr>
        <w:t>日，实施预留限制性 股票授予后，注册资本变更为</w:t>
      </w:r>
      <w:r>
        <w:rPr>
          <w:color w:val="000000"/>
          <w:spacing w:val="0"/>
          <w:w w:val="100"/>
          <w:position w:val="0"/>
          <w:sz w:val="18"/>
          <w:szCs w:val="18"/>
        </w:rPr>
        <w:t>41,778.00</w:t>
      </w:r>
      <w:r>
        <w:rPr>
          <w:color w:val="000000"/>
          <w:spacing w:val="0"/>
          <w:w w:val="100"/>
          <w:position w:val="0"/>
        </w:rPr>
        <w:t>万元。</w:t>
      </w:r>
    </w:p>
    <w:p>
      <w:pPr>
        <w:pStyle w:val="Style6"/>
        <w:keepNext w:val="0"/>
        <w:keepLines w:val="0"/>
        <w:widowControl w:val="0"/>
        <w:shd w:val="clear" w:color="auto" w:fill="auto"/>
        <w:bidi w:val="0"/>
        <w:spacing w:before="0" w:after="0" w:line="442" w:lineRule="exact"/>
        <w:ind w:left="0" w:right="0" w:firstLine="440"/>
        <w:jc w:val="both"/>
      </w:pPr>
      <w:r>
        <w:rPr>
          <w:color w:val="000000"/>
          <w:spacing w:val="0"/>
          <w:w w:val="100"/>
          <w:position w:val="0"/>
        </w:rPr>
        <w:t>根据</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5</w:t>
      </w:r>
      <w:r>
        <w:rPr>
          <w:color w:val="000000"/>
          <w:spacing w:val="0"/>
          <w:w w:val="100"/>
          <w:position w:val="0"/>
        </w:rPr>
        <w:t>日</w:t>
      </w:r>
      <w:r>
        <w:rPr>
          <w:color w:val="000000"/>
          <w:spacing w:val="0"/>
          <w:w w:val="100"/>
          <w:position w:val="0"/>
          <w:sz w:val="18"/>
          <w:szCs w:val="18"/>
        </w:rPr>
        <w:t>2013</w:t>
      </w:r>
      <w:r>
        <w:rPr>
          <w:color w:val="000000"/>
          <w:spacing w:val="0"/>
          <w:w w:val="100"/>
          <w:position w:val="0"/>
        </w:rPr>
        <w:t>年第二次临时股东大会审议通过的《关于以集中竞价交易方式回 购本公司股份的议案》，公司通过上海证券交易所交易系统以集中竞价方式实施股份回购，公司 回购期满，共计回购股份数量为</w:t>
      </w:r>
      <w:r>
        <w:rPr>
          <w:color w:val="000000"/>
          <w:spacing w:val="0"/>
          <w:w w:val="100"/>
          <w:position w:val="0"/>
          <w:sz w:val="18"/>
          <w:szCs w:val="18"/>
        </w:rPr>
        <w:t xml:space="preserve">17, 323, </w:t>
      </w:r>
      <w:r>
        <w:rPr>
          <w:color w:val="000000"/>
          <w:spacing w:val="0"/>
          <w:w w:val="100"/>
          <w:position w:val="0"/>
          <w:sz w:val="18"/>
          <w:szCs w:val="18"/>
        </w:rPr>
        <w:t xml:space="preserve">429. </w:t>
      </w:r>
      <w:r>
        <w:rPr>
          <w:color w:val="000000"/>
          <w:spacing w:val="0"/>
          <w:w w:val="100"/>
          <w:position w:val="0"/>
          <w:sz w:val="18"/>
          <w:szCs w:val="18"/>
        </w:rPr>
        <w:t>00</w:t>
      </w:r>
      <w:r>
        <w:rPr>
          <w:color w:val="000000"/>
          <w:spacing w:val="0"/>
          <w:w w:val="100"/>
          <w:position w:val="0"/>
        </w:rPr>
        <w:t>股，注册资本变更为</w:t>
      </w:r>
      <w:r>
        <w:rPr>
          <w:color w:val="000000"/>
          <w:spacing w:val="0"/>
          <w:w w:val="100"/>
          <w:position w:val="0"/>
          <w:sz w:val="18"/>
          <w:szCs w:val="18"/>
        </w:rPr>
        <w:t>40,045.6571</w:t>
      </w:r>
      <w:r>
        <w:rPr>
          <w:color w:val="000000"/>
          <w:spacing w:val="0"/>
          <w:w w:val="100"/>
          <w:position w:val="0"/>
        </w:rPr>
        <w:t>万元。</w:t>
      </w:r>
    </w:p>
    <w:p>
      <w:pPr>
        <w:pStyle w:val="Style6"/>
        <w:keepNext w:val="0"/>
        <w:keepLines w:val="0"/>
        <w:widowControl w:val="0"/>
        <w:shd w:val="clear" w:color="auto" w:fill="auto"/>
        <w:bidi w:val="0"/>
        <w:spacing w:before="0" w:after="0" w:line="466" w:lineRule="exact"/>
        <w:ind w:left="0" w:right="0" w:firstLine="440"/>
        <w:jc w:val="both"/>
      </w:pPr>
      <w:r>
        <w:rPr>
          <w:color w:val="000000"/>
          <w:spacing w:val="0"/>
          <w:w w:val="100"/>
          <w:position w:val="0"/>
        </w:rPr>
        <w:t>根据公司第三届董事会第十六次会议、</w:t>
      </w:r>
      <w:r>
        <w:rPr>
          <w:color w:val="000000"/>
          <w:spacing w:val="0"/>
          <w:w w:val="100"/>
          <w:position w:val="0"/>
          <w:sz w:val="18"/>
          <w:szCs w:val="18"/>
        </w:rPr>
        <w:t>2015</w:t>
      </w:r>
      <w:r>
        <w:rPr>
          <w:color w:val="000000"/>
          <w:spacing w:val="0"/>
          <w:w w:val="100"/>
          <w:position w:val="0"/>
        </w:rPr>
        <w:t xml:space="preserve">年第一次临时股东大会决议，以及公司董事会 </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15</w:t>
      </w:r>
      <w:r>
        <w:rPr>
          <w:color w:val="000000"/>
          <w:spacing w:val="0"/>
          <w:w w:val="100"/>
          <w:position w:val="0"/>
        </w:rPr>
        <w:t xml:space="preserve">日发布的《关于注销已回购部分股权激励股票公告》，本公司职工朱绍荣、林文 </w:t>
      </w:r>
      <w:r>
        <w:rPr>
          <w:color w:val="000000"/>
          <w:spacing w:val="0"/>
          <w:w w:val="100"/>
          <w:position w:val="0"/>
        </w:rPr>
        <w:t>超因离职不符合激励条件，公司回购并注销上述人员已获授但尚未解锁的限制性股票</w:t>
      </w:r>
      <w:r>
        <w:rPr>
          <w:color w:val="000000"/>
          <w:spacing w:val="0"/>
          <w:w w:val="100"/>
          <w:position w:val="0"/>
          <w:sz w:val="18"/>
          <w:szCs w:val="18"/>
        </w:rPr>
        <w:t>50000</w:t>
      </w:r>
      <w:r>
        <w:rPr>
          <w:color w:val="000000"/>
          <w:spacing w:val="0"/>
          <w:w w:val="100"/>
          <w:position w:val="0"/>
        </w:rPr>
        <w:t>股， 回购后注册资本变更为</w:t>
      </w:r>
      <w:r>
        <w:rPr>
          <w:color w:val="000000"/>
          <w:spacing w:val="0"/>
          <w:w w:val="100"/>
          <w:position w:val="0"/>
          <w:sz w:val="18"/>
          <w:szCs w:val="18"/>
        </w:rPr>
        <w:t xml:space="preserve">40, </w:t>
      </w:r>
      <w:r>
        <w:rPr>
          <w:color w:val="000000"/>
          <w:spacing w:val="0"/>
          <w:w w:val="100"/>
          <w:position w:val="0"/>
          <w:sz w:val="18"/>
          <w:szCs w:val="18"/>
        </w:rPr>
        <w:t xml:space="preserve">040. </w:t>
      </w:r>
      <w:r>
        <w:rPr>
          <w:color w:val="000000"/>
          <w:spacing w:val="0"/>
          <w:w w:val="100"/>
          <w:position w:val="0"/>
          <w:sz w:val="18"/>
          <w:szCs w:val="18"/>
        </w:rPr>
        <w:t>6571</w:t>
      </w:r>
      <w:r>
        <w:rPr>
          <w:color w:val="000000"/>
          <w:spacing w:val="0"/>
          <w:w w:val="100"/>
          <w:position w:val="0"/>
        </w:rPr>
        <w:t>万元。</w:t>
      </w:r>
    </w:p>
    <w:p>
      <w:pPr>
        <w:pStyle w:val="Style6"/>
        <w:keepNext w:val="0"/>
        <w:keepLines w:val="0"/>
        <w:widowControl w:val="0"/>
        <w:shd w:val="clear" w:color="auto" w:fill="auto"/>
        <w:bidi w:val="0"/>
        <w:spacing w:before="0" w:after="540" w:line="468" w:lineRule="exact"/>
        <w:ind w:left="0" w:right="0" w:firstLine="420"/>
        <w:jc w:val="both"/>
      </w:pPr>
      <w:r>
        <w:rPr>
          <w:color w:val="000000"/>
          <w:spacing w:val="0"/>
          <w:w w:val="100"/>
          <w:position w:val="0"/>
        </w:rPr>
        <w:t>根据</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23</w:t>
      </w:r>
      <w:r>
        <w:rPr>
          <w:color w:val="000000"/>
          <w:spacing w:val="0"/>
          <w:w w:val="100"/>
          <w:position w:val="0"/>
        </w:rPr>
        <w:t>日</w:t>
      </w:r>
      <w:r>
        <w:rPr>
          <w:color w:val="000000"/>
          <w:spacing w:val="0"/>
          <w:w w:val="100"/>
          <w:position w:val="0"/>
          <w:sz w:val="18"/>
          <w:szCs w:val="18"/>
        </w:rPr>
        <w:t>2015</w:t>
      </w:r>
      <w:r>
        <w:rPr>
          <w:color w:val="000000"/>
          <w:spacing w:val="0"/>
          <w:w w:val="100"/>
          <w:position w:val="0"/>
        </w:rPr>
        <w:t xml:space="preserve">年第二次临时股东大会审议通过的《关于以集中竞价交易方式回 购本公司股份的议案》，公司通过上海证券交易所交易系统以集中竞价方式实施股份回购，截止 </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日，公司本次回购期满，共计回购股份数量为</w:t>
      </w:r>
      <w:r>
        <w:rPr>
          <w:color w:val="000000"/>
          <w:spacing w:val="0"/>
          <w:w w:val="100"/>
          <w:position w:val="0"/>
          <w:sz w:val="18"/>
          <w:szCs w:val="18"/>
        </w:rPr>
        <w:t xml:space="preserve">3, 219, </w:t>
      </w:r>
      <w:r>
        <w:rPr>
          <w:color w:val="000000"/>
          <w:spacing w:val="0"/>
          <w:w w:val="100"/>
          <w:position w:val="0"/>
          <w:sz w:val="18"/>
          <w:szCs w:val="18"/>
        </w:rPr>
        <w:t>128.00</w:t>
      </w:r>
      <w:r>
        <w:rPr>
          <w:color w:val="000000"/>
          <w:spacing w:val="0"/>
          <w:w w:val="100"/>
          <w:position w:val="0"/>
        </w:rPr>
        <w:t>股，但尚未办妥工商 注册资本变更登记。企业法人营业执照的注册资本仍为</w:t>
      </w:r>
      <w:r>
        <w:rPr>
          <w:color w:val="000000"/>
          <w:spacing w:val="0"/>
          <w:w w:val="100"/>
          <w:position w:val="0"/>
          <w:sz w:val="18"/>
          <w:szCs w:val="18"/>
        </w:rPr>
        <w:t>40,040.6571</w:t>
      </w:r>
      <w:r>
        <w:rPr>
          <w:color w:val="000000"/>
          <w:spacing w:val="0"/>
          <w:w w:val="100"/>
          <w:position w:val="0"/>
        </w:rPr>
        <w:t>万元。</w:t>
      </w:r>
    </w:p>
    <w:p>
      <w:pPr>
        <w:pStyle w:val="Style14"/>
        <w:keepNext/>
        <w:keepLines/>
        <w:widowControl w:val="0"/>
        <w:numPr>
          <w:ilvl w:val="0"/>
          <w:numId w:val="13"/>
        </w:numPr>
        <w:shd w:val="clear" w:color="auto" w:fill="auto"/>
        <w:bidi w:val="0"/>
        <w:spacing w:before="0" w:after="0" w:line="398" w:lineRule="auto"/>
        <w:ind w:left="0" w:right="0" w:firstLine="0"/>
        <w:jc w:val="left"/>
      </w:pPr>
      <w:bookmarkStart w:id="520" w:name="bookmark520"/>
      <w:bookmarkStart w:id="521" w:name="bookmark521"/>
      <w:bookmarkStart w:id="522" w:name="bookmark522"/>
      <w:bookmarkStart w:id="523" w:name="bookmark523"/>
      <w:bookmarkEnd w:id="522"/>
      <w:r>
        <w:rPr>
          <w:color w:val="000000"/>
          <w:spacing w:val="0"/>
          <w:w w:val="100"/>
          <w:position w:val="0"/>
        </w:rPr>
        <w:t>合并财务报表范围</w:t>
      </w:r>
      <w:bookmarkEnd w:id="520"/>
      <w:bookmarkEnd w:id="521"/>
      <w:bookmarkEnd w:id="523"/>
    </w:p>
    <w:p>
      <w:pPr>
        <w:pStyle w:val="Style6"/>
        <w:keepNext w:val="0"/>
        <w:keepLines w:val="0"/>
        <w:widowControl w:val="0"/>
        <w:shd w:val="clear" w:color="auto" w:fill="auto"/>
        <w:bidi w:val="0"/>
        <w:spacing w:before="0" w:after="0" w:line="485" w:lineRule="exact"/>
        <w:ind w:left="0" w:right="0" w:firstLine="420"/>
        <w:jc w:val="both"/>
      </w:pPr>
      <w:r>
        <w:rPr>
          <w:color w:val="000000"/>
          <w:spacing w:val="0"/>
          <w:w w:val="100"/>
          <w:position w:val="0"/>
        </w:rPr>
        <w:t>截至</w:t>
      </w:r>
      <w:r>
        <w:rPr>
          <w:color w:val="000000"/>
          <w:spacing w:val="0"/>
          <w:w w:val="100"/>
          <w:position w:val="0"/>
          <w:sz w:val="18"/>
          <w:szCs w:val="18"/>
        </w:rPr>
        <w:t>2015</w:t>
      </w:r>
      <w:r>
        <w:rPr>
          <w:color w:val="000000"/>
          <w:spacing w:val="0"/>
          <w:w w:val="100"/>
          <w:position w:val="0"/>
        </w:rPr>
        <w:t>年度本公司纳入合并范围的子公司、孙公司共</w:t>
      </w:r>
      <w:r>
        <w:rPr>
          <w:color w:val="000000"/>
          <w:spacing w:val="0"/>
          <w:w w:val="100"/>
          <w:position w:val="0"/>
          <w:sz w:val="18"/>
          <w:szCs w:val="18"/>
        </w:rPr>
        <w:t>7</w:t>
      </w:r>
      <w:r>
        <w:rPr>
          <w:color w:val="000000"/>
          <w:spacing w:val="0"/>
          <w:w w:val="100"/>
          <w:position w:val="0"/>
        </w:rPr>
        <w:t>家，详见本节九“在其他主体中的 权益”。</w:t>
      </w:r>
    </w:p>
    <w:p>
      <w:pPr>
        <w:pStyle w:val="Style6"/>
        <w:keepNext w:val="0"/>
        <w:keepLines w:val="0"/>
        <w:widowControl w:val="0"/>
        <w:shd w:val="clear" w:color="auto" w:fill="auto"/>
        <w:bidi w:val="0"/>
        <w:spacing w:before="0" w:after="0" w:line="410" w:lineRule="exact"/>
        <w:ind w:left="0" w:right="0" w:firstLine="420"/>
        <w:jc w:val="left"/>
      </w:pPr>
      <w:r>
        <w:rPr>
          <w:color w:val="000000"/>
          <w:spacing w:val="0"/>
          <w:w w:val="100"/>
          <w:position w:val="0"/>
        </w:rPr>
        <w:t>本公司本报告期合并范围与上期相比增加</w:t>
      </w:r>
      <w:r>
        <w:rPr>
          <w:color w:val="000000"/>
          <w:spacing w:val="0"/>
          <w:w w:val="100"/>
          <w:position w:val="0"/>
          <w:sz w:val="18"/>
          <w:szCs w:val="18"/>
        </w:rPr>
        <w:t>2</w:t>
      </w:r>
      <w:r>
        <w:rPr>
          <w:color w:val="000000"/>
          <w:spacing w:val="0"/>
          <w:w w:val="100"/>
          <w:position w:val="0"/>
        </w:rPr>
        <w:t>家，详见本节八“合并范围的变更”。</w:t>
      </w:r>
    </w:p>
    <w:p>
      <w:pPr>
        <w:pStyle w:val="Style6"/>
        <w:keepNext w:val="0"/>
        <w:keepLines w:val="0"/>
        <w:widowControl w:val="0"/>
        <w:shd w:val="clear" w:color="auto" w:fill="auto"/>
        <w:tabs>
          <w:tab w:pos="464" w:val="left"/>
        </w:tabs>
        <w:bidi w:val="0"/>
        <w:spacing w:before="0" w:after="140" w:line="410" w:lineRule="exact"/>
        <w:ind w:left="0" w:right="0" w:firstLine="0"/>
        <w:jc w:val="left"/>
      </w:pPr>
      <w:bookmarkStart w:id="524" w:name="bookmark524"/>
      <w:r>
        <w:rPr>
          <w:b/>
          <w:bCs/>
          <w:color w:val="000000"/>
          <w:spacing w:val="0"/>
          <w:w w:val="100"/>
          <w:position w:val="0"/>
        </w:rPr>
        <w:t>四</w:t>
      </w:r>
      <w:bookmarkEnd w:id="524"/>
      <w:r>
        <w:rPr>
          <w:b/>
          <w:bCs/>
          <w:color w:val="000000"/>
          <w:spacing w:val="0"/>
          <w:w w:val="100"/>
          <w:position w:val="0"/>
        </w:rPr>
        <w:t>、</w:t>
        <w:tab/>
        <w:t>财务报表的编制基础</w:t>
      </w:r>
    </w:p>
    <w:p>
      <w:pPr>
        <w:pStyle w:val="Style6"/>
        <w:keepNext w:val="0"/>
        <w:keepLines w:val="0"/>
        <w:widowControl w:val="0"/>
        <w:numPr>
          <w:ilvl w:val="0"/>
          <w:numId w:val="15"/>
        </w:numPr>
        <w:shd w:val="clear" w:color="auto" w:fill="auto"/>
        <w:tabs>
          <w:tab w:pos="416" w:val="left"/>
        </w:tabs>
        <w:bidi w:val="0"/>
        <w:spacing w:before="0" w:after="0" w:line="240" w:lineRule="auto"/>
        <w:ind w:left="0" w:right="0" w:firstLine="0"/>
        <w:jc w:val="left"/>
      </w:pPr>
      <w:bookmarkStart w:id="525" w:name="bookmark525"/>
      <w:bookmarkEnd w:id="525"/>
      <w:r>
        <w:rPr>
          <w:b/>
          <w:bCs/>
          <w:color w:val="000000"/>
          <w:spacing w:val="0"/>
          <w:w w:val="100"/>
          <w:position w:val="0"/>
        </w:rPr>
        <w:t>编制基础</w:t>
      </w:r>
    </w:p>
    <w:p>
      <w:pPr>
        <w:pStyle w:val="Style6"/>
        <w:keepNext w:val="0"/>
        <w:keepLines w:val="0"/>
        <w:widowControl w:val="0"/>
        <w:shd w:val="clear" w:color="auto" w:fill="auto"/>
        <w:bidi w:val="0"/>
        <w:spacing w:before="0" w:after="540" w:line="410" w:lineRule="exact"/>
        <w:ind w:left="0" w:right="0" w:firstLine="420"/>
        <w:jc w:val="both"/>
      </w:pPr>
      <w:r>
        <w:rPr>
          <w:color w:val="000000"/>
          <w:spacing w:val="0"/>
          <w:w w:val="100"/>
          <w:position w:val="0"/>
        </w:rPr>
        <w:t>本公司以持续经营为基础，根据实际发生的交易和事项，按照财政部颁布的《企业会计准则- 基本准则》及具体会计准则、应用指南、解释以及其他相关规定进行确认和计量，在此基础上编 制财务报表。</w:t>
      </w:r>
    </w:p>
    <w:p>
      <w:pPr>
        <w:pStyle w:val="Style14"/>
        <w:keepNext/>
        <w:keepLines/>
        <w:widowControl w:val="0"/>
        <w:numPr>
          <w:ilvl w:val="0"/>
          <w:numId w:val="15"/>
        </w:numPr>
        <w:shd w:val="clear" w:color="auto" w:fill="auto"/>
        <w:tabs>
          <w:tab w:pos="416" w:val="left"/>
        </w:tabs>
        <w:bidi w:val="0"/>
        <w:spacing w:before="0" w:after="0" w:line="240" w:lineRule="auto"/>
        <w:ind w:left="0" w:right="0" w:firstLine="0"/>
        <w:jc w:val="left"/>
      </w:pPr>
      <w:bookmarkStart w:id="526" w:name="bookmark526"/>
      <w:bookmarkStart w:id="527" w:name="bookmark527"/>
      <w:bookmarkStart w:id="528" w:name="bookmark528"/>
      <w:bookmarkStart w:id="529" w:name="bookmark529"/>
      <w:bookmarkEnd w:id="528"/>
      <w:r>
        <w:rPr>
          <w:color w:val="000000"/>
          <w:spacing w:val="0"/>
          <w:w w:val="100"/>
          <w:position w:val="0"/>
        </w:rPr>
        <w:t>持续经营</w:t>
      </w:r>
      <w:bookmarkEnd w:id="526"/>
      <w:bookmarkEnd w:id="527"/>
      <w:bookmarkEnd w:id="529"/>
    </w:p>
    <w:p>
      <w:pPr>
        <w:pStyle w:val="Style6"/>
        <w:keepNext w:val="0"/>
        <w:keepLines w:val="0"/>
        <w:widowControl w:val="0"/>
        <w:shd w:val="clear" w:color="auto" w:fill="auto"/>
        <w:bidi w:val="0"/>
        <w:spacing w:before="0" w:after="900" w:line="401" w:lineRule="exact"/>
        <w:ind w:left="0" w:right="0" w:firstLine="420"/>
        <w:jc w:val="both"/>
      </w:pPr>
      <w:r>
        <w:rPr>
          <w:color w:val="000000"/>
          <w:spacing w:val="0"/>
          <w:w w:val="100"/>
          <w:position w:val="0"/>
        </w:rPr>
        <w:t>本公司董事会相信本公司拥有充足的营运资金，将能自本财务报表批准日后不短于</w:t>
      </w:r>
      <w:r>
        <w:rPr>
          <w:color w:val="000000"/>
          <w:spacing w:val="0"/>
          <w:w w:val="100"/>
          <w:position w:val="0"/>
          <w:sz w:val="18"/>
          <w:szCs w:val="18"/>
        </w:rPr>
        <w:t>12</w:t>
      </w:r>
      <w:r>
        <w:rPr>
          <w:color w:val="000000"/>
          <w:spacing w:val="0"/>
          <w:w w:val="100"/>
          <w:position w:val="0"/>
        </w:rPr>
        <w:t>个月的 可预见未来期间内持续经营。因此，董事会继续以持续经营为基础编制本公司截至</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12</w:t>
      </w:r>
      <w:r>
        <w:rPr>
          <w:color w:val="000000"/>
          <w:spacing w:val="0"/>
          <w:w w:val="100"/>
          <w:position w:val="0"/>
        </w:rPr>
        <w:t xml:space="preserve">月 </w:t>
      </w:r>
      <w:r>
        <w:rPr>
          <w:color w:val="000000"/>
          <w:spacing w:val="0"/>
          <w:w w:val="100"/>
          <w:position w:val="0"/>
          <w:sz w:val="18"/>
          <w:szCs w:val="18"/>
        </w:rPr>
        <w:t>31</w:t>
      </w:r>
      <w:r>
        <w:rPr>
          <w:color w:val="000000"/>
          <w:spacing w:val="0"/>
          <w:w w:val="100"/>
          <w:position w:val="0"/>
        </w:rPr>
        <w:t>日止的</w:t>
      </w:r>
      <w:r>
        <w:rPr>
          <w:color w:val="000000"/>
          <w:spacing w:val="0"/>
          <w:w w:val="100"/>
          <w:position w:val="0"/>
          <w:sz w:val="18"/>
          <w:szCs w:val="18"/>
        </w:rPr>
        <w:t>2015</w:t>
      </w:r>
      <w:r>
        <w:rPr>
          <w:color w:val="000000"/>
          <w:spacing w:val="0"/>
          <w:w w:val="100"/>
          <w:position w:val="0"/>
        </w:rPr>
        <w:t>年度财务报表。</w:t>
      </w:r>
    </w:p>
    <w:p>
      <w:pPr>
        <w:pStyle w:val="Style14"/>
        <w:keepNext/>
        <w:keepLines/>
        <w:widowControl w:val="0"/>
        <w:shd w:val="clear" w:color="auto" w:fill="auto"/>
        <w:tabs>
          <w:tab w:pos="478" w:val="left"/>
        </w:tabs>
        <w:bidi w:val="0"/>
        <w:spacing w:before="0" w:after="140" w:line="240" w:lineRule="auto"/>
        <w:ind w:left="0" w:right="0" w:firstLine="0"/>
        <w:jc w:val="left"/>
      </w:pPr>
      <w:bookmarkStart w:id="530" w:name="bookmark530"/>
      <w:bookmarkStart w:id="531" w:name="bookmark531"/>
      <w:bookmarkStart w:id="532" w:name="bookmark532"/>
      <w:bookmarkStart w:id="533" w:name="bookmark533"/>
      <w:r>
        <w:rPr>
          <w:color w:val="000000"/>
          <w:spacing w:val="0"/>
          <w:w w:val="100"/>
          <w:position w:val="0"/>
        </w:rPr>
        <w:t>五</w:t>
      </w:r>
      <w:bookmarkEnd w:id="532"/>
      <w:r>
        <w:rPr>
          <w:color w:val="000000"/>
          <w:spacing w:val="0"/>
          <w:w w:val="100"/>
          <w:position w:val="0"/>
        </w:rPr>
        <w:t>、</w:t>
        <w:tab/>
        <w:t>重要会计政策及会计估计</w:t>
      </w:r>
      <w:bookmarkEnd w:id="530"/>
      <w:bookmarkEnd w:id="531"/>
      <w:bookmarkEnd w:id="533"/>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具体会计政策和会计估计提示：</w:t>
      </w:r>
    </w:p>
    <w:p>
      <w:pPr>
        <w:pStyle w:val="Style6"/>
        <w:keepNext w:val="0"/>
        <w:keepLines w:val="0"/>
        <w:widowControl w:val="0"/>
        <w:shd w:val="clear" w:color="auto" w:fill="auto"/>
        <w:bidi w:val="0"/>
        <w:spacing w:before="0" w:after="600" w:line="402" w:lineRule="exact"/>
        <w:ind w:left="0" w:right="0" w:firstLine="420"/>
        <w:jc w:val="both"/>
      </w:pPr>
      <w:r>
        <w:rPr>
          <w:color w:val="000000"/>
          <w:spacing w:val="0"/>
          <w:w w:val="100"/>
          <w:position w:val="0"/>
        </w:rPr>
        <w:t>本公司根据实际生产经营特点，依据相关企业会计准则的规定，对应收款项坏账准备、发出 存货计量、固定资产折旧、无形资产摊销、收入确认等交易和事项制定了若干项具体会计政策和 会计估计，详见本节五、</w:t>
      </w:r>
      <w:r>
        <w:rPr>
          <w:color w:val="000000"/>
          <w:spacing w:val="0"/>
          <w:w w:val="100"/>
          <w:position w:val="0"/>
          <w:sz w:val="18"/>
          <w:szCs w:val="18"/>
        </w:rPr>
        <w:t xml:space="preserve">11 </w:t>
      </w:r>
      <w:r>
        <w:rPr>
          <w:color w:val="000000"/>
          <w:spacing w:val="0"/>
          <w:w w:val="100"/>
          <w:position w:val="0"/>
        </w:rPr>
        <w:t>“应收款项坏账准备”、</w:t>
      </w:r>
      <w:r>
        <w:rPr>
          <w:color w:val="000000"/>
          <w:spacing w:val="0"/>
          <w:w w:val="100"/>
          <w:position w:val="0"/>
          <w:sz w:val="18"/>
          <w:szCs w:val="18"/>
        </w:rPr>
        <w:t xml:space="preserve">12 </w:t>
      </w:r>
      <w:r>
        <w:rPr>
          <w:color w:val="000000"/>
          <w:spacing w:val="0"/>
          <w:w w:val="100"/>
          <w:position w:val="0"/>
        </w:rPr>
        <w:t>“存货”、</w:t>
      </w:r>
      <w:r>
        <w:rPr>
          <w:color w:val="000000"/>
          <w:spacing w:val="0"/>
          <w:w w:val="100"/>
          <w:position w:val="0"/>
          <w:sz w:val="18"/>
          <w:szCs w:val="18"/>
        </w:rPr>
        <w:t xml:space="preserve">16 </w:t>
      </w:r>
      <w:r>
        <w:rPr>
          <w:color w:val="000000"/>
          <w:spacing w:val="0"/>
          <w:w w:val="100"/>
          <w:position w:val="0"/>
        </w:rPr>
        <w:t>“固定资产折旧”、</w:t>
      </w:r>
      <w:r>
        <w:rPr>
          <w:color w:val="000000"/>
          <w:spacing w:val="0"/>
          <w:w w:val="100"/>
          <w:position w:val="0"/>
          <w:sz w:val="18"/>
          <w:szCs w:val="18"/>
        </w:rPr>
        <w:t xml:space="preserve">21 </w:t>
      </w:r>
      <w:r>
        <w:rPr>
          <w:color w:val="000000"/>
          <w:spacing w:val="0"/>
          <w:w w:val="100"/>
          <w:position w:val="0"/>
        </w:rPr>
        <w:t>“无 形资产”、</w:t>
      </w:r>
      <w:r>
        <w:rPr>
          <w:color w:val="000000"/>
          <w:spacing w:val="0"/>
          <w:w w:val="100"/>
          <w:position w:val="0"/>
          <w:sz w:val="18"/>
          <w:szCs w:val="18"/>
        </w:rPr>
        <w:t xml:space="preserve">28 </w:t>
      </w:r>
      <w:r>
        <w:rPr>
          <w:color w:val="000000"/>
          <w:spacing w:val="0"/>
          <w:w w:val="100"/>
          <w:position w:val="0"/>
        </w:rPr>
        <w:t>“收入”各项描述。</w:t>
      </w:r>
    </w:p>
    <w:p>
      <w:pPr>
        <w:pStyle w:val="Style14"/>
        <w:keepNext/>
        <w:keepLines/>
        <w:widowControl w:val="0"/>
        <w:numPr>
          <w:ilvl w:val="0"/>
          <w:numId w:val="17"/>
        </w:numPr>
        <w:shd w:val="clear" w:color="auto" w:fill="auto"/>
        <w:bidi w:val="0"/>
        <w:spacing w:before="0" w:after="0" w:line="240" w:lineRule="auto"/>
        <w:ind w:left="0" w:right="0" w:firstLine="0"/>
        <w:jc w:val="left"/>
      </w:pPr>
      <w:bookmarkStart w:id="534" w:name="bookmark534"/>
      <w:bookmarkStart w:id="535" w:name="bookmark535"/>
      <w:bookmarkStart w:id="536" w:name="bookmark536"/>
      <w:bookmarkStart w:id="537" w:name="bookmark537"/>
      <w:bookmarkEnd w:id="536"/>
      <w:r>
        <w:rPr>
          <w:color w:val="000000"/>
          <w:spacing w:val="0"/>
          <w:w w:val="100"/>
          <w:position w:val="0"/>
        </w:rPr>
        <w:t>遵循企业会计准则的声明</w:t>
      </w:r>
      <w:bookmarkEnd w:id="534"/>
      <w:bookmarkEnd w:id="535"/>
      <w:bookmarkEnd w:id="537"/>
    </w:p>
    <w:p>
      <w:pPr>
        <w:pStyle w:val="Style6"/>
        <w:keepNext w:val="0"/>
        <w:keepLines w:val="0"/>
        <w:widowControl w:val="0"/>
        <w:shd w:val="clear" w:color="auto" w:fill="auto"/>
        <w:bidi w:val="0"/>
        <w:spacing w:before="0" w:after="540" w:line="317" w:lineRule="exact"/>
        <w:ind w:left="0" w:right="0" w:firstLine="420"/>
        <w:jc w:val="both"/>
      </w:pPr>
      <w:r>
        <w:rPr>
          <w:color w:val="000000"/>
          <w:spacing w:val="0"/>
          <w:w w:val="100"/>
          <w:position w:val="0"/>
        </w:rPr>
        <w:t>本公司所编制的财务报表符合企业会计准则的要求，真实、完整地反映了公司的财务状况、 经营成果、股东权益变动和现金流量等有关信息。</w:t>
      </w:r>
    </w:p>
    <w:p>
      <w:pPr>
        <w:pStyle w:val="Style14"/>
        <w:keepNext/>
        <w:keepLines/>
        <w:widowControl w:val="0"/>
        <w:numPr>
          <w:ilvl w:val="0"/>
          <w:numId w:val="17"/>
        </w:numPr>
        <w:shd w:val="clear" w:color="auto" w:fill="auto"/>
        <w:tabs>
          <w:tab w:pos="426" w:val="left"/>
        </w:tabs>
        <w:bidi w:val="0"/>
        <w:spacing w:before="0" w:after="100" w:line="240" w:lineRule="auto"/>
        <w:ind w:left="0" w:right="0" w:firstLine="0"/>
        <w:jc w:val="both"/>
      </w:pPr>
      <w:bookmarkStart w:id="538" w:name="bookmark538"/>
      <w:bookmarkStart w:id="539" w:name="bookmark539"/>
      <w:bookmarkStart w:id="540" w:name="bookmark540"/>
      <w:bookmarkStart w:id="541" w:name="bookmark541"/>
      <w:bookmarkEnd w:id="540"/>
      <w:r>
        <w:rPr>
          <w:color w:val="000000"/>
          <w:spacing w:val="0"/>
          <w:w w:val="100"/>
          <w:position w:val="0"/>
        </w:rPr>
        <w:t>会计期间</w:t>
      </w:r>
      <w:bookmarkEnd w:id="538"/>
      <w:bookmarkEnd w:id="539"/>
      <w:bookmarkEnd w:id="541"/>
    </w:p>
    <w:p>
      <w:pPr>
        <w:pStyle w:val="Style6"/>
        <w:keepNext w:val="0"/>
        <w:keepLines w:val="0"/>
        <w:widowControl w:val="0"/>
        <w:shd w:val="clear" w:color="auto" w:fill="auto"/>
        <w:bidi w:val="0"/>
        <w:spacing w:before="0" w:after="440" w:line="240" w:lineRule="auto"/>
        <w:ind w:left="0" w:right="0" w:firstLine="420"/>
        <w:jc w:val="both"/>
      </w:pPr>
      <w:r>
        <w:rPr>
          <w:color w:val="000000"/>
          <w:spacing w:val="0"/>
          <w:w w:val="100"/>
          <w:position w:val="0"/>
        </w:rPr>
        <w:t>本公司会计年度自公历</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日起至</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日止。</w:t>
      </w:r>
    </w:p>
    <w:p>
      <w:pPr>
        <w:pStyle w:val="Style14"/>
        <w:keepNext/>
        <w:keepLines/>
        <w:widowControl w:val="0"/>
        <w:numPr>
          <w:ilvl w:val="0"/>
          <w:numId w:val="17"/>
        </w:numPr>
        <w:shd w:val="clear" w:color="auto" w:fill="auto"/>
        <w:tabs>
          <w:tab w:pos="426" w:val="left"/>
        </w:tabs>
        <w:bidi w:val="0"/>
        <w:spacing w:before="0" w:after="100" w:line="240" w:lineRule="auto"/>
        <w:ind w:left="0" w:right="0" w:firstLine="0"/>
        <w:jc w:val="both"/>
      </w:pPr>
      <w:bookmarkStart w:id="542" w:name="bookmark542"/>
      <w:bookmarkStart w:id="543" w:name="bookmark543"/>
      <w:bookmarkStart w:id="544" w:name="bookmark544"/>
      <w:bookmarkStart w:id="545" w:name="bookmark545"/>
      <w:bookmarkEnd w:id="544"/>
      <w:r>
        <w:rPr>
          <w:color w:val="000000"/>
          <w:spacing w:val="0"/>
          <w:w w:val="100"/>
          <w:position w:val="0"/>
        </w:rPr>
        <w:t>营业周期</w:t>
      </w:r>
      <w:bookmarkEnd w:id="542"/>
      <w:bookmarkEnd w:id="543"/>
      <w:bookmarkEnd w:id="545"/>
    </w:p>
    <w:p>
      <w:pPr>
        <w:pStyle w:val="Style6"/>
        <w:keepNext w:val="0"/>
        <w:keepLines w:val="0"/>
        <w:widowControl w:val="0"/>
        <w:shd w:val="clear" w:color="auto" w:fill="auto"/>
        <w:bidi w:val="0"/>
        <w:spacing w:before="0" w:after="440" w:line="240" w:lineRule="auto"/>
        <w:ind w:left="0" w:right="0" w:firstLine="420"/>
        <w:jc w:val="both"/>
      </w:pPr>
      <w:r>
        <w:rPr>
          <w:color w:val="000000"/>
          <w:spacing w:val="0"/>
          <w:w w:val="100"/>
          <w:position w:val="0"/>
        </w:rPr>
        <w:t>本公司以</w:t>
      </w:r>
      <w:r>
        <w:rPr>
          <w:color w:val="000000"/>
          <w:spacing w:val="0"/>
          <w:w w:val="100"/>
          <w:position w:val="0"/>
          <w:sz w:val="18"/>
          <w:szCs w:val="18"/>
        </w:rPr>
        <w:t>12</w:t>
      </w:r>
      <w:r>
        <w:rPr>
          <w:color w:val="000000"/>
          <w:spacing w:val="0"/>
          <w:w w:val="100"/>
          <w:position w:val="0"/>
        </w:rPr>
        <w:t>个月作为一个营业周期，并以其作为资产和负债的流动性划分标准。</w:t>
      </w:r>
    </w:p>
    <w:p>
      <w:pPr>
        <w:pStyle w:val="Style14"/>
        <w:keepNext/>
        <w:keepLines/>
        <w:widowControl w:val="0"/>
        <w:numPr>
          <w:ilvl w:val="0"/>
          <w:numId w:val="17"/>
        </w:numPr>
        <w:shd w:val="clear" w:color="auto" w:fill="auto"/>
        <w:tabs>
          <w:tab w:pos="426" w:val="left"/>
        </w:tabs>
        <w:bidi w:val="0"/>
        <w:spacing w:before="0" w:after="0" w:line="410" w:lineRule="exact"/>
        <w:ind w:left="0" w:right="0" w:firstLine="0"/>
        <w:jc w:val="left"/>
      </w:pPr>
      <w:bookmarkStart w:id="546" w:name="bookmark546"/>
      <w:bookmarkStart w:id="547" w:name="bookmark547"/>
      <w:bookmarkStart w:id="548" w:name="bookmark548"/>
      <w:bookmarkStart w:id="549" w:name="bookmark549"/>
      <w:bookmarkEnd w:id="548"/>
      <w:r>
        <w:rPr>
          <w:color w:val="000000"/>
          <w:spacing w:val="0"/>
          <w:w w:val="100"/>
          <w:position w:val="0"/>
        </w:rPr>
        <w:t>记账本位币</w:t>
      </w:r>
      <w:bookmarkEnd w:id="546"/>
      <w:bookmarkEnd w:id="547"/>
      <w:bookmarkEnd w:id="549"/>
    </w:p>
    <w:p>
      <w:pPr>
        <w:pStyle w:val="Style6"/>
        <w:keepNext w:val="0"/>
        <w:keepLines w:val="0"/>
        <w:widowControl w:val="0"/>
        <w:shd w:val="clear" w:color="auto" w:fill="auto"/>
        <w:bidi w:val="0"/>
        <w:spacing w:before="0" w:after="440" w:line="410" w:lineRule="exact"/>
        <w:ind w:left="0" w:right="0" w:firstLine="420"/>
        <w:jc w:val="both"/>
      </w:pPr>
      <w:r>
        <w:rPr>
          <w:color w:val="000000"/>
          <w:spacing w:val="0"/>
          <w:w w:val="100"/>
          <w:position w:val="0"/>
        </w:rPr>
        <w:t>本公司的记账本位币为人民币。</w:t>
      </w:r>
    </w:p>
    <w:p>
      <w:pPr>
        <w:pStyle w:val="Style14"/>
        <w:keepNext/>
        <w:keepLines/>
        <w:widowControl w:val="0"/>
        <w:numPr>
          <w:ilvl w:val="0"/>
          <w:numId w:val="17"/>
        </w:numPr>
        <w:shd w:val="clear" w:color="auto" w:fill="auto"/>
        <w:tabs>
          <w:tab w:pos="426" w:val="left"/>
        </w:tabs>
        <w:bidi w:val="0"/>
        <w:spacing w:before="0" w:after="0" w:line="240" w:lineRule="auto"/>
        <w:ind w:left="0" w:right="0" w:firstLine="0"/>
        <w:jc w:val="left"/>
      </w:pPr>
      <w:bookmarkStart w:id="550" w:name="bookmark550"/>
      <w:bookmarkStart w:id="551" w:name="bookmark551"/>
      <w:bookmarkStart w:id="552" w:name="bookmark552"/>
      <w:bookmarkStart w:id="553" w:name="bookmark553"/>
      <w:bookmarkEnd w:id="552"/>
      <w:r>
        <w:rPr>
          <w:color w:val="000000"/>
          <w:spacing w:val="0"/>
          <w:w w:val="100"/>
          <w:position w:val="0"/>
        </w:rPr>
        <w:t>同一控制下和非同一控制下企业合并的会计处理方法</w:t>
      </w:r>
      <w:bookmarkEnd w:id="550"/>
      <w:bookmarkEnd w:id="551"/>
      <w:bookmarkEnd w:id="553"/>
    </w:p>
    <w:p>
      <w:pPr>
        <w:pStyle w:val="Style6"/>
        <w:keepNext w:val="0"/>
        <w:keepLines w:val="0"/>
        <w:widowControl w:val="0"/>
        <w:shd w:val="clear" w:color="auto" w:fill="auto"/>
        <w:bidi w:val="0"/>
        <w:spacing w:before="0" w:after="0" w:line="410" w:lineRule="exact"/>
        <w:ind w:left="0" w:right="0" w:firstLine="440"/>
        <w:jc w:val="both"/>
      </w:pPr>
      <w:r>
        <w:rPr>
          <w:color w:val="000000"/>
          <w:spacing w:val="0"/>
          <w:w w:val="100"/>
          <w:position w:val="0"/>
          <w:sz w:val="18"/>
          <w:szCs w:val="18"/>
        </w:rPr>
        <w:t>（1）</w:t>
      </w:r>
      <w:r>
        <w:rPr>
          <w:color w:val="000000"/>
          <w:spacing w:val="0"/>
          <w:w w:val="100"/>
          <w:position w:val="0"/>
        </w:rPr>
        <w:t>同一控制下企业合并</w:t>
      </w:r>
    </w:p>
    <w:p>
      <w:pPr>
        <w:pStyle w:val="Style6"/>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参与合并的各方在合并前后均受同一方或相同的多方最终控制且该控制并非暂时性的，为同 一控制下企业合并。合并方在企业合并中取得的资产和负债，以被合并方的资产、负债（包括最 终控制方收购被合并方而形成的商誉）在最终控制方合并财务报表中的账面价值为基础，进行相 关会计处理。合并方取得的净资产账面价值与支付的合并对价账面价值（或发行股份面值总额） 的差额，调整资本公积（股本溢价），资本公积（股本溢价）不足以冲减的，调整留存收益。合 并日为合并方实际取得对被合并方控制权的日期。</w:t>
      </w:r>
    </w:p>
    <w:p>
      <w:pPr>
        <w:pStyle w:val="Style6"/>
        <w:keepNext w:val="0"/>
        <w:keepLines w:val="0"/>
        <w:widowControl w:val="0"/>
        <w:shd w:val="clear" w:color="auto" w:fill="auto"/>
        <w:bidi w:val="0"/>
        <w:spacing w:before="0" w:after="0" w:line="410" w:lineRule="exact"/>
        <w:ind w:left="0" w:right="0" w:firstLine="440"/>
        <w:jc w:val="both"/>
      </w:pPr>
      <w:r>
        <w:rPr>
          <w:color w:val="000000"/>
          <w:spacing w:val="0"/>
          <w:w w:val="100"/>
          <w:position w:val="0"/>
        </w:rPr>
        <w:t>通过多次交易分步实现的同一控制下企业合并，合并方在取得被合并方控制权之前持有的长 期股权投资，在取得原股权之日与合并方和被合并方同处于同一方最终控制之日孰晚日与合并日 之间已确认有关损益、其他综合收益和其他所有者权益变动，分别冲减比较报表期间的期初留存 收益或当期损益。</w:t>
      </w:r>
    </w:p>
    <w:p>
      <w:pPr>
        <w:pStyle w:val="Style6"/>
        <w:keepNext w:val="0"/>
        <w:keepLines w:val="0"/>
        <w:widowControl w:val="0"/>
        <w:shd w:val="clear" w:color="auto" w:fill="auto"/>
        <w:bidi w:val="0"/>
        <w:spacing w:before="0" w:after="0" w:line="410" w:lineRule="exact"/>
        <w:ind w:left="0" w:right="0" w:firstLine="0"/>
        <w:jc w:val="both"/>
      </w:pPr>
      <w:r>
        <w:rPr>
          <w:color w:val="000000"/>
          <w:spacing w:val="0"/>
          <w:w w:val="100"/>
          <w:position w:val="0"/>
          <w:sz w:val="18"/>
          <w:szCs w:val="18"/>
        </w:rPr>
        <w:t>（2）</w:t>
      </w:r>
      <w:r>
        <w:rPr>
          <w:color w:val="000000"/>
          <w:spacing w:val="0"/>
          <w:w w:val="100"/>
          <w:position w:val="0"/>
        </w:rPr>
        <w:t>非同一控制下企业合并</w:t>
      </w:r>
    </w:p>
    <w:p>
      <w:pPr>
        <w:pStyle w:val="Style6"/>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参与合并的各方在合并前后不受同一方或相同的多方最终控制的，为非同一控制下企业合并。 购买方支付的合并成本是为取得被购买方控制权而支付的资产、发生或承担的负债以及发行的权 益性证券在购买日的公允价值之和。付出资产的公允价值与其账面价值的差额，计入当期损益。 购买日是指购买方实际取得对被购买方控制权的日期。</w:t>
      </w:r>
    </w:p>
    <w:p>
      <w:pPr>
        <w:pStyle w:val="Style6"/>
        <w:keepNext w:val="0"/>
        <w:keepLines w:val="0"/>
        <w:widowControl w:val="0"/>
        <w:shd w:val="clear" w:color="auto" w:fill="auto"/>
        <w:bidi w:val="0"/>
        <w:spacing w:before="0" w:after="0" w:line="410" w:lineRule="exact"/>
        <w:ind w:left="0" w:right="0" w:firstLine="440"/>
        <w:jc w:val="both"/>
      </w:pPr>
      <w:r>
        <w:rPr>
          <w:color w:val="000000"/>
          <w:spacing w:val="0"/>
          <w:w w:val="100"/>
          <w:position w:val="0"/>
        </w:rPr>
        <w:t>购买方在购买日对合并成本进行分配，确认所取得的被购买方各项可辨认资产、负债及或有 负债的公允价值。合并成本大于合并中取得的被购买方可辨认净资产公允价值份额的差额，确认 为商誉;合并成本小于合并中取得的被购买方可辨认净资产公允价值份额的差额，计入当期损益。</w:t>
      </w:r>
    </w:p>
    <w:p>
      <w:pPr>
        <w:pStyle w:val="Style6"/>
        <w:keepNext w:val="0"/>
        <w:keepLines w:val="0"/>
        <w:widowControl w:val="0"/>
        <w:shd w:val="clear" w:color="auto" w:fill="auto"/>
        <w:bidi w:val="0"/>
        <w:spacing w:before="0" w:after="260" w:line="410" w:lineRule="exact"/>
        <w:ind w:left="0" w:right="0" w:firstLine="440"/>
        <w:jc w:val="both"/>
      </w:pPr>
      <w:r>
        <w:rPr>
          <w:color w:val="000000"/>
          <w:spacing w:val="0"/>
          <w:w w:val="100"/>
          <w:position w:val="0"/>
        </w:rPr>
        <w:t>通过多次交易分步实现的非同一控制下企业合并，对于购买日之前持有的被购买方的股权， 按照该股权在购买日的公允价值进行重新计量，公允价值与其账面价值的差额计入当期投资收益; 购买日之前持有的被购买方的股权涉及其他综合收益以及其他所有者权益变动的，与其相关的其 他综合收益、其他所有者权益变动转为购买日所属当期投资收益，由于被投资方重新计量设定受 益计划净负债或净资产变动而产生的其他综合收益除外。</w:t>
      </w:r>
    </w:p>
    <w:p>
      <w:pPr>
        <w:pStyle w:val="Style14"/>
        <w:keepNext/>
        <w:keepLines/>
        <w:widowControl w:val="0"/>
        <w:numPr>
          <w:ilvl w:val="0"/>
          <w:numId w:val="17"/>
        </w:numPr>
        <w:shd w:val="clear" w:color="auto" w:fill="auto"/>
        <w:bidi w:val="0"/>
        <w:spacing w:before="0" w:after="0" w:line="240" w:lineRule="auto"/>
        <w:ind w:left="0" w:right="0" w:firstLine="0"/>
        <w:jc w:val="both"/>
      </w:pPr>
      <w:bookmarkStart w:id="554" w:name="bookmark554"/>
      <w:bookmarkStart w:id="555" w:name="bookmark555"/>
      <w:bookmarkStart w:id="556" w:name="bookmark556"/>
      <w:bookmarkStart w:id="557" w:name="bookmark557"/>
      <w:bookmarkEnd w:id="556"/>
      <w:r>
        <w:rPr>
          <w:color w:val="000000"/>
          <w:spacing w:val="0"/>
          <w:w w:val="100"/>
          <w:position w:val="0"/>
        </w:rPr>
        <w:t>合并财务报表的编制方法</w:t>
      </w:r>
      <w:bookmarkEnd w:id="554"/>
      <w:bookmarkEnd w:id="555"/>
      <w:bookmarkEnd w:id="557"/>
    </w:p>
    <w:p>
      <w:pPr>
        <w:pStyle w:val="Style6"/>
        <w:keepNext w:val="0"/>
        <w:keepLines w:val="0"/>
        <w:widowControl w:val="0"/>
        <w:shd w:val="clear" w:color="auto" w:fill="auto"/>
        <w:bidi w:val="0"/>
        <w:spacing w:before="0" w:after="0" w:line="409" w:lineRule="exact"/>
        <w:ind w:left="0" w:right="0" w:firstLine="420"/>
        <w:jc w:val="both"/>
      </w:pPr>
      <w:r>
        <w:rPr>
          <w:color w:val="000000"/>
          <w:spacing w:val="0"/>
          <w:w w:val="100"/>
          <w:position w:val="0"/>
        </w:rPr>
        <w:t>合并财务报表的合并范围以控制为基础确定，包括本公司及本公司的子公司（指被本公司控 制的主体，包括企业、被投资单位中可分割部分、以及企业所控制的结构化主体等）。子公司的 经营成果和财务状况由控制开始日起至控制结束日止包含于合并财务报表中。</w:t>
      </w:r>
    </w:p>
    <w:p>
      <w:pPr>
        <w:pStyle w:val="Style6"/>
        <w:keepNext w:val="0"/>
        <w:keepLines w:val="0"/>
        <w:widowControl w:val="0"/>
        <w:shd w:val="clear" w:color="auto" w:fill="auto"/>
        <w:bidi w:val="0"/>
        <w:spacing w:before="0" w:after="0" w:line="409" w:lineRule="exact"/>
        <w:ind w:left="0" w:right="0" w:firstLine="420"/>
        <w:jc w:val="both"/>
      </w:pPr>
      <w:r>
        <w:rPr>
          <w:color w:val="000000"/>
          <w:spacing w:val="0"/>
          <w:w w:val="100"/>
          <w:position w:val="0"/>
        </w:rPr>
        <w:t>本公司通过同一控制下企业合并取得的子公司，在编制合并当期财务报表时，视同被合并子 公司在本公司最终控制方对其实施控制时纳入合并范围，并对合并财务报表的期初数以及前期比 较报表进行相应调整。</w:t>
      </w:r>
    </w:p>
    <w:p>
      <w:pPr>
        <w:pStyle w:val="Style6"/>
        <w:keepNext w:val="0"/>
        <w:keepLines w:val="0"/>
        <w:widowControl w:val="0"/>
        <w:shd w:val="clear" w:color="auto" w:fill="auto"/>
        <w:bidi w:val="0"/>
        <w:spacing w:before="0" w:after="0" w:line="409" w:lineRule="exact"/>
        <w:ind w:left="0" w:right="0" w:firstLine="420"/>
        <w:jc w:val="both"/>
      </w:pPr>
      <w:r>
        <w:rPr>
          <w:color w:val="000000"/>
          <w:spacing w:val="0"/>
          <w:w w:val="100"/>
          <w:position w:val="0"/>
        </w:rPr>
        <w:t>本公司通过非同一控制下企业合并取得的子公司，在编制合并当期财务报表时，以购买日确 定的各项可辨认资产、负债的公允价值为基础对子公司的财务报表进行调整，并自购买日起将被 合并子公司纳入合并范围。</w:t>
      </w:r>
    </w:p>
    <w:p>
      <w:pPr>
        <w:pStyle w:val="Style6"/>
        <w:keepNext w:val="0"/>
        <w:keepLines w:val="0"/>
        <w:widowControl w:val="0"/>
        <w:shd w:val="clear" w:color="auto" w:fill="auto"/>
        <w:bidi w:val="0"/>
        <w:spacing w:before="0" w:after="0" w:line="409" w:lineRule="exact"/>
        <w:ind w:left="0" w:right="0" w:firstLine="420"/>
        <w:jc w:val="both"/>
      </w:pPr>
      <w:r>
        <w:rPr>
          <w:color w:val="000000"/>
          <w:spacing w:val="0"/>
          <w:w w:val="100"/>
          <w:position w:val="0"/>
        </w:rPr>
        <w:t>子公司所采用的会计期间或会计政策与本公司不一致时，在编制合并财务报表时按本公司的 会计期间或会计政策对子公司的财务报表进行必要的调整。合并范围内企业之间所有重大交易、 余额以及未实现损益在编制合并财务报表时予以抵消。内部交易发生的未实现损失，有证据表明 该损失是相关资产减值损失的，则不予抵消。</w:t>
      </w:r>
    </w:p>
    <w:p>
      <w:pPr>
        <w:pStyle w:val="Style6"/>
        <w:keepNext w:val="0"/>
        <w:keepLines w:val="0"/>
        <w:widowControl w:val="0"/>
        <w:shd w:val="clear" w:color="auto" w:fill="auto"/>
        <w:bidi w:val="0"/>
        <w:spacing w:before="0" w:after="0" w:line="409" w:lineRule="exact"/>
        <w:ind w:left="0" w:right="0" w:firstLine="420"/>
        <w:jc w:val="both"/>
      </w:pPr>
      <w:r>
        <w:rPr>
          <w:color w:val="000000"/>
          <w:spacing w:val="0"/>
          <w:w w:val="100"/>
          <w:position w:val="0"/>
        </w:rPr>
        <w:t>子公司少数股东应占的权益和损益分别在合并资产负债表中股东权益项目下和合并利润表中 净利润项目下单独列示。</w:t>
      </w:r>
    </w:p>
    <w:p>
      <w:pPr>
        <w:pStyle w:val="Style6"/>
        <w:keepNext w:val="0"/>
        <w:keepLines w:val="0"/>
        <w:widowControl w:val="0"/>
        <w:shd w:val="clear" w:color="auto" w:fill="auto"/>
        <w:bidi w:val="0"/>
        <w:spacing w:before="0" w:after="0" w:line="409" w:lineRule="exact"/>
        <w:ind w:left="0" w:right="0" w:firstLine="420"/>
        <w:jc w:val="both"/>
      </w:pPr>
      <w:r>
        <w:rPr>
          <w:color w:val="000000"/>
          <w:spacing w:val="0"/>
          <w:w w:val="100"/>
          <w:position w:val="0"/>
        </w:rPr>
        <w:t>子公司少数股东分担的当期亏损超过了少数股东在该子公司期初所有者权益中所享有的份额 的，其余额应当冲减少数股东权益。</w:t>
      </w:r>
    </w:p>
    <w:p>
      <w:pPr>
        <w:pStyle w:val="Style6"/>
        <w:keepNext w:val="0"/>
        <w:keepLines w:val="0"/>
        <w:widowControl w:val="0"/>
        <w:shd w:val="clear" w:color="auto" w:fill="auto"/>
        <w:bidi w:val="0"/>
        <w:spacing w:before="0" w:after="0" w:line="409" w:lineRule="exact"/>
        <w:ind w:left="0" w:right="0" w:firstLine="420"/>
        <w:jc w:val="both"/>
      </w:pPr>
      <w:r>
        <w:rPr>
          <w:color w:val="000000"/>
          <w:spacing w:val="0"/>
          <w:w w:val="100"/>
          <w:position w:val="0"/>
        </w:rPr>
        <w:t>因处置部分股权投资或其他原因丧失了对原有子公司控制权的，对于剩余股权，按照其在丧 失控制权日的公允价值进行重新计量。处置股权取得的对价与剩余股权公允价值之和，减去按原 持股比例计算应享有原有子公司自购买日开始持续计算的净资产的份额之间的差额，计入丧失控 制权当期的投资收益，同时冲减商誉。与原有子公司股权投资相关的其他综合收益、其他所有者 权益变动，在丧失控制权时转为当期投资收益，由于被投资方重新计量设定受益计划净负债或净 资产变动而产生的其他综合收益除外。</w:t>
      </w:r>
    </w:p>
    <w:p>
      <w:pPr>
        <w:pStyle w:val="Style6"/>
        <w:keepNext w:val="0"/>
        <w:keepLines w:val="0"/>
        <w:widowControl w:val="0"/>
        <w:shd w:val="clear" w:color="auto" w:fill="auto"/>
        <w:bidi w:val="0"/>
        <w:spacing w:before="0" w:after="0" w:line="409" w:lineRule="exact"/>
        <w:ind w:left="0" w:right="0" w:firstLine="420"/>
        <w:jc w:val="both"/>
      </w:pPr>
      <w:r>
        <w:rPr>
          <w:color w:val="000000"/>
          <w:spacing w:val="0"/>
          <w:w w:val="100"/>
          <w:position w:val="0"/>
        </w:rPr>
        <w:t>通过多次交易分步处置对子公司股权投资直至丧失控制权的，需考虑各项交易是否构成一揽 子交易，处置对子公司股权投资的各项交易的条款、条件以及经济影响符合以下一种或多种情况， 表明应将多次交易事项作为一揽子交易进行会计处理：</w:t>
      </w:r>
      <w:r>
        <w:rPr>
          <w:color w:val="000000"/>
          <w:spacing w:val="0"/>
          <w:w w:val="100"/>
          <w:position w:val="0"/>
          <w:sz w:val="18"/>
          <w:szCs w:val="18"/>
        </w:rPr>
        <w:t>（1）</w:t>
      </w:r>
      <w:r>
        <w:rPr>
          <w:color w:val="000000"/>
          <w:spacing w:val="0"/>
          <w:w w:val="100"/>
          <w:position w:val="0"/>
        </w:rPr>
        <w:t>这些交易是同时或者在考虑了彼此影 响的情况下订立的；</w:t>
      </w:r>
      <w:r>
        <w:rPr>
          <w:color w:val="000000"/>
          <w:spacing w:val="0"/>
          <w:w w:val="100"/>
          <w:position w:val="0"/>
          <w:sz w:val="18"/>
          <w:szCs w:val="18"/>
        </w:rPr>
        <w:t>（2）</w:t>
      </w:r>
      <w:r>
        <w:rPr>
          <w:color w:val="000000"/>
          <w:spacing w:val="0"/>
          <w:w w:val="100"/>
          <w:position w:val="0"/>
        </w:rPr>
        <w:t>这些交易整体才能达成一项完整的商业结果；</w:t>
      </w:r>
      <w:r>
        <w:rPr>
          <w:color w:val="000000"/>
          <w:spacing w:val="0"/>
          <w:w w:val="100"/>
          <w:position w:val="0"/>
          <w:sz w:val="18"/>
          <w:szCs w:val="18"/>
        </w:rPr>
        <w:t>（3）</w:t>
      </w:r>
      <w:r>
        <w:rPr>
          <w:color w:val="000000"/>
          <w:spacing w:val="0"/>
          <w:w w:val="100"/>
          <w:position w:val="0"/>
        </w:rPr>
        <w:t>一项交易的发生取 决于其他至少一项交易的发生；</w:t>
      </w:r>
      <w:r>
        <w:rPr>
          <w:color w:val="000000"/>
          <w:spacing w:val="0"/>
          <w:w w:val="100"/>
          <w:position w:val="0"/>
          <w:sz w:val="18"/>
          <w:szCs w:val="18"/>
        </w:rPr>
        <w:t>（4）</w:t>
      </w:r>
      <w:r>
        <w:rPr>
          <w:color w:val="000000"/>
          <w:spacing w:val="0"/>
          <w:w w:val="100"/>
          <w:position w:val="0"/>
        </w:rPr>
        <w:t>一项交易单独看是不经济的，但是和其他交易一并考虑时是 经济的。</w:t>
      </w:r>
    </w:p>
    <w:p>
      <w:pPr>
        <w:pStyle w:val="Style6"/>
        <w:keepNext w:val="0"/>
        <w:keepLines w:val="0"/>
        <w:widowControl w:val="0"/>
        <w:shd w:val="clear" w:color="auto" w:fill="auto"/>
        <w:bidi w:val="0"/>
        <w:spacing w:before="0" w:after="880" w:line="409" w:lineRule="exact"/>
        <w:ind w:left="0" w:right="0" w:firstLine="420"/>
        <w:jc w:val="both"/>
      </w:pPr>
      <w:r>
        <w:rPr>
          <w:color w:val="000000"/>
          <w:spacing w:val="0"/>
          <w:w w:val="100"/>
          <w:position w:val="0"/>
        </w:rPr>
        <w:t xml:space="preserve">不属于一揽子交易的，对其中每一项交易分别按照前述进行会计处理；若各项交易属于一揽 子交易的，将各项交易作为一项处置子公司并丧失控制权的交易进行会计处理；但是，在丧失控 </w:t>
      </w:r>
      <w:r>
        <w:rPr>
          <w:color w:val="000000"/>
          <w:spacing w:val="0"/>
          <w:w w:val="100"/>
          <w:position w:val="0"/>
        </w:rPr>
        <w:t>制权之前每一次处置价款与处置投资对应的享有该子公司净资产份额的差额，在合并财务报表中 确认为其他综合收益，在丧失控制权时一并转入丧失控制权当期的损益。</w:t>
      </w:r>
    </w:p>
    <w:p>
      <w:pPr>
        <w:pStyle w:val="Style14"/>
        <w:keepNext/>
        <w:keepLines/>
        <w:widowControl w:val="0"/>
        <w:numPr>
          <w:ilvl w:val="0"/>
          <w:numId w:val="17"/>
        </w:numPr>
        <w:shd w:val="clear" w:color="auto" w:fill="auto"/>
        <w:tabs>
          <w:tab w:pos="421" w:val="left"/>
        </w:tabs>
        <w:bidi w:val="0"/>
        <w:spacing w:before="0" w:after="100" w:line="240" w:lineRule="auto"/>
        <w:ind w:left="0" w:right="0" w:firstLine="0"/>
        <w:jc w:val="left"/>
      </w:pPr>
      <w:bookmarkStart w:id="558" w:name="bookmark558"/>
      <w:bookmarkStart w:id="559" w:name="bookmark559"/>
      <w:bookmarkStart w:id="560" w:name="bookmark560"/>
      <w:bookmarkStart w:id="561" w:name="bookmark561"/>
      <w:bookmarkEnd w:id="560"/>
      <w:r>
        <w:rPr>
          <w:color w:val="000000"/>
          <w:spacing w:val="0"/>
          <w:w w:val="100"/>
          <w:position w:val="0"/>
        </w:rPr>
        <w:t>合营安排分类及共同经营会计处理方法</w:t>
      </w:r>
      <w:bookmarkEnd w:id="558"/>
      <w:bookmarkEnd w:id="559"/>
      <w:bookmarkEnd w:id="561"/>
    </w:p>
    <w:p>
      <w:pPr>
        <w:pStyle w:val="Style6"/>
        <w:keepNext w:val="0"/>
        <w:keepLines w:val="0"/>
        <w:widowControl w:val="0"/>
        <w:shd w:val="clear" w:color="auto" w:fill="auto"/>
        <w:bidi w:val="0"/>
        <w:spacing w:before="0" w:after="560" w:line="240" w:lineRule="auto"/>
        <w:ind w:left="0" w:right="0" w:firstLine="440"/>
        <w:jc w:val="left"/>
      </w:pPr>
      <w:r>
        <w:rPr>
          <w:color w:val="000000"/>
          <w:spacing w:val="0"/>
          <w:w w:val="100"/>
          <w:position w:val="0"/>
        </w:rPr>
        <w:t>不适用</w:t>
      </w:r>
    </w:p>
    <w:p>
      <w:pPr>
        <w:pStyle w:val="Style14"/>
        <w:keepNext/>
        <w:keepLines/>
        <w:widowControl w:val="0"/>
        <w:numPr>
          <w:ilvl w:val="0"/>
          <w:numId w:val="17"/>
        </w:numPr>
        <w:shd w:val="clear" w:color="auto" w:fill="auto"/>
        <w:tabs>
          <w:tab w:pos="421" w:val="left"/>
        </w:tabs>
        <w:bidi w:val="0"/>
        <w:spacing w:before="0" w:after="0" w:line="240" w:lineRule="auto"/>
        <w:ind w:left="0" w:right="0" w:firstLine="0"/>
        <w:jc w:val="left"/>
      </w:pPr>
      <w:bookmarkStart w:id="562" w:name="bookmark562"/>
      <w:bookmarkStart w:id="563" w:name="bookmark563"/>
      <w:bookmarkStart w:id="564" w:name="bookmark564"/>
      <w:bookmarkStart w:id="565" w:name="bookmark565"/>
      <w:bookmarkEnd w:id="564"/>
      <w:r>
        <w:rPr>
          <w:color w:val="000000"/>
          <w:spacing w:val="0"/>
          <w:w w:val="100"/>
          <w:position w:val="0"/>
        </w:rPr>
        <w:t>现金及现金等价物的确定标准</w:t>
      </w:r>
      <w:bookmarkEnd w:id="562"/>
      <w:bookmarkEnd w:id="563"/>
      <w:bookmarkEnd w:id="565"/>
    </w:p>
    <w:p>
      <w:pPr>
        <w:pStyle w:val="Style6"/>
        <w:keepNext w:val="0"/>
        <w:keepLines w:val="0"/>
        <w:widowControl w:val="0"/>
        <w:shd w:val="clear" w:color="auto" w:fill="auto"/>
        <w:bidi w:val="0"/>
        <w:spacing w:before="0" w:after="880" w:line="403" w:lineRule="exact"/>
        <w:ind w:left="0" w:right="0" w:firstLine="440"/>
        <w:jc w:val="both"/>
      </w:pPr>
      <w:r>
        <w:rPr>
          <w:color w:val="000000"/>
          <w:spacing w:val="0"/>
          <w:w w:val="100"/>
          <w:position w:val="0"/>
        </w:rPr>
        <w:t>现金是指库存现金及可以随时用于支付的存款。现金等价物是指持有的期限短、流动性强、 易于转换为已知金额现金、价值变动风险很小的投资。</w:t>
      </w:r>
    </w:p>
    <w:p>
      <w:pPr>
        <w:pStyle w:val="Style14"/>
        <w:keepNext/>
        <w:keepLines/>
        <w:widowControl w:val="0"/>
        <w:numPr>
          <w:ilvl w:val="0"/>
          <w:numId w:val="17"/>
        </w:numPr>
        <w:shd w:val="clear" w:color="auto" w:fill="auto"/>
        <w:tabs>
          <w:tab w:pos="421" w:val="left"/>
        </w:tabs>
        <w:bidi w:val="0"/>
        <w:spacing w:before="0" w:after="0" w:line="240" w:lineRule="auto"/>
        <w:ind w:left="0" w:right="0" w:firstLine="0"/>
        <w:jc w:val="left"/>
      </w:pPr>
      <w:bookmarkStart w:id="566" w:name="bookmark566"/>
      <w:bookmarkStart w:id="567" w:name="bookmark567"/>
      <w:bookmarkStart w:id="568" w:name="bookmark568"/>
      <w:bookmarkStart w:id="569" w:name="bookmark569"/>
      <w:bookmarkEnd w:id="568"/>
      <w:r>
        <w:rPr>
          <w:color w:val="000000"/>
          <w:spacing w:val="0"/>
          <w:w w:val="100"/>
          <w:position w:val="0"/>
        </w:rPr>
        <w:t>外币业务和外币报表折算</w:t>
      </w:r>
      <w:bookmarkEnd w:id="566"/>
      <w:bookmarkEnd w:id="567"/>
      <w:bookmarkEnd w:id="569"/>
    </w:p>
    <w:p>
      <w:pPr>
        <w:pStyle w:val="Style6"/>
        <w:keepNext w:val="0"/>
        <w:keepLines w:val="0"/>
        <w:widowControl w:val="0"/>
        <w:shd w:val="clear" w:color="auto" w:fill="auto"/>
        <w:tabs>
          <w:tab w:pos="928" w:val="left"/>
        </w:tabs>
        <w:bidi w:val="0"/>
        <w:spacing w:before="0" w:after="0" w:line="408" w:lineRule="exact"/>
        <w:ind w:left="0" w:right="0" w:firstLine="440"/>
        <w:jc w:val="left"/>
      </w:pPr>
      <w:bookmarkStart w:id="570" w:name="bookmark570"/>
      <w:r>
        <w:rPr>
          <w:color w:val="000000"/>
          <w:spacing w:val="0"/>
          <w:w w:val="100"/>
          <w:position w:val="0"/>
          <w:sz w:val="18"/>
          <w:szCs w:val="18"/>
        </w:rPr>
        <w:t>（</w:t>
      </w:r>
      <w:bookmarkEnd w:id="570"/>
      <w:r>
        <w:rPr>
          <w:color w:val="000000"/>
          <w:spacing w:val="0"/>
          <w:w w:val="100"/>
          <w:position w:val="0"/>
          <w:sz w:val="18"/>
          <w:szCs w:val="18"/>
        </w:rPr>
        <w:t>1）</w:t>
        <w:tab/>
      </w:r>
      <w:r>
        <w:rPr>
          <w:color w:val="000000"/>
          <w:spacing w:val="0"/>
          <w:w w:val="100"/>
          <w:position w:val="0"/>
        </w:rPr>
        <w:t>外币交易的会计处理</w:t>
      </w:r>
    </w:p>
    <w:p>
      <w:pPr>
        <w:pStyle w:val="Style6"/>
        <w:keepNext w:val="0"/>
        <w:keepLines w:val="0"/>
        <w:widowControl w:val="0"/>
        <w:shd w:val="clear" w:color="auto" w:fill="auto"/>
        <w:bidi w:val="0"/>
        <w:spacing w:before="0" w:after="0" w:line="408" w:lineRule="exact"/>
        <w:ind w:left="0" w:right="0" w:firstLine="440"/>
        <w:jc w:val="left"/>
      </w:pPr>
      <w:r>
        <w:rPr>
          <w:color w:val="000000"/>
          <w:spacing w:val="0"/>
          <w:w w:val="100"/>
          <w:position w:val="0"/>
        </w:rPr>
        <w:t>发生外币交易时，采用交易发生日的即期汇率将外币金额折算为人民币金额。</w:t>
      </w:r>
    </w:p>
    <w:p>
      <w:pPr>
        <w:pStyle w:val="Style6"/>
        <w:keepNext w:val="0"/>
        <w:keepLines w:val="0"/>
        <w:widowControl w:val="0"/>
        <w:shd w:val="clear" w:color="auto" w:fill="auto"/>
        <w:bidi w:val="0"/>
        <w:spacing w:before="0" w:after="0" w:line="408" w:lineRule="exact"/>
        <w:ind w:left="0" w:right="0" w:firstLine="440"/>
        <w:jc w:val="left"/>
      </w:pPr>
      <w:r>
        <w:rPr>
          <w:color w:val="000000"/>
          <w:spacing w:val="0"/>
          <w:w w:val="100"/>
          <w:position w:val="0"/>
        </w:rPr>
        <w:t>于资产负债表日，外币货币性项目采用资产负债表日的即期汇率折算为人民币，所产生的折 算差额，除根据借款费用核算方法应予资本化的，计入当期损益。以历史成本计量的外币非货币 性项目，于资产负债表日仍采用交易发生日的即期汇率折算。</w:t>
      </w:r>
    </w:p>
    <w:p>
      <w:pPr>
        <w:pStyle w:val="Style6"/>
        <w:keepNext w:val="0"/>
        <w:keepLines w:val="0"/>
        <w:widowControl w:val="0"/>
        <w:shd w:val="clear" w:color="auto" w:fill="auto"/>
        <w:tabs>
          <w:tab w:pos="928" w:val="left"/>
        </w:tabs>
        <w:bidi w:val="0"/>
        <w:spacing w:before="0" w:after="0" w:line="408" w:lineRule="exact"/>
        <w:ind w:left="0" w:right="0" w:firstLine="440"/>
        <w:jc w:val="left"/>
      </w:pPr>
      <w:bookmarkStart w:id="571" w:name="bookmark571"/>
      <w:r>
        <w:rPr>
          <w:color w:val="000000"/>
          <w:spacing w:val="0"/>
          <w:w w:val="100"/>
          <w:position w:val="0"/>
          <w:sz w:val="18"/>
          <w:szCs w:val="18"/>
        </w:rPr>
        <w:t>（</w:t>
      </w:r>
      <w:bookmarkEnd w:id="571"/>
      <w:r>
        <w:rPr>
          <w:color w:val="000000"/>
          <w:spacing w:val="0"/>
          <w:w w:val="100"/>
          <w:position w:val="0"/>
          <w:sz w:val="18"/>
          <w:szCs w:val="18"/>
        </w:rPr>
        <w:t>2）</w:t>
        <w:tab/>
      </w:r>
      <w:r>
        <w:rPr>
          <w:color w:val="000000"/>
          <w:spacing w:val="0"/>
          <w:w w:val="100"/>
          <w:position w:val="0"/>
        </w:rPr>
        <w:t>外币财务报表的折算</w:t>
      </w:r>
    </w:p>
    <w:p>
      <w:pPr>
        <w:pStyle w:val="Style6"/>
        <w:keepNext w:val="0"/>
        <w:keepLines w:val="0"/>
        <w:widowControl w:val="0"/>
        <w:shd w:val="clear" w:color="auto" w:fill="auto"/>
        <w:bidi w:val="0"/>
        <w:spacing w:before="0" w:after="880" w:line="408" w:lineRule="exact"/>
        <w:ind w:left="0" w:right="0" w:firstLine="440"/>
        <w:jc w:val="left"/>
      </w:pPr>
      <w:r>
        <w:rPr>
          <w:color w:val="000000"/>
          <w:spacing w:val="0"/>
          <w:w w:val="100"/>
          <w:position w:val="0"/>
        </w:rPr>
        <w:t>境外经营的资产负债表中的资产和负债项目，采用资产负债表日的即期汇率折算，股东权益 项目除未分配利润项目外，其他项目采用发生时的即期汇率折算。境外经营的利润表中的收入和 费用项目，采用年平均汇率折算。上述折算产生的外币报表折算差额，在股东权益中单独列示。</w:t>
      </w:r>
    </w:p>
    <w:p>
      <w:pPr>
        <w:pStyle w:val="Style14"/>
        <w:keepNext/>
        <w:keepLines/>
        <w:widowControl w:val="0"/>
        <w:numPr>
          <w:ilvl w:val="0"/>
          <w:numId w:val="17"/>
        </w:numPr>
        <w:shd w:val="clear" w:color="auto" w:fill="auto"/>
        <w:tabs>
          <w:tab w:pos="440" w:val="left"/>
        </w:tabs>
        <w:bidi w:val="0"/>
        <w:spacing w:before="0" w:after="0" w:line="240" w:lineRule="auto"/>
        <w:ind w:left="0" w:right="0" w:firstLine="0"/>
        <w:jc w:val="left"/>
      </w:pPr>
      <w:bookmarkStart w:id="572" w:name="bookmark572"/>
      <w:bookmarkStart w:id="573" w:name="bookmark573"/>
      <w:bookmarkStart w:id="574" w:name="bookmark574"/>
      <w:bookmarkStart w:id="575" w:name="bookmark575"/>
      <w:bookmarkEnd w:id="574"/>
      <w:r>
        <w:rPr>
          <w:color w:val="000000"/>
          <w:spacing w:val="0"/>
          <w:w w:val="100"/>
          <w:position w:val="0"/>
        </w:rPr>
        <w:t>金融工具</w:t>
      </w:r>
      <w:bookmarkEnd w:id="572"/>
      <w:bookmarkEnd w:id="573"/>
      <w:bookmarkEnd w:id="575"/>
    </w:p>
    <w:p>
      <w:pPr>
        <w:pStyle w:val="Style6"/>
        <w:keepNext w:val="0"/>
        <w:keepLines w:val="0"/>
        <w:widowControl w:val="0"/>
        <w:shd w:val="clear" w:color="auto" w:fill="auto"/>
        <w:bidi w:val="0"/>
        <w:spacing w:before="0" w:after="0" w:line="409" w:lineRule="exact"/>
        <w:ind w:left="0" w:right="0" w:firstLine="440"/>
        <w:jc w:val="left"/>
      </w:pPr>
      <w:bookmarkStart w:id="576" w:name="bookmark576"/>
      <w:r>
        <w:rPr>
          <w:color w:val="000000"/>
          <w:spacing w:val="0"/>
          <w:w w:val="100"/>
          <w:position w:val="0"/>
          <w:sz w:val="18"/>
          <w:szCs w:val="18"/>
        </w:rPr>
        <w:t>（</w:t>
      </w:r>
      <w:bookmarkEnd w:id="576"/>
      <w:r>
        <w:rPr>
          <w:color w:val="000000"/>
          <w:spacing w:val="0"/>
          <w:w w:val="100"/>
          <w:position w:val="0"/>
          <w:sz w:val="18"/>
          <w:szCs w:val="18"/>
        </w:rPr>
        <w:t>1）</w:t>
      </w:r>
      <w:r>
        <w:rPr>
          <w:color w:val="000000"/>
          <w:spacing w:val="0"/>
          <w:w w:val="100"/>
          <w:position w:val="0"/>
        </w:rPr>
        <w:t>金融资产</w:t>
      </w:r>
    </w:p>
    <w:p>
      <w:pPr>
        <w:pStyle w:val="Style6"/>
        <w:keepNext w:val="0"/>
        <w:keepLines w:val="0"/>
        <w:widowControl w:val="0"/>
        <w:numPr>
          <w:ilvl w:val="0"/>
          <w:numId w:val="19"/>
        </w:numPr>
        <w:shd w:val="clear" w:color="auto" w:fill="auto"/>
        <w:tabs>
          <w:tab w:pos="810" w:val="left"/>
        </w:tabs>
        <w:bidi w:val="0"/>
        <w:spacing w:before="0" w:after="0" w:line="409" w:lineRule="exact"/>
        <w:ind w:left="0" w:right="0" w:firstLine="440"/>
        <w:jc w:val="both"/>
      </w:pPr>
      <w:bookmarkStart w:id="577" w:name="bookmark577"/>
      <w:bookmarkEnd w:id="577"/>
      <w:r>
        <w:rPr>
          <w:color w:val="000000"/>
          <w:spacing w:val="0"/>
          <w:w w:val="100"/>
          <w:position w:val="0"/>
        </w:rPr>
        <w:t>金融资产于初始确认时分类为以公允价值计量且其变动计入当期损益的金融资产、贷款及 应收款项、持有至到期投资和可供出售金融资产。金融资产的分类取决于本公司对金融资产的持 有意图和持有能力。</w:t>
      </w:r>
    </w:p>
    <w:p>
      <w:pPr>
        <w:pStyle w:val="Style6"/>
        <w:keepNext w:val="0"/>
        <w:keepLines w:val="0"/>
        <w:widowControl w:val="0"/>
        <w:numPr>
          <w:ilvl w:val="0"/>
          <w:numId w:val="19"/>
        </w:numPr>
        <w:shd w:val="clear" w:color="auto" w:fill="auto"/>
        <w:tabs>
          <w:tab w:pos="810" w:val="left"/>
        </w:tabs>
        <w:bidi w:val="0"/>
        <w:spacing w:before="0" w:after="0" w:line="409" w:lineRule="exact"/>
        <w:ind w:left="0" w:right="0" w:firstLine="440"/>
        <w:jc w:val="both"/>
      </w:pPr>
      <w:bookmarkStart w:id="578" w:name="bookmark578"/>
      <w:bookmarkEnd w:id="578"/>
      <w:r>
        <w:rPr>
          <w:color w:val="000000"/>
          <w:spacing w:val="0"/>
          <w:w w:val="100"/>
          <w:position w:val="0"/>
        </w:rPr>
        <w:t>金融资产于本公司成为金融工具合同的一方时，按公允价值确认。对于以公允价值计量且 其变动计入当期损益的金融资产，相关交易费用直接计入当期损益；对于其他类别的金融资产， 相关交易费用计入初始确认金额。</w:t>
      </w:r>
    </w:p>
    <w:p>
      <w:pPr>
        <w:pStyle w:val="Style6"/>
        <w:keepNext w:val="0"/>
        <w:keepLines w:val="0"/>
        <w:widowControl w:val="0"/>
        <w:numPr>
          <w:ilvl w:val="0"/>
          <w:numId w:val="19"/>
        </w:numPr>
        <w:shd w:val="clear" w:color="auto" w:fill="auto"/>
        <w:tabs>
          <w:tab w:pos="837" w:val="left"/>
        </w:tabs>
        <w:bidi w:val="0"/>
        <w:spacing w:before="0" w:after="0" w:line="409" w:lineRule="exact"/>
        <w:ind w:left="0" w:right="0" w:firstLine="440"/>
        <w:jc w:val="both"/>
      </w:pPr>
      <w:bookmarkStart w:id="579" w:name="bookmark579"/>
      <w:bookmarkEnd w:id="579"/>
      <w:r>
        <w:rPr>
          <w:color w:val="000000"/>
          <w:spacing w:val="0"/>
          <w:w w:val="100"/>
          <w:position w:val="0"/>
        </w:rPr>
        <w:t>金融资产的后续计量</w:t>
      </w:r>
    </w:p>
    <w:p>
      <w:pPr>
        <w:pStyle w:val="Style6"/>
        <w:keepNext w:val="0"/>
        <w:keepLines w:val="0"/>
        <w:widowControl w:val="0"/>
        <w:shd w:val="clear" w:color="auto" w:fill="auto"/>
        <w:bidi w:val="0"/>
        <w:spacing w:before="0" w:after="140" w:line="409" w:lineRule="exact"/>
        <w:ind w:left="0" w:right="0" w:firstLine="440"/>
        <w:jc w:val="left"/>
      </w:pPr>
      <w:r>
        <w:rPr>
          <w:color w:val="000000"/>
          <w:spacing w:val="0"/>
          <w:w w:val="100"/>
          <w:position w:val="0"/>
        </w:rPr>
        <w:t xml:space="preserve">以公允价值计量且其变动计入当期损益的金融资产，采用公允价值进行后续计量，公允价值 </w:t>
      </w:r>
      <w:r>
        <w:rPr>
          <w:color w:val="000000"/>
          <w:spacing w:val="0"/>
          <w:w w:val="100"/>
          <w:position w:val="0"/>
        </w:rPr>
        <w:t>变动形成的利得或损失，计入当期损益。</w:t>
      </w:r>
    </w:p>
    <w:p>
      <w:pPr>
        <w:pStyle w:val="Style6"/>
        <w:keepNext w:val="0"/>
        <w:keepLines w:val="0"/>
        <w:widowControl w:val="0"/>
        <w:shd w:val="clear" w:color="auto" w:fill="auto"/>
        <w:bidi w:val="0"/>
        <w:spacing w:before="0" w:after="0" w:line="408" w:lineRule="exact"/>
        <w:ind w:left="0" w:right="0" w:firstLine="440"/>
        <w:jc w:val="both"/>
      </w:pPr>
      <w:r>
        <w:rPr>
          <w:color w:val="000000"/>
          <w:spacing w:val="0"/>
          <w:w w:val="100"/>
          <w:position w:val="0"/>
        </w:rPr>
        <w:t>贷款及应收款项和持有至到期投资，采用实际利率法，按摊余成本进行后续计量，终止确认、 减值以及摊销形成的利得或损失，计入当期损益。</w:t>
      </w:r>
    </w:p>
    <w:p>
      <w:pPr>
        <w:pStyle w:val="Style6"/>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可供出售金融资产，采用公允价值进行后续计量，公允价值变动计入其他综合收益，在该可 供出售金融资产发生减值或终止确认时转出，计入当期损益。可供出售债务工具投资在持有期间 按实际利率法计算的利息，计入当期损益。可供出售权益工具投资的现金股利，在被投资单位宣 告发放股利时计入当期损益。</w:t>
      </w:r>
    </w:p>
    <w:p>
      <w:pPr>
        <w:pStyle w:val="Style6"/>
        <w:keepNext w:val="0"/>
        <w:keepLines w:val="0"/>
        <w:widowControl w:val="0"/>
        <w:shd w:val="clear" w:color="auto" w:fill="auto"/>
        <w:bidi w:val="0"/>
        <w:spacing w:before="0" w:after="0" w:line="408" w:lineRule="exact"/>
        <w:ind w:left="0" w:right="0" w:firstLine="440"/>
        <w:jc w:val="left"/>
      </w:pPr>
      <w:r>
        <w:rPr>
          <w:color w:val="000000"/>
          <w:spacing w:val="0"/>
          <w:w w:val="100"/>
          <w:position w:val="0"/>
        </w:rPr>
        <w:t>对于在活跃市场中没有报价且其公允价值不能可靠计量的权益工具投资以成本法计量。</w:t>
      </w:r>
    </w:p>
    <w:p>
      <w:pPr>
        <w:pStyle w:val="Style6"/>
        <w:keepNext w:val="0"/>
        <w:keepLines w:val="0"/>
        <w:widowControl w:val="0"/>
        <w:numPr>
          <w:ilvl w:val="0"/>
          <w:numId w:val="19"/>
        </w:numPr>
        <w:shd w:val="clear" w:color="auto" w:fill="auto"/>
        <w:tabs>
          <w:tab w:pos="837" w:val="left"/>
        </w:tabs>
        <w:bidi w:val="0"/>
        <w:spacing w:before="0" w:after="0" w:line="408" w:lineRule="exact"/>
        <w:ind w:left="0" w:right="0" w:firstLine="440"/>
        <w:jc w:val="left"/>
      </w:pPr>
      <w:bookmarkStart w:id="580" w:name="bookmark580"/>
      <w:bookmarkEnd w:id="580"/>
      <w:r>
        <w:rPr>
          <w:color w:val="000000"/>
          <w:spacing w:val="0"/>
          <w:w w:val="100"/>
          <w:position w:val="0"/>
        </w:rPr>
        <w:t>金融资产减值</w:t>
      </w:r>
    </w:p>
    <w:p>
      <w:pPr>
        <w:pStyle w:val="Style6"/>
        <w:keepNext w:val="0"/>
        <w:keepLines w:val="0"/>
        <w:widowControl w:val="0"/>
        <w:shd w:val="clear" w:color="auto" w:fill="auto"/>
        <w:bidi w:val="0"/>
        <w:spacing w:before="0" w:after="0" w:line="408" w:lineRule="exact"/>
        <w:ind w:left="0" w:right="0" w:firstLine="440"/>
        <w:jc w:val="both"/>
      </w:pPr>
      <w:r>
        <w:rPr>
          <w:color w:val="000000"/>
          <w:spacing w:val="0"/>
          <w:w w:val="100"/>
          <w:position w:val="0"/>
        </w:rPr>
        <w:t>本公司在期末对以公允价值计量且其变动计入当期损益的金融资产以外的金融资产的账面价 值进行检查，有客观证据表明该金融资产发生减值的，确认减值损失，计提减值准备。</w:t>
      </w:r>
    </w:p>
    <w:p>
      <w:pPr>
        <w:pStyle w:val="Style6"/>
        <w:keepNext w:val="0"/>
        <w:keepLines w:val="0"/>
        <w:widowControl w:val="0"/>
        <w:shd w:val="clear" w:color="auto" w:fill="auto"/>
        <w:tabs>
          <w:tab w:pos="786" w:val="left"/>
        </w:tabs>
        <w:bidi w:val="0"/>
        <w:spacing w:before="0" w:after="0" w:line="408" w:lineRule="exact"/>
        <w:ind w:left="0" w:right="0" w:firstLine="440"/>
        <w:jc w:val="both"/>
      </w:pPr>
      <w:bookmarkStart w:id="581" w:name="bookmark581"/>
      <w:r>
        <w:rPr>
          <w:color w:val="000000"/>
          <w:spacing w:val="0"/>
          <w:w w:val="100"/>
          <w:position w:val="0"/>
          <w:sz w:val="18"/>
          <w:szCs w:val="18"/>
        </w:rPr>
        <w:t>A</w:t>
      </w:r>
      <w:bookmarkEnd w:id="581"/>
      <w:r>
        <w:rPr>
          <w:color w:val="000000"/>
          <w:spacing w:val="0"/>
          <w:w w:val="100"/>
          <w:position w:val="0"/>
        </w:rPr>
        <w:t>、</w:t>
        <w:tab/>
      </w:r>
      <w:r>
        <w:rPr>
          <w:color w:val="000000"/>
          <w:spacing w:val="0"/>
          <w:w w:val="100"/>
          <w:position w:val="0"/>
        </w:rPr>
        <w:t>以摊余成本计量的金融资产的减值准备，按该金融资产预计未来现金流量现值低于其账面 价值的差额计提，计入当期损益。</w:t>
      </w:r>
    </w:p>
    <w:p>
      <w:pPr>
        <w:pStyle w:val="Style6"/>
        <w:keepNext w:val="0"/>
        <w:keepLines w:val="0"/>
        <w:widowControl w:val="0"/>
        <w:shd w:val="clear" w:color="auto" w:fill="auto"/>
        <w:bidi w:val="0"/>
        <w:spacing w:before="0" w:after="0" w:line="408" w:lineRule="exact"/>
        <w:ind w:left="0" w:right="0" w:firstLine="440"/>
        <w:jc w:val="both"/>
      </w:pPr>
      <w:r>
        <w:rPr>
          <w:color w:val="000000"/>
          <w:spacing w:val="0"/>
          <w:w w:val="100"/>
          <w:position w:val="0"/>
        </w:rPr>
        <w:t>本公司对单项金额重大的金融资产单独进行减值测试，对单项金额不重大的金融资产，单独 或包括在具有类似信用风险特征的金融资产组合中进行减值测试。单独测试未发生减值的金融资 产，无论单项金额重大与否，仍将包括在具有类似信用风险特征的金融资产组合中再进行减值测 试。已单独确认减值损失的金融资产，不包括在具有类似信用风险特征的金融资产组合中进行减 值测试。</w:t>
      </w:r>
    </w:p>
    <w:p>
      <w:pPr>
        <w:pStyle w:val="Style6"/>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对以摊余成本计量的金融资产确认资产减值损失后，如有客观证据表明该金融资产价值已经 恢复，且客观上与确认该损失后发生的事项有关，原确认的减值损失予以转回，计入当期损益。</w:t>
      </w:r>
    </w:p>
    <w:p>
      <w:pPr>
        <w:pStyle w:val="Style6"/>
        <w:keepNext w:val="0"/>
        <w:keepLines w:val="0"/>
        <w:widowControl w:val="0"/>
        <w:shd w:val="clear" w:color="auto" w:fill="auto"/>
        <w:tabs>
          <w:tab w:pos="818" w:val="left"/>
        </w:tabs>
        <w:bidi w:val="0"/>
        <w:spacing w:before="0" w:after="0" w:line="408" w:lineRule="exact"/>
        <w:ind w:left="0" w:right="0" w:firstLine="440"/>
        <w:jc w:val="both"/>
      </w:pPr>
      <w:bookmarkStart w:id="582" w:name="bookmark582"/>
      <w:r>
        <w:rPr>
          <w:color w:val="000000"/>
          <w:spacing w:val="0"/>
          <w:w w:val="100"/>
          <w:position w:val="0"/>
          <w:sz w:val="18"/>
          <w:szCs w:val="18"/>
        </w:rPr>
        <w:t>B</w:t>
      </w:r>
      <w:bookmarkEnd w:id="582"/>
      <w:r>
        <w:rPr>
          <w:color w:val="000000"/>
          <w:spacing w:val="0"/>
          <w:w w:val="100"/>
          <w:position w:val="0"/>
        </w:rPr>
        <w:t>、</w:t>
        <w:tab/>
      </w:r>
      <w:r>
        <w:rPr>
          <w:color w:val="000000"/>
          <w:spacing w:val="0"/>
          <w:w w:val="100"/>
          <w:position w:val="0"/>
        </w:rPr>
        <w:t>可供出售金融资产减值：</w:t>
      </w:r>
    </w:p>
    <w:p>
      <w:pPr>
        <w:pStyle w:val="Style6"/>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当综合相关因素判断可供出售权益工具投资公允价值下跌是严重或非暂时性下跌时，表明该 可供出售权益工具投资发生减值。其中“严重下跌”是指公允价值下跌幅度累计超过</w:t>
      </w:r>
      <w:r>
        <w:rPr>
          <w:color w:val="000000"/>
          <w:spacing w:val="0"/>
          <w:w w:val="100"/>
          <w:position w:val="0"/>
          <w:sz w:val="18"/>
          <w:szCs w:val="18"/>
        </w:rPr>
        <w:t xml:space="preserve">50%； </w:t>
      </w:r>
      <w:r>
        <w:rPr>
          <w:color w:val="000000"/>
          <w:spacing w:val="0"/>
          <w:w w:val="100"/>
          <w:position w:val="0"/>
        </w:rPr>
        <w:t>“非 暂时性下跌”是指公允价值连续下跌时间超过</w:t>
      </w:r>
      <w:r>
        <w:rPr>
          <w:color w:val="000000"/>
          <w:spacing w:val="0"/>
          <w:w w:val="100"/>
          <w:position w:val="0"/>
          <w:sz w:val="18"/>
          <w:szCs w:val="18"/>
        </w:rPr>
        <w:t>12</w:t>
      </w:r>
      <w:r>
        <w:rPr>
          <w:color w:val="000000"/>
          <w:spacing w:val="0"/>
          <w:w w:val="100"/>
          <w:position w:val="0"/>
        </w:rPr>
        <w:t>个月。</w:t>
      </w:r>
    </w:p>
    <w:p>
      <w:pPr>
        <w:pStyle w:val="Style6"/>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可供出售金融资产的公允价值发生非暂时性下跌时，即使该金融资产没有终止确认，原直接 计入资本公积的因公允价值下降形成的累计损失，予以转出，计入当期损益。</w:t>
      </w:r>
    </w:p>
    <w:p>
      <w:pPr>
        <w:pStyle w:val="Style6"/>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对可供出售债务工具投资确认资产减值损失后，如有客观证据表明该金融资产价值已经恢复， 且客观上与确认该损失后发生的事项有关，原确认的减值损失予以转回，计入当期损益。</w:t>
      </w:r>
    </w:p>
    <w:p>
      <w:pPr>
        <w:pStyle w:val="Style6"/>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可供出售权益工具投资发生的减值损失，不通过损益转回。</w:t>
      </w:r>
    </w:p>
    <w:p>
      <w:pPr>
        <w:pStyle w:val="Style6"/>
        <w:keepNext w:val="0"/>
        <w:keepLines w:val="0"/>
        <w:widowControl w:val="0"/>
        <w:numPr>
          <w:ilvl w:val="0"/>
          <w:numId w:val="19"/>
        </w:numPr>
        <w:shd w:val="clear" w:color="auto" w:fill="auto"/>
        <w:tabs>
          <w:tab w:pos="837" w:val="left"/>
        </w:tabs>
        <w:bidi w:val="0"/>
        <w:spacing w:before="0" w:after="0" w:line="408" w:lineRule="exact"/>
        <w:ind w:left="0" w:right="0" w:firstLine="440"/>
        <w:jc w:val="both"/>
      </w:pPr>
      <w:bookmarkStart w:id="583" w:name="bookmark583"/>
      <w:bookmarkEnd w:id="583"/>
      <w:r>
        <w:rPr>
          <w:color w:val="000000"/>
          <w:spacing w:val="0"/>
          <w:w w:val="100"/>
          <w:position w:val="0"/>
        </w:rPr>
        <w:t>金融资产终止确认</w:t>
      </w:r>
    </w:p>
    <w:p>
      <w:pPr>
        <w:pStyle w:val="Style6"/>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当收取某项金融资产的现金流量的合同权利终止或将所有权上几乎所有的风险和报酬转移时， 本公司终止确认该金融资产。</w:t>
      </w:r>
    </w:p>
    <w:p>
      <w:pPr>
        <w:pStyle w:val="Style6"/>
        <w:keepNext w:val="0"/>
        <w:keepLines w:val="0"/>
        <w:widowControl w:val="0"/>
        <w:shd w:val="clear" w:color="auto" w:fill="auto"/>
        <w:bidi w:val="0"/>
        <w:spacing w:before="0" w:after="0" w:line="408" w:lineRule="exact"/>
        <w:ind w:left="0" w:right="0" w:firstLine="440"/>
        <w:jc w:val="both"/>
      </w:pPr>
      <w:r>
        <w:rPr>
          <w:color w:val="000000"/>
          <w:spacing w:val="0"/>
          <w:w w:val="100"/>
          <w:position w:val="0"/>
        </w:rPr>
        <w:t>金融资产整体转移满足终止确认条件的，本公司将下列两项金额的差额计入当期损益：</w:t>
      </w:r>
    </w:p>
    <w:p>
      <w:pPr>
        <w:pStyle w:val="Style6"/>
        <w:keepNext w:val="0"/>
        <w:keepLines w:val="0"/>
        <w:widowControl w:val="0"/>
        <w:shd w:val="clear" w:color="auto" w:fill="auto"/>
        <w:tabs>
          <w:tab w:pos="818" w:val="left"/>
        </w:tabs>
        <w:bidi w:val="0"/>
        <w:spacing w:before="0" w:after="0" w:line="408" w:lineRule="exact"/>
        <w:ind w:left="0" w:right="0" w:firstLine="440"/>
        <w:jc w:val="both"/>
      </w:pPr>
      <w:bookmarkStart w:id="584" w:name="bookmark584"/>
      <w:r>
        <w:rPr>
          <w:color w:val="000000"/>
          <w:spacing w:val="0"/>
          <w:w w:val="100"/>
          <w:position w:val="0"/>
          <w:sz w:val="18"/>
          <w:szCs w:val="18"/>
        </w:rPr>
        <w:t>A</w:t>
      </w:r>
      <w:bookmarkEnd w:id="584"/>
      <w:r>
        <w:rPr>
          <w:color w:val="000000"/>
          <w:spacing w:val="0"/>
          <w:w w:val="100"/>
          <w:position w:val="0"/>
        </w:rPr>
        <w:t>、</w:t>
        <w:tab/>
      </w:r>
      <w:r>
        <w:rPr>
          <w:color w:val="000000"/>
          <w:spacing w:val="0"/>
          <w:w w:val="100"/>
          <w:position w:val="0"/>
        </w:rPr>
        <w:t>所转移金融资产的账面价值；</w:t>
      </w:r>
    </w:p>
    <w:p>
      <w:pPr>
        <w:pStyle w:val="Style6"/>
        <w:keepNext w:val="0"/>
        <w:keepLines w:val="0"/>
        <w:widowControl w:val="0"/>
        <w:shd w:val="clear" w:color="auto" w:fill="auto"/>
        <w:tabs>
          <w:tab w:pos="818" w:val="left"/>
        </w:tabs>
        <w:bidi w:val="0"/>
        <w:spacing w:before="0" w:after="0" w:line="408" w:lineRule="exact"/>
        <w:ind w:left="0" w:right="0" w:firstLine="440"/>
        <w:jc w:val="left"/>
      </w:pPr>
      <w:bookmarkStart w:id="585" w:name="bookmark585"/>
      <w:r>
        <w:rPr>
          <w:color w:val="000000"/>
          <w:spacing w:val="0"/>
          <w:w w:val="100"/>
          <w:position w:val="0"/>
          <w:sz w:val="18"/>
          <w:szCs w:val="18"/>
        </w:rPr>
        <w:t>B</w:t>
      </w:r>
      <w:bookmarkEnd w:id="585"/>
      <w:r>
        <w:rPr>
          <w:color w:val="000000"/>
          <w:spacing w:val="0"/>
          <w:w w:val="100"/>
          <w:position w:val="0"/>
        </w:rPr>
        <w:t>、</w:t>
        <w:tab/>
      </w:r>
      <w:r>
        <w:rPr>
          <w:color w:val="000000"/>
          <w:spacing w:val="0"/>
          <w:w w:val="100"/>
          <w:position w:val="0"/>
        </w:rPr>
        <w:t>因转移而收到的对价，与原直接计入股东权益的公允价值变动累计额之和。</w:t>
      </w:r>
    </w:p>
    <w:p>
      <w:pPr>
        <w:pStyle w:val="Style6"/>
        <w:keepNext w:val="0"/>
        <w:keepLines w:val="0"/>
        <w:widowControl w:val="0"/>
        <w:shd w:val="clear" w:color="auto" w:fill="auto"/>
        <w:tabs>
          <w:tab w:pos="1008" w:val="left"/>
        </w:tabs>
        <w:bidi w:val="0"/>
        <w:spacing w:before="0" w:after="0" w:line="410" w:lineRule="exact"/>
        <w:ind w:left="0" w:right="0" w:firstLine="520"/>
        <w:jc w:val="left"/>
      </w:pPr>
      <w:bookmarkStart w:id="586" w:name="bookmark586"/>
      <w:r>
        <w:rPr>
          <w:color w:val="000000"/>
          <w:spacing w:val="0"/>
          <w:w w:val="100"/>
          <w:position w:val="0"/>
          <w:sz w:val="18"/>
          <w:szCs w:val="18"/>
        </w:rPr>
        <w:t>（</w:t>
      </w:r>
      <w:bookmarkEnd w:id="586"/>
      <w:r>
        <w:rPr>
          <w:color w:val="000000"/>
          <w:spacing w:val="0"/>
          <w:w w:val="100"/>
          <w:position w:val="0"/>
          <w:sz w:val="18"/>
          <w:szCs w:val="18"/>
        </w:rPr>
        <w:t>2）</w:t>
        <w:tab/>
      </w:r>
      <w:r>
        <w:rPr>
          <w:color w:val="000000"/>
          <w:spacing w:val="0"/>
          <w:w w:val="100"/>
          <w:position w:val="0"/>
        </w:rPr>
        <w:t>金融负债</w:t>
      </w:r>
    </w:p>
    <w:p>
      <w:pPr>
        <w:pStyle w:val="Style6"/>
        <w:keepNext w:val="0"/>
        <w:keepLines w:val="0"/>
        <w:widowControl w:val="0"/>
        <w:numPr>
          <w:ilvl w:val="0"/>
          <w:numId w:val="21"/>
        </w:numPr>
        <w:shd w:val="clear" w:color="auto" w:fill="auto"/>
        <w:tabs>
          <w:tab w:pos="805" w:val="left"/>
        </w:tabs>
        <w:bidi w:val="0"/>
        <w:spacing w:before="0" w:after="0" w:line="410" w:lineRule="exact"/>
        <w:ind w:left="0" w:right="0" w:firstLine="520"/>
        <w:jc w:val="both"/>
      </w:pPr>
      <w:bookmarkStart w:id="587" w:name="bookmark587"/>
      <w:bookmarkEnd w:id="587"/>
      <w:r>
        <w:rPr>
          <w:color w:val="000000"/>
          <w:spacing w:val="0"/>
          <w:w w:val="100"/>
          <w:position w:val="0"/>
        </w:rPr>
        <w:t>金融负债于初始确认时分类为以公允价值计量且其变动计入当期损益的金融负债和其他金 融负债。</w:t>
      </w:r>
    </w:p>
    <w:p>
      <w:pPr>
        <w:pStyle w:val="Style6"/>
        <w:keepNext w:val="0"/>
        <w:keepLines w:val="0"/>
        <w:widowControl w:val="0"/>
        <w:numPr>
          <w:ilvl w:val="0"/>
          <w:numId w:val="21"/>
        </w:numPr>
        <w:shd w:val="clear" w:color="auto" w:fill="auto"/>
        <w:tabs>
          <w:tab w:pos="805" w:val="left"/>
        </w:tabs>
        <w:bidi w:val="0"/>
        <w:spacing w:before="0" w:after="0" w:line="410" w:lineRule="exact"/>
        <w:ind w:left="0" w:right="0" w:firstLine="520"/>
        <w:jc w:val="both"/>
      </w:pPr>
      <w:bookmarkStart w:id="588" w:name="bookmark588"/>
      <w:bookmarkEnd w:id="588"/>
      <w:r>
        <w:rPr>
          <w:color w:val="000000"/>
          <w:spacing w:val="0"/>
          <w:w w:val="100"/>
          <w:position w:val="0"/>
        </w:rPr>
        <w:t>金融负债在初始确认时以公允价值计量。对于以公允价值计量且其变动计入当期损益的金 融负债，相关交易费用直接计入当期损益；对于其他金融负债，相关交易费用计入初始确认金额。</w:t>
      </w:r>
    </w:p>
    <w:p>
      <w:pPr>
        <w:pStyle w:val="Style6"/>
        <w:keepNext w:val="0"/>
        <w:keepLines w:val="0"/>
        <w:widowControl w:val="0"/>
        <w:numPr>
          <w:ilvl w:val="0"/>
          <w:numId w:val="21"/>
        </w:numPr>
        <w:shd w:val="clear" w:color="auto" w:fill="auto"/>
        <w:tabs>
          <w:tab w:pos="917" w:val="left"/>
        </w:tabs>
        <w:bidi w:val="0"/>
        <w:spacing w:before="0" w:after="0" w:line="410" w:lineRule="exact"/>
        <w:ind w:left="0" w:right="0" w:firstLine="520"/>
        <w:jc w:val="both"/>
      </w:pPr>
      <w:bookmarkStart w:id="589" w:name="bookmark589"/>
      <w:bookmarkEnd w:id="589"/>
      <w:r>
        <w:rPr>
          <w:color w:val="000000"/>
          <w:spacing w:val="0"/>
          <w:w w:val="100"/>
          <w:position w:val="0"/>
        </w:rPr>
        <w:t>金融负债的后续计量</w:t>
      </w:r>
    </w:p>
    <w:p>
      <w:pPr>
        <w:pStyle w:val="Style6"/>
        <w:keepNext w:val="0"/>
        <w:keepLines w:val="0"/>
        <w:widowControl w:val="0"/>
        <w:shd w:val="clear" w:color="auto" w:fill="auto"/>
        <w:tabs>
          <w:tab w:pos="786" w:val="left"/>
        </w:tabs>
        <w:bidi w:val="0"/>
        <w:spacing w:before="0" w:after="0" w:line="410" w:lineRule="exact"/>
        <w:ind w:left="0" w:right="0" w:firstLine="520"/>
        <w:jc w:val="both"/>
      </w:pPr>
      <w:bookmarkStart w:id="590" w:name="bookmark590"/>
      <w:r>
        <w:rPr>
          <w:color w:val="000000"/>
          <w:spacing w:val="0"/>
          <w:w w:val="100"/>
          <w:position w:val="0"/>
          <w:sz w:val="18"/>
          <w:szCs w:val="18"/>
        </w:rPr>
        <w:t>A</w:t>
      </w:r>
      <w:bookmarkEnd w:id="590"/>
      <w:r>
        <w:rPr>
          <w:color w:val="000000"/>
          <w:spacing w:val="0"/>
          <w:w w:val="100"/>
          <w:position w:val="0"/>
        </w:rPr>
        <w:t>、</w:t>
        <w:tab/>
      </w:r>
      <w:r>
        <w:rPr>
          <w:color w:val="000000"/>
          <w:spacing w:val="0"/>
          <w:w w:val="100"/>
          <w:position w:val="0"/>
        </w:rPr>
        <w:t>以公允价值计量且其变动计入当期损益的金融负债，包括交易性金融负债和指定为以公允 价值计量且其变动计入当期损益的金融负债，采用公允价值进行后续计量，公允价值变动形成的 利得或损失，计入当期损益。</w:t>
      </w:r>
    </w:p>
    <w:p>
      <w:pPr>
        <w:pStyle w:val="Style6"/>
        <w:keepNext w:val="0"/>
        <w:keepLines w:val="0"/>
        <w:widowControl w:val="0"/>
        <w:shd w:val="clear" w:color="auto" w:fill="auto"/>
        <w:tabs>
          <w:tab w:pos="898" w:val="left"/>
        </w:tabs>
        <w:bidi w:val="0"/>
        <w:spacing w:before="0" w:after="0" w:line="410" w:lineRule="exact"/>
        <w:ind w:left="0" w:right="0" w:firstLine="520"/>
        <w:jc w:val="left"/>
      </w:pPr>
      <w:bookmarkStart w:id="591" w:name="bookmark591"/>
      <w:r>
        <w:rPr>
          <w:color w:val="000000"/>
          <w:spacing w:val="0"/>
          <w:w w:val="100"/>
          <w:position w:val="0"/>
          <w:sz w:val="18"/>
          <w:szCs w:val="18"/>
        </w:rPr>
        <w:t>B</w:t>
      </w:r>
      <w:bookmarkEnd w:id="591"/>
      <w:r>
        <w:rPr>
          <w:color w:val="000000"/>
          <w:spacing w:val="0"/>
          <w:w w:val="100"/>
          <w:position w:val="0"/>
        </w:rPr>
        <w:t>、</w:t>
        <w:tab/>
      </w:r>
      <w:r>
        <w:rPr>
          <w:color w:val="000000"/>
          <w:spacing w:val="0"/>
          <w:w w:val="100"/>
          <w:position w:val="0"/>
        </w:rPr>
        <w:t>其他金融负债，采用实际利率法，按摊余成本进行后续计量。</w:t>
      </w:r>
    </w:p>
    <w:p>
      <w:pPr>
        <w:pStyle w:val="Style6"/>
        <w:keepNext w:val="0"/>
        <w:keepLines w:val="0"/>
        <w:widowControl w:val="0"/>
        <w:numPr>
          <w:ilvl w:val="0"/>
          <w:numId w:val="21"/>
        </w:numPr>
        <w:shd w:val="clear" w:color="auto" w:fill="auto"/>
        <w:tabs>
          <w:tab w:pos="917" w:val="left"/>
        </w:tabs>
        <w:bidi w:val="0"/>
        <w:spacing w:before="0" w:after="0" w:line="410" w:lineRule="exact"/>
        <w:ind w:left="0" w:right="0" w:firstLine="520"/>
        <w:jc w:val="both"/>
      </w:pPr>
      <w:bookmarkStart w:id="592" w:name="bookmark592"/>
      <w:bookmarkEnd w:id="592"/>
      <w:r>
        <w:rPr>
          <w:color w:val="000000"/>
          <w:spacing w:val="0"/>
          <w:w w:val="100"/>
          <w:position w:val="0"/>
        </w:rPr>
        <w:t>金融负债终止确认</w:t>
      </w:r>
    </w:p>
    <w:p>
      <w:pPr>
        <w:pStyle w:val="Style6"/>
        <w:keepNext w:val="0"/>
        <w:keepLines w:val="0"/>
        <w:widowControl w:val="0"/>
        <w:shd w:val="clear" w:color="auto" w:fill="auto"/>
        <w:bidi w:val="0"/>
        <w:spacing w:before="0" w:after="0" w:line="410" w:lineRule="exact"/>
        <w:ind w:left="0" w:right="0" w:firstLine="520"/>
        <w:jc w:val="left"/>
      </w:pPr>
      <w:r>
        <w:rPr>
          <w:color w:val="000000"/>
          <w:spacing w:val="0"/>
          <w:w w:val="100"/>
          <w:position w:val="0"/>
        </w:rPr>
        <w:t>金融负债的现时义务全部或部分已经解除的，本公司终止确认该金融负债或其一部分。</w:t>
      </w:r>
    </w:p>
    <w:p>
      <w:pPr>
        <w:pStyle w:val="Style6"/>
        <w:keepNext w:val="0"/>
        <w:keepLines w:val="0"/>
        <w:widowControl w:val="0"/>
        <w:shd w:val="clear" w:color="auto" w:fill="auto"/>
        <w:tabs>
          <w:tab w:pos="1008" w:val="left"/>
        </w:tabs>
        <w:bidi w:val="0"/>
        <w:spacing w:before="0" w:after="0" w:line="410" w:lineRule="exact"/>
        <w:ind w:left="0" w:right="0" w:firstLine="520"/>
        <w:jc w:val="left"/>
      </w:pPr>
      <w:bookmarkStart w:id="593" w:name="bookmark593"/>
      <w:r>
        <w:rPr>
          <w:color w:val="000000"/>
          <w:spacing w:val="0"/>
          <w:w w:val="100"/>
          <w:position w:val="0"/>
          <w:sz w:val="18"/>
          <w:szCs w:val="18"/>
        </w:rPr>
        <w:t>（</w:t>
      </w:r>
      <w:bookmarkEnd w:id="593"/>
      <w:r>
        <w:rPr>
          <w:color w:val="000000"/>
          <w:spacing w:val="0"/>
          <w:w w:val="100"/>
          <w:position w:val="0"/>
          <w:sz w:val="18"/>
          <w:szCs w:val="18"/>
        </w:rPr>
        <w:t>3）</w:t>
        <w:tab/>
      </w:r>
      <w:r>
        <w:rPr>
          <w:color w:val="000000"/>
          <w:spacing w:val="0"/>
          <w:w w:val="100"/>
          <w:position w:val="0"/>
        </w:rPr>
        <w:t>金融资产和金融负债的公允价值确定方法</w:t>
      </w:r>
    </w:p>
    <w:p>
      <w:pPr>
        <w:pStyle w:val="Style6"/>
        <w:keepNext w:val="0"/>
        <w:keepLines w:val="0"/>
        <w:widowControl w:val="0"/>
        <w:shd w:val="clear" w:color="auto" w:fill="auto"/>
        <w:bidi w:val="0"/>
        <w:spacing w:before="0" w:after="880" w:line="410" w:lineRule="exact"/>
        <w:ind w:left="0" w:right="0" w:firstLine="520"/>
        <w:jc w:val="both"/>
      </w:pPr>
      <w:r>
        <w:rPr>
          <w:color w:val="000000"/>
          <w:spacing w:val="0"/>
          <w:w w:val="100"/>
          <w:position w:val="0"/>
        </w:rPr>
        <w:t>公允价值，指市场参与者在计量日发生的有序交易中，出售一项资产所能收到或者转移一项 负债所需支付的价格。金融工具存在活跃市场的，本公司采用活跃市场中的报价确定其公允价值。 活跃市场中的报价是指易于定期从交易所、经纪商、行业协会、定价服务机构等获得的价格，且 代表了在公平交易中实际发生的市场交易的价格。金融工具不存在活跃市场的，本公司采用估值 技术确定其公允价值。估值技术包括参考计量日市场参与者在主要市场或最有利市场中使用的价 格、参照实质上相同的其他金融工具当前的公允价值、现金流量折现法和期权定价模型等。</w:t>
      </w:r>
    </w:p>
    <w:p>
      <w:pPr>
        <w:pStyle w:val="Style6"/>
        <w:keepNext w:val="0"/>
        <w:keepLines w:val="0"/>
        <w:widowControl w:val="0"/>
        <w:numPr>
          <w:ilvl w:val="0"/>
          <w:numId w:val="17"/>
        </w:numPr>
        <w:shd w:val="clear" w:color="auto" w:fill="auto"/>
        <w:bidi w:val="0"/>
        <w:spacing w:before="0" w:after="100" w:line="240" w:lineRule="auto"/>
        <w:ind w:left="0" w:right="0" w:firstLine="0"/>
        <w:jc w:val="both"/>
      </w:pPr>
      <w:bookmarkStart w:id="594" w:name="bookmark594"/>
      <w:bookmarkEnd w:id="594"/>
      <w:r>
        <w:rPr>
          <w:b/>
          <w:bCs/>
          <w:color w:val="000000"/>
          <w:spacing w:val="0"/>
          <w:w w:val="100"/>
          <w:position w:val="0"/>
        </w:rPr>
        <w:t>应收款项</w:t>
      </w:r>
    </w:p>
    <w:p>
      <w:pPr>
        <w:pStyle w:val="Style6"/>
        <w:keepNext w:val="0"/>
        <w:keepLines w:val="0"/>
        <w:widowControl w:val="0"/>
        <w:shd w:val="clear" w:color="auto" w:fill="auto"/>
        <w:bidi w:val="0"/>
        <w:spacing w:before="0" w:after="100" w:line="240" w:lineRule="auto"/>
        <w:ind w:left="0" w:right="0" w:firstLine="0"/>
        <w:jc w:val="both"/>
      </w:pPr>
      <w:bookmarkStart w:id="595" w:name="bookmark595"/>
      <w:r>
        <w:rPr>
          <w:b/>
          <w:bCs/>
          <w:color w:val="000000"/>
          <w:spacing w:val="0"/>
          <w:w w:val="100"/>
          <w:position w:val="0"/>
        </w:rPr>
        <w:t>（</w:t>
      </w:r>
      <w:bookmarkEnd w:id="595"/>
      <w:r>
        <w:rPr>
          <w:b/>
          <w:bCs/>
          <w:color w:val="000000"/>
          <w:spacing w:val="0"/>
          <w:w w:val="100"/>
          <w:position w:val="0"/>
        </w:rPr>
        <w:t>1）.</w:t>
      </w:r>
      <w:r>
        <w:rPr>
          <w:b/>
          <w:bCs/>
          <w:color w:val="000000"/>
          <w:spacing w:val="0"/>
          <w:w w:val="100"/>
          <w:position w:val="0"/>
        </w:rPr>
        <w:t>单项金额重大并单独计提坏账准备的应收款项</w:t>
      </w:r>
    </w:p>
    <w:tbl>
      <w:tblPr>
        <w:tblOverlap w:val="never"/>
        <w:jc w:val="center"/>
        <w:tblLayout w:type="fixed"/>
      </w:tblPr>
      <w:tblGrid>
        <w:gridCol w:w="4584"/>
        <w:gridCol w:w="4478"/>
      </w:tblGrid>
      <w:tr>
        <w:trPr>
          <w:trHeight w:val="63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单项金额重大的判断依据或金额标准</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46" w:lineRule="exact"/>
              <w:ind w:left="0" w:right="0" w:firstLine="0"/>
              <w:jc w:val="left"/>
            </w:pPr>
            <w:r>
              <w:rPr>
                <w:color w:val="000000"/>
                <w:spacing w:val="0"/>
                <w:w w:val="100"/>
                <w:position w:val="0"/>
              </w:rPr>
              <w:t>本公司将单项金额超过</w:t>
            </w:r>
            <w:r>
              <w:rPr>
                <w:color w:val="000000"/>
                <w:spacing w:val="0"/>
                <w:w w:val="100"/>
                <w:position w:val="0"/>
                <w:sz w:val="18"/>
                <w:szCs w:val="18"/>
              </w:rPr>
              <w:t>50</w:t>
            </w:r>
            <w:r>
              <w:rPr>
                <w:color w:val="000000"/>
                <w:spacing w:val="0"/>
                <w:w w:val="100"/>
                <w:position w:val="0"/>
              </w:rPr>
              <w:t>万元（含</w:t>
            </w:r>
            <w:r>
              <w:rPr>
                <w:color w:val="000000"/>
                <w:spacing w:val="0"/>
                <w:w w:val="100"/>
                <w:position w:val="0"/>
                <w:sz w:val="18"/>
                <w:szCs w:val="18"/>
              </w:rPr>
              <w:t>50</w:t>
            </w:r>
            <w:r>
              <w:rPr>
                <w:color w:val="000000"/>
                <w:spacing w:val="0"/>
                <w:w w:val="100"/>
                <w:position w:val="0"/>
              </w:rPr>
              <w:t>万元）的 应收款项列为重大应收款项。</w:t>
            </w:r>
          </w:p>
        </w:tc>
      </w:tr>
      <w:tr>
        <w:trPr>
          <w:trHeight w:val="1656"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单项金额重大并单项计提坏账准备的计提方法</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408" w:lineRule="exact"/>
              <w:ind w:left="0" w:right="0" w:firstLine="520"/>
              <w:jc w:val="both"/>
            </w:pPr>
            <w:r>
              <w:rPr>
                <w:color w:val="000000"/>
                <w:spacing w:val="0"/>
                <w:w w:val="100"/>
                <w:position w:val="0"/>
              </w:rPr>
              <w:t>当存在客观证据表明本公司将无法按应收 款项的原有条款收回所有款项时，对该款项单 独进行减值测试，根据其未来现金流量现值低 于其账面价值的差额，计提坏账准备。</w:t>
            </w:r>
          </w:p>
        </w:tc>
      </w:tr>
    </w:tbl>
    <w:p>
      <w:pPr>
        <w:widowControl w:val="0"/>
        <w:spacing w:after="379" w:line="1" w:lineRule="exact"/>
      </w:pPr>
    </w:p>
    <w:p>
      <w:pPr>
        <w:pStyle w:val="Style25"/>
        <w:keepNext w:val="0"/>
        <w:keepLines w:val="0"/>
        <w:widowControl w:val="0"/>
        <w:shd w:val="clear" w:color="auto" w:fill="auto"/>
        <w:bidi w:val="0"/>
        <w:spacing w:before="0" w:after="0" w:line="240" w:lineRule="auto"/>
        <w:ind w:left="115" w:right="0" w:firstLine="0"/>
        <w:jc w:val="left"/>
      </w:pPr>
      <w:r>
        <w:rPr>
          <w:color w:val="000000"/>
          <w:spacing w:val="0"/>
          <w:w w:val="100"/>
          <w:position w:val="0"/>
        </w:rPr>
        <w:t>（2）.</w:t>
      </w:r>
      <w:r>
        <w:rPr>
          <w:color w:val="000000"/>
          <w:spacing w:val="0"/>
          <w:w w:val="100"/>
          <w:position w:val="0"/>
        </w:rPr>
        <w:t>按信用风险特征组合计提坏账准备的应收款项:</w:t>
      </w:r>
    </w:p>
    <w:tbl>
      <w:tblPr>
        <w:tblOverlap w:val="never"/>
        <w:jc w:val="center"/>
        <w:tblLayout w:type="fixed"/>
      </w:tblPr>
      <w:tblGrid>
        <w:gridCol w:w="4584"/>
        <w:gridCol w:w="4478"/>
      </w:tblGrid>
      <w:tr>
        <w:trPr>
          <w:trHeight w:val="326" w:hRule="exact"/>
        </w:trPr>
        <w:tc>
          <w:tcPr>
            <w:gridSpan w:val="2"/>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按信用风险特征组合计提坏账准备的计提方法（账龄分析法、余额百分比法、其他方法）</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按信用风险特征组合计提坏账准备的计提方法</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w:t>
            </w:r>
          </w:p>
        </w:tc>
      </w:tr>
      <w:tr>
        <w:trPr>
          <w:trHeight w:val="331"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0" w:line="240" w:lineRule="auto"/>
        <w:ind w:left="96" w:right="0" w:firstLine="0"/>
        <w:jc w:val="left"/>
      </w:pPr>
      <w:r>
        <w:rPr>
          <w:b w:val="0"/>
          <w:bCs w:val="0"/>
          <w:color w:val="000000"/>
          <w:spacing w:val="0"/>
          <w:w w:val="100"/>
          <w:position w:val="0"/>
        </w:rPr>
        <w:t>组合中，采用账龄分析法计提坏账准备的</w:t>
      </w:r>
      <w:r>
        <w:br w:type="page"/>
      </w:r>
    </w:p>
    <w:p>
      <w:pPr>
        <w:pStyle w:val="Style25"/>
        <w:keepNext w:val="0"/>
        <w:keepLines w:val="0"/>
        <w:widowControl w:val="0"/>
        <w:shd w:val="clear" w:color="auto" w:fill="auto"/>
        <w:bidi w:val="0"/>
        <w:spacing w:before="0" w:after="0" w:line="240" w:lineRule="auto"/>
        <w:ind w:left="115" w:right="0" w:firstLine="0"/>
        <w:jc w:val="left"/>
      </w:pPr>
      <w:r>
        <w:rPr>
          <w:b w:val="0"/>
          <w:bCs w:val="0"/>
          <w:color w:val="000000"/>
          <w:spacing w:val="0"/>
          <w:w w:val="100"/>
          <w:position w:val="0"/>
          <w:sz w:val="18"/>
          <w:szCs w:val="18"/>
        </w:rPr>
        <w:t>J</w:t>
      </w:r>
      <w:r>
        <w:rPr>
          <w:b w:val="0"/>
          <w:bCs w:val="0"/>
          <w:color w:val="000000"/>
          <w:spacing w:val="0"/>
          <w:w w:val="100"/>
          <w:position w:val="0"/>
        </w:rPr>
        <w:t>适用口不适用</w:t>
      </w:r>
    </w:p>
    <w:tbl>
      <w:tblPr>
        <w:tblOverlap w:val="never"/>
        <w:jc w:val="center"/>
        <w:tblLayout w:type="fixed"/>
      </w:tblPr>
      <w:tblGrid>
        <w:gridCol w:w="3125"/>
        <w:gridCol w:w="2962"/>
        <w:gridCol w:w="2976"/>
      </w:tblGrid>
      <w:tr>
        <w:trPr>
          <w:trHeight w:val="331"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应收账款计提比例(%)</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其他应收款计提比例(%)</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年以内(含</w:t>
            </w:r>
            <w:r>
              <w:rPr>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3"/>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sz w:val="18"/>
                <w:szCs w:val="18"/>
              </w:rPr>
              <w:t>1</w:t>
            </w:r>
            <w:r>
              <w:rPr>
                <w:color w:val="000000"/>
                <w:spacing w:val="0"/>
                <w:w w:val="100"/>
                <w:position w:val="0"/>
              </w:rPr>
              <w:t>年以内分项，可添加行</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六个月以内</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六个月至一年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 — 2</w:t>
            </w:r>
            <w:r>
              <w:rPr>
                <w:color w:val="000000"/>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640" w:right="0" w:firstLine="0"/>
              <w:jc w:val="left"/>
              <w:rPr>
                <w:sz w:val="18"/>
                <w:szCs w:val="18"/>
              </w:rPr>
            </w:pPr>
            <w:r>
              <w:rPr>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640" w:right="0" w:firstLine="0"/>
              <w:jc w:val="left"/>
              <w:rPr>
                <w:sz w:val="18"/>
                <w:szCs w:val="18"/>
              </w:rPr>
            </w:pPr>
            <w:r>
              <w:rPr>
                <w:color w:val="000000"/>
                <w:spacing w:val="0"/>
                <w:w w:val="100"/>
                <w:position w:val="0"/>
                <w:sz w:val="18"/>
                <w:szCs w:val="18"/>
              </w:rPr>
              <w:t>10</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 — 3</w:t>
            </w:r>
            <w:r>
              <w:rPr>
                <w:color w:val="000000"/>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640" w:right="0" w:firstLine="0"/>
              <w:jc w:val="left"/>
              <w:rPr>
                <w:sz w:val="18"/>
                <w:szCs w:val="18"/>
              </w:rPr>
            </w:pPr>
            <w:r>
              <w:rPr>
                <w:color w:val="000000"/>
                <w:spacing w:val="0"/>
                <w:w w:val="100"/>
                <w:position w:val="0"/>
                <w:sz w:val="18"/>
                <w:szCs w:val="18"/>
              </w:rPr>
              <w:t>30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640" w:right="0" w:firstLine="0"/>
              <w:jc w:val="left"/>
              <w:rPr>
                <w:sz w:val="18"/>
                <w:szCs w:val="18"/>
              </w:rPr>
            </w:pPr>
            <w:r>
              <w:rPr>
                <w:color w:val="000000"/>
                <w:spacing w:val="0"/>
                <w:w w:val="100"/>
                <w:position w:val="0"/>
                <w:sz w:val="18"/>
                <w:szCs w:val="18"/>
              </w:rPr>
              <w:t>30</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 — 4</w:t>
            </w:r>
            <w:r>
              <w:rPr>
                <w:color w:val="000000"/>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640" w:right="0" w:firstLine="0"/>
              <w:jc w:val="left"/>
              <w:rPr>
                <w:sz w:val="18"/>
                <w:szCs w:val="18"/>
              </w:rPr>
            </w:pPr>
            <w:r>
              <w:rPr>
                <w:color w:val="000000"/>
                <w:spacing w:val="0"/>
                <w:w w:val="100"/>
                <w:position w:val="0"/>
                <w:sz w:val="18"/>
                <w:szCs w:val="18"/>
              </w:rPr>
              <w:t>50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640" w:right="0" w:firstLine="0"/>
              <w:jc w:val="left"/>
              <w:rPr>
                <w:sz w:val="18"/>
                <w:szCs w:val="18"/>
              </w:rPr>
            </w:pPr>
            <w:r>
              <w:rPr>
                <w:color w:val="000000"/>
                <w:spacing w:val="0"/>
                <w:w w:val="100"/>
                <w:position w:val="0"/>
                <w:sz w:val="18"/>
                <w:szCs w:val="18"/>
              </w:rPr>
              <w:t>50</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 — 5</w:t>
            </w:r>
            <w:r>
              <w:rPr>
                <w:color w:val="000000"/>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640" w:right="0" w:firstLine="0"/>
              <w:jc w:val="left"/>
              <w:rPr>
                <w:sz w:val="18"/>
                <w:szCs w:val="18"/>
              </w:rPr>
            </w:pPr>
            <w:r>
              <w:rPr>
                <w:color w:val="000000"/>
                <w:spacing w:val="0"/>
                <w:w w:val="100"/>
                <w:position w:val="0"/>
                <w:sz w:val="18"/>
                <w:szCs w:val="18"/>
              </w:rPr>
              <w:t>80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640" w:right="0" w:firstLine="0"/>
              <w:jc w:val="left"/>
              <w:rPr>
                <w:sz w:val="18"/>
                <w:szCs w:val="18"/>
              </w:rPr>
            </w:pPr>
            <w:r>
              <w:rPr>
                <w:color w:val="000000"/>
                <w:spacing w:val="0"/>
                <w:w w:val="100"/>
                <w:position w:val="0"/>
                <w:sz w:val="18"/>
                <w:szCs w:val="18"/>
              </w:rPr>
              <w:t>80</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rFonts w:ascii="Tahoma" w:eastAsia="Tahoma" w:hAnsi="Tahoma" w:cs="Tahoma"/>
                <w:color w:val="000000"/>
                <w:spacing w:val="0"/>
                <w:w w:val="100"/>
                <w:position w:val="0"/>
                <w:sz w:val="16"/>
                <w:szCs w:val="16"/>
              </w:rPr>
              <w:t>100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6"/>
        <w:keepNext w:val="0"/>
        <w:keepLines w:val="0"/>
        <w:widowControl w:val="0"/>
        <w:shd w:val="clear" w:color="auto" w:fill="auto"/>
        <w:bidi w:val="0"/>
        <w:spacing w:before="0" w:after="320" w:line="312" w:lineRule="exact"/>
        <w:ind w:left="0" w:right="0" w:firstLine="0"/>
        <w:jc w:val="both"/>
      </w:pPr>
      <w:r>
        <w:rPr>
          <w:color w:val="000000"/>
          <w:spacing w:val="0"/>
          <w:w w:val="100"/>
          <w:position w:val="0"/>
        </w:rPr>
        <w:t>组合中，采用余额百分比法计提坏账准备的 口适用</w:t>
      </w:r>
      <w:r>
        <w:rPr>
          <w:color w:val="000000"/>
          <w:spacing w:val="0"/>
          <w:w w:val="100"/>
          <w:position w:val="0"/>
          <w:sz w:val="18"/>
          <w:szCs w:val="18"/>
        </w:rPr>
        <w:t>J</w:t>
      </w:r>
      <w:r>
        <w:rPr>
          <w:color w:val="000000"/>
          <w:spacing w:val="0"/>
          <w:w w:val="100"/>
          <w:position w:val="0"/>
        </w:rPr>
        <w:t>不适用</w:t>
      </w:r>
    </w:p>
    <w:p>
      <w:pPr>
        <w:pStyle w:val="Style25"/>
        <w:keepNext w:val="0"/>
        <w:keepLines w:val="0"/>
        <w:widowControl w:val="0"/>
        <w:shd w:val="clear" w:color="auto" w:fill="auto"/>
        <w:bidi w:val="0"/>
        <w:spacing w:before="0" w:after="0" w:line="307" w:lineRule="exact"/>
        <w:ind w:left="96" w:right="0" w:firstLine="0"/>
        <w:jc w:val="left"/>
      </w:pPr>
      <w:r>
        <w:rPr>
          <w:b w:val="0"/>
          <w:bCs w:val="0"/>
          <w:color w:val="000000"/>
          <w:spacing w:val="0"/>
          <w:w w:val="100"/>
          <w:position w:val="0"/>
        </w:rPr>
        <w:t>组合中，采用其他方法计提坏账准备的 口适用</w:t>
      </w:r>
      <w:r>
        <w:rPr>
          <w:b w:val="0"/>
          <w:bCs w:val="0"/>
          <w:color w:val="000000"/>
          <w:spacing w:val="0"/>
          <w:w w:val="100"/>
          <w:position w:val="0"/>
          <w:sz w:val="18"/>
          <w:szCs w:val="18"/>
        </w:rPr>
        <w:t>J</w:t>
      </w:r>
      <w:r>
        <w:rPr>
          <w:b w:val="0"/>
          <w:bCs w:val="0"/>
          <w:color w:val="000000"/>
          <w:spacing w:val="0"/>
          <w:w w:val="100"/>
          <w:position w:val="0"/>
        </w:rPr>
        <w:t>不适用</w:t>
      </w:r>
    </w:p>
    <w:tbl>
      <w:tblPr>
        <w:tblOverlap w:val="never"/>
        <w:jc w:val="center"/>
        <w:tblLayout w:type="fixed"/>
      </w:tblPr>
      <w:tblGrid>
        <w:gridCol w:w="3096"/>
        <w:gridCol w:w="3005"/>
        <w:gridCol w:w="2962"/>
      </w:tblGrid>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应收账款计提比例(%)</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其他应收款计提比例(%)</w:t>
            </w: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99" w:line="1" w:lineRule="exact"/>
      </w:pPr>
    </w:p>
    <w:p>
      <w:pPr>
        <w:pStyle w:val="Style25"/>
        <w:keepNext w:val="0"/>
        <w:keepLines w:val="0"/>
        <w:widowControl w:val="0"/>
        <w:shd w:val="clear" w:color="auto" w:fill="auto"/>
        <w:bidi w:val="0"/>
        <w:spacing w:before="0" w:after="0" w:line="240" w:lineRule="auto"/>
        <w:ind w:left="115" w:right="0" w:firstLine="0"/>
        <w:jc w:val="left"/>
      </w:pPr>
      <w:r>
        <w:rPr>
          <w:color w:val="000000"/>
          <w:spacing w:val="0"/>
          <w:w w:val="100"/>
          <w:position w:val="0"/>
        </w:rPr>
        <w:t>(3).</w:t>
      </w:r>
      <w:r>
        <w:rPr>
          <w:color w:val="000000"/>
          <w:spacing w:val="0"/>
          <w:w w:val="100"/>
          <w:position w:val="0"/>
        </w:rPr>
        <w:t>单项金额不重大但单独计提坏账准备的应收款项:</w:t>
      </w:r>
    </w:p>
    <w:tbl>
      <w:tblPr>
        <w:tblOverlap w:val="never"/>
        <w:jc w:val="center"/>
        <w:tblLayout w:type="fixed"/>
      </w:tblPr>
      <w:tblGrid>
        <w:gridCol w:w="4344"/>
        <w:gridCol w:w="4718"/>
      </w:tblGrid>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单项计提坏账准备的理由</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坏账准备的计提方法</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99" w:line="1" w:lineRule="exact"/>
      </w:pPr>
    </w:p>
    <w:p>
      <w:pPr>
        <w:pStyle w:val="Style14"/>
        <w:keepNext/>
        <w:keepLines/>
        <w:widowControl w:val="0"/>
        <w:numPr>
          <w:ilvl w:val="0"/>
          <w:numId w:val="17"/>
        </w:numPr>
        <w:shd w:val="clear" w:color="auto" w:fill="auto"/>
        <w:bidi w:val="0"/>
        <w:spacing w:before="0" w:after="0" w:line="240" w:lineRule="auto"/>
        <w:ind w:left="0" w:right="0" w:firstLine="0"/>
        <w:jc w:val="both"/>
      </w:pPr>
      <w:bookmarkStart w:id="596" w:name="bookmark596"/>
      <w:bookmarkStart w:id="597" w:name="bookmark597"/>
      <w:bookmarkStart w:id="598" w:name="bookmark598"/>
      <w:bookmarkStart w:id="599" w:name="bookmark599"/>
      <w:bookmarkEnd w:id="598"/>
      <w:r>
        <w:rPr>
          <w:color w:val="000000"/>
          <w:spacing w:val="0"/>
          <w:w w:val="100"/>
          <w:position w:val="0"/>
        </w:rPr>
        <w:t>存货</w:t>
      </w:r>
      <w:bookmarkEnd w:id="596"/>
      <w:bookmarkEnd w:id="597"/>
      <w:bookmarkEnd w:id="599"/>
    </w:p>
    <w:p>
      <w:pPr>
        <w:pStyle w:val="Style6"/>
        <w:keepNext w:val="0"/>
        <w:keepLines w:val="0"/>
        <w:widowControl w:val="0"/>
        <w:numPr>
          <w:ilvl w:val="0"/>
          <w:numId w:val="23"/>
        </w:numPr>
        <w:shd w:val="clear" w:color="auto" w:fill="auto"/>
        <w:tabs>
          <w:tab w:pos="1002" w:val="left"/>
        </w:tabs>
        <w:bidi w:val="0"/>
        <w:spacing w:before="0" w:after="0" w:line="411" w:lineRule="exact"/>
        <w:ind w:left="0" w:right="0" w:firstLine="520"/>
        <w:jc w:val="both"/>
      </w:pPr>
      <w:bookmarkStart w:id="600" w:name="bookmark600"/>
      <w:bookmarkEnd w:id="600"/>
      <w:r>
        <w:rPr>
          <w:color w:val="000000"/>
          <w:spacing w:val="0"/>
          <w:w w:val="100"/>
          <w:position w:val="0"/>
        </w:rPr>
        <w:t>本公司存货包括原材料、在产品、产成品、发出商品和周转材料等。</w:t>
      </w:r>
    </w:p>
    <w:p>
      <w:pPr>
        <w:pStyle w:val="Style6"/>
        <w:keepNext w:val="0"/>
        <w:keepLines w:val="0"/>
        <w:widowControl w:val="0"/>
        <w:numPr>
          <w:ilvl w:val="0"/>
          <w:numId w:val="23"/>
        </w:numPr>
        <w:shd w:val="clear" w:color="auto" w:fill="auto"/>
        <w:tabs>
          <w:tab w:pos="1010" w:val="left"/>
        </w:tabs>
        <w:bidi w:val="0"/>
        <w:spacing w:before="0" w:after="0" w:line="411" w:lineRule="exact"/>
        <w:ind w:left="0" w:right="0" w:firstLine="520"/>
        <w:jc w:val="both"/>
      </w:pPr>
      <w:bookmarkStart w:id="601" w:name="bookmark601"/>
      <w:bookmarkEnd w:id="601"/>
      <w:r>
        <w:rPr>
          <w:color w:val="000000"/>
          <w:spacing w:val="0"/>
          <w:w w:val="100"/>
          <w:position w:val="0"/>
        </w:rPr>
        <w:t>原材料采用计划成本核算，按月结转材料实际成本与计划成本的差异，将发出材料的计 划成本调整为实际成本；产成品、发出商品发出时采用个别认定法核算；周转材料包括低值易耗 品和包装物等，在领用时采用一次转销法进行摊销。</w:t>
      </w:r>
    </w:p>
    <w:p>
      <w:pPr>
        <w:pStyle w:val="Style6"/>
        <w:keepNext w:val="0"/>
        <w:keepLines w:val="0"/>
        <w:widowControl w:val="0"/>
        <w:numPr>
          <w:ilvl w:val="0"/>
          <w:numId w:val="23"/>
        </w:numPr>
        <w:shd w:val="clear" w:color="auto" w:fill="auto"/>
        <w:tabs>
          <w:tab w:pos="1002" w:val="left"/>
        </w:tabs>
        <w:bidi w:val="0"/>
        <w:spacing w:before="0" w:after="0" w:line="411" w:lineRule="exact"/>
        <w:ind w:left="0" w:right="0" w:firstLine="520"/>
        <w:jc w:val="both"/>
      </w:pPr>
      <w:bookmarkStart w:id="602" w:name="bookmark602"/>
      <w:bookmarkEnd w:id="602"/>
      <w:r>
        <w:rPr>
          <w:color w:val="000000"/>
          <w:spacing w:val="0"/>
          <w:w w:val="100"/>
          <w:position w:val="0"/>
        </w:rPr>
        <w:t>存货可变现净值的确定依据及存货跌价准备的计提方法</w:t>
      </w:r>
    </w:p>
    <w:p>
      <w:pPr>
        <w:pStyle w:val="Style6"/>
        <w:keepNext w:val="0"/>
        <w:keepLines w:val="0"/>
        <w:widowControl w:val="0"/>
        <w:shd w:val="clear" w:color="auto" w:fill="auto"/>
        <w:bidi w:val="0"/>
        <w:spacing w:before="0" w:after="0" w:line="411" w:lineRule="exact"/>
        <w:ind w:left="0" w:right="0" w:firstLine="520"/>
        <w:jc w:val="both"/>
      </w:pPr>
      <w:r>
        <w:rPr>
          <w:color w:val="000000"/>
          <w:spacing w:val="0"/>
          <w:w w:val="100"/>
          <w:position w:val="0"/>
        </w:rPr>
        <w:t>存货可变现净值按存货的估计售价减去至完工时估计将要发生的成本、估计的销售费用以及 相关税费后的金额确定。</w:t>
      </w:r>
    </w:p>
    <w:p>
      <w:pPr>
        <w:pStyle w:val="Style6"/>
        <w:keepNext w:val="0"/>
        <w:keepLines w:val="0"/>
        <w:widowControl w:val="0"/>
        <w:shd w:val="clear" w:color="auto" w:fill="auto"/>
        <w:bidi w:val="0"/>
        <w:spacing w:before="0" w:after="360" w:line="411" w:lineRule="exact"/>
        <w:ind w:left="0" w:right="0" w:firstLine="520"/>
        <w:jc w:val="both"/>
      </w:pPr>
      <w:r>
        <w:rPr>
          <w:color w:val="000000"/>
          <w:spacing w:val="0"/>
          <w:w w:val="100"/>
          <w:position w:val="0"/>
        </w:rPr>
        <w:t>期末，按照单个存货成本高于可变现净值的差额计提存货跌价准备，计入当期损益；以前减 记存货价值的影响因素已经消失的，减记的金额应当予以恢复，并在原已计提的存货跌价准备金 额内转回，转回的金额计入当期损益。对于数量繁多、单价较低的存货，按存货类别计提存货跌 价准备。</w:t>
      </w:r>
    </w:p>
    <w:p>
      <w:pPr>
        <w:pStyle w:val="Style6"/>
        <w:keepNext w:val="0"/>
        <w:keepLines w:val="0"/>
        <w:widowControl w:val="0"/>
        <w:shd w:val="clear" w:color="auto" w:fill="auto"/>
        <w:bidi w:val="0"/>
        <w:spacing w:before="0" w:after="880" w:line="409" w:lineRule="exact"/>
        <w:ind w:left="0" w:right="0" w:firstLine="420"/>
        <w:jc w:val="left"/>
      </w:pPr>
      <w:bookmarkStart w:id="603" w:name="bookmark603"/>
      <w:r>
        <w:rPr>
          <w:color w:val="000000"/>
          <w:spacing w:val="0"/>
          <w:w w:val="100"/>
          <w:position w:val="0"/>
          <w:sz w:val="18"/>
          <w:szCs w:val="18"/>
        </w:rPr>
        <w:t>（</w:t>
      </w:r>
      <w:bookmarkEnd w:id="603"/>
      <w:r>
        <w:rPr>
          <w:color w:val="000000"/>
          <w:spacing w:val="0"/>
          <w:w w:val="100"/>
          <w:position w:val="0"/>
          <w:sz w:val="18"/>
          <w:szCs w:val="18"/>
        </w:rPr>
        <w:t>4）</w:t>
      </w:r>
      <w:r>
        <w:rPr>
          <w:color w:val="000000"/>
          <w:spacing w:val="0"/>
          <w:w w:val="100"/>
          <w:position w:val="0"/>
        </w:rPr>
        <w:t>本公司存货盘存采用永续盘存制。</w:t>
      </w:r>
    </w:p>
    <w:p>
      <w:pPr>
        <w:pStyle w:val="Style14"/>
        <w:keepNext/>
        <w:keepLines/>
        <w:widowControl w:val="0"/>
        <w:numPr>
          <w:ilvl w:val="0"/>
          <w:numId w:val="17"/>
        </w:numPr>
        <w:shd w:val="clear" w:color="auto" w:fill="auto"/>
        <w:tabs>
          <w:tab w:pos="413" w:val="left"/>
        </w:tabs>
        <w:bidi w:val="0"/>
        <w:spacing w:before="0" w:after="0" w:line="240" w:lineRule="auto"/>
        <w:ind w:left="0" w:right="0" w:firstLine="0"/>
        <w:jc w:val="left"/>
      </w:pPr>
      <w:bookmarkStart w:id="604" w:name="bookmark604"/>
      <w:bookmarkStart w:id="605" w:name="bookmark605"/>
      <w:bookmarkStart w:id="606" w:name="bookmark606"/>
      <w:bookmarkStart w:id="607" w:name="bookmark607"/>
      <w:bookmarkEnd w:id="606"/>
      <w:r>
        <w:rPr>
          <w:color w:val="000000"/>
          <w:spacing w:val="0"/>
          <w:w w:val="100"/>
          <w:position w:val="0"/>
        </w:rPr>
        <w:t>划分为持有待售资产</w:t>
      </w:r>
      <w:bookmarkEnd w:id="604"/>
      <w:bookmarkEnd w:id="605"/>
      <w:bookmarkEnd w:id="607"/>
    </w:p>
    <w:p>
      <w:pPr>
        <w:pStyle w:val="Style6"/>
        <w:keepNext w:val="0"/>
        <w:keepLines w:val="0"/>
        <w:widowControl w:val="0"/>
        <w:shd w:val="clear" w:color="auto" w:fill="auto"/>
        <w:bidi w:val="0"/>
        <w:spacing w:before="0" w:after="880" w:line="410" w:lineRule="exact"/>
        <w:ind w:left="0" w:right="0" w:firstLine="440"/>
        <w:jc w:val="both"/>
      </w:pPr>
      <w:r>
        <w:rPr>
          <w:color w:val="000000"/>
          <w:spacing w:val="0"/>
          <w:w w:val="100"/>
          <w:position w:val="0"/>
        </w:rPr>
        <w:t>本公司将在当前状况下根据惯常条款可立即出售，已经作出处置决议、已经与受让方签订了 不可撤销的转让协议、并且该项转让将在一年内完成的固定资产、无形资产、成本模式后续计量 的投资性房地产、长期股权投资等非流动资产（不包括递延所得税资产），划分为持有待售资产。 按账面价值与预计可变现净值孰低者计量持有待售资产，账面价值高于预计可变现净值之间的差 额确认为资产减值损失。</w:t>
      </w:r>
    </w:p>
    <w:p>
      <w:pPr>
        <w:pStyle w:val="Style14"/>
        <w:keepNext/>
        <w:keepLines/>
        <w:widowControl w:val="0"/>
        <w:numPr>
          <w:ilvl w:val="0"/>
          <w:numId w:val="17"/>
        </w:numPr>
        <w:shd w:val="clear" w:color="auto" w:fill="auto"/>
        <w:tabs>
          <w:tab w:pos="413" w:val="left"/>
        </w:tabs>
        <w:bidi w:val="0"/>
        <w:spacing w:before="0" w:after="0" w:line="240" w:lineRule="auto"/>
        <w:ind w:left="0" w:right="0" w:firstLine="0"/>
        <w:jc w:val="left"/>
      </w:pPr>
      <w:bookmarkStart w:id="608" w:name="bookmark608"/>
      <w:bookmarkStart w:id="609" w:name="bookmark609"/>
      <w:bookmarkStart w:id="610" w:name="bookmark610"/>
      <w:bookmarkStart w:id="611" w:name="bookmark611"/>
      <w:bookmarkEnd w:id="610"/>
      <w:r>
        <w:rPr>
          <w:color w:val="000000"/>
          <w:spacing w:val="0"/>
          <w:w w:val="100"/>
          <w:position w:val="0"/>
        </w:rPr>
        <w:t>长期股权投资</w:t>
      </w:r>
      <w:bookmarkEnd w:id="608"/>
      <w:bookmarkEnd w:id="609"/>
      <w:bookmarkEnd w:id="611"/>
    </w:p>
    <w:p>
      <w:pPr>
        <w:pStyle w:val="Style6"/>
        <w:keepNext w:val="0"/>
        <w:keepLines w:val="0"/>
        <w:widowControl w:val="0"/>
        <w:shd w:val="clear" w:color="auto" w:fill="auto"/>
        <w:tabs>
          <w:tab w:pos="878" w:val="left"/>
        </w:tabs>
        <w:bidi w:val="0"/>
        <w:spacing w:before="0" w:after="0" w:line="409" w:lineRule="exact"/>
        <w:ind w:left="0" w:right="0" w:firstLine="440"/>
        <w:jc w:val="both"/>
      </w:pPr>
      <w:bookmarkStart w:id="612" w:name="bookmark612"/>
      <w:r>
        <w:rPr>
          <w:color w:val="000000"/>
          <w:spacing w:val="0"/>
          <w:w w:val="100"/>
          <w:position w:val="0"/>
          <w:sz w:val="18"/>
          <w:szCs w:val="18"/>
        </w:rPr>
        <w:t>（</w:t>
      </w:r>
      <w:bookmarkEnd w:id="612"/>
      <w:r>
        <w:rPr>
          <w:color w:val="000000"/>
          <w:spacing w:val="0"/>
          <w:w w:val="100"/>
          <w:position w:val="0"/>
          <w:sz w:val="18"/>
          <w:szCs w:val="18"/>
        </w:rPr>
        <w:t>1）</w:t>
        <w:tab/>
      </w:r>
      <w:r>
        <w:rPr>
          <w:color w:val="000000"/>
          <w:spacing w:val="0"/>
          <w:w w:val="100"/>
          <w:position w:val="0"/>
        </w:rPr>
        <w:t>重大影响、共同控制的判断标准</w:t>
      </w:r>
    </w:p>
    <w:p>
      <w:pPr>
        <w:pStyle w:val="Style6"/>
        <w:keepNext w:val="0"/>
        <w:keepLines w:val="0"/>
        <w:widowControl w:val="0"/>
        <w:numPr>
          <w:ilvl w:val="0"/>
          <w:numId w:val="25"/>
        </w:numPr>
        <w:shd w:val="clear" w:color="auto" w:fill="auto"/>
        <w:tabs>
          <w:tab w:pos="760" w:val="left"/>
        </w:tabs>
        <w:bidi w:val="0"/>
        <w:spacing w:before="0" w:after="0" w:line="409" w:lineRule="exact"/>
        <w:ind w:left="0" w:right="0" w:firstLine="440"/>
        <w:jc w:val="both"/>
      </w:pPr>
      <w:bookmarkStart w:id="613" w:name="bookmark613"/>
      <w:bookmarkEnd w:id="613"/>
      <w:r>
        <w:rPr>
          <w:color w:val="000000"/>
          <w:spacing w:val="0"/>
          <w:w w:val="100"/>
          <w:position w:val="0"/>
        </w:rPr>
        <w:t>本公司结合以下情形综合考虑是否对被投资单位具有重大影响：是否在被投资单位董事会 或类似权利机构中派有代表；是否参与被投资单位财务和经营政策制定过程；是否与被投资单位 之间发生重要交易；是否向被投资单位派出管理人员；是否向被投资单位提供关键技术资料。</w:t>
      </w:r>
    </w:p>
    <w:p>
      <w:pPr>
        <w:pStyle w:val="Style6"/>
        <w:keepNext w:val="0"/>
        <w:keepLines w:val="0"/>
        <w:widowControl w:val="0"/>
        <w:numPr>
          <w:ilvl w:val="0"/>
          <w:numId w:val="25"/>
        </w:numPr>
        <w:shd w:val="clear" w:color="auto" w:fill="auto"/>
        <w:tabs>
          <w:tab w:pos="760" w:val="left"/>
        </w:tabs>
        <w:bidi w:val="0"/>
        <w:spacing w:before="0" w:after="0" w:line="409" w:lineRule="exact"/>
        <w:ind w:left="0" w:right="0" w:firstLine="440"/>
        <w:jc w:val="both"/>
      </w:pPr>
      <w:bookmarkStart w:id="614" w:name="bookmark614"/>
      <w:bookmarkEnd w:id="614"/>
      <w:r>
        <w:rPr>
          <w:color w:val="000000"/>
          <w:spacing w:val="0"/>
          <w:w w:val="100"/>
          <w:position w:val="0"/>
        </w:rPr>
        <w:t>若本公司与其他参与方均受某合营安排的约束，任何一个参与方不能单独控制该安排，任 何一个参与方均能够阻止其他参与方或参与方组合单独控制该安排，本公司判断对该项合营安排 具有共同控制。</w:t>
      </w:r>
    </w:p>
    <w:p>
      <w:pPr>
        <w:pStyle w:val="Style6"/>
        <w:keepNext w:val="0"/>
        <w:keepLines w:val="0"/>
        <w:widowControl w:val="0"/>
        <w:shd w:val="clear" w:color="auto" w:fill="auto"/>
        <w:tabs>
          <w:tab w:pos="878" w:val="left"/>
        </w:tabs>
        <w:bidi w:val="0"/>
        <w:spacing w:before="0" w:after="0" w:line="409" w:lineRule="exact"/>
        <w:ind w:left="0" w:right="0" w:firstLine="440"/>
        <w:jc w:val="both"/>
      </w:pPr>
      <w:bookmarkStart w:id="615" w:name="bookmark615"/>
      <w:r>
        <w:rPr>
          <w:color w:val="000000"/>
          <w:spacing w:val="0"/>
          <w:w w:val="100"/>
          <w:position w:val="0"/>
          <w:sz w:val="18"/>
          <w:szCs w:val="18"/>
        </w:rPr>
        <w:t>（</w:t>
      </w:r>
      <w:bookmarkEnd w:id="615"/>
      <w:r>
        <w:rPr>
          <w:color w:val="000000"/>
          <w:spacing w:val="0"/>
          <w:w w:val="100"/>
          <w:position w:val="0"/>
          <w:sz w:val="18"/>
          <w:szCs w:val="18"/>
        </w:rPr>
        <w:t>2）</w:t>
        <w:tab/>
      </w:r>
      <w:r>
        <w:rPr>
          <w:color w:val="000000"/>
          <w:spacing w:val="0"/>
          <w:w w:val="100"/>
          <w:position w:val="0"/>
        </w:rPr>
        <w:t>投资成本确定</w:t>
      </w:r>
    </w:p>
    <w:p>
      <w:pPr>
        <w:pStyle w:val="Style6"/>
        <w:keepNext w:val="0"/>
        <w:keepLines w:val="0"/>
        <w:widowControl w:val="0"/>
        <w:shd w:val="clear" w:color="auto" w:fill="auto"/>
        <w:bidi w:val="0"/>
        <w:spacing w:before="0" w:after="0" w:line="409" w:lineRule="exact"/>
        <w:ind w:left="0" w:right="0" w:firstLine="440"/>
        <w:jc w:val="both"/>
      </w:pPr>
      <w:r>
        <w:rPr>
          <w:color w:val="000000"/>
          <w:spacing w:val="0"/>
          <w:w w:val="100"/>
          <w:position w:val="0"/>
        </w:rPr>
        <w:t>①企业合并形成的长期股权投资，按以下方法确定投资成本：</w:t>
      </w:r>
    </w:p>
    <w:p>
      <w:pPr>
        <w:pStyle w:val="Style6"/>
        <w:keepNext w:val="0"/>
        <w:keepLines w:val="0"/>
        <w:widowControl w:val="0"/>
        <w:shd w:val="clear" w:color="auto" w:fill="auto"/>
        <w:tabs>
          <w:tab w:pos="731" w:val="left"/>
        </w:tabs>
        <w:bidi w:val="0"/>
        <w:spacing w:before="0" w:after="0" w:line="409" w:lineRule="exact"/>
        <w:ind w:left="0" w:right="0" w:firstLine="440"/>
        <w:jc w:val="both"/>
      </w:pPr>
      <w:bookmarkStart w:id="616" w:name="bookmark616"/>
      <w:r>
        <w:rPr>
          <w:color w:val="000000"/>
          <w:spacing w:val="0"/>
          <w:w w:val="100"/>
          <w:position w:val="0"/>
          <w:sz w:val="18"/>
          <w:szCs w:val="18"/>
        </w:rPr>
        <w:t>A</w:t>
      </w:r>
      <w:bookmarkEnd w:id="616"/>
      <w:r>
        <w:rPr>
          <w:color w:val="000000"/>
          <w:spacing w:val="0"/>
          <w:w w:val="100"/>
          <w:position w:val="0"/>
        </w:rPr>
        <w:t>、</w:t>
        <w:tab/>
      </w:r>
      <w:r>
        <w:rPr>
          <w:color w:val="000000"/>
          <w:spacing w:val="0"/>
          <w:w w:val="100"/>
          <w:position w:val="0"/>
        </w:rPr>
        <w:t>对于同一控制下企业合并形成的对子公司投资，以在合并日取得被合并方所有者权益在最 终控制方合并财务报表中账面价值的份额作为长期股权投资的投资成本。</w:t>
      </w:r>
    </w:p>
    <w:p>
      <w:pPr>
        <w:pStyle w:val="Style6"/>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分步实现的同一控制下企业合并，在合并日根据合并后应享有被合并方净资产在最终控制方 合并财务报表中的账面价值的份额，确定长期股权投资的初始投资成本；初始投资成本与达到合 并前长期股权投资账面价值加上合并日进一步取得股份新支付对价的账面价值之和的差额，调整 资本公积（资/股本溢价），资本公积不足冲减的，冲减留存收益。合并日之前持有的股权投资， 因采用权益法核算或金融工具确认和计量准则核算而确认的其他综合收益暂不进行会计处理，直 至处置该项投资时采用与投资单位直接处置相关资产或负债相同的基础进行会计处理；因采用权 益法核算而确认的被投资单位净资产中除净损益、其他综合收益和利润分配以外的所有者权益其 他变动，暂不进行会计处理，直至处置该项投资时转入当期损益。其中，处置后的剩余股权根据 本准则采用成本法或权益法核算的，其他综合收益和其他所有者权益应按比例结转，处置后的剩 余股权改按金融工具确认和计量准则进行会计处理的，其他综合收益和其他所有者权益应全部结 转。</w:t>
      </w:r>
    </w:p>
    <w:p>
      <w:pPr>
        <w:pStyle w:val="Style6"/>
        <w:keepNext w:val="0"/>
        <w:keepLines w:val="0"/>
        <w:widowControl w:val="0"/>
        <w:shd w:val="clear" w:color="auto" w:fill="auto"/>
        <w:tabs>
          <w:tab w:pos="748" w:val="left"/>
        </w:tabs>
        <w:bidi w:val="0"/>
        <w:spacing w:before="0" w:after="440" w:line="409" w:lineRule="exact"/>
        <w:ind w:left="0" w:right="0" w:firstLine="420"/>
        <w:jc w:val="left"/>
      </w:pPr>
      <w:bookmarkStart w:id="617" w:name="bookmark617"/>
      <w:r>
        <w:rPr>
          <w:color w:val="000000"/>
          <w:spacing w:val="0"/>
          <w:w w:val="100"/>
          <w:position w:val="0"/>
          <w:sz w:val="18"/>
          <w:szCs w:val="18"/>
        </w:rPr>
        <w:t>B</w:t>
      </w:r>
      <w:bookmarkEnd w:id="617"/>
      <w:r>
        <w:rPr>
          <w:color w:val="000000"/>
          <w:spacing w:val="0"/>
          <w:w w:val="100"/>
          <w:position w:val="0"/>
        </w:rPr>
        <w:t>、</w:t>
        <w:tab/>
      </w:r>
      <w:r>
        <w:rPr>
          <w:color w:val="000000"/>
          <w:spacing w:val="0"/>
          <w:w w:val="100"/>
          <w:position w:val="0"/>
        </w:rPr>
        <w:t>对于非同一控制下企业合并形成的对子公司投资，以企业合并成本作为投资成本。</w:t>
      </w:r>
    </w:p>
    <w:p>
      <w:pPr>
        <w:pStyle w:val="Style6"/>
        <w:keepNext w:val="0"/>
        <w:keepLines w:val="0"/>
        <w:widowControl w:val="0"/>
        <w:shd w:val="clear" w:color="auto" w:fill="auto"/>
        <w:bidi w:val="0"/>
        <w:spacing w:before="0" w:after="0" w:line="410" w:lineRule="exact"/>
        <w:ind w:left="0" w:right="0" w:firstLine="420"/>
        <w:jc w:val="both"/>
      </w:pPr>
      <w:r>
        <w:rPr>
          <w:color w:val="000000"/>
          <w:spacing w:val="0"/>
          <w:w w:val="100"/>
          <w:position w:val="0"/>
        </w:rPr>
        <w:t>追加投资能够对非同一控制下的被投资单位实施控制的，以购买日之前所持被购买方的股权 投资的账面价值与购买日新增投资成本之和，作为改按成本法核算的初始投资成本；购买日之前 持有的被购买方的股权投资因采用权益法核算而确认的其他综合收益，在处置该项投资时采用与 被投资单位直接处置相关资产或负债相同的基础进行会计处理。购买日之前持有的股权投资按照 《企业会计准则第</w:t>
      </w:r>
      <w:r>
        <w:rPr>
          <w:color w:val="000000"/>
          <w:spacing w:val="0"/>
          <w:w w:val="100"/>
          <w:position w:val="0"/>
          <w:sz w:val="18"/>
          <w:szCs w:val="18"/>
        </w:rPr>
        <w:t>22</w:t>
      </w:r>
      <w:r>
        <w:rPr>
          <w:color w:val="000000"/>
          <w:spacing w:val="0"/>
          <w:w w:val="100"/>
          <w:position w:val="0"/>
        </w:rPr>
        <w:t>号一金融工具确认和计量》有关规定进行会计处理的，原计入其他综合收 益的累计公允价值变动应当在改按成本法核算时转入当期损益。</w:t>
      </w:r>
    </w:p>
    <w:p>
      <w:pPr>
        <w:pStyle w:val="Style6"/>
        <w:keepNext w:val="0"/>
        <w:keepLines w:val="0"/>
        <w:widowControl w:val="0"/>
        <w:numPr>
          <w:ilvl w:val="0"/>
          <w:numId w:val="27"/>
        </w:numPr>
        <w:shd w:val="clear" w:color="auto" w:fill="auto"/>
        <w:tabs>
          <w:tab w:pos="765" w:val="left"/>
        </w:tabs>
        <w:bidi w:val="0"/>
        <w:spacing w:before="0" w:after="0" w:line="410" w:lineRule="exact"/>
        <w:ind w:left="0" w:right="0" w:firstLine="420"/>
        <w:jc w:val="both"/>
      </w:pPr>
      <w:bookmarkStart w:id="618" w:name="bookmark618"/>
      <w:bookmarkEnd w:id="618"/>
      <w:r>
        <w:rPr>
          <w:color w:val="000000"/>
          <w:spacing w:val="0"/>
          <w:w w:val="100"/>
          <w:position w:val="0"/>
        </w:rPr>
        <w:t>除企业合并形成的长期股权投资以外，其他方式取得的长期股权投资，按以下方法确定投 资成本：</w:t>
      </w:r>
    </w:p>
    <w:p>
      <w:pPr>
        <w:pStyle w:val="Style6"/>
        <w:keepNext w:val="0"/>
        <w:keepLines w:val="0"/>
        <w:widowControl w:val="0"/>
        <w:shd w:val="clear" w:color="auto" w:fill="auto"/>
        <w:tabs>
          <w:tab w:pos="757" w:val="left"/>
        </w:tabs>
        <w:bidi w:val="0"/>
        <w:spacing w:before="0" w:after="0" w:line="410" w:lineRule="exact"/>
        <w:ind w:left="0" w:right="0" w:firstLine="420"/>
        <w:jc w:val="left"/>
      </w:pPr>
      <w:bookmarkStart w:id="619" w:name="bookmark619"/>
      <w:r>
        <w:rPr>
          <w:color w:val="000000"/>
          <w:spacing w:val="0"/>
          <w:w w:val="100"/>
          <w:position w:val="0"/>
          <w:sz w:val="18"/>
          <w:szCs w:val="18"/>
        </w:rPr>
        <w:t>A</w:t>
      </w:r>
      <w:bookmarkEnd w:id="619"/>
      <w:r>
        <w:rPr>
          <w:color w:val="000000"/>
          <w:spacing w:val="0"/>
          <w:w w:val="100"/>
          <w:position w:val="0"/>
        </w:rPr>
        <w:t>、</w:t>
        <w:tab/>
      </w:r>
      <w:r>
        <w:rPr>
          <w:color w:val="000000"/>
          <w:spacing w:val="0"/>
          <w:w w:val="100"/>
          <w:position w:val="0"/>
        </w:rPr>
        <w:t>以支付现金取得的长期股权投资，按实际支付的购买价款作为投资成本。</w:t>
      </w:r>
    </w:p>
    <w:p>
      <w:pPr>
        <w:pStyle w:val="Style6"/>
        <w:keepNext w:val="0"/>
        <w:keepLines w:val="0"/>
        <w:widowControl w:val="0"/>
        <w:shd w:val="clear" w:color="auto" w:fill="auto"/>
        <w:tabs>
          <w:tab w:pos="757" w:val="left"/>
        </w:tabs>
        <w:bidi w:val="0"/>
        <w:spacing w:before="0" w:after="0" w:line="410" w:lineRule="exact"/>
        <w:ind w:left="0" w:right="0" w:firstLine="420"/>
        <w:jc w:val="left"/>
      </w:pPr>
      <w:bookmarkStart w:id="620" w:name="bookmark620"/>
      <w:r>
        <w:rPr>
          <w:color w:val="000000"/>
          <w:spacing w:val="0"/>
          <w:w w:val="100"/>
          <w:position w:val="0"/>
          <w:sz w:val="18"/>
          <w:szCs w:val="18"/>
        </w:rPr>
        <w:t>B</w:t>
      </w:r>
      <w:bookmarkEnd w:id="620"/>
      <w:r>
        <w:rPr>
          <w:color w:val="000000"/>
          <w:spacing w:val="0"/>
          <w:w w:val="100"/>
          <w:position w:val="0"/>
        </w:rPr>
        <w:t>、</w:t>
        <w:tab/>
      </w:r>
      <w:r>
        <w:rPr>
          <w:color w:val="000000"/>
          <w:spacing w:val="0"/>
          <w:w w:val="100"/>
          <w:position w:val="0"/>
        </w:rPr>
        <w:t>以发行权益性证券取得的长期股权投资，按发行权益性证券的公允价值作为投资成本。</w:t>
      </w:r>
    </w:p>
    <w:p>
      <w:pPr>
        <w:pStyle w:val="Style6"/>
        <w:keepNext w:val="0"/>
        <w:keepLines w:val="0"/>
        <w:widowControl w:val="0"/>
        <w:numPr>
          <w:ilvl w:val="0"/>
          <w:numId w:val="27"/>
        </w:numPr>
        <w:shd w:val="clear" w:color="auto" w:fill="auto"/>
        <w:tabs>
          <w:tab w:pos="769" w:val="left"/>
        </w:tabs>
        <w:bidi w:val="0"/>
        <w:spacing w:before="0" w:after="0" w:line="410" w:lineRule="exact"/>
        <w:ind w:left="0" w:right="0" w:firstLine="420"/>
        <w:jc w:val="left"/>
      </w:pPr>
      <w:bookmarkStart w:id="621" w:name="bookmark621"/>
      <w:bookmarkEnd w:id="621"/>
      <w:r>
        <w:rPr>
          <w:color w:val="000000"/>
          <w:spacing w:val="0"/>
          <w:w w:val="100"/>
          <w:position w:val="0"/>
        </w:rPr>
        <w:t>因追加投资等原因，能够对被投资单位单位施加重大影响或实施共同控制但不构成控制的， 应当按照《企业会计准则第</w:t>
      </w:r>
      <w:r>
        <w:rPr>
          <w:color w:val="000000"/>
          <w:spacing w:val="0"/>
          <w:w w:val="100"/>
          <w:position w:val="0"/>
          <w:sz w:val="18"/>
          <w:szCs w:val="18"/>
        </w:rPr>
        <w:t>22</w:t>
      </w:r>
      <w:r>
        <w:rPr>
          <w:color w:val="000000"/>
          <w:spacing w:val="0"/>
          <w:w w:val="100"/>
          <w:position w:val="0"/>
        </w:rPr>
        <w:t>号一金融工具确认和计量》确定的原持有股权的公允价值加上新 增投资成本之和，作为改按权益法核算的初始投资成本。原持有的股权投资分类为可供出售金融 资产的，其公允价值与账面价值之间的差额，以及原计入其他综合收益的累计公允价值变动应当 转入改按权益法核算的当期损益。</w:t>
      </w:r>
    </w:p>
    <w:p>
      <w:pPr>
        <w:pStyle w:val="Style6"/>
        <w:keepNext w:val="0"/>
        <w:keepLines w:val="0"/>
        <w:widowControl w:val="0"/>
        <w:shd w:val="clear" w:color="auto" w:fill="auto"/>
        <w:bidi w:val="0"/>
        <w:spacing w:before="0" w:after="0" w:line="410" w:lineRule="exact"/>
        <w:ind w:left="0" w:right="0" w:firstLine="420"/>
        <w:jc w:val="left"/>
      </w:pPr>
      <w:bookmarkStart w:id="622" w:name="bookmark622"/>
      <w:r>
        <w:rPr>
          <w:color w:val="000000"/>
          <w:spacing w:val="0"/>
          <w:w w:val="100"/>
          <w:position w:val="0"/>
          <w:sz w:val="18"/>
          <w:szCs w:val="18"/>
        </w:rPr>
        <w:t>（</w:t>
      </w:r>
      <w:bookmarkEnd w:id="622"/>
      <w:r>
        <w:rPr>
          <w:color w:val="000000"/>
          <w:spacing w:val="0"/>
          <w:w w:val="100"/>
          <w:position w:val="0"/>
          <w:sz w:val="18"/>
          <w:szCs w:val="18"/>
        </w:rPr>
        <w:t>3）</w:t>
      </w:r>
      <w:r>
        <w:rPr>
          <w:color w:val="000000"/>
          <w:spacing w:val="0"/>
          <w:w w:val="100"/>
          <w:position w:val="0"/>
        </w:rPr>
        <w:t>后续计量及损益确认方法</w:t>
      </w:r>
    </w:p>
    <w:p>
      <w:pPr>
        <w:pStyle w:val="Style6"/>
        <w:keepNext w:val="0"/>
        <w:keepLines w:val="0"/>
        <w:widowControl w:val="0"/>
        <w:numPr>
          <w:ilvl w:val="0"/>
          <w:numId w:val="29"/>
        </w:numPr>
        <w:shd w:val="clear" w:color="auto" w:fill="auto"/>
        <w:tabs>
          <w:tab w:pos="772" w:val="left"/>
        </w:tabs>
        <w:bidi w:val="0"/>
        <w:spacing w:before="0" w:after="0" w:line="410" w:lineRule="exact"/>
        <w:ind w:left="0" w:right="0" w:firstLine="420"/>
        <w:jc w:val="both"/>
      </w:pPr>
      <w:bookmarkStart w:id="623" w:name="bookmark623"/>
      <w:bookmarkEnd w:id="623"/>
      <w:r>
        <w:rPr>
          <w:color w:val="000000"/>
          <w:spacing w:val="0"/>
          <w:w w:val="100"/>
          <w:position w:val="0"/>
        </w:rPr>
        <w:t>对子公司投资</w:t>
      </w:r>
    </w:p>
    <w:p>
      <w:pPr>
        <w:pStyle w:val="Style6"/>
        <w:keepNext w:val="0"/>
        <w:keepLines w:val="0"/>
        <w:widowControl w:val="0"/>
        <w:shd w:val="clear" w:color="auto" w:fill="auto"/>
        <w:bidi w:val="0"/>
        <w:spacing w:before="0" w:after="0" w:line="410" w:lineRule="exact"/>
        <w:ind w:left="0" w:right="0" w:firstLine="420"/>
        <w:jc w:val="both"/>
      </w:pPr>
      <w:r>
        <w:rPr>
          <w:color w:val="000000"/>
          <w:spacing w:val="0"/>
          <w:w w:val="100"/>
          <w:position w:val="0"/>
        </w:rPr>
        <w:t>在合并财务报表中，对子公司投资按本节五、</w:t>
      </w:r>
      <w:r>
        <w:rPr>
          <w:color w:val="000000"/>
          <w:spacing w:val="0"/>
          <w:w w:val="100"/>
          <w:position w:val="0"/>
          <w:sz w:val="18"/>
          <w:szCs w:val="18"/>
        </w:rPr>
        <w:t>6</w:t>
      </w:r>
      <w:r>
        <w:rPr>
          <w:color w:val="000000"/>
          <w:spacing w:val="0"/>
          <w:w w:val="100"/>
          <w:position w:val="0"/>
        </w:rPr>
        <w:t>进行处理。</w:t>
      </w:r>
    </w:p>
    <w:p>
      <w:pPr>
        <w:pStyle w:val="Style6"/>
        <w:keepNext w:val="0"/>
        <w:keepLines w:val="0"/>
        <w:widowControl w:val="0"/>
        <w:shd w:val="clear" w:color="auto" w:fill="auto"/>
        <w:bidi w:val="0"/>
        <w:spacing w:before="0" w:after="0" w:line="410" w:lineRule="exact"/>
        <w:ind w:left="0" w:right="0" w:firstLine="420"/>
        <w:jc w:val="both"/>
      </w:pPr>
      <w:r>
        <w:rPr>
          <w:color w:val="000000"/>
          <w:spacing w:val="0"/>
          <w:w w:val="100"/>
          <w:position w:val="0"/>
        </w:rPr>
        <w:t>在母公司财务报表中，对子公司投资采用成本法核算，在被投资单位宣告分派的现金股利或 利润时，确认投资收益。</w:t>
      </w:r>
    </w:p>
    <w:p>
      <w:pPr>
        <w:pStyle w:val="Style6"/>
        <w:keepNext w:val="0"/>
        <w:keepLines w:val="0"/>
        <w:widowControl w:val="0"/>
        <w:numPr>
          <w:ilvl w:val="0"/>
          <w:numId w:val="29"/>
        </w:numPr>
        <w:shd w:val="clear" w:color="auto" w:fill="auto"/>
        <w:tabs>
          <w:tab w:pos="777" w:val="left"/>
        </w:tabs>
        <w:bidi w:val="0"/>
        <w:spacing w:before="0" w:after="0" w:line="410" w:lineRule="exact"/>
        <w:ind w:left="0" w:right="0" w:firstLine="420"/>
        <w:jc w:val="both"/>
      </w:pPr>
      <w:bookmarkStart w:id="624" w:name="bookmark624"/>
      <w:bookmarkEnd w:id="624"/>
      <w:r>
        <w:rPr>
          <w:color w:val="000000"/>
          <w:spacing w:val="0"/>
          <w:w w:val="100"/>
          <w:position w:val="0"/>
        </w:rPr>
        <w:t>对合营企业投资和对联营企业投资</w:t>
      </w:r>
    </w:p>
    <w:p>
      <w:pPr>
        <w:pStyle w:val="Style6"/>
        <w:keepNext w:val="0"/>
        <w:keepLines w:val="0"/>
        <w:widowControl w:val="0"/>
        <w:shd w:val="clear" w:color="auto" w:fill="auto"/>
        <w:bidi w:val="0"/>
        <w:spacing w:before="0" w:after="0" w:line="410" w:lineRule="exact"/>
        <w:ind w:left="0" w:right="0" w:firstLine="420"/>
        <w:jc w:val="left"/>
      </w:pPr>
      <w:r>
        <w:rPr>
          <w:color w:val="000000"/>
          <w:spacing w:val="0"/>
          <w:w w:val="100"/>
          <w:position w:val="0"/>
        </w:rPr>
        <w:t>对合营企业投资和对联营企业投资采用权益法核算，具体会计处理包括：</w:t>
      </w:r>
    </w:p>
    <w:p>
      <w:pPr>
        <w:pStyle w:val="Style6"/>
        <w:keepNext w:val="0"/>
        <w:keepLines w:val="0"/>
        <w:widowControl w:val="0"/>
        <w:shd w:val="clear" w:color="auto" w:fill="auto"/>
        <w:bidi w:val="0"/>
        <w:spacing w:before="0" w:after="0" w:line="410" w:lineRule="exact"/>
        <w:ind w:left="0" w:right="0" w:firstLine="420"/>
        <w:jc w:val="both"/>
      </w:pPr>
      <w:r>
        <w:rPr>
          <w:color w:val="000000"/>
          <w:spacing w:val="0"/>
          <w:w w:val="100"/>
          <w:position w:val="0"/>
        </w:rPr>
        <w:t>对于初始投资成本大于投资时应享有被投资单位可辨认净资产公允价值份额的，其差额包含 在长期股权投资成本中；对于初始投资成本小于投资时应享有被投资单位可辨认净资产公允价值 份额的，其差额计入当期损益，同时调整长期股权投资成本。</w:t>
      </w:r>
    </w:p>
    <w:p>
      <w:pPr>
        <w:pStyle w:val="Style6"/>
        <w:keepNext w:val="0"/>
        <w:keepLines w:val="0"/>
        <w:widowControl w:val="0"/>
        <w:shd w:val="clear" w:color="auto" w:fill="auto"/>
        <w:bidi w:val="0"/>
        <w:spacing w:before="0" w:after="0" w:line="410" w:lineRule="exact"/>
        <w:ind w:left="0" w:right="0" w:firstLine="420"/>
        <w:jc w:val="both"/>
      </w:pPr>
      <w:r>
        <w:rPr>
          <w:color w:val="000000"/>
          <w:spacing w:val="0"/>
          <w:w w:val="100"/>
          <w:position w:val="0"/>
        </w:rPr>
        <w:t>取得对合营企业投资和对联营企业投资后，按照应享有或应分担的被投资单位实现的净损益 和其他综合收益的份额，分别确认投资损益和其他综合收益并调整长期股权投资的账面价值；按 照被投资单位宣告分派的现金股利或利润应分得的部分，相应减少长期股权投资的账面价值。</w:t>
      </w:r>
    </w:p>
    <w:p>
      <w:pPr>
        <w:pStyle w:val="Style6"/>
        <w:keepNext w:val="0"/>
        <w:keepLines w:val="0"/>
        <w:widowControl w:val="0"/>
        <w:shd w:val="clear" w:color="auto" w:fill="auto"/>
        <w:bidi w:val="0"/>
        <w:spacing w:before="0" w:after="0" w:line="410" w:lineRule="exact"/>
        <w:ind w:left="0" w:right="0" w:firstLine="420"/>
        <w:jc w:val="both"/>
      </w:pPr>
      <w:r>
        <w:rPr>
          <w:color w:val="000000"/>
          <w:spacing w:val="0"/>
          <w:w w:val="100"/>
          <w:position w:val="0"/>
        </w:rPr>
        <w:t>在计算应享有或应分担的被投资单位实现的净损益的份额时，以取得投资时被投资单位可辨 认净资产的公允价值为基础确定，对于被投资单位的会计政策或会计期间与本公司不同的，权益 法核算时按照本公司的会计政策或会计期间对被投资单位的财务报表进行必要调整。与合营企业 和联营企业之间内部交易产生的未实现损益按照持股比例计算归属于本公司的部分，在权益法核 算时予以抵消。内部交易产生的未实现损失，有证据表明该损失是相关资产减值损失的，则全额 确认该损失。</w:t>
      </w:r>
    </w:p>
    <w:p>
      <w:pPr>
        <w:pStyle w:val="Style6"/>
        <w:keepNext w:val="0"/>
        <w:keepLines w:val="0"/>
        <w:widowControl w:val="0"/>
        <w:shd w:val="clear" w:color="auto" w:fill="auto"/>
        <w:bidi w:val="0"/>
        <w:spacing w:before="0" w:after="0" w:line="410" w:lineRule="exact"/>
        <w:ind w:left="0" w:right="0" w:firstLine="520"/>
        <w:jc w:val="both"/>
      </w:pPr>
      <w:r>
        <w:rPr>
          <w:color w:val="000000"/>
          <w:spacing w:val="0"/>
          <w:w w:val="100"/>
          <w:position w:val="0"/>
        </w:rPr>
        <w:t>对合营企业或联营企业发生的净亏损，除本公司负有承担额外损失义务外，以长期股权投资 的账面价值以及其他实质上构成对被投资单位净投资的长期权益减记至零为限。被投资企业以后 实现净利润的，在收益分享额弥补未确认的亏损分担额后，恢复确认收益分享额。</w:t>
      </w:r>
    </w:p>
    <w:p>
      <w:pPr>
        <w:pStyle w:val="Style6"/>
        <w:keepNext w:val="0"/>
        <w:keepLines w:val="0"/>
        <w:widowControl w:val="0"/>
        <w:shd w:val="clear" w:color="auto" w:fill="auto"/>
        <w:bidi w:val="0"/>
        <w:spacing w:before="0" w:after="0" w:line="410" w:lineRule="exact"/>
        <w:ind w:left="0" w:right="0" w:firstLine="520"/>
        <w:jc w:val="both"/>
      </w:pPr>
      <w:r>
        <w:rPr>
          <w:color w:val="000000"/>
          <w:spacing w:val="0"/>
          <w:w w:val="100"/>
          <w:position w:val="0"/>
        </w:rPr>
        <w:t>对于被投资单位除净损益、其他综合收益和利润分配以外所有者权益的其他变动，调整长期 股权投资的账面价值并计入资本公积。处置该项投资时，将原计入资本公积的部分按相应比例转 入当期损益。</w:t>
      </w:r>
    </w:p>
    <w:p>
      <w:pPr>
        <w:pStyle w:val="Style6"/>
        <w:keepNext w:val="0"/>
        <w:keepLines w:val="0"/>
        <w:widowControl w:val="0"/>
        <w:shd w:val="clear" w:color="auto" w:fill="auto"/>
        <w:bidi w:val="0"/>
        <w:spacing w:before="0" w:after="0" w:line="410" w:lineRule="exact"/>
        <w:ind w:left="0" w:right="0" w:firstLine="520"/>
        <w:jc w:val="both"/>
      </w:pPr>
      <w:bookmarkStart w:id="625" w:name="bookmark625"/>
      <w:r>
        <w:rPr>
          <w:color w:val="000000"/>
          <w:spacing w:val="0"/>
          <w:w w:val="100"/>
          <w:position w:val="0"/>
          <w:sz w:val="18"/>
          <w:szCs w:val="18"/>
        </w:rPr>
        <w:t>（</w:t>
      </w:r>
      <w:bookmarkEnd w:id="625"/>
      <w:r>
        <w:rPr>
          <w:color w:val="000000"/>
          <w:spacing w:val="0"/>
          <w:w w:val="100"/>
          <w:position w:val="0"/>
          <w:sz w:val="18"/>
          <w:szCs w:val="18"/>
        </w:rPr>
        <w:t>3）</w:t>
      </w:r>
      <w:r>
        <w:rPr>
          <w:color w:val="000000"/>
          <w:spacing w:val="0"/>
          <w:w w:val="100"/>
          <w:position w:val="0"/>
        </w:rPr>
        <w:t>处置长期股权投资，其账面价值与实际取得价款的差额计入当期损益，采用权益法核算 的长期股权投资，处置时，采用与被投资单位直接处置相关资产或负债相同的基础，按相应比例 对原计入其他综合收益的部分进行会计处理。</w:t>
      </w:r>
    </w:p>
    <w:p>
      <w:pPr>
        <w:pStyle w:val="Style6"/>
        <w:keepNext w:val="0"/>
        <w:keepLines w:val="0"/>
        <w:widowControl w:val="0"/>
        <w:shd w:val="clear" w:color="auto" w:fill="auto"/>
        <w:bidi w:val="0"/>
        <w:spacing w:before="0" w:after="0" w:line="410" w:lineRule="exact"/>
        <w:ind w:left="0" w:right="0" w:firstLine="520"/>
        <w:jc w:val="both"/>
      </w:pPr>
      <w:r>
        <w:rPr>
          <w:color w:val="000000"/>
          <w:spacing w:val="0"/>
          <w:w w:val="100"/>
          <w:position w:val="0"/>
        </w:rPr>
        <w:t>因处置部分权益性投资等原因丧失了对被投资单位共同控制或重大影响的，处置后的剩余股 权按《企业会计准则第</w:t>
      </w:r>
      <w:r>
        <w:rPr>
          <w:color w:val="000000"/>
          <w:spacing w:val="0"/>
          <w:w w:val="100"/>
          <w:position w:val="0"/>
          <w:sz w:val="18"/>
          <w:szCs w:val="18"/>
        </w:rPr>
        <w:t>22</w:t>
      </w:r>
      <w:r>
        <w:rPr>
          <w:color w:val="000000"/>
          <w:spacing w:val="0"/>
          <w:w w:val="100"/>
          <w:position w:val="0"/>
        </w:rPr>
        <w:t>号一金融工具确认和计量》核算，其在丧失共同控制或重大影响之日 的公允价值与账面价值间的差额计入当期损益。原股权投资因采用权益法核算而确认的其他综合 收益，应当在终止采用权益法核算时采用与被投资单位直接处置相关资产或负债相同的基础进行 会计处理。</w:t>
      </w:r>
    </w:p>
    <w:p>
      <w:pPr>
        <w:pStyle w:val="Style6"/>
        <w:keepNext w:val="0"/>
        <w:keepLines w:val="0"/>
        <w:widowControl w:val="0"/>
        <w:shd w:val="clear" w:color="auto" w:fill="auto"/>
        <w:bidi w:val="0"/>
        <w:spacing w:before="0" w:after="880" w:line="410" w:lineRule="exact"/>
        <w:ind w:left="0" w:right="0" w:firstLine="520"/>
        <w:jc w:val="both"/>
      </w:pPr>
      <w:r>
        <w:rPr>
          <w:color w:val="000000"/>
          <w:spacing w:val="0"/>
          <w:w w:val="100"/>
          <w:position w:val="0"/>
        </w:rPr>
        <w:t>因处置部分权益性投资等原因丧失了对被投资单位控制的，在编制个别财务报表时，处置后 的剩余股权能够对被投资单位实施共同控制或重大影响的，改按权益法核算，并对剩余股权视同 自取得时即采用权益法核算进行调整。处置后剩余股权不能对被投资单位实施共同控制或重大影 响的，按《企业会计准则第</w:t>
      </w:r>
      <w:r>
        <w:rPr>
          <w:color w:val="000000"/>
          <w:spacing w:val="0"/>
          <w:w w:val="100"/>
          <w:position w:val="0"/>
          <w:sz w:val="18"/>
          <w:szCs w:val="18"/>
        </w:rPr>
        <w:t>22</w:t>
      </w:r>
      <w:r>
        <w:rPr>
          <w:color w:val="000000"/>
          <w:spacing w:val="0"/>
          <w:w w:val="100"/>
          <w:position w:val="0"/>
        </w:rPr>
        <w:t>号一金融工具确认和计量》的有关规定进行会计处理，其在丧失 控制权之日的公允价值与账面价值间的差额计入当期损益。</w:t>
      </w:r>
    </w:p>
    <w:p>
      <w:pPr>
        <w:pStyle w:val="Style14"/>
        <w:keepNext/>
        <w:keepLines/>
        <w:widowControl w:val="0"/>
        <w:numPr>
          <w:ilvl w:val="0"/>
          <w:numId w:val="17"/>
        </w:numPr>
        <w:shd w:val="clear" w:color="auto" w:fill="auto"/>
        <w:tabs>
          <w:tab w:pos="422" w:val="left"/>
        </w:tabs>
        <w:bidi w:val="0"/>
        <w:spacing w:before="0" w:after="0" w:line="398" w:lineRule="auto"/>
        <w:ind w:left="0" w:right="0" w:firstLine="0"/>
        <w:jc w:val="left"/>
      </w:pPr>
      <w:bookmarkStart w:id="626" w:name="bookmark626"/>
      <w:bookmarkStart w:id="627" w:name="bookmark627"/>
      <w:bookmarkStart w:id="628" w:name="bookmark628"/>
      <w:bookmarkStart w:id="629" w:name="bookmark629"/>
      <w:bookmarkEnd w:id="628"/>
      <w:r>
        <w:rPr>
          <w:color w:val="000000"/>
          <w:spacing w:val="0"/>
          <w:w w:val="100"/>
          <w:position w:val="0"/>
        </w:rPr>
        <w:t>投资性房地产</w:t>
      </w:r>
      <w:bookmarkEnd w:id="626"/>
      <w:bookmarkEnd w:id="627"/>
      <w:bookmarkEnd w:id="629"/>
    </w:p>
    <w:p>
      <w:pPr>
        <w:pStyle w:val="Style6"/>
        <w:keepNext w:val="0"/>
        <w:keepLines w:val="0"/>
        <w:widowControl w:val="0"/>
        <w:shd w:val="clear" w:color="auto" w:fill="auto"/>
        <w:bidi w:val="0"/>
        <w:spacing w:before="0" w:after="440" w:line="410" w:lineRule="exact"/>
        <w:ind w:left="0" w:right="0" w:firstLine="0"/>
        <w:jc w:val="left"/>
      </w:pPr>
      <w:r>
        <w:rPr>
          <w:color w:val="000000"/>
          <w:spacing w:val="0"/>
          <w:w w:val="100"/>
          <w:position w:val="0"/>
        </w:rPr>
        <w:t>不适用</w:t>
      </w:r>
    </w:p>
    <w:p>
      <w:pPr>
        <w:pStyle w:val="Style14"/>
        <w:keepNext/>
        <w:keepLines/>
        <w:widowControl w:val="0"/>
        <w:numPr>
          <w:ilvl w:val="0"/>
          <w:numId w:val="17"/>
        </w:numPr>
        <w:shd w:val="clear" w:color="auto" w:fill="auto"/>
        <w:tabs>
          <w:tab w:pos="422" w:val="left"/>
        </w:tabs>
        <w:bidi w:val="0"/>
        <w:spacing w:before="0" w:after="0" w:line="398" w:lineRule="auto"/>
        <w:ind w:left="0" w:right="0" w:firstLine="0"/>
        <w:jc w:val="left"/>
      </w:pPr>
      <w:bookmarkStart w:id="630" w:name="bookmark630"/>
      <w:bookmarkStart w:id="631" w:name="bookmark631"/>
      <w:bookmarkStart w:id="632" w:name="bookmark632"/>
      <w:bookmarkStart w:id="633" w:name="bookmark633"/>
      <w:bookmarkEnd w:id="632"/>
      <w:r>
        <w:rPr>
          <w:color w:val="000000"/>
          <w:spacing w:val="0"/>
          <w:w w:val="100"/>
          <w:position w:val="0"/>
        </w:rPr>
        <w:t>固定资产</w:t>
      </w:r>
      <w:bookmarkEnd w:id="630"/>
      <w:bookmarkEnd w:id="631"/>
      <w:bookmarkEnd w:id="633"/>
    </w:p>
    <w:p>
      <w:pPr>
        <w:pStyle w:val="Style14"/>
        <w:keepNext/>
        <w:keepLines/>
        <w:widowControl w:val="0"/>
        <w:shd w:val="clear" w:color="auto" w:fill="auto"/>
        <w:bidi w:val="0"/>
        <w:spacing w:before="0" w:after="40" w:line="240" w:lineRule="auto"/>
        <w:ind w:left="0" w:right="0" w:firstLine="0"/>
        <w:jc w:val="left"/>
      </w:pPr>
      <w:bookmarkStart w:id="630" w:name="bookmark630"/>
      <w:bookmarkStart w:id="631" w:name="bookmark631"/>
      <w:bookmarkStart w:id="634" w:name="bookmark634"/>
      <w:bookmarkStart w:id="635" w:name="bookmark635"/>
      <w:r>
        <w:rPr>
          <w:color w:val="000000"/>
          <w:spacing w:val="0"/>
          <w:w w:val="100"/>
          <w:position w:val="0"/>
        </w:rPr>
        <w:t>（</w:t>
      </w:r>
      <w:bookmarkEnd w:id="634"/>
      <w:r>
        <w:rPr>
          <w:color w:val="000000"/>
          <w:spacing w:val="0"/>
          <w:w w:val="100"/>
          <w:position w:val="0"/>
        </w:rPr>
        <w:t>1）.</w:t>
      </w:r>
      <w:r>
        <w:rPr>
          <w:color w:val="000000"/>
          <w:spacing w:val="0"/>
          <w:w w:val="100"/>
          <w:position w:val="0"/>
        </w:rPr>
        <w:t>确认条件</w:t>
      </w:r>
      <w:bookmarkEnd w:id="630"/>
      <w:bookmarkEnd w:id="631"/>
      <w:bookmarkEnd w:id="635"/>
    </w:p>
    <w:p>
      <w:pPr>
        <w:pStyle w:val="Style6"/>
        <w:keepNext w:val="0"/>
        <w:keepLines w:val="0"/>
        <w:widowControl w:val="0"/>
        <w:shd w:val="clear" w:color="auto" w:fill="auto"/>
        <w:bidi w:val="0"/>
        <w:spacing w:before="0" w:after="440" w:line="317" w:lineRule="exact"/>
        <w:ind w:left="0" w:right="0" w:firstLine="0"/>
        <w:jc w:val="both"/>
      </w:pPr>
      <w:bookmarkStart w:id="636" w:name="bookmark636"/>
      <w:r>
        <w:rPr>
          <w:color w:val="000000"/>
          <w:spacing w:val="0"/>
          <w:w w:val="100"/>
          <w:position w:val="0"/>
        </w:rPr>
        <w:t>固</w:t>
      </w:r>
      <w:bookmarkEnd w:id="636"/>
      <w:r>
        <w:rPr>
          <w:color w:val="000000"/>
          <w:spacing w:val="0"/>
          <w:w w:val="100"/>
          <w:position w:val="0"/>
        </w:rPr>
        <w:t>定资产是指为生产商品、提供劳务、出租或经营管理而持有的，使用寿命超过一个会计年度的 有形资产。</w:t>
      </w:r>
    </w:p>
    <w:p>
      <w:pPr>
        <w:pStyle w:val="Style25"/>
        <w:keepNext w:val="0"/>
        <w:keepLines w:val="0"/>
        <w:widowControl w:val="0"/>
        <w:shd w:val="clear" w:color="auto" w:fill="auto"/>
        <w:bidi w:val="0"/>
        <w:spacing w:before="0" w:after="0" w:line="240" w:lineRule="auto"/>
        <w:ind w:left="115" w:right="0" w:firstLine="0"/>
        <w:jc w:val="left"/>
      </w:pPr>
      <w:r>
        <w:rPr>
          <w:color w:val="000000"/>
          <w:spacing w:val="0"/>
          <w:w w:val="100"/>
          <w:position w:val="0"/>
        </w:rPr>
        <w:t>（2）.</w:t>
      </w:r>
      <w:r>
        <w:rPr>
          <w:color w:val="000000"/>
          <w:spacing w:val="0"/>
          <w:w w:val="100"/>
          <w:position w:val="0"/>
        </w:rPr>
        <w:t>折旧方法</w:t>
      </w:r>
    </w:p>
    <w:tbl>
      <w:tblPr>
        <w:tblOverlap w:val="never"/>
        <w:jc w:val="center"/>
        <w:tblLayout w:type="fixed"/>
      </w:tblPr>
      <w:tblGrid>
        <w:gridCol w:w="1723"/>
        <w:gridCol w:w="1829"/>
        <w:gridCol w:w="1834"/>
        <w:gridCol w:w="1834"/>
        <w:gridCol w:w="1843"/>
      </w:tblGrid>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年折旧率（％）</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直线法</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4.75</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直线法</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9.50</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直线法</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19.00</w:t>
            </w:r>
          </w:p>
        </w:tc>
      </w:tr>
      <w:tr>
        <w:trPr>
          <w:trHeight w:val="331"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其他设备</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直线法</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5.00</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19.00</w:t>
            </w:r>
          </w:p>
        </w:tc>
      </w:tr>
    </w:tbl>
    <w:p>
      <w:pPr>
        <w:pStyle w:val="Style14"/>
        <w:keepNext/>
        <w:keepLines/>
        <w:widowControl w:val="0"/>
        <w:shd w:val="clear" w:color="auto" w:fill="auto"/>
        <w:bidi w:val="0"/>
        <w:spacing w:before="0" w:after="0" w:line="410" w:lineRule="exact"/>
        <w:ind w:left="0" w:right="0" w:firstLine="0"/>
        <w:jc w:val="left"/>
      </w:pPr>
      <w:bookmarkStart w:id="637" w:name="bookmark637"/>
      <w:bookmarkStart w:id="638" w:name="bookmark638"/>
      <w:bookmarkStart w:id="639" w:name="bookmark639"/>
      <w:bookmarkStart w:id="640" w:name="bookmark640"/>
      <w:r>
        <w:rPr>
          <w:color w:val="000000"/>
          <w:spacing w:val="0"/>
          <w:w w:val="100"/>
          <w:position w:val="0"/>
        </w:rPr>
        <w:t>（</w:t>
      </w:r>
      <w:bookmarkEnd w:id="639"/>
      <w:r>
        <w:rPr>
          <w:color w:val="000000"/>
          <w:spacing w:val="0"/>
          <w:w w:val="100"/>
          <w:position w:val="0"/>
        </w:rPr>
        <w:t>3）.</w:t>
      </w:r>
      <w:r>
        <w:rPr>
          <w:color w:val="000000"/>
          <w:spacing w:val="0"/>
          <w:w w:val="100"/>
          <w:position w:val="0"/>
        </w:rPr>
        <w:t>融资租入固定资产的认定依据、计价和折旧方法</w:t>
      </w:r>
      <w:bookmarkEnd w:id="637"/>
      <w:bookmarkEnd w:id="638"/>
      <w:bookmarkEnd w:id="640"/>
    </w:p>
    <w:p>
      <w:pPr>
        <w:pStyle w:val="Style6"/>
        <w:keepNext w:val="0"/>
        <w:keepLines w:val="0"/>
        <w:widowControl w:val="0"/>
        <w:shd w:val="clear" w:color="auto" w:fill="auto"/>
        <w:bidi w:val="0"/>
        <w:spacing w:before="0" w:after="440" w:line="410" w:lineRule="exact"/>
        <w:ind w:left="0" w:right="0" w:firstLine="0"/>
        <w:jc w:val="left"/>
      </w:pPr>
      <w:r>
        <w:rPr>
          <w:color w:val="000000"/>
          <w:spacing w:val="0"/>
          <w:w w:val="100"/>
          <w:position w:val="0"/>
        </w:rPr>
        <w:t>不适用</w:t>
      </w:r>
    </w:p>
    <w:p>
      <w:pPr>
        <w:pStyle w:val="Style14"/>
        <w:keepNext/>
        <w:keepLines/>
        <w:widowControl w:val="0"/>
        <w:numPr>
          <w:ilvl w:val="0"/>
          <w:numId w:val="17"/>
        </w:numPr>
        <w:shd w:val="clear" w:color="auto" w:fill="auto"/>
        <w:tabs>
          <w:tab w:pos="440" w:val="left"/>
        </w:tabs>
        <w:bidi w:val="0"/>
        <w:spacing w:before="0" w:after="0" w:line="396" w:lineRule="auto"/>
        <w:ind w:left="0" w:right="0" w:firstLine="0"/>
        <w:jc w:val="left"/>
      </w:pPr>
      <w:bookmarkStart w:id="641" w:name="bookmark641"/>
      <w:bookmarkStart w:id="642" w:name="bookmark642"/>
      <w:bookmarkStart w:id="643" w:name="bookmark643"/>
      <w:bookmarkStart w:id="644" w:name="bookmark644"/>
      <w:bookmarkEnd w:id="643"/>
      <w:r>
        <w:rPr>
          <w:color w:val="000000"/>
          <w:spacing w:val="0"/>
          <w:w w:val="100"/>
          <w:position w:val="0"/>
        </w:rPr>
        <w:t>在建工程</w:t>
      </w:r>
      <w:bookmarkEnd w:id="641"/>
      <w:bookmarkEnd w:id="642"/>
      <w:bookmarkEnd w:id="644"/>
    </w:p>
    <w:p>
      <w:pPr>
        <w:pStyle w:val="Style6"/>
        <w:keepNext w:val="0"/>
        <w:keepLines w:val="0"/>
        <w:widowControl w:val="0"/>
        <w:shd w:val="clear" w:color="auto" w:fill="auto"/>
        <w:bidi w:val="0"/>
        <w:spacing w:before="0" w:after="440" w:line="410" w:lineRule="exact"/>
        <w:ind w:left="0" w:right="0" w:firstLine="520"/>
        <w:jc w:val="both"/>
      </w:pPr>
      <w:r>
        <w:rPr>
          <w:color w:val="000000"/>
          <w:spacing w:val="0"/>
          <w:w w:val="100"/>
          <w:position w:val="0"/>
        </w:rPr>
        <w:t>在建工程在达到预定可使用状态时，按实际发生的全部支出转入固定资产核算</w:t>
      </w:r>
    </w:p>
    <w:p>
      <w:pPr>
        <w:pStyle w:val="Style14"/>
        <w:keepNext/>
        <w:keepLines/>
        <w:widowControl w:val="0"/>
        <w:numPr>
          <w:ilvl w:val="0"/>
          <w:numId w:val="17"/>
        </w:numPr>
        <w:shd w:val="clear" w:color="auto" w:fill="auto"/>
        <w:tabs>
          <w:tab w:pos="440" w:val="left"/>
        </w:tabs>
        <w:bidi w:val="0"/>
        <w:spacing w:before="0" w:after="0" w:line="240" w:lineRule="auto"/>
        <w:ind w:left="0" w:right="0" w:firstLine="0"/>
        <w:jc w:val="left"/>
      </w:pPr>
      <w:bookmarkStart w:id="645" w:name="bookmark645"/>
      <w:bookmarkStart w:id="646" w:name="bookmark646"/>
      <w:bookmarkStart w:id="647" w:name="bookmark647"/>
      <w:bookmarkStart w:id="648" w:name="bookmark648"/>
      <w:bookmarkEnd w:id="647"/>
      <w:r>
        <w:rPr>
          <w:color w:val="000000"/>
          <w:spacing w:val="0"/>
          <w:w w:val="100"/>
          <w:position w:val="0"/>
        </w:rPr>
        <w:t>借款费用</w:t>
      </w:r>
      <w:bookmarkEnd w:id="645"/>
      <w:bookmarkEnd w:id="646"/>
      <w:bookmarkEnd w:id="648"/>
    </w:p>
    <w:p>
      <w:pPr>
        <w:pStyle w:val="Style6"/>
        <w:keepNext w:val="0"/>
        <w:keepLines w:val="0"/>
        <w:widowControl w:val="0"/>
        <w:shd w:val="clear" w:color="auto" w:fill="auto"/>
        <w:tabs>
          <w:tab w:pos="1078" w:val="left"/>
        </w:tabs>
        <w:bidi w:val="0"/>
        <w:spacing w:before="0" w:after="0" w:line="410" w:lineRule="exact"/>
        <w:ind w:left="0" w:right="0" w:firstLine="560"/>
        <w:jc w:val="both"/>
      </w:pPr>
      <w:bookmarkStart w:id="649" w:name="bookmark649"/>
      <w:r>
        <w:rPr>
          <w:color w:val="000000"/>
          <w:spacing w:val="0"/>
          <w:w w:val="100"/>
          <w:position w:val="0"/>
          <w:sz w:val="18"/>
          <w:szCs w:val="18"/>
        </w:rPr>
        <w:t>（</w:t>
      </w:r>
      <w:bookmarkEnd w:id="649"/>
      <w:r>
        <w:rPr>
          <w:color w:val="000000"/>
          <w:spacing w:val="0"/>
          <w:w w:val="100"/>
          <w:position w:val="0"/>
          <w:sz w:val="18"/>
          <w:szCs w:val="18"/>
        </w:rPr>
        <w:t>1）</w:t>
        <w:tab/>
      </w:r>
      <w:r>
        <w:rPr>
          <w:color w:val="000000"/>
          <w:spacing w:val="0"/>
          <w:w w:val="100"/>
          <w:position w:val="0"/>
        </w:rPr>
        <w:t>借款费用包括借款利息、折价或溢价的摊销、辅助费用以及因外币借款而发生的汇兑 差额等。可直接归属于符合资本化条件的资产的购建或者生产的借款费用，予以资本化，计入相 关资产成本；其他借款费用计入当期损益。</w:t>
      </w:r>
    </w:p>
    <w:p>
      <w:pPr>
        <w:pStyle w:val="Style6"/>
        <w:keepNext w:val="0"/>
        <w:keepLines w:val="0"/>
        <w:widowControl w:val="0"/>
        <w:shd w:val="clear" w:color="auto" w:fill="auto"/>
        <w:tabs>
          <w:tab w:pos="1078" w:val="left"/>
        </w:tabs>
        <w:bidi w:val="0"/>
        <w:spacing w:before="0" w:after="0" w:line="410" w:lineRule="exact"/>
        <w:ind w:left="0" w:right="0" w:firstLine="560"/>
        <w:jc w:val="both"/>
      </w:pPr>
      <w:bookmarkStart w:id="650" w:name="bookmark650"/>
      <w:r>
        <w:rPr>
          <w:color w:val="000000"/>
          <w:spacing w:val="0"/>
          <w:w w:val="100"/>
          <w:position w:val="0"/>
          <w:sz w:val="18"/>
          <w:szCs w:val="18"/>
        </w:rPr>
        <w:t>（</w:t>
      </w:r>
      <w:bookmarkEnd w:id="650"/>
      <w:r>
        <w:rPr>
          <w:color w:val="000000"/>
          <w:spacing w:val="0"/>
          <w:w w:val="100"/>
          <w:position w:val="0"/>
          <w:sz w:val="18"/>
          <w:szCs w:val="18"/>
        </w:rPr>
        <w:t>2）</w:t>
        <w:tab/>
      </w:r>
      <w:r>
        <w:rPr>
          <w:color w:val="000000"/>
          <w:spacing w:val="0"/>
          <w:w w:val="100"/>
          <w:position w:val="0"/>
        </w:rPr>
        <w:t>当资产支出已经发生、借款费用已经发生且为使资产达到预定可使用或者可销售状态 所必要的购建或者生产活动已经开始时，开始借款费用的资本化。符合资本化条件的资产在购建 或者生产过程中发生非正常中断、且中断时间连续超过</w:t>
      </w:r>
      <w:r>
        <w:rPr>
          <w:color w:val="000000"/>
          <w:spacing w:val="0"/>
          <w:w w:val="100"/>
          <w:position w:val="0"/>
          <w:sz w:val="18"/>
          <w:szCs w:val="18"/>
        </w:rPr>
        <w:t>3</w:t>
      </w:r>
      <w:r>
        <w:rPr>
          <w:color w:val="000000"/>
          <w:spacing w:val="0"/>
          <w:w w:val="100"/>
          <w:position w:val="0"/>
        </w:rPr>
        <w:t>个月的，暂停借款费用的资本化。当所 购建或者生产的资产达到预定可使用或者可销售状态时，停止借款费用的资本化，以后发生的借 款费用计入当期损益。</w:t>
      </w:r>
    </w:p>
    <w:p>
      <w:pPr>
        <w:pStyle w:val="Style6"/>
        <w:keepNext w:val="0"/>
        <w:keepLines w:val="0"/>
        <w:widowControl w:val="0"/>
        <w:shd w:val="clear" w:color="auto" w:fill="auto"/>
        <w:tabs>
          <w:tab w:pos="1048" w:val="left"/>
        </w:tabs>
        <w:bidi w:val="0"/>
        <w:spacing w:before="0" w:after="0" w:line="410" w:lineRule="exact"/>
        <w:ind w:left="0" w:right="0" w:firstLine="560"/>
        <w:jc w:val="both"/>
      </w:pPr>
      <w:bookmarkStart w:id="651" w:name="bookmark651"/>
      <w:r>
        <w:rPr>
          <w:color w:val="000000"/>
          <w:spacing w:val="0"/>
          <w:w w:val="100"/>
          <w:position w:val="0"/>
          <w:sz w:val="18"/>
          <w:szCs w:val="18"/>
        </w:rPr>
        <w:t>（</w:t>
      </w:r>
      <w:bookmarkEnd w:id="651"/>
      <w:r>
        <w:rPr>
          <w:color w:val="000000"/>
          <w:spacing w:val="0"/>
          <w:w w:val="100"/>
          <w:position w:val="0"/>
          <w:sz w:val="18"/>
          <w:szCs w:val="18"/>
        </w:rPr>
        <w:t>3）</w:t>
        <w:tab/>
      </w:r>
      <w:r>
        <w:rPr>
          <w:color w:val="000000"/>
          <w:spacing w:val="0"/>
          <w:w w:val="100"/>
          <w:position w:val="0"/>
        </w:rPr>
        <w:t>借款费用资本化金额的计算方法</w:t>
      </w:r>
    </w:p>
    <w:p>
      <w:pPr>
        <w:pStyle w:val="Style6"/>
        <w:keepNext w:val="0"/>
        <w:keepLines w:val="0"/>
        <w:widowControl w:val="0"/>
        <w:numPr>
          <w:ilvl w:val="0"/>
          <w:numId w:val="31"/>
        </w:numPr>
        <w:shd w:val="clear" w:color="auto" w:fill="auto"/>
        <w:tabs>
          <w:tab w:pos="872" w:val="left"/>
        </w:tabs>
        <w:bidi w:val="0"/>
        <w:spacing w:before="0" w:after="0" w:line="410" w:lineRule="exact"/>
        <w:ind w:left="0" w:right="0" w:firstLine="560"/>
        <w:jc w:val="both"/>
      </w:pPr>
      <w:bookmarkStart w:id="652" w:name="bookmark652"/>
      <w:bookmarkEnd w:id="652"/>
      <w:r>
        <w:rPr>
          <w:color w:val="000000"/>
          <w:spacing w:val="0"/>
          <w:w w:val="100"/>
          <w:position w:val="0"/>
        </w:rPr>
        <w:t>为购建或者生产符合资本化条件的资产而借入的专门借款所发生的借款费用（包括借款利 息、折价或溢价的摊销、辅助费用、外币专门借款本金和利息的汇兑差额），其资本化金额为在 资本化期间内专门借款实际发生的借款费用减去尚未动用的借款资金存入银行取得的利息收入或 进行暂时性投资取得的投资收益后的金额。</w:t>
      </w:r>
    </w:p>
    <w:p>
      <w:pPr>
        <w:pStyle w:val="Style6"/>
        <w:keepNext w:val="0"/>
        <w:keepLines w:val="0"/>
        <w:widowControl w:val="0"/>
        <w:numPr>
          <w:ilvl w:val="0"/>
          <w:numId w:val="31"/>
        </w:numPr>
        <w:shd w:val="clear" w:color="auto" w:fill="auto"/>
        <w:tabs>
          <w:tab w:pos="867" w:val="left"/>
        </w:tabs>
        <w:bidi w:val="0"/>
        <w:spacing w:before="0" w:after="560" w:line="410" w:lineRule="exact"/>
        <w:ind w:left="0" w:right="0" w:firstLine="560"/>
        <w:jc w:val="both"/>
      </w:pPr>
      <w:bookmarkStart w:id="653" w:name="bookmark653"/>
      <w:bookmarkEnd w:id="653"/>
      <w:r>
        <w:rPr>
          <w:color w:val="000000"/>
          <w:spacing w:val="0"/>
          <w:w w:val="100"/>
          <w:position w:val="0"/>
        </w:rPr>
        <w:t>为购建或者生产符合资本化条件的资产而占用的一般借款所发生的借款费用（包括借款利 息、折价或溢价的摊销），其资本化金额根据在资本化期间内累计资产支出超过专门借款部分的 资产支出加权平均数乘以所占用一般借款的资本化率计算确定。</w:t>
      </w:r>
    </w:p>
    <w:p>
      <w:pPr>
        <w:pStyle w:val="Style14"/>
        <w:keepNext/>
        <w:keepLines/>
        <w:widowControl w:val="0"/>
        <w:numPr>
          <w:ilvl w:val="0"/>
          <w:numId w:val="17"/>
        </w:numPr>
        <w:shd w:val="clear" w:color="auto" w:fill="auto"/>
        <w:tabs>
          <w:tab w:pos="440" w:val="left"/>
        </w:tabs>
        <w:bidi w:val="0"/>
        <w:spacing w:before="0" w:after="0" w:line="396" w:lineRule="auto"/>
        <w:ind w:left="0" w:right="0" w:firstLine="0"/>
        <w:jc w:val="left"/>
      </w:pPr>
      <w:bookmarkStart w:id="654" w:name="bookmark654"/>
      <w:bookmarkStart w:id="655" w:name="bookmark655"/>
      <w:bookmarkStart w:id="656" w:name="bookmark656"/>
      <w:bookmarkStart w:id="657" w:name="bookmark657"/>
      <w:bookmarkEnd w:id="656"/>
      <w:r>
        <w:rPr>
          <w:color w:val="000000"/>
          <w:spacing w:val="0"/>
          <w:w w:val="100"/>
          <w:position w:val="0"/>
        </w:rPr>
        <w:t>生物资产</w:t>
      </w:r>
      <w:bookmarkEnd w:id="654"/>
      <w:bookmarkEnd w:id="655"/>
      <w:bookmarkEnd w:id="657"/>
    </w:p>
    <w:p>
      <w:pPr>
        <w:pStyle w:val="Style6"/>
        <w:keepNext w:val="0"/>
        <w:keepLines w:val="0"/>
        <w:widowControl w:val="0"/>
        <w:shd w:val="clear" w:color="auto" w:fill="auto"/>
        <w:bidi w:val="0"/>
        <w:spacing w:before="0" w:after="160" w:line="410" w:lineRule="exact"/>
        <w:ind w:left="0" w:right="0" w:firstLine="0"/>
        <w:jc w:val="left"/>
      </w:pPr>
      <w:r>
        <w:rPr>
          <w:color w:val="000000"/>
          <w:spacing w:val="0"/>
          <w:w w:val="100"/>
          <w:position w:val="0"/>
        </w:rPr>
        <w:t>不适用</w:t>
      </w:r>
    </w:p>
    <w:p>
      <w:pPr>
        <w:pStyle w:val="Style14"/>
        <w:keepNext/>
        <w:keepLines/>
        <w:widowControl w:val="0"/>
        <w:numPr>
          <w:ilvl w:val="0"/>
          <w:numId w:val="17"/>
        </w:numPr>
        <w:shd w:val="clear" w:color="auto" w:fill="auto"/>
        <w:tabs>
          <w:tab w:pos="445" w:val="left"/>
        </w:tabs>
        <w:bidi w:val="0"/>
        <w:spacing w:before="0" w:after="100" w:line="240" w:lineRule="auto"/>
        <w:ind w:left="0" w:right="0" w:firstLine="0"/>
        <w:jc w:val="left"/>
      </w:pPr>
      <w:bookmarkStart w:id="658" w:name="bookmark658"/>
      <w:bookmarkStart w:id="659" w:name="bookmark659"/>
      <w:bookmarkStart w:id="660" w:name="bookmark660"/>
      <w:bookmarkStart w:id="661" w:name="bookmark661"/>
      <w:bookmarkEnd w:id="660"/>
      <w:r>
        <w:rPr>
          <w:color w:val="000000"/>
          <w:spacing w:val="0"/>
          <w:w w:val="100"/>
          <w:position w:val="0"/>
        </w:rPr>
        <w:t>油气资产</w:t>
      </w:r>
      <w:bookmarkEnd w:id="658"/>
      <w:bookmarkEnd w:id="659"/>
      <w:bookmarkEnd w:id="661"/>
    </w:p>
    <w:p>
      <w:pPr>
        <w:pStyle w:val="Style6"/>
        <w:keepNext w:val="0"/>
        <w:keepLines w:val="0"/>
        <w:widowControl w:val="0"/>
        <w:shd w:val="clear" w:color="auto" w:fill="auto"/>
        <w:bidi w:val="0"/>
        <w:spacing w:before="0" w:after="160" w:line="240" w:lineRule="auto"/>
        <w:ind w:left="0" w:right="0" w:firstLine="0"/>
        <w:jc w:val="left"/>
      </w:pPr>
      <w:r>
        <w:rPr>
          <w:color w:val="000000"/>
          <w:spacing w:val="0"/>
          <w:w w:val="100"/>
          <w:position w:val="0"/>
        </w:rPr>
        <w:t>不适用</w:t>
      </w:r>
    </w:p>
    <w:p>
      <w:pPr>
        <w:pStyle w:val="Style14"/>
        <w:keepNext/>
        <w:keepLines/>
        <w:widowControl w:val="0"/>
        <w:numPr>
          <w:ilvl w:val="0"/>
          <w:numId w:val="17"/>
        </w:numPr>
        <w:shd w:val="clear" w:color="auto" w:fill="auto"/>
        <w:tabs>
          <w:tab w:pos="445" w:val="left"/>
        </w:tabs>
        <w:bidi w:val="0"/>
        <w:spacing w:before="0" w:after="0" w:line="396" w:lineRule="auto"/>
        <w:ind w:left="0" w:right="0" w:firstLine="0"/>
        <w:jc w:val="left"/>
      </w:pPr>
      <w:bookmarkStart w:id="662" w:name="bookmark662"/>
      <w:bookmarkStart w:id="663" w:name="bookmark663"/>
      <w:bookmarkStart w:id="664" w:name="bookmark664"/>
      <w:bookmarkStart w:id="665" w:name="bookmark665"/>
      <w:bookmarkEnd w:id="664"/>
      <w:r>
        <w:rPr>
          <w:color w:val="000000"/>
          <w:spacing w:val="0"/>
          <w:w w:val="100"/>
          <w:position w:val="0"/>
        </w:rPr>
        <w:t>无形资产</w:t>
      </w:r>
      <w:bookmarkEnd w:id="662"/>
      <w:bookmarkEnd w:id="663"/>
      <w:bookmarkEnd w:id="665"/>
    </w:p>
    <w:p>
      <w:pPr>
        <w:pStyle w:val="Style14"/>
        <w:keepNext/>
        <w:keepLines/>
        <w:widowControl w:val="0"/>
        <w:shd w:val="clear" w:color="auto" w:fill="auto"/>
        <w:bidi w:val="0"/>
        <w:spacing w:before="0" w:after="100" w:line="240" w:lineRule="auto"/>
        <w:ind w:left="0" w:right="0" w:firstLine="0"/>
        <w:jc w:val="left"/>
      </w:pPr>
      <w:bookmarkStart w:id="662" w:name="bookmark662"/>
      <w:bookmarkStart w:id="663" w:name="bookmark663"/>
      <w:bookmarkStart w:id="666" w:name="bookmark666"/>
      <w:bookmarkStart w:id="667" w:name="bookmark667"/>
      <w:r>
        <w:rPr>
          <w:color w:val="000000"/>
          <w:spacing w:val="0"/>
          <w:w w:val="100"/>
          <w:position w:val="0"/>
        </w:rPr>
        <w:t>（</w:t>
      </w:r>
      <w:bookmarkEnd w:id="666"/>
      <w:r>
        <w:rPr>
          <w:color w:val="000000"/>
          <w:spacing w:val="0"/>
          <w:w w:val="100"/>
          <w:position w:val="0"/>
        </w:rPr>
        <w:t>1）.</w:t>
      </w:r>
      <w:r>
        <w:rPr>
          <w:color w:val="000000"/>
          <w:spacing w:val="0"/>
          <w:w w:val="100"/>
          <w:position w:val="0"/>
        </w:rPr>
        <w:t>计价方法、使用寿命、减值测试</w:t>
      </w:r>
      <w:bookmarkEnd w:id="662"/>
      <w:bookmarkEnd w:id="663"/>
      <w:bookmarkEnd w:id="667"/>
    </w:p>
    <w:p>
      <w:pPr>
        <w:pStyle w:val="Style6"/>
        <w:keepNext w:val="0"/>
        <w:keepLines w:val="0"/>
        <w:widowControl w:val="0"/>
        <w:shd w:val="clear" w:color="auto" w:fill="auto"/>
        <w:tabs>
          <w:tab w:pos="1008" w:val="left"/>
        </w:tabs>
        <w:bidi w:val="0"/>
        <w:spacing w:before="0" w:after="0" w:line="240" w:lineRule="auto"/>
        <w:ind w:left="0" w:right="0" w:firstLine="520"/>
        <w:jc w:val="both"/>
      </w:pPr>
      <w:bookmarkStart w:id="668" w:name="bookmark668"/>
      <w:r>
        <w:rPr>
          <w:color w:val="000000"/>
          <w:spacing w:val="0"/>
          <w:w w:val="100"/>
          <w:position w:val="0"/>
          <w:sz w:val="18"/>
          <w:szCs w:val="18"/>
        </w:rPr>
        <w:t>（</w:t>
      </w:r>
      <w:bookmarkEnd w:id="668"/>
      <w:r>
        <w:rPr>
          <w:color w:val="000000"/>
          <w:spacing w:val="0"/>
          <w:w w:val="100"/>
          <w:position w:val="0"/>
          <w:sz w:val="18"/>
          <w:szCs w:val="18"/>
        </w:rPr>
        <w:t>1）</w:t>
        <w:tab/>
      </w:r>
      <w:r>
        <w:rPr>
          <w:color w:val="000000"/>
          <w:spacing w:val="0"/>
          <w:w w:val="100"/>
          <w:position w:val="0"/>
        </w:rPr>
        <w:t>无形资产按照取得时的成本进行初始计量。</w:t>
      </w:r>
    </w:p>
    <w:p>
      <w:pPr>
        <w:pStyle w:val="Style6"/>
        <w:keepNext w:val="0"/>
        <w:keepLines w:val="0"/>
        <w:widowControl w:val="0"/>
        <w:shd w:val="clear" w:color="auto" w:fill="auto"/>
        <w:tabs>
          <w:tab w:pos="1008" w:val="left"/>
        </w:tabs>
        <w:bidi w:val="0"/>
        <w:spacing w:before="0" w:after="0" w:line="410" w:lineRule="exact"/>
        <w:ind w:left="0" w:right="0" w:firstLine="520"/>
        <w:jc w:val="both"/>
      </w:pPr>
      <w:bookmarkStart w:id="669" w:name="bookmark669"/>
      <w:r>
        <w:rPr>
          <w:color w:val="000000"/>
          <w:spacing w:val="0"/>
          <w:w w:val="100"/>
          <w:position w:val="0"/>
          <w:sz w:val="18"/>
          <w:szCs w:val="18"/>
        </w:rPr>
        <w:t>（</w:t>
      </w:r>
      <w:bookmarkEnd w:id="669"/>
      <w:r>
        <w:rPr>
          <w:color w:val="000000"/>
          <w:spacing w:val="0"/>
          <w:w w:val="100"/>
          <w:position w:val="0"/>
          <w:sz w:val="18"/>
          <w:szCs w:val="18"/>
        </w:rPr>
        <w:t>2）</w:t>
        <w:tab/>
      </w:r>
      <w:r>
        <w:rPr>
          <w:color w:val="000000"/>
          <w:spacing w:val="0"/>
          <w:w w:val="100"/>
          <w:position w:val="0"/>
        </w:rPr>
        <w:t>无形资产的摊销方法</w:t>
      </w:r>
    </w:p>
    <w:p>
      <w:pPr>
        <w:pStyle w:val="Style6"/>
        <w:keepNext w:val="0"/>
        <w:keepLines w:val="0"/>
        <w:widowControl w:val="0"/>
        <w:shd w:val="clear" w:color="auto" w:fill="auto"/>
        <w:bidi w:val="0"/>
        <w:spacing w:before="0" w:after="0" w:line="410" w:lineRule="exact"/>
        <w:ind w:left="0" w:right="0" w:firstLine="520"/>
        <w:jc w:val="both"/>
      </w:pPr>
      <w:r>
        <w:rPr>
          <w:color w:val="000000"/>
          <w:spacing w:val="0"/>
          <w:w w:val="100"/>
          <w:position w:val="0"/>
        </w:rPr>
        <w:t>①对于使用寿命有限的无形资产，在使用寿命期限内，采用直线法摊销。</w:t>
      </w:r>
    </w:p>
    <w:p>
      <w:pPr>
        <w:pStyle w:val="Style6"/>
        <w:keepNext w:val="0"/>
        <w:keepLines w:val="0"/>
        <w:widowControl w:val="0"/>
        <w:shd w:val="clear" w:color="auto" w:fill="auto"/>
        <w:bidi w:val="0"/>
        <w:spacing w:before="0" w:after="160" w:line="410" w:lineRule="exact"/>
        <w:ind w:left="0" w:right="0" w:firstLine="520"/>
        <w:jc w:val="both"/>
        <w:sectPr>
          <w:footnotePr>
            <w:pos w:val="pageBottom"/>
            <w:numFmt w:val="decimal"/>
            <w:numRestart w:val="continuous"/>
          </w:footnotePr>
          <w:pgSz w:w="11900" w:h="16840"/>
          <w:pgMar w:top="1320" w:right="1107" w:bottom="1485" w:left="1707" w:header="0" w:footer="3" w:gutter="0"/>
          <w:cols w:space="720"/>
          <w:noEndnote/>
          <w:rtlGutter w:val="0"/>
          <w:docGrid w:linePitch="360"/>
        </w:sectPr>
      </w:pPr>
      <w:r>
        <w:rPr>
          <w:color w:val="000000"/>
          <w:spacing w:val="0"/>
          <w:w w:val="100"/>
          <w:position w:val="0"/>
        </w:rPr>
        <w:t>本公司无形资产包括土地使用权和外购软件，土地使用权摊销期限为</w:t>
      </w:r>
      <w:r>
        <w:rPr>
          <w:color w:val="000000"/>
          <w:spacing w:val="0"/>
          <w:w w:val="100"/>
          <w:position w:val="0"/>
          <w:sz w:val="18"/>
          <w:szCs w:val="18"/>
        </w:rPr>
        <w:t>50</w:t>
      </w:r>
      <w:r>
        <w:rPr>
          <w:color w:val="000000"/>
          <w:spacing w:val="0"/>
          <w:w w:val="100"/>
          <w:position w:val="0"/>
        </w:rPr>
        <w:t xml:space="preserve">年，外购软件摊销期 </w:t>
      </w:r>
      <w:r>
        <w:rPr>
          <w:color w:val="000000"/>
          <w:spacing w:val="0"/>
          <w:w w:val="100"/>
          <w:position w:val="0"/>
        </w:rPr>
        <w:t>限为</w:t>
      </w:r>
      <w:r>
        <w:rPr>
          <w:color w:val="000000"/>
          <w:spacing w:val="0"/>
          <w:w w:val="100"/>
          <w:position w:val="0"/>
          <w:sz w:val="18"/>
          <w:szCs w:val="18"/>
        </w:rPr>
        <w:t>2</w:t>
      </w:r>
      <w:r>
        <w:rPr>
          <w:color w:val="000000"/>
          <w:spacing w:val="0"/>
          <w:w w:val="100"/>
          <w:position w:val="0"/>
        </w:rPr>
        <w:t>年。</w:t>
      </w:r>
    </w:p>
    <w:p>
      <w:pPr>
        <w:pStyle w:val="Style6"/>
        <w:keepNext w:val="0"/>
        <w:keepLines w:val="0"/>
        <w:widowControl w:val="0"/>
        <w:shd w:val="clear" w:color="auto" w:fill="auto"/>
        <w:bidi w:val="0"/>
        <w:spacing w:before="0" w:after="0" w:line="406" w:lineRule="exact"/>
        <w:ind w:left="0" w:right="0" w:firstLine="440"/>
        <w:jc w:val="both"/>
      </w:pPr>
      <w:r>
        <w:rPr>
          <w:color w:val="000000"/>
          <w:spacing w:val="0"/>
          <w:w w:val="100"/>
          <w:position w:val="0"/>
        </w:rPr>
        <w:t>本公司至少于每年年度终了对无形资产的使用寿命及摊销方法进行复核。</w:t>
      </w:r>
    </w:p>
    <w:p>
      <w:pPr>
        <w:pStyle w:val="Style6"/>
        <w:keepNext w:val="0"/>
        <w:keepLines w:val="0"/>
        <w:widowControl w:val="0"/>
        <w:shd w:val="clear" w:color="auto" w:fill="auto"/>
        <w:bidi w:val="0"/>
        <w:spacing w:before="0" w:after="880" w:line="406" w:lineRule="exact"/>
        <w:ind w:left="0" w:right="0" w:firstLine="440"/>
        <w:jc w:val="both"/>
      </w:pPr>
      <w:r>
        <w:rPr>
          <w:color w:val="000000"/>
          <w:spacing w:val="0"/>
          <w:w w:val="100"/>
          <w:position w:val="0"/>
        </w:rPr>
        <w:t>②对于使用寿命不确定的无形资产，不摊销。于每年年度终了，对使用寿命不确定的无形资 产的使用寿命进行复核，如果有证据表明其使用寿命是有限的，则估计其使用寿命，并按其使用 寿命进行摊销。</w:t>
      </w:r>
    </w:p>
    <w:p>
      <w:pPr>
        <w:pStyle w:val="Style14"/>
        <w:keepNext/>
        <w:keepLines/>
        <w:widowControl w:val="0"/>
        <w:numPr>
          <w:ilvl w:val="0"/>
          <w:numId w:val="33"/>
        </w:numPr>
        <w:shd w:val="clear" w:color="auto" w:fill="auto"/>
        <w:bidi w:val="0"/>
        <w:spacing w:before="0" w:after="0" w:line="240" w:lineRule="auto"/>
        <w:ind w:left="0" w:right="0" w:firstLine="0"/>
        <w:jc w:val="both"/>
      </w:pPr>
      <w:bookmarkStart w:id="670" w:name="bookmark670"/>
      <w:bookmarkStart w:id="671" w:name="bookmark671"/>
      <w:bookmarkStart w:id="672" w:name="bookmark672"/>
      <w:bookmarkStart w:id="673" w:name="bookmark673"/>
      <w:bookmarkEnd w:id="672"/>
      <w:r>
        <w:rPr>
          <w:color w:val="000000"/>
          <w:spacing w:val="0"/>
          <w:w w:val="100"/>
          <w:position w:val="0"/>
        </w:rPr>
        <w:t>.</w:t>
      </w:r>
      <w:r>
        <w:rPr>
          <w:color w:val="000000"/>
          <w:spacing w:val="0"/>
          <w:w w:val="100"/>
          <w:position w:val="0"/>
        </w:rPr>
        <w:t>内部研究开发支出会计政策</w:t>
      </w:r>
      <w:bookmarkEnd w:id="670"/>
      <w:bookmarkEnd w:id="671"/>
      <w:bookmarkEnd w:id="673"/>
    </w:p>
    <w:p>
      <w:pPr>
        <w:pStyle w:val="Style6"/>
        <w:keepNext w:val="0"/>
        <w:keepLines w:val="0"/>
        <w:widowControl w:val="0"/>
        <w:numPr>
          <w:ilvl w:val="0"/>
          <w:numId w:val="35"/>
        </w:numPr>
        <w:shd w:val="clear" w:color="auto" w:fill="auto"/>
        <w:tabs>
          <w:tab w:pos="832" w:val="left"/>
        </w:tabs>
        <w:bidi w:val="0"/>
        <w:spacing w:before="0" w:after="0" w:line="411" w:lineRule="exact"/>
        <w:ind w:left="0" w:right="0" w:firstLine="440"/>
        <w:jc w:val="both"/>
      </w:pPr>
      <w:bookmarkStart w:id="674" w:name="bookmark674"/>
      <w:bookmarkEnd w:id="674"/>
      <w:r>
        <w:rPr>
          <w:color w:val="000000"/>
          <w:spacing w:val="0"/>
          <w:w w:val="100"/>
          <w:position w:val="0"/>
        </w:rPr>
        <w:t>划分公司内部研究开发项目研究阶段和开发阶段的具体标准</w:t>
      </w:r>
    </w:p>
    <w:p>
      <w:pPr>
        <w:pStyle w:val="Style6"/>
        <w:keepNext w:val="0"/>
        <w:keepLines w:val="0"/>
        <w:widowControl w:val="0"/>
        <w:shd w:val="clear" w:color="auto" w:fill="auto"/>
        <w:bidi w:val="0"/>
        <w:spacing w:before="0" w:after="0" w:line="411" w:lineRule="exact"/>
        <w:ind w:left="0" w:right="0" w:firstLine="440"/>
        <w:jc w:val="both"/>
      </w:pPr>
      <w:r>
        <w:rPr>
          <w:color w:val="000000"/>
          <w:spacing w:val="0"/>
          <w:w w:val="100"/>
          <w:position w:val="0"/>
        </w:rPr>
        <w:t>研究是指为获取并理解新的科学或技术知识而进行的独创性的有计划调查。开发是指在进行 商业性生产或使用前，将研究成果或其他知识应用于一项或若干项计划或设计，以生产出新的或 具有实质性改进的材料、装置、产品或获得新工序等。</w:t>
      </w:r>
    </w:p>
    <w:p>
      <w:pPr>
        <w:pStyle w:val="Style6"/>
        <w:keepNext w:val="0"/>
        <w:keepLines w:val="0"/>
        <w:widowControl w:val="0"/>
        <w:numPr>
          <w:ilvl w:val="0"/>
          <w:numId w:val="35"/>
        </w:numPr>
        <w:shd w:val="clear" w:color="auto" w:fill="auto"/>
        <w:tabs>
          <w:tab w:pos="805" w:val="left"/>
        </w:tabs>
        <w:bidi w:val="0"/>
        <w:spacing w:before="0" w:after="0" w:line="411" w:lineRule="exact"/>
        <w:ind w:left="0" w:right="0" w:firstLine="440"/>
        <w:jc w:val="both"/>
      </w:pPr>
      <w:bookmarkStart w:id="675" w:name="bookmark675"/>
      <w:bookmarkEnd w:id="675"/>
      <w:r>
        <w:rPr>
          <w:color w:val="000000"/>
          <w:spacing w:val="0"/>
          <w:w w:val="100"/>
          <w:position w:val="0"/>
        </w:rPr>
        <w:t>研究阶段的支出，于发生时计入当期损益。开发阶段的支出，同时满足下列条件的，予以 资本化：</w:t>
      </w:r>
    </w:p>
    <w:p>
      <w:pPr>
        <w:pStyle w:val="Style6"/>
        <w:keepNext w:val="0"/>
        <w:keepLines w:val="0"/>
        <w:widowControl w:val="0"/>
        <w:shd w:val="clear" w:color="auto" w:fill="auto"/>
        <w:tabs>
          <w:tab w:pos="818" w:val="left"/>
        </w:tabs>
        <w:bidi w:val="0"/>
        <w:spacing w:before="0" w:after="0" w:line="411" w:lineRule="exact"/>
        <w:ind w:left="0" w:right="0" w:firstLine="440"/>
        <w:jc w:val="both"/>
      </w:pPr>
      <w:bookmarkStart w:id="676" w:name="bookmark676"/>
      <w:r>
        <w:rPr>
          <w:color w:val="000000"/>
          <w:spacing w:val="0"/>
          <w:w w:val="100"/>
          <w:position w:val="0"/>
          <w:sz w:val="18"/>
          <w:szCs w:val="18"/>
        </w:rPr>
        <w:t>A</w:t>
      </w:r>
      <w:bookmarkEnd w:id="676"/>
      <w:r>
        <w:rPr>
          <w:color w:val="000000"/>
          <w:spacing w:val="0"/>
          <w:w w:val="100"/>
          <w:position w:val="0"/>
        </w:rPr>
        <w:t>、</w:t>
        <w:tab/>
      </w:r>
      <w:r>
        <w:rPr>
          <w:color w:val="000000"/>
          <w:spacing w:val="0"/>
          <w:w w:val="100"/>
          <w:position w:val="0"/>
        </w:rPr>
        <w:t>完成该无形资产以使其能够使用或出售在技术上具有可行性；</w:t>
      </w:r>
    </w:p>
    <w:p>
      <w:pPr>
        <w:pStyle w:val="Style6"/>
        <w:keepNext w:val="0"/>
        <w:keepLines w:val="0"/>
        <w:widowControl w:val="0"/>
        <w:shd w:val="clear" w:color="auto" w:fill="auto"/>
        <w:tabs>
          <w:tab w:pos="818" w:val="left"/>
        </w:tabs>
        <w:bidi w:val="0"/>
        <w:spacing w:before="0" w:after="0" w:line="411" w:lineRule="exact"/>
        <w:ind w:left="0" w:right="0" w:firstLine="440"/>
        <w:jc w:val="both"/>
      </w:pPr>
      <w:bookmarkStart w:id="677" w:name="bookmark677"/>
      <w:r>
        <w:rPr>
          <w:color w:val="000000"/>
          <w:spacing w:val="0"/>
          <w:w w:val="100"/>
          <w:position w:val="0"/>
          <w:sz w:val="18"/>
          <w:szCs w:val="18"/>
        </w:rPr>
        <w:t>B</w:t>
      </w:r>
      <w:bookmarkEnd w:id="677"/>
      <w:r>
        <w:rPr>
          <w:color w:val="000000"/>
          <w:spacing w:val="0"/>
          <w:w w:val="100"/>
          <w:position w:val="0"/>
        </w:rPr>
        <w:t>、</w:t>
        <w:tab/>
      </w:r>
      <w:r>
        <w:rPr>
          <w:color w:val="000000"/>
          <w:spacing w:val="0"/>
          <w:w w:val="100"/>
          <w:position w:val="0"/>
        </w:rPr>
        <w:t>具有完成该无形资产并使用或出售的意图；</w:t>
      </w:r>
    </w:p>
    <w:p>
      <w:pPr>
        <w:pStyle w:val="Style6"/>
        <w:keepNext w:val="0"/>
        <w:keepLines w:val="0"/>
        <w:widowControl w:val="0"/>
        <w:shd w:val="clear" w:color="auto" w:fill="auto"/>
        <w:tabs>
          <w:tab w:pos="786" w:val="left"/>
        </w:tabs>
        <w:bidi w:val="0"/>
        <w:spacing w:before="0" w:after="0" w:line="411" w:lineRule="exact"/>
        <w:ind w:left="0" w:right="0" w:firstLine="440"/>
        <w:jc w:val="both"/>
      </w:pPr>
      <w:bookmarkStart w:id="678" w:name="bookmark678"/>
      <w:r>
        <w:rPr>
          <w:color w:val="000000"/>
          <w:spacing w:val="0"/>
          <w:w w:val="100"/>
          <w:position w:val="0"/>
          <w:sz w:val="18"/>
          <w:szCs w:val="18"/>
        </w:rPr>
        <w:t>C</w:t>
      </w:r>
      <w:bookmarkEnd w:id="678"/>
      <w:r>
        <w:rPr>
          <w:color w:val="000000"/>
          <w:spacing w:val="0"/>
          <w:w w:val="100"/>
          <w:position w:val="0"/>
        </w:rPr>
        <w:t>、</w:t>
        <w:tab/>
      </w:r>
      <w:r>
        <w:rPr>
          <w:color w:val="000000"/>
          <w:spacing w:val="0"/>
          <w:w w:val="100"/>
          <w:position w:val="0"/>
        </w:rPr>
        <w:t>无形资产产生经济利益的方式，包括能够证明运用该无形资产生产的产品存在市场或无形 资产自身存在市场，无形资产将在内部使用的，应当证明其有用性；</w:t>
      </w:r>
    </w:p>
    <w:p>
      <w:pPr>
        <w:pStyle w:val="Style6"/>
        <w:keepNext w:val="0"/>
        <w:keepLines w:val="0"/>
        <w:widowControl w:val="0"/>
        <w:shd w:val="clear" w:color="auto" w:fill="auto"/>
        <w:tabs>
          <w:tab w:pos="790" w:val="left"/>
        </w:tabs>
        <w:bidi w:val="0"/>
        <w:spacing w:before="0" w:after="0" w:line="411" w:lineRule="exact"/>
        <w:ind w:left="0" w:right="0" w:firstLine="440"/>
        <w:jc w:val="both"/>
      </w:pPr>
      <w:bookmarkStart w:id="679" w:name="bookmark679"/>
      <w:r>
        <w:rPr>
          <w:color w:val="000000"/>
          <w:spacing w:val="0"/>
          <w:w w:val="100"/>
          <w:position w:val="0"/>
          <w:sz w:val="18"/>
          <w:szCs w:val="18"/>
        </w:rPr>
        <w:t>D</w:t>
      </w:r>
      <w:bookmarkEnd w:id="679"/>
      <w:r>
        <w:rPr>
          <w:color w:val="000000"/>
          <w:spacing w:val="0"/>
          <w:w w:val="100"/>
          <w:position w:val="0"/>
        </w:rPr>
        <w:t>、</w:t>
        <w:tab/>
      </w:r>
      <w:r>
        <w:rPr>
          <w:color w:val="000000"/>
          <w:spacing w:val="0"/>
          <w:w w:val="100"/>
          <w:position w:val="0"/>
        </w:rPr>
        <w:t>有足够的技术、财务资源和其他资源支持，以完成该无形资产的开发，并有能力使用或出 售该无形资产；</w:t>
      </w:r>
    </w:p>
    <w:p>
      <w:pPr>
        <w:pStyle w:val="Style6"/>
        <w:keepNext w:val="0"/>
        <w:keepLines w:val="0"/>
        <w:widowControl w:val="0"/>
        <w:shd w:val="clear" w:color="auto" w:fill="auto"/>
        <w:tabs>
          <w:tab w:pos="813" w:val="left"/>
        </w:tabs>
        <w:bidi w:val="0"/>
        <w:spacing w:before="0" w:after="880" w:line="411" w:lineRule="exact"/>
        <w:ind w:left="0" w:right="0" w:firstLine="440"/>
        <w:jc w:val="both"/>
      </w:pPr>
      <w:bookmarkStart w:id="680" w:name="bookmark680"/>
      <w:r>
        <w:rPr>
          <w:color w:val="000000"/>
          <w:spacing w:val="0"/>
          <w:w w:val="100"/>
          <w:position w:val="0"/>
          <w:sz w:val="18"/>
          <w:szCs w:val="18"/>
        </w:rPr>
        <w:t>E</w:t>
      </w:r>
      <w:bookmarkEnd w:id="680"/>
      <w:r>
        <w:rPr>
          <w:color w:val="000000"/>
          <w:spacing w:val="0"/>
          <w:w w:val="100"/>
          <w:position w:val="0"/>
        </w:rPr>
        <w:t>、</w:t>
        <w:tab/>
      </w:r>
      <w:r>
        <w:rPr>
          <w:color w:val="000000"/>
          <w:spacing w:val="0"/>
          <w:w w:val="100"/>
          <w:position w:val="0"/>
        </w:rPr>
        <w:t>归属于该无形资产开发阶段的支出能够可靠地计量。</w:t>
      </w:r>
    </w:p>
    <w:p>
      <w:pPr>
        <w:pStyle w:val="Style14"/>
        <w:keepNext/>
        <w:keepLines/>
        <w:widowControl w:val="0"/>
        <w:numPr>
          <w:ilvl w:val="0"/>
          <w:numId w:val="17"/>
        </w:numPr>
        <w:shd w:val="clear" w:color="auto" w:fill="auto"/>
        <w:bidi w:val="0"/>
        <w:spacing w:before="0" w:after="0" w:line="240" w:lineRule="auto"/>
        <w:ind w:left="0" w:right="0" w:firstLine="0"/>
        <w:jc w:val="both"/>
      </w:pPr>
      <w:bookmarkStart w:id="681" w:name="bookmark681"/>
      <w:bookmarkStart w:id="682" w:name="bookmark682"/>
      <w:bookmarkStart w:id="683" w:name="bookmark683"/>
      <w:bookmarkStart w:id="684" w:name="bookmark684"/>
      <w:bookmarkEnd w:id="683"/>
      <w:r>
        <w:rPr>
          <w:color w:val="000000"/>
          <w:spacing w:val="0"/>
          <w:w w:val="100"/>
          <w:position w:val="0"/>
        </w:rPr>
        <w:t>长期资产减值</w:t>
      </w:r>
      <w:bookmarkEnd w:id="681"/>
      <w:bookmarkEnd w:id="682"/>
      <w:bookmarkEnd w:id="684"/>
    </w:p>
    <w:p>
      <w:pPr>
        <w:pStyle w:val="Style6"/>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本公司在资产负债表日根据内部及外部信息以确定长期股权投资、采用成本模式计量的投 资性房地产、固定资产、在建工程、无形资产等长期资产是否存在减值的迹象，对存在减值迹 象的长期资产进行减值测试，估计其可收回金额。此外，无论是否存在减值迹象，本公司至少于 每年年度终了对商誉、使用寿命不确定的无形资产以及尚未达到可使用状态的无形资产进行减值 测试，估计其可收回金额。</w:t>
      </w:r>
    </w:p>
    <w:p>
      <w:pPr>
        <w:pStyle w:val="Style6"/>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可收回金额的估计结果表明上述长期资产可收回金额低于其账面价值的，其账面价值会减记 至可收回金额，减记的金额确认为资产减值损失，计入当期损益，同时计提相应的减值准备。</w:t>
      </w:r>
    </w:p>
    <w:p>
      <w:pPr>
        <w:pStyle w:val="Style6"/>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可收回金额是指资产(或资产组、资产组组合，下同)的公允价值减去处置费用后的净额与 资产预计未来现金流量的现值两者之间较高者。</w:t>
      </w:r>
    </w:p>
    <w:p>
      <w:pPr>
        <w:pStyle w:val="Style6"/>
        <w:keepNext w:val="0"/>
        <w:keepLines w:val="0"/>
        <w:widowControl w:val="0"/>
        <w:shd w:val="clear" w:color="auto" w:fill="auto"/>
        <w:bidi w:val="0"/>
        <w:spacing w:before="0" w:after="60" w:line="409" w:lineRule="exact"/>
        <w:ind w:left="0" w:right="0" w:firstLine="440"/>
        <w:jc w:val="both"/>
      </w:pPr>
      <w:r>
        <w:rPr>
          <w:color w:val="000000"/>
          <w:spacing w:val="0"/>
          <w:w w:val="100"/>
          <w:position w:val="0"/>
        </w:rPr>
        <w:t>资产组是可以认定的最小资产组合，其产生的现金流入基本上独立于其他资产或者资产组。 资产组由创造现金流入相关的资产组成。在认定资产组时，主要考虑该资产组能否独立产生现金 流入，同时考虑管理层对生产经营活动的管理方式、以及对资产使用或者处置的决策方式等。</w:t>
      </w:r>
    </w:p>
    <w:p>
      <w:pPr>
        <w:pStyle w:val="Style17"/>
        <w:keepNext w:val="0"/>
        <w:keepLines w:val="0"/>
        <w:widowControl w:val="0"/>
        <w:shd w:val="clear" w:color="auto" w:fill="auto"/>
        <w:bidi w:val="0"/>
        <w:spacing w:before="0" w:after="40" w:line="240" w:lineRule="auto"/>
        <w:ind w:left="0" w:right="0" w:firstLine="0"/>
        <w:jc w:val="center"/>
        <w:sectPr>
          <w:footnotePr>
            <w:pos w:val="pageBottom"/>
            <w:numFmt w:val="decimal"/>
            <w:numRestart w:val="continuous"/>
          </w:footnotePr>
          <w:pgSz w:w="11900" w:h="16840"/>
          <w:pgMar w:top="1374" w:right="1153" w:bottom="1192" w:left="1775" w:header="0" w:footer="3" w:gutter="0"/>
          <w:cols w:space="720"/>
          <w:noEndnote/>
          <w:rtlGutter w:val="0"/>
          <w:docGrid w:linePitch="360"/>
        </w:sectPr>
      </w:pPr>
      <w:r>
        <w:rPr>
          <w:color w:val="000000"/>
          <w:spacing w:val="0"/>
          <w:w w:val="100"/>
          <w:position w:val="0"/>
        </w:rPr>
        <w:t xml:space="preserve">88 </w:t>
      </w:r>
      <w:r>
        <w:rPr>
          <w:b w:val="0"/>
          <w:bCs w:val="0"/>
          <w:color w:val="000000"/>
          <w:spacing w:val="0"/>
          <w:w w:val="100"/>
          <w:position w:val="0"/>
        </w:rPr>
        <w:t xml:space="preserve">/ </w:t>
      </w:r>
      <w:r>
        <w:rPr>
          <w:color w:val="000000"/>
          <w:spacing w:val="0"/>
          <w:w w:val="100"/>
          <w:position w:val="0"/>
        </w:rPr>
        <w:t>151</w:t>
      </w:r>
    </w:p>
    <w:p>
      <w:pPr>
        <w:pStyle w:val="Style6"/>
        <w:keepNext w:val="0"/>
        <w:keepLines w:val="0"/>
        <w:widowControl w:val="0"/>
        <w:shd w:val="clear" w:color="auto" w:fill="auto"/>
        <w:bidi w:val="0"/>
        <w:spacing w:before="0" w:after="0" w:line="409" w:lineRule="exact"/>
        <w:ind w:left="0" w:right="0" w:firstLine="440"/>
        <w:jc w:val="both"/>
      </w:pPr>
      <w:r>
        <w:rPr>
          <w:color w:val="000000"/>
          <w:spacing w:val="0"/>
          <w:w w:val="100"/>
          <w:position w:val="0"/>
        </w:rPr>
        <w:t>资产的公允价值减去处置费用后的净额，是根据市场参与者在计量日发生的有序交易中，出 售一项资产所能收到或者转移一项负债所需支付的价格减去可直接归属于该资产处置费用的金额 确定。资产预计未来现金流量的现值，按照资产在持续使用过程中和最终处置时所产生的预计未 来现金流量，选择恰当的税前折现率对其进行折现后的金额加以确定。</w:t>
      </w:r>
    </w:p>
    <w:p>
      <w:pPr>
        <w:pStyle w:val="Style6"/>
        <w:keepNext w:val="0"/>
        <w:keepLines w:val="0"/>
        <w:widowControl w:val="0"/>
        <w:shd w:val="clear" w:color="auto" w:fill="auto"/>
        <w:bidi w:val="0"/>
        <w:spacing w:before="0" w:after="0" w:line="409" w:lineRule="exact"/>
        <w:ind w:left="0" w:right="0" w:firstLine="440"/>
        <w:jc w:val="both"/>
      </w:pPr>
      <w:r>
        <w:rPr>
          <w:color w:val="000000"/>
          <w:spacing w:val="0"/>
          <w:w w:val="100"/>
          <w:position w:val="0"/>
        </w:rPr>
        <w:t>与资产组或者资产组组合相关的减值损失，先抵减分摊至该资产组或者资产组组合中商誉的 账面价值，再根据资产组或者资产组组合中除商誉之外的其他各项资产的账面价值所占比重，按 比例抵减其他各项资产的账面价值，但抵减后的各资产的账面价值不得低于该资产的公允价值减 去处置费用后的净额(如可确定的)、该资产预计未来现金流量的现值(如可确定的)和零三者 之中最高者。</w:t>
      </w:r>
    </w:p>
    <w:p>
      <w:pPr>
        <w:pStyle w:val="Style6"/>
        <w:keepNext w:val="0"/>
        <w:keepLines w:val="0"/>
        <w:widowControl w:val="0"/>
        <w:shd w:val="clear" w:color="auto" w:fill="auto"/>
        <w:bidi w:val="0"/>
        <w:spacing w:before="0" w:after="560" w:line="409" w:lineRule="exact"/>
        <w:ind w:left="0" w:right="0" w:firstLine="440"/>
        <w:jc w:val="both"/>
      </w:pPr>
      <w:r>
        <w:rPr>
          <w:color w:val="000000"/>
          <w:spacing w:val="0"/>
          <w:w w:val="100"/>
          <w:position w:val="0"/>
        </w:rPr>
        <w:t>前述长期资产减值损失一经确认，在以后会计期间不得转回。</w:t>
      </w:r>
    </w:p>
    <w:p>
      <w:pPr>
        <w:pStyle w:val="Style14"/>
        <w:keepNext/>
        <w:keepLines/>
        <w:widowControl w:val="0"/>
        <w:numPr>
          <w:ilvl w:val="0"/>
          <w:numId w:val="17"/>
        </w:numPr>
        <w:shd w:val="clear" w:color="auto" w:fill="auto"/>
        <w:tabs>
          <w:tab w:pos="445" w:val="left"/>
        </w:tabs>
        <w:bidi w:val="0"/>
        <w:spacing w:before="0" w:after="0" w:line="396" w:lineRule="auto"/>
        <w:ind w:left="0" w:right="0" w:firstLine="0"/>
        <w:jc w:val="left"/>
      </w:pPr>
      <w:bookmarkStart w:id="685" w:name="bookmark685"/>
      <w:bookmarkStart w:id="686" w:name="bookmark686"/>
      <w:bookmarkStart w:id="687" w:name="bookmark687"/>
      <w:bookmarkStart w:id="688" w:name="bookmark688"/>
      <w:bookmarkEnd w:id="687"/>
      <w:r>
        <w:rPr>
          <w:color w:val="000000"/>
          <w:spacing w:val="0"/>
          <w:w w:val="100"/>
          <w:position w:val="0"/>
        </w:rPr>
        <w:t>长期待摊费用</w:t>
      </w:r>
      <w:bookmarkEnd w:id="685"/>
      <w:bookmarkEnd w:id="686"/>
      <w:bookmarkEnd w:id="688"/>
    </w:p>
    <w:p>
      <w:pPr>
        <w:pStyle w:val="Style6"/>
        <w:keepNext w:val="0"/>
        <w:keepLines w:val="0"/>
        <w:widowControl w:val="0"/>
        <w:shd w:val="clear" w:color="auto" w:fill="auto"/>
        <w:bidi w:val="0"/>
        <w:spacing w:before="0" w:after="420" w:line="365" w:lineRule="exact"/>
        <w:ind w:left="0" w:right="0" w:firstLine="440"/>
        <w:jc w:val="both"/>
      </w:pPr>
      <w:r>
        <w:rPr>
          <w:color w:val="000000"/>
          <w:spacing w:val="0"/>
          <w:w w:val="100"/>
          <w:position w:val="0"/>
        </w:rPr>
        <w:t>长期待摊费用按其受益期平均摊销。如果长期待摊的费用项目不能使以后会计期间受益的， 将尚未摊销的该项目的摊余价值全部转入当期损益。</w:t>
      </w:r>
    </w:p>
    <w:p>
      <w:pPr>
        <w:pStyle w:val="Style14"/>
        <w:keepNext/>
        <w:keepLines/>
        <w:widowControl w:val="0"/>
        <w:numPr>
          <w:ilvl w:val="0"/>
          <w:numId w:val="17"/>
        </w:numPr>
        <w:shd w:val="clear" w:color="auto" w:fill="auto"/>
        <w:tabs>
          <w:tab w:pos="445" w:val="left"/>
        </w:tabs>
        <w:bidi w:val="0"/>
        <w:spacing w:before="0" w:after="0" w:line="396" w:lineRule="auto"/>
        <w:ind w:left="0" w:right="0" w:firstLine="0"/>
        <w:jc w:val="left"/>
      </w:pPr>
      <w:bookmarkStart w:id="689" w:name="bookmark689"/>
      <w:bookmarkStart w:id="690" w:name="bookmark690"/>
      <w:bookmarkStart w:id="691" w:name="bookmark691"/>
      <w:bookmarkStart w:id="692" w:name="bookmark692"/>
      <w:bookmarkEnd w:id="691"/>
      <w:r>
        <w:rPr>
          <w:color w:val="000000"/>
          <w:spacing w:val="0"/>
          <w:w w:val="100"/>
          <w:position w:val="0"/>
        </w:rPr>
        <w:t>职工薪酬</w:t>
      </w:r>
      <w:bookmarkEnd w:id="689"/>
      <w:bookmarkEnd w:id="690"/>
      <w:bookmarkEnd w:id="692"/>
    </w:p>
    <w:p>
      <w:pPr>
        <w:pStyle w:val="Style14"/>
        <w:keepNext/>
        <w:keepLines/>
        <w:widowControl w:val="0"/>
        <w:numPr>
          <w:ilvl w:val="0"/>
          <w:numId w:val="37"/>
        </w:numPr>
        <w:shd w:val="clear" w:color="auto" w:fill="auto"/>
        <w:tabs>
          <w:tab w:pos="435" w:val="left"/>
        </w:tabs>
        <w:bidi w:val="0"/>
        <w:spacing w:before="0" w:after="120" w:line="240" w:lineRule="auto"/>
        <w:ind w:left="0" w:right="0" w:firstLine="0"/>
        <w:jc w:val="left"/>
      </w:pPr>
      <w:bookmarkStart w:id="689" w:name="bookmark689"/>
      <w:bookmarkStart w:id="690" w:name="bookmark690"/>
      <w:bookmarkStart w:id="693" w:name="bookmark693"/>
      <w:bookmarkStart w:id="694" w:name="bookmark694"/>
      <w:bookmarkEnd w:id="693"/>
      <w:r>
        <w:rPr>
          <w:color w:val="000000"/>
          <w:spacing w:val="0"/>
          <w:w w:val="100"/>
          <w:position w:val="0"/>
        </w:rPr>
        <w:t>、短期薪酬的会计处理方法</w:t>
      </w:r>
      <w:bookmarkEnd w:id="689"/>
      <w:bookmarkEnd w:id="690"/>
      <w:bookmarkEnd w:id="694"/>
    </w:p>
    <w:p>
      <w:pPr>
        <w:pStyle w:val="Style6"/>
        <w:keepNext w:val="0"/>
        <w:keepLines w:val="0"/>
        <w:widowControl w:val="0"/>
        <w:shd w:val="clear" w:color="auto" w:fill="auto"/>
        <w:bidi w:val="0"/>
        <w:spacing w:before="0" w:after="560" w:line="240" w:lineRule="auto"/>
        <w:ind w:left="0" w:right="0" w:firstLine="420"/>
        <w:jc w:val="both"/>
      </w:pPr>
      <w:r>
        <w:rPr>
          <w:color w:val="000000"/>
          <w:spacing w:val="0"/>
          <w:w w:val="100"/>
          <w:position w:val="0"/>
        </w:rPr>
        <w:t>本公司在职工提供服务的会计期间，将应付的职工薪酬确认为负债。</w:t>
      </w:r>
    </w:p>
    <w:p>
      <w:pPr>
        <w:pStyle w:val="Style14"/>
        <w:keepNext/>
        <w:keepLines/>
        <w:widowControl w:val="0"/>
        <w:numPr>
          <w:ilvl w:val="0"/>
          <w:numId w:val="37"/>
        </w:numPr>
        <w:shd w:val="clear" w:color="auto" w:fill="auto"/>
        <w:tabs>
          <w:tab w:pos="435" w:val="left"/>
        </w:tabs>
        <w:bidi w:val="0"/>
        <w:spacing w:before="0" w:after="0" w:line="240" w:lineRule="auto"/>
        <w:ind w:left="0" w:right="0" w:firstLine="0"/>
        <w:jc w:val="left"/>
      </w:pPr>
      <w:bookmarkStart w:id="695" w:name="bookmark695"/>
      <w:bookmarkStart w:id="696" w:name="bookmark696"/>
      <w:bookmarkStart w:id="697" w:name="bookmark697"/>
      <w:bookmarkStart w:id="698" w:name="bookmark698"/>
      <w:bookmarkEnd w:id="697"/>
      <w:r>
        <w:rPr>
          <w:color w:val="000000"/>
          <w:spacing w:val="0"/>
          <w:w w:val="100"/>
          <w:position w:val="0"/>
        </w:rPr>
        <w:t>、离职后福利的会计处理方法</w:t>
      </w:r>
      <w:bookmarkEnd w:id="695"/>
      <w:bookmarkEnd w:id="696"/>
      <w:bookmarkEnd w:id="698"/>
    </w:p>
    <w:p>
      <w:pPr>
        <w:pStyle w:val="Style6"/>
        <w:keepNext w:val="0"/>
        <w:keepLines w:val="0"/>
        <w:widowControl w:val="0"/>
        <w:shd w:val="clear" w:color="auto" w:fill="auto"/>
        <w:bidi w:val="0"/>
        <w:spacing w:before="0" w:after="560" w:line="413" w:lineRule="exact"/>
        <w:ind w:left="0" w:right="0" w:firstLine="440"/>
        <w:jc w:val="both"/>
      </w:pPr>
      <w:r>
        <w:rPr>
          <w:color w:val="000000"/>
          <w:spacing w:val="0"/>
          <w:w w:val="100"/>
          <w:position w:val="0"/>
        </w:rPr>
        <w:t>本公司按规定参加由政府机构设立的职工社会保障体系，包括基本养老保险、医疗保险、住 房公积金及其他社会保障制度，相应的支出于发生时计入相关资产成本或当期损益。</w:t>
      </w:r>
    </w:p>
    <w:p>
      <w:pPr>
        <w:pStyle w:val="Style14"/>
        <w:keepNext/>
        <w:keepLines/>
        <w:widowControl w:val="0"/>
        <w:numPr>
          <w:ilvl w:val="0"/>
          <w:numId w:val="37"/>
        </w:numPr>
        <w:shd w:val="clear" w:color="auto" w:fill="auto"/>
        <w:tabs>
          <w:tab w:pos="435" w:val="left"/>
        </w:tabs>
        <w:bidi w:val="0"/>
        <w:spacing w:before="0" w:after="0" w:line="240" w:lineRule="auto"/>
        <w:ind w:left="0" w:right="0" w:firstLine="0"/>
        <w:jc w:val="left"/>
      </w:pPr>
      <w:bookmarkStart w:id="699" w:name="bookmark699"/>
      <w:bookmarkStart w:id="700" w:name="bookmark700"/>
      <w:bookmarkStart w:id="701" w:name="bookmark701"/>
      <w:bookmarkStart w:id="702" w:name="bookmark702"/>
      <w:bookmarkEnd w:id="701"/>
      <w:r>
        <w:rPr>
          <w:color w:val="000000"/>
          <w:spacing w:val="0"/>
          <w:w w:val="100"/>
          <w:position w:val="0"/>
        </w:rPr>
        <w:t>、辞退福利的会计处理方法</w:t>
      </w:r>
      <w:bookmarkEnd w:id="699"/>
      <w:bookmarkEnd w:id="700"/>
      <w:bookmarkEnd w:id="702"/>
    </w:p>
    <w:p>
      <w:pPr>
        <w:pStyle w:val="Style6"/>
        <w:keepNext w:val="0"/>
        <w:keepLines w:val="0"/>
        <w:widowControl w:val="0"/>
        <w:shd w:val="clear" w:color="auto" w:fill="auto"/>
        <w:bidi w:val="0"/>
        <w:spacing w:before="0" w:after="380" w:line="406" w:lineRule="exact"/>
        <w:ind w:left="0" w:right="0" w:firstLine="440"/>
        <w:jc w:val="both"/>
      </w:pPr>
      <w:r>
        <w:rPr>
          <w:color w:val="000000"/>
          <w:spacing w:val="0"/>
          <w:w w:val="100"/>
          <w:position w:val="0"/>
        </w:rPr>
        <w:t>在职工劳动合同到期之前解除与职工的劳动关系，或为鼓励职工自愿接受裁减而提出给予补 偿的建议，本公司在下列两者孰早日确认辞退福利产生的职工薪酬负债，并计入当期损益：本公 司不能单方面撤回因解除劳动关系计划或裁减建议所提供的辞退福利时；本公司确认与涉及支付 辞退福利的重组相关的成本或费用时。</w:t>
      </w:r>
    </w:p>
    <w:p>
      <w:pPr>
        <w:pStyle w:val="Style14"/>
        <w:keepNext/>
        <w:keepLines/>
        <w:widowControl w:val="0"/>
        <w:numPr>
          <w:ilvl w:val="0"/>
          <w:numId w:val="37"/>
        </w:numPr>
        <w:shd w:val="clear" w:color="auto" w:fill="auto"/>
        <w:tabs>
          <w:tab w:pos="435" w:val="left"/>
        </w:tabs>
        <w:bidi w:val="0"/>
        <w:spacing w:before="0" w:after="0" w:line="409" w:lineRule="exact"/>
        <w:ind w:left="0" w:right="0" w:firstLine="0"/>
        <w:jc w:val="left"/>
      </w:pPr>
      <w:bookmarkStart w:id="703" w:name="bookmark703"/>
      <w:bookmarkStart w:id="704" w:name="bookmark704"/>
      <w:bookmarkStart w:id="705" w:name="bookmark705"/>
      <w:bookmarkStart w:id="706" w:name="bookmark706"/>
      <w:bookmarkEnd w:id="705"/>
      <w:r>
        <w:rPr>
          <w:color w:val="000000"/>
          <w:spacing w:val="0"/>
          <w:w w:val="100"/>
          <w:position w:val="0"/>
        </w:rPr>
        <w:t>、其他长期职工福利的会计处理方法</w:t>
      </w:r>
      <w:bookmarkEnd w:id="703"/>
      <w:bookmarkEnd w:id="704"/>
      <w:bookmarkEnd w:id="706"/>
    </w:p>
    <w:p>
      <w:pPr>
        <w:pStyle w:val="Style6"/>
        <w:keepNext w:val="0"/>
        <w:keepLines w:val="0"/>
        <w:widowControl w:val="0"/>
        <w:shd w:val="clear" w:color="auto" w:fill="auto"/>
        <w:bidi w:val="0"/>
        <w:spacing w:before="0" w:after="420" w:line="409" w:lineRule="exact"/>
        <w:ind w:left="0" w:right="0" w:firstLine="0"/>
        <w:jc w:val="left"/>
      </w:pPr>
      <w:r>
        <w:rPr>
          <w:color w:val="000000"/>
          <w:spacing w:val="0"/>
          <w:w w:val="100"/>
          <w:position w:val="0"/>
        </w:rPr>
        <w:t>不适用</w:t>
      </w:r>
    </w:p>
    <w:p>
      <w:pPr>
        <w:pStyle w:val="Style14"/>
        <w:keepNext/>
        <w:keepLines/>
        <w:widowControl w:val="0"/>
        <w:numPr>
          <w:ilvl w:val="0"/>
          <w:numId w:val="17"/>
        </w:numPr>
        <w:shd w:val="clear" w:color="auto" w:fill="auto"/>
        <w:tabs>
          <w:tab w:pos="445" w:val="left"/>
        </w:tabs>
        <w:bidi w:val="0"/>
        <w:spacing w:before="0" w:after="120" w:line="240" w:lineRule="auto"/>
        <w:ind w:left="0" w:right="0" w:firstLine="0"/>
        <w:jc w:val="left"/>
      </w:pPr>
      <w:bookmarkStart w:id="707" w:name="bookmark707"/>
      <w:bookmarkStart w:id="708" w:name="bookmark708"/>
      <w:bookmarkStart w:id="709" w:name="bookmark709"/>
      <w:bookmarkStart w:id="710" w:name="bookmark710"/>
      <w:bookmarkEnd w:id="709"/>
      <w:r>
        <w:rPr>
          <w:color w:val="000000"/>
          <w:spacing w:val="0"/>
          <w:w w:val="100"/>
          <w:position w:val="0"/>
        </w:rPr>
        <w:t>预计负债</w:t>
      </w:r>
      <w:bookmarkEnd w:id="707"/>
      <w:bookmarkEnd w:id="708"/>
      <w:bookmarkEnd w:id="710"/>
    </w:p>
    <w:p>
      <w:pPr>
        <w:pStyle w:val="Style6"/>
        <w:keepNext w:val="0"/>
        <w:keepLines w:val="0"/>
        <w:widowControl w:val="0"/>
        <w:shd w:val="clear" w:color="auto" w:fill="auto"/>
        <w:bidi w:val="0"/>
        <w:spacing w:before="0" w:after="0" w:line="240" w:lineRule="auto"/>
        <w:ind w:left="0" w:right="0" w:firstLine="420"/>
        <w:jc w:val="both"/>
      </w:pPr>
      <w:r>
        <w:rPr>
          <w:color w:val="000000"/>
          <w:spacing w:val="0"/>
          <w:w w:val="100"/>
          <w:position w:val="0"/>
          <w:sz w:val="18"/>
          <w:szCs w:val="18"/>
        </w:rPr>
        <w:t>(1)</w:t>
      </w:r>
      <w:r>
        <w:rPr>
          <w:color w:val="000000"/>
          <w:spacing w:val="0"/>
          <w:w w:val="100"/>
          <w:position w:val="0"/>
        </w:rPr>
        <w:t>与或有事项相关的义务同时满足下列条件的，应当确认为预计负债：</w:t>
      </w:r>
    </w:p>
    <w:p>
      <w:pPr>
        <w:pStyle w:val="Style6"/>
        <w:keepNext w:val="0"/>
        <w:keepLines w:val="0"/>
        <w:widowControl w:val="0"/>
        <w:shd w:val="clear" w:color="auto" w:fill="auto"/>
        <w:bidi w:val="0"/>
        <w:spacing w:before="0" w:after="420" w:line="409" w:lineRule="exact"/>
        <w:ind w:left="0" w:right="0" w:firstLine="420"/>
        <w:jc w:val="both"/>
      </w:pPr>
      <w:r>
        <w:rPr>
          <w:color w:val="000000"/>
          <w:spacing w:val="0"/>
          <w:w w:val="100"/>
          <w:position w:val="0"/>
        </w:rPr>
        <w:t>①该义务是企业承担的现时义务；</w:t>
      </w:r>
    </w:p>
    <w:p>
      <w:pPr>
        <w:pStyle w:val="Style6"/>
        <w:keepNext w:val="0"/>
        <w:keepLines w:val="0"/>
        <w:widowControl w:val="0"/>
        <w:numPr>
          <w:ilvl w:val="0"/>
          <w:numId w:val="39"/>
        </w:numPr>
        <w:shd w:val="clear" w:color="auto" w:fill="auto"/>
        <w:tabs>
          <w:tab w:pos="837" w:val="left"/>
        </w:tabs>
        <w:bidi w:val="0"/>
        <w:spacing w:before="0" w:after="0" w:line="408" w:lineRule="exact"/>
        <w:ind w:left="0" w:right="0" w:firstLine="440"/>
        <w:jc w:val="left"/>
      </w:pPr>
      <w:bookmarkStart w:id="711" w:name="bookmark711"/>
      <w:bookmarkEnd w:id="711"/>
      <w:r>
        <w:rPr>
          <w:color w:val="000000"/>
          <w:spacing w:val="0"/>
          <w:w w:val="100"/>
          <w:position w:val="0"/>
        </w:rPr>
        <w:t>履行该义务很可能导致经济利益流出企业；</w:t>
      </w:r>
    </w:p>
    <w:p>
      <w:pPr>
        <w:pStyle w:val="Style6"/>
        <w:keepNext w:val="0"/>
        <w:keepLines w:val="0"/>
        <w:widowControl w:val="0"/>
        <w:numPr>
          <w:ilvl w:val="0"/>
          <w:numId w:val="39"/>
        </w:numPr>
        <w:shd w:val="clear" w:color="auto" w:fill="auto"/>
        <w:tabs>
          <w:tab w:pos="837" w:val="left"/>
        </w:tabs>
        <w:bidi w:val="0"/>
        <w:spacing w:before="0" w:after="0" w:line="408" w:lineRule="exact"/>
        <w:ind w:left="0" w:right="0" w:firstLine="440"/>
        <w:jc w:val="left"/>
      </w:pPr>
      <w:bookmarkStart w:id="712" w:name="bookmark712"/>
      <w:bookmarkEnd w:id="712"/>
      <w:r>
        <w:rPr>
          <w:color w:val="000000"/>
          <w:spacing w:val="0"/>
          <w:w w:val="100"/>
          <w:position w:val="0"/>
        </w:rPr>
        <w:t>该义务的金额能够可靠地计量。</w:t>
      </w:r>
    </w:p>
    <w:p>
      <w:pPr>
        <w:pStyle w:val="Style6"/>
        <w:keepNext w:val="0"/>
        <w:keepLines w:val="0"/>
        <w:widowControl w:val="0"/>
        <w:shd w:val="clear" w:color="auto" w:fill="auto"/>
        <w:bidi w:val="0"/>
        <w:spacing w:before="0" w:after="0" w:line="408" w:lineRule="exact"/>
        <w:ind w:left="0" w:right="0" w:firstLine="440"/>
        <w:jc w:val="left"/>
      </w:pPr>
      <w:r>
        <w:rPr>
          <w:color w:val="000000"/>
          <w:spacing w:val="0"/>
          <w:w w:val="100"/>
          <w:position w:val="0"/>
          <w:sz w:val="18"/>
          <w:szCs w:val="18"/>
        </w:rPr>
        <w:t>(2)</w:t>
      </w:r>
      <w:r>
        <w:rPr>
          <w:color w:val="000000"/>
          <w:spacing w:val="0"/>
          <w:w w:val="100"/>
          <w:position w:val="0"/>
        </w:rPr>
        <w:t>预计负债按照履行相关现时义务所需支出的最佳估计数进行初始计量。</w:t>
      </w:r>
    </w:p>
    <w:p>
      <w:pPr>
        <w:pStyle w:val="Style6"/>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如所需支出存在一个连续范围，且该范围内各种结果发生的可能性相同的，最佳估计数按照 该范围内的中间值确定。</w:t>
      </w:r>
    </w:p>
    <w:p>
      <w:pPr>
        <w:pStyle w:val="Style6"/>
        <w:keepNext w:val="0"/>
        <w:keepLines w:val="0"/>
        <w:widowControl w:val="0"/>
        <w:shd w:val="clear" w:color="auto" w:fill="auto"/>
        <w:bidi w:val="0"/>
        <w:spacing w:before="0" w:after="0" w:line="408" w:lineRule="exact"/>
        <w:ind w:left="0" w:right="0" w:firstLine="440"/>
        <w:jc w:val="left"/>
      </w:pPr>
      <w:r>
        <w:rPr>
          <w:color w:val="000000"/>
          <w:spacing w:val="0"/>
          <w:w w:val="100"/>
          <w:position w:val="0"/>
        </w:rPr>
        <w:t>在其他情况下，最佳估计数分别下列情况处理：</w:t>
      </w:r>
    </w:p>
    <w:p>
      <w:pPr>
        <w:pStyle w:val="Style6"/>
        <w:keepNext w:val="0"/>
        <w:keepLines w:val="0"/>
        <w:widowControl w:val="0"/>
        <w:shd w:val="clear" w:color="auto" w:fill="auto"/>
        <w:bidi w:val="0"/>
        <w:spacing w:before="0" w:after="0" w:line="408" w:lineRule="exact"/>
        <w:ind w:left="0" w:right="0" w:firstLine="440"/>
        <w:jc w:val="left"/>
      </w:pPr>
      <w:r>
        <w:rPr>
          <w:color w:val="000000"/>
          <w:spacing w:val="0"/>
          <w:w w:val="100"/>
          <w:position w:val="0"/>
        </w:rPr>
        <w:t>② 有事项涉及单个项目的，按照最可能发生金额确定。</w:t>
      </w:r>
    </w:p>
    <w:p>
      <w:pPr>
        <w:pStyle w:val="Style6"/>
        <w:keepNext w:val="0"/>
        <w:keepLines w:val="0"/>
        <w:widowControl w:val="0"/>
        <w:shd w:val="clear" w:color="auto" w:fill="auto"/>
        <w:bidi w:val="0"/>
        <w:spacing w:before="0" w:after="440" w:line="410" w:lineRule="exact"/>
        <w:ind w:left="0" w:right="0" w:firstLine="0"/>
        <w:jc w:val="left"/>
      </w:pPr>
      <w:r>
        <w:rPr>
          <w:color w:val="000000"/>
          <w:spacing w:val="0"/>
          <w:w w:val="100"/>
          <w:position w:val="0"/>
        </w:rPr>
        <w:t>②或有事项涉及多个项目的，按照各种可能结果及相关概率计算确定。</w:t>
      </w:r>
    </w:p>
    <w:p>
      <w:pPr>
        <w:pStyle w:val="Style14"/>
        <w:keepNext/>
        <w:keepLines/>
        <w:widowControl w:val="0"/>
        <w:numPr>
          <w:ilvl w:val="0"/>
          <w:numId w:val="17"/>
        </w:numPr>
        <w:shd w:val="clear" w:color="auto" w:fill="auto"/>
        <w:bidi w:val="0"/>
        <w:spacing w:before="0" w:after="0" w:line="240" w:lineRule="auto"/>
        <w:ind w:left="0" w:right="0" w:firstLine="0"/>
        <w:jc w:val="left"/>
      </w:pPr>
      <w:bookmarkStart w:id="713" w:name="bookmark713"/>
      <w:bookmarkStart w:id="714" w:name="bookmark714"/>
      <w:bookmarkStart w:id="715" w:name="bookmark715"/>
      <w:bookmarkStart w:id="716" w:name="bookmark716"/>
      <w:bookmarkEnd w:id="715"/>
      <w:r>
        <w:rPr>
          <w:color w:val="000000"/>
          <w:spacing w:val="0"/>
          <w:w w:val="100"/>
          <w:position w:val="0"/>
        </w:rPr>
        <w:t>股份支付</w:t>
      </w:r>
      <w:bookmarkEnd w:id="713"/>
      <w:bookmarkEnd w:id="714"/>
      <w:bookmarkEnd w:id="716"/>
    </w:p>
    <w:p>
      <w:pPr>
        <w:pStyle w:val="Style6"/>
        <w:keepNext w:val="0"/>
        <w:keepLines w:val="0"/>
        <w:widowControl w:val="0"/>
        <w:numPr>
          <w:ilvl w:val="0"/>
          <w:numId w:val="41"/>
        </w:numPr>
        <w:shd w:val="clear" w:color="auto" w:fill="auto"/>
        <w:tabs>
          <w:tab w:pos="870" w:val="left"/>
        </w:tabs>
        <w:bidi w:val="0"/>
        <w:spacing w:before="0" w:after="0" w:line="410" w:lineRule="exact"/>
        <w:ind w:left="0" w:right="0" w:firstLine="440"/>
        <w:jc w:val="left"/>
      </w:pPr>
      <w:bookmarkStart w:id="717" w:name="bookmark717"/>
      <w:bookmarkEnd w:id="717"/>
      <w:r>
        <w:rPr>
          <w:color w:val="000000"/>
          <w:spacing w:val="0"/>
          <w:w w:val="100"/>
          <w:position w:val="0"/>
        </w:rPr>
        <w:t>股份支付的种类</w:t>
      </w:r>
    </w:p>
    <w:p>
      <w:pPr>
        <w:pStyle w:val="Style6"/>
        <w:keepNext w:val="0"/>
        <w:keepLines w:val="0"/>
        <w:widowControl w:val="0"/>
        <w:shd w:val="clear" w:color="auto" w:fill="auto"/>
        <w:bidi w:val="0"/>
        <w:spacing w:before="0" w:after="0" w:line="410" w:lineRule="exact"/>
        <w:ind w:left="0" w:right="0" w:firstLine="440"/>
        <w:jc w:val="both"/>
      </w:pPr>
      <w:r>
        <w:rPr>
          <w:color w:val="000000"/>
          <w:spacing w:val="0"/>
          <w:w w:val="100"/>
          <w:position w:val="0"/>
        </w:rPr>
        <w:t>股份支付是为了获取职工或其他方提供服务而授予权益工具或者承担以权益工具为基础确定 的负债的交易。股份支付分为以权益结算的股份支付和以现金结算的股份支付。</w:t>
      </w:r>
    </w:p>
    <w:p>
      <w:pPr>
        <w:pStyle w:val="Style6"/>
        <w:keepNext w:val="0"/>
        <w:keepLines w:val="0"/>
        <w:widowControl w:val="0"/>
        <w:numPr>
          <w:ilvl w:val="0"/>
          <w:numId w:val="43"/>
        </w:numPr>
        <w:shd w:val="clear" w:color="auto" w:fill="auto"/>
        <w:tabs>
          <w:tab w:pos="832" w:val="left"/>
        </w:tabs>
        <w:bidi w:val="0"/>
        <w:spacing w:before="0" w:after="0" w:line="410" w:lineRule="exact"/>
        <w:ind w:left="0" w:right="0" w:firstLine="440"/>
        <w:jc w:val="both"/>
      </w:pPr>
      <w:bookmarkStart w:id="718" w:name="bookmark718"/>
      <w:bookmarkEnd w:id="718"/>
      <w:r>
        <w:rPr>
          <w:color w:val="000000"/>
          <w:spacing w:val="0"/>
          <w:w w:val="100"/>
          <w:position w:val="0"/>
        </w:rPr>
        <w:t>以权益结算的股份支付</w:t>
      </w:r>
    </w:p>
    <w:p>
      <w:pPr>
        <w:pStyle w:val="Style6"/>
        <w:keepNext w:val="0"/>
        <w:keepLines w:val="0"/>
        <w:widowControl w:val="0"/>
        <w:shd w:val="clear" w:color="auto" w:fill="auto"/>
        <w:bidi w:val="0"/>
        <w:spacing w:before="0" w:after="0" w:line="410" w:lineRule="exact"/>
        <w:ind w:left="0" w:right="0" w:firstLine="440"/>
        <w:jc w:val="both"/>
      </w:pPr>
      <w:r>
        <w:rPr>
          <w:color w:val="000000"/>
          <w:spacing w:val="0"/>
          <w:w w:val="100"/>
          <w:position w:val="0"/>
        </w:rPr>
        <w:t>用以换取职工提供的服务的权益结算的股份支付，以授予职工权益工具在授予日的公允价值 计量。该公允价值的金额在完成等待期内的服务或达到规定业绩条件才可行权的情况下，在等待 期内以对可行权权益工具数量的最佳估计为基础，按直线法计算计入相关成本或费用，在授予后 立即可行权时，在授予日计入相关成本或费用，相应增加资本公积。</w:t>
      </w:r>
    </w:p>
    <w:p>
      <w:pPr>
        <w:pStyle w:val="Style6"/>
        <w:keepNext w:val="0"/>
        <w:keepLines w:val="0"/>
        <w:widowControl w:val="0"/>
        <w:shd w:val="clear" w:color="auto" w:fill="auto"/>
        <w:bidi w:val="0"/>
        <w:spacing w:before="0" w:after="0" w:line="410" w:lineRule="exact"/>
        <w:ind w:left="0" w:right="0" w:firstLine="440"/>
        <w:jc w:val="both"/>
      </w:pPr>
      <w:r>
        <w:rPr>
          <w:color w:val="000000"/>
          <w:spacing w:val="0"/>
          <w:w w:val="100"/>
          <w:position w:val="0"/>
        </w:rPr>
        <w:t>用以换取其他方服务的权益结算的股份支付，如果其他方服务的公允价值能够可靠计量，按 照其他方服务在取得日的公允价值计量，如果其他方服务的公允价值不能可靠计量，但权益工具 的公允价值能够可靠计量的，按照权益工具在服务取得日的公允价值计量，计入相关成本或费用， 相应增加股东权益。</w:t>
      </w:r>
    </w:p>
    <w:p>
      <w:pPr>
        <w:pStyle w:val="Style6"/>
        <w:keepNext w:val="0"/>
        <w:keepLines w:val="0"/>
        <w:widowControl w:val="0"/>
        <w:numPr>
          <w:ilvl w:val="0"/>
          <w:numId w:val="43"/>
        </w:numPr>
        <w:shd w:val="clear" w:color="auto" w:fill="auto"/>
        <w:tabs>
          <w:tab w:pos="837" w:val="left"/>
        </w:tabs>
        <w:bidi w:val="0"/>
        <w:spacing w:before="0" w:after="0" w:line="410" w:lineRule="exact"/>
        <w:ind w:left="0" w:right="0" w:firstLine="440"/>
        <w:jc w:val="both"/>
      </w:pPr>
      <w:bookmarkStart w:id="719" w:name="bookmark719"/>
      <w:bookmarkEnd w:id="719"/>
      <w:r>
        <w:rPr>
          <w:color w:val="000000"/>
          <w:spacing w:val="0"/>
          <w:w w:val="100"/>
          <w:position w:val="0"/>
        </w:rPr>
        <w:t>以现金结算的股份支付</w:t>
      </w:r>
    </w:p>
    <w:p>
      <w:pPr>
        <w:pStyle w:val="Style6"/>
        <w:keepNext w:val="0"/>
        <w:keepLines w:val="0"/>
        <w:widowControl w:val="0"/>
        <w:shd w:val="clear" w:color="auto" w:fill="auto"/>
        <w:bidi w:val="0"/>
        <w:spacing w:before="0" w:after="0" w:line="410" w:lineRule="exact"/>
        <w:ind w:left="0" w:right="0" w:firstLine="440"/>
        <w:jc w:val="both"/>
      </w:pPr>
      <w:r>
        <w:rPr>
          <w:color w:val="000000"/>
          <w:spacing w:val="0"/>
          <w:w w:val="100"/>
          <w:position w:val="0"/>
        </w:rPr>
        <w:t>以现金结算的股份支付，按照本公司承担的以股份或其他权益工具为基础确定的负债的公允 价值计量。如授予后立即可行权，在授予日计入相关成本或费用，相应增加负债；如须完成等待 期内的服务或达到规定业绩条件以后才可行权，在等待期的每个资产负债表日，以对可行权情况 的最佳估计为基础，按照本公司承担负债的公允价值金额，将当期取得的服务计入成本或费用， 相应增加负债。</w:t>
      </w:r>
    </w:p>
    <w:p>
      <w:pPr>
        <w:pStyle w:val="Style6"/>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在相关负债结算前的每个资产负债表日以及结算日，对负债的公允价值重新计量，其变动计 入当期损益。</w:t>
      </w:r>
    </w:p>
    <w:p>
      <w:pPr>
        <w:pStyle w:val="Style6"/>
        <w:keepNext w:val="0"/>
        <w:keepLines w:val="0"/>
        <w:widowControl w:val="0"/>
        <w:numPr>
          <w:ilvl w:val="0"/>
          <w:numId w:val="41"/>
        </w:numPr>
        <w:shd w:val="clear" w:color="auto" w:fill="auto"/>
        <w:tabs>
          <w:tab w:pos="870" w:val="left"/>
        </w:tabs>
        <w:bidi w:val="0"/>
        <w:spacing w:before="0" w:after="0" w:line="410" w:lineRule="exact"/>
        <w:ind w:left="0" w:right="0" w:firstLine="440"/>
        <w:jc w:val="both"/>
      </w:pPr>
      <w:bookmarkStart w:id="720" w:name="bookmark720"/>
      <w:bookmarkEnd w:id="720"/>
      <w:r>
        <w:rPr>
          <w:color w:val="000000"/>
          <w:spacing w:val="0"/>
          <w:w w:val="100"/>
          <w:position w:val="0"/>
        </w:rPr>
        <w:t>权益工具公允价值的确定方法</w:t>
      </w:r>
    </w:p>
    <w:p>
      <w:pPr>
        <w:pStyle w:val="Style6"/>
        <w:keepNext w:val="0"/>
        <w:keepLines w:val="0"/>
        <w:widowControl w:val="0"/>
        <w:shd w:val="clear" w:color="auto" w:fill="auto"/>
        <w:bidi w:val="0"/>
        <w:spacing w:before="0" w:after="0" w:line="410" w:lineRule="exact"/>
        <w:ind w:left="0" w:right="0" w:firstLine="440"/>
        <w:jc w:val="left"/>
      </w:pPr>
      <w:r>
        <w:rPr>
          <w:color w:val="000000"/>
          <w:spacing w:val="0"/>
          <w:w w:val="100"/>
          <w:position w:val="0"/>
        </w:rPr>
        <w:t>本公司授予的股份期权采用期权定价模型定价。</w:t>
      </w:r>
    </w:p>
    <w:p>
      <w:pPr>
        <w:pStyle w:val="Style6"/>
        <w:keepNext w:val="0"/>
        <w:keepLines w:val="0"/>
        <w:widowControl w:val="0"/>
        <w:numPr>
          <w:ilvl w:val="0"/>
          <w:numId w:val="41"/>
        </w:numPr>
        <w:shd w:val="clear" w:color="auto" w:fill="auto"/>
        <w:tabs>
          <w:tab w:pos="870" w:val="left"/>
        </w:tabs>
        <w:bidi w:val="0"/>
        <w:spacing w:before="0" w:after="0" w:line="410" w:lineRule="exact"/>
        <w:ind w:left="0" w:right="0" w:firstLine="440"/>
        <w:jc w:val="left"/>
      </w:pPr>
      <w:bookmarkStart w:id="721" w:name="bookmark721"/>
      <w:bookmarkEnd w:id="721"/>
      <w:r>
        <w:rPr>
          <w:color w:val="000000"/>
          <w:spacing w:val="0"/>
          <w:w w:val="100"/>
          <w:position w:val="0"/>
        </w:rPr>
        <w:t>确认可行权权益工具最佳估计的依据</w:t>
      </w:r>
    </w:p>
    <w:p>
      <w:pPr>
        <w:pStyle w:val="Style6"/>
        <w:keepNext w:val="0"/>
        <w:keepLines w:val="0"/>
        <w:widowControl w:val="0"/>
        <w:shd w:val="clear" w:color="auto" w:fill="auto"/>
        <w:bidi w:val="0"/>
        <w:spacing w:before="0" w:after="0" w:line="409" w:lineRule="exact"/>
        <w:ind w:left="0" w:right="0" w:firstLine="420"/>
        <w:jc w:val="both"/>
      </w:pPr>
      <w:r>
        <w:rPr>
          <w:color w:val="000000"/>
          <w:spacing w:val="0"/>
          <w:w w:val="100"/>
          <w:position w:val="0"/>
        </w:rPr>
        <w:t>在等待期内的每个资产负债表日，根据最新取得的可行权职工人数变动等后续信息做出最佳 估计，修正预计可行权的权益工具数量。</w:t>
      </w:r>
    </w:p>
    <w:p>
      <w:pPr>
        <w:pStyle w:val="Style6"/>
        <w:keepNext w:val="0"/>
        <w:keepLines w:val="0"/>
        <w:widowControl w:val="0"/>
        <w:shd w:val="clear" w:color="auto" w:fill="auto"/>
        <w:bidi w:val="0"/>
        <w:spacing w:before="0" w:after="0" w:line="409" w:lineRule="exact"/>
        <w:ind w:left="0" w:right="0" w:firstLine="420"/>
        <w:jc w:val="left"/>
      </w:pPr>
      <w:bookmarkStart w:id="722" w:name="bookmark722"/>
      <w:r>
        <w:rPr>
          <w:color w:val="000000"/>
          <w:spacing w:val="0"/>
          <w:w w:val="100"/>
          <w:position w:val="0"/>
          <w:sz w:val="18"/>
          <w:szCs w:val="18"/>
        </w:rPr>
        <w:t>（</w:t>
      </w:r>
      <w:bookmarkEnd w:id="722"/>
      <w:r>
        <w:rPr>
          <w:color w:val="000000"/>
          <w:spacing w:val="0"/>
          <w:w w:val="100"/>
          <w:position w:val="0"/>
          <w:sz w:val="18"/>
          <w:szCs w:val="18"/>
        </w:rPr>
        <w:t>4）</w:t>
      </w:r>
      <w:r>
        <w:rPr>
          <w:color w:val="000000"/>
          <w:spacing w:val="0"/>
          <w:w w:val="100"/>
          <w:position w:val="0"/>
        </w:rPr>
        <w:t>实施、修改、终止股份支付计划的相关会计处理</w:t>
      </w:r>
    </w:p>
    <w:p>
      <w:pPr>
        <w:pStyle w:val="Style6"/>
        <w:keepNext w:val="0"/>
        <w:keepLines w:val="0"/>
        <w:widowControl w:val="0"/>
        <w:shd w:val="clear" w:color="auto" w:fill="auto"/>
        <w:bidi w:val="0"/>
        <w:spacing w:before="0" w:after="0" w:line="409" w:lineRule="exact"/>
        <w:ind w:left="0" w:right="0" w:firstLine="420"/>
        <w:jc w:val="both"/>
      </w:pPr>
      <w:r>
        <w:rPr>
          <w:color w:val="000000"/>
          <w:spacing w:val="0"/>
          <w:w w:val="100"/>
          <w:position w:val="0"/>
        </w:rPr>
        <w:t>本公司对股份支付计划进行修改时，若修改增加了所授予权益工具的公允价值，按照权益工 具公允价值的增加相应确认取得服务的增加。权益工具公允价值的增加是指修改前后的权益工具 在修改日的公允价值之间的差额。若修改减少了股份支付公允价值总额或采用了其他不利于职工 的方式，则仍继续对取得的服务进行会计处理，视同该变更从未发生，除非本公司取消了部分或 全部已授予的权益工具。</w:t>
      </w:r>
    </w:p>
    <w:p>
      <w:pPr>
        <w:pStyle w:val="Style6"/>
        <w:keepNext w:val="0"/>
        <w:keepLines w:val="0"/>
        <w:widowControl w:val="0"/>
        <w:shd w:val="clear" w:color="auto" w:fill="auto"/>
        <w:bidi w:val="0"/>
        <w:spacing w:before="0" w:after="0" w:line="409" w:lineRule="exact"/>
        <w:ind w:left="0" w:right="0" w:firstLine="420"/>
        <w:jc w:val="both"/>
      </w:pPr>
      <w:r>
        <w:rPr>
          <w:color w:val="000000"/>
          <w:spacing w:val="0"/>
          <w:w w:val="100"/>
          <w:position w:val="0"/>
        </w:rPr>
        <w:t>在等待期内，如果取消了授予的权益工具，本公司对取消所授予的权益性工具作为加速行权 处理，将剩余等待期内应确认的金额立即计入当期损益，同时确认资本公积。职工或其他方能够 选择满足非可行权条件但在等待期内未满足的，本公司将其作为授予权益工具的取消处理。</w:t>
      </w:r>
    </w:p>
    <w:p>
      <w:pPr>
        <w:pStyle w:val="Style6"/>
        <w:keepNext w:val="0"/>
        <w:keepLines w:val="0"/>
        <w:widowControl w:val="0"/>
        <w:shd w:val="clear" w:color="auto" w:fill="auto"/>
        <w:bidi w:val="0"/>
        <w:spacing w:before="0" w:after="880" w:line="409" w:lineRule="exact"/>
        <w:ind w:left="0" w:right="0" w:firstLine="420"/>
        <w:jc w:val="both"/>
      </w:pPr>
      <w:r>
        <w:rPr>
          <w:color w:val="000000"/>
          <w:spacing w:val="0"/>
          <w:w w:val="100"/>
          <w:position w:val="0"/>
        </w:rPr>
        <w:t>本公司的股权激励计划是为了换取职工提供服务而授予的以权益结算、以股份支付为基础的 报酬计划，以授予日的公允价值计量，在达到规定业绩条件才可行权。在每个资产负债表日，以 对可行权权益工具数量的最佳估计为基础，按照权益工具在授予日的公允价值，将当期取得的服 务计入当期费用，同时计入“资本公积一其他资本公积”。后续信息表明可行权权益工具的数量 与以前估计不同的，将进行调整，并在可行权日调整至实际可行权的权益工具数量。可行权日之 后不再对已确认的费用和所有者权益总额进行调整。本公司于行权日将等待期内确认的“资本公 积一其他资本公积”转入“资本公积-股本溢价”。</w:t>
      </w:r>
    </w:p>
    <w:p>
      <w:pPr>
        <w:pStyle w:val="Style14"/>
        <w:keepNext/>
        <w:keepLines/>
        <w:widowControl w:val="0"/>
        <w:numPr>
          <w:ilvl w:val="0"/>
          <w:numId w:val="17"/>
        </w:numPr>
        <w:shd w:val="clear" w:color="auto" w:fill="auto"/>
        <w:tabs>
          <w:tab w:pos="422" w:val="left"/>
        </w:tabs>
        <w:bidi w:val="0"/>
        <w:spacing w:before="0" w:after="0" w:line="396" w:lineRule="auto"/>
        <w:ind w:left="0" w:right="0" w:firstLine="0"/>
        <w:jc w:val="left"/>
      </w:pPr>
      <w:bookmarkStart w:id="723" w:name="bookmark723"/>
      <w:bookmarkStart w:id="724" w:name="bookmark724"/>
      <w:bookmarkStart w:id="725" w:name="bookmark725"/>
      <w:bookmarkStart w:id="726" w:name="bookmark726"/>
      <w:bookmarkEnd w:id="725"/>
      <w:r>
        <w:rPr>
          <w:color w:val="000000"/>
          <w:spacing w:val="0"/>
          <w:w w:val="100"/>
          <w:position w:val="0"/>
        </w:rPr>
        <w:t>优先股、永续债等其他金融工具</w:t>
      </w:r>
      <w:bookmarkEnd w:id="723"/>
      <w:bookmarkEnd w:id="724"/>
      <w:bookmarkEnd w:id="726"/>
    </w:p>
    <w:p>
      <w:pPr>
        <w:pStyle w:val="Style6"/>
        <w:keepNext w:val="0"/>
        <w:keepLines w:val="0"/>
        <w:widowControl w:val="0"/>
        <w:shd w:val="clear" w:color="auto" w:fill="auto"/>
        <w:bidi w:val="0"/>
        <w:spacing w:before="0" w:after="440" w:line="409" w:lineRule="exact"/>
        <w:ind w:left="0" w:right="0" w:firstLine="0"/>
        <w:jc w:val="left"/>
      </w:pPr>
      <w:r>
        <w:rPr>
          <w:color w:val="000000"/>
          <w:spacing w:val="0"/>
          <w:w w:val="100"/>
          <w:position w:val="0"/>
        </w:rPr>
        <w:t>不适用</w:t>
      </w:r>
    </w:p>
    <w:p>
      <w:pPr>
        <w:pStyle w:val="Style14"/>
        <w:keepNext/>
        <w:keepLines/>
        <w:widowControl w:val="0"/>
        <w:numPr>
          <w:ilvl w:val="0"/>
          <w:numId w:val="45"/>
        </w:numPr>
        <w:shd w:val="clear" w:color="auto" w:fill="auto"/>
        <w:tabs>
          <w:tab w:pos="422" w:val="left"/>
        </w:tabs>
        <w:bidi w:val="0"/>
        <w:spacing w:before="0" w:after="0" w:line="240" w:lineRule="auto"/>
        <w:ind w:left="0" w:right="0" w:firstLine="0"/>
        <w:jc w:val="left"/>
      </w:pPr>
      <w:bookmarkStart w:id="727" w:name="bookmark727"/>
      <w:bookmarkStart w:id="728" w:name="bookmark728"/>
      <w:bookmarkStart w:id="729" w:name="bookmark729"/>
      <w:bookmarkStart w:id="730" w:name="bookmark730"/>
      <w:bookmarkEnd w:id="729"/>
      <w:r>
        <w:rPr>
          <w:color w:val="000000"/>
          <w:spacing w:val="0"/>
          <w:w w:val="100"/>
          <w:position w:val="0"/>
        </w:rPr>
        <w:t>收入</w:t>
      </w:r>
      <w:bookmarkEnd w:id="727"/>
      <w:bookmarkEnd w:id="728"/>
      <w:bookmarkEnd w:id="730"/>
    </w:p>
    <w:p>
      <w:pPr>
        <w:pStyle w:val="Style6"/>
        <w:keepNext w:val="0"/>
        <w:keepLines w:val="0"/>
        <w:widowControl w:val="0"/>
        <w:shd w:val="clear" w:color="auto" w:fill="auto"/>
        <w:tabs>
          <w:tab w:pos="884" w:val="left"/>
        </w:tabs>
        <w:bidi w:val="0"/>
        <w:spacing w:before="0" w:after="0" w:line="406" w:lineRule="exact"/>
        <w:ind w:left="0" w:right="0" w:firstLine="420"/>
        <w:jc w:val="both"/>
      </w:pPr>
      <w:bookmarkStart w:id="731" w:name="bookmark731"/>
      <w:r>
        <w:rPr>
          <w:color w:val="000000"/>
          <w:spacing w:val="0"/>
          <w:w w:val="100"/>
          <w:position w:val="0"/>
          <w:sz w:val="18"/>
          <w:szCs w:val="18"/>
        </w:rPr>
        <w:t>（</w:t>
      </w:r>
      <w:bookmarkEnd w:id="731"/>
      <w:r>
        <w:rPr>
          <w:color w:val="000000"/>
          <w:spacing w:val="0"/>
          <w:w w:val="100"/>
          <w:position w:val="0"/>
          <w:sz w:val="18"/>
          <w:szCs w:val="18"/>
        </w:rPr>
        <w:t>1）</w:t>
        <w:tab/>
      </w:r>
      <w:r>
        <w:rPr>
          <w:color w:val="000000"/>
          <w:spacing w:val="0"/>
          <w:w w:val="100"/>
          <w:position w:val="0"/>
        </w:rPr>
        <w:t>销售商品收入</w:t>
      </w:r>
    </w:p>
    <w:p>
      <w:pPr>
        <w:pStyle w:val="Style6"/>
        <w:keepNext w:val="0"/>
        <w:keepLines w:val="0"/>
        <w:widowControl w:val="0"/>
        <w:shd w:val="clear" w:color="auto" w:fill="auto"/>
        <w:bidi w:val="0"/>
        <w:spacing w:before="0" w:after="0" w:line="406" w:lineRule="exact"/>
        <w:ind w:left="0" w:right="0" w:firstLine="420"/>
        <w:jc w:val="both"/>
      </w:pPr>
      <w:r>
        <w:rPr>
          <w:color w:val="000000"/>
          <w:spacing w:val="0"/>
          <w:w w:val="100"/>
          <w:position w:val="0"/>
        </w:rPr>
        <w:t>在已将商品所有权上的主要风险和报酬转移给购货方，既没有保留通常与所有权相联系的继 续管理权，也没有对已售出的商品实施有效控制，收入的金额、相关的已发生或将发生的成本能 够可靠地计量，相关的经济利益很可能流入时，确认销售商品收入。</w:t>
      </w:r>
    </w:p>
    <w:p>
      <w:pPr>
        <w:pStyle w:val="Style6"/>
        <w:keepNext w:val="0"/>
        <w:keepLines w:val="0"/>
        <w:widowControl w:val="0"/>
        <w:shd w:val="clear" w:color="auto" w:fill="auto"/>
        <w:tabs>
          <w:tab w:pos="884" w:val="left"/>
        </w:tabs>
        <w:bidi w:val="0"/>
        <w:spacing w:before="0" w:after="0" w:line="406" w:lineRule="exact"/>
        <w:ind w:left="0" w:right="0" w:firstLine="420"/>
        <w:jc w:val="both"/>
      </w:pPr>
      <w:bookmarkStart w:id="732" w:name="bookmark732"/>
      <w:r>
        <w:rPr>
          <w:color w:val="000000"/>
          <w:spacing w:val="0"/>
          <w:w w:val="100"/>
          <w:position w:val="0"/>
          <w:sz w:val="18"/>
          <w:szCs w:val="18"/>
        </w:rPr>
        <w:t>（</w:t>
      </w:r>
      <w:bookmarkEnd w:id="732"/>
      <w:r>
        <w:rPr>
          <w:color w:val="000000"/>
          <w:spacing w:val="0"/>
          <w:w w:val="100"/>
          <w:position w:val="0"/>
          <w:sz w:val="18"/>
          <w:szCs w:val="18"/>
        </w:rPr>
        <w:t>2）</w:t>
        <w:tab/>
      </w:r>
      <w:r>
        <w:rPr>
          <w:color w:val="000000"/>
          <w:spacing w:val="0"/>
          <w:w w:val="100"/>
          <w:position w:val="0"/>
        </w:rPr>
        <w:t>提供劳务收入</w:t>
      </w:r>
    </w:p>
    <w:p>
      <w:pPr>
        <w:pStyle w:val="Style6"/>
        <w:keepNext w:val="0"/>
        <w:keepLines w:val="0"/>
        <w:widowControl w:val="0"/>
        <w:numPr>
          <w:ilvl w:val="0"/>
          <w:numId w:val="47"/>
        </w:numPr>
        <w:shd w:val="clear" w:color="auto" w:fill="auto"/>
        <w:tabs>
          <w:tab w:pos="785" w:val="left"/>
        </w:tabs>
        <w:bidi w:val="0"/>
        <w:spacing w:before="0" w:after="0" w:line="406" w:lineRule="exact"/>
        <w:ind w:left="0" w:right="0" w:firstLine="420"/>
        <w:jc w:val="both"/>
      </w:pPr>
      <w:bookmarkStart w:id="733" w:name="bookmark733"/>
      <w:bookmarkEnd w:id="733"/>
      <w:r>
        <w:rPr>
          <w:color w:val="000000"/>
          <w:spacing w:val="0"/>
          <w:w w:val="100"/>
          <w:position w:val="0"/>
        </w:rPr>
        <w:t>在交易的完工进度能够可靠地确定，收入的金额、相关的已发生或将发生的成本能够可靠 地计量，相关的经济利益很可能流入时，采用完工百分比法确认提供劳务收入。</w:t>
      </w:r>
    </w:p>
    <w:p>
      <w:pPr>
        <w:pStyle w:val="Style6"/>
        <w:keepNext w:val="0"/>
        <w:keepLines w:val="0"/>
        <w:widowControl w:val="0"/>
        <w:shd w:val="clear" w:color="auto" w:fill="auto"/>
        <w:bidi w:val="0"/>
        <w:spacing w:before="0" w:after="0" w:line="406" w:lineRule="exact"/>
        <w:ind w:left="0" w:right="0" w:firstLine="420"/>
        <w:jc w:val="both"/>
      </w:pPr>
      <w:r>
        <w:rPr>
          <w:color w:val="000000"/>
          <w:spacing w:val="0"/>
          <w:w w:val="100"/>
          <w:position w:val="0"/>
        </w:rPr>
        <w:t>确定完工进度可以选用下列方法：已完工作的测量，已经提供的劳务占应提供劳务总量的比 例，已经发生的成本占估计总成本的比例。</w:t>
      </w:r>
    </w:p>
    <w:p>
      <w:pPr>
        <w:pStyle w:val="Style6"/>
        <w:keepNext w:val="0"/>
        <w:keepLines w:val="0"/>
        <w:widowControl w:val="0"/>
        <w:numPr>
          <w:ilvl w:val="0"/>
          <w:numId w:val="47"/>
        </w:numPr>
        <w:shd w:val="clear" w:color="auto" w:fill="auto"/>
        <w:tabs>
          <w:tab w:pos="793" w:val="left"/>
        </w:tabs>
        <w:bidi w:val="0"/>
        <w:spacing w:before="0" w:after="0" w:line="406" w:lineRule="exact"/>
        <w:ind w:left="0" w:right="0" w:firstLine="420"/>
        <w:jc w:val="left"/>
        <w:sectPr>
          <w:footnotePr>
            <w:pos w:val="pageBottom"/>
            <w:numFmt w:val="decimal"/>
            <w:numRestart w:val="continuous"/>
          </w:footnotePr>
          <w:pgSz w:w="11900" w:h="16840"/>
          <w:pgMar w:top="1374" w:right="1249" w:bottom="1816" w:left="1771" w:header="0" w:footer="3" w:gutter="0"/>
          <w:cols w:space="720"/>
          <w:noEndnote/>
          <w:rtlGutter w:val="0"/>
          <w:docGrid w:linePitch="360"/>
        </w:sectPr>
      </w:pPr>
      <w:bookmarkStart w:id="734" w:name="bookmark734"/>
      <w:bookmarkEnd w:id="734"/>
      <w:r>
        <w:rPr>
          <w:color w:val="000000"/>
          <w:spacing w:val="0"/>
          <w:w w:val="100"/>
          <w:position w:val="0"/>
        </w:rPr>
        <w:t>在提供劳务交易结果不能够可靠估计时，分别下列情况处理：</w:t>
      </w:r>
    </w:p>
    <w:p>
      <w:pPr>
        <w:pStyle w:val="Style6"/>
        <w:keepNext w:val="0"/>
        <w:keepLines w:val="0"/>
        <w:widowControl w:val="0"/>
        <w:shd w:val="clear" w:color="auto" w:fill="auto"/>
        <w:tabs>
          <w:tab w:pos="783" w:val="left"/>
        </w:tabs>
        <w:bidi w:val="0"/>
        <w:spacing w:before="0" w:after="0" w:line="413" w:lineRule="exact"/>
        <w:ind w:left="0" w:right="0" w:firstLine="420"/>
        <w:jc w:val="both"/>
      </w:pPr>
      <w:bookmarkStart w:id="735" w:name="bookmark735"/>
      <w:r>
        <w:rPr>
          <w:color w:val="000000"/>
          <w:spacing w:val="0"/>
          <w:w w:val="100"/>
          <w:position w:val="0"/>
          <w:sz w:val="18"/>
          <w:szCs w:val="18"/>
        </w:rPr>
        <w:t>A</w:t>
      </w:r>
      <w:bookmarkEnd w:id="735"/>
      <w:r>
        <w:rPr>
          <w:color w:val="000000"/>
          <w:spacing w:val="0"/>
          <w:w w:val="100"/>
          <w:position w:val="0"/>
        </w:rPr>
        <w:t>、</w:t>
        <w:tab/>
      </w:r>
      <w:r>
        <w:rPr>
          <w:color w:val="000000"/>
          <w:spacing w:val="0"/>
          <w:w w:val="100"/>
          <w:position w:val="0"/>
        </w:rPr>
        <w:t>已经发生的劳务成本预计能够得到补偿的，按照已经发生的劳务成本金额确认提供劳务收 入，并按相同金额结转劳务成本。</w:t>
      </w:r>
    </w:p>
    <w:p>
      <w:pPr>
        <w:pStyle w:val="Style6"/>
        <w:keepNext w:val="0"/>
        <w:keepLines w:val="0"/>
        <w:widowControl w:val="0"/>
        <w:shd w:val="clear" w:color="auto" w:fill="auto"/>
        <w:tabs>
          <w:tab w:pos="793" w:val="left"/>
        </w:tabs>
        <w:bidi w:val="0"/>
        <w:spacing w:before="0" w:after="0" w:line="413" w:lineRule="exact"/>
        <w:ind w:left="0" w:right="0" w:firstLine="420"/>
        <w:jc w:val="both"/>
      </w:pPr>
      <w:bookmarkStart w:id="736" w:name="bookmark736"/>
      <w:r>
        <w:rPr>
          <w:color w:val="000000"/>
          <w:spacing w:val="0"/>
          <w:w w:val="100"/>
          <w:position w:val="0"/>
          <w:sz w:val="18"/>
          <w:szCs w:val="18"/>
        </w:rPr>
        <w:t>B</w:t>
      </w:r>
      <w:bookmarkEnd w:id="736"/>
      <w:r>
        <w:rPr>
          <w:color w:val="000000"/>
          <w:spacing w:val="0"/>
          <w:w w:val="100"/>
          <w:position w:val="0"/>
        </w:rPr>
        <w:t>、</w:t>
        <w:tab/>
      </w:r>
      <w:r>
        <w:rPr>
          <w:color w:val="000000"/>
          <w:spacing w:val="0"/>
          <w:w w:val="100"/>
          <w:position w:val="0"/>
        </w:rPr>
        <w:t>已经发生的劳务成本预计不能够得到补偿的，将已经发生的劳务成本计入当期损益，不确 认提供劳务收入。</w:t>
      </w:r>
    </w:p>
    <w:p>
      <w:pPr>
        <w:pStyle w:val="Style6"/>
        <w:keepNext w:val="0"/>
        <w:keepLines w:val="0"/>
        <w:widowControl w:val="0"/>
        <w:shd w:val="clear" w:color="auto" w:fill="auto"/>
        <w:bidi w:val="0"/>
        <w:spacing w:before="0" w:after="0" w:line="413" w:lineRule="exact"/>
        <w:ind w:left="0" w:right="0" w:firstLine="420"/>
        <w:jc w:val="both"/>
      </w:pPr>
      <w:bookmarkStart w:id="737" w:name="bookmark737"/>
      <w:r>
        <w:rPr>
          <w:color w:val="000000"/>
          <w:spacing w:val="0"/>
          <w:w w:val="100"/>
          <w:position w:val="0"/>
          <w:sz w:val="18"/>
          <w:szCs w:val="18"/>
        </w:rPr>
        <w:t>（</w:t>
      </w:r>
      <w:bookmarkEnd w:id="737"/>
      <w:r>
        <w:rPr>
          <w:color w:val="000000"/>
          <w:spacing w:val="0"/>
          <w:w w:val="100"/>
          <w:position w:val="0"/>
          <w:sz w:val="18"/>
          <w:szCs w:val="18"/>
        </w:rPr>
        <w:t>3）</w:t>
      </w:r>
      <w:r>
        <w:rPr>
          <w:color w:val="000000"/>
          <w:spacing w:val="0"/>
          <w:w w:val="100"/>
          <w:position w:val="0"/>
        </w:rPr>
        <w:t>让渡资产使用权收入</w:t>
      </w:r>
    </w:p>
    <w:p>
      <w:pPr>
        <w:pStyle w:val="Style6"/>
        <w:keepNext w:val="0"/>
        <w:keepLines w:val="0"/>
        <w:widowControl w:val="0"/>
        <w:shd w:val="clear" w:color="auto" w:fill="auto"/>
        <w:bidi w:val="0"/>
        <w:spacing w:before="0" w:after="0" w:line="413" w:lineRule="exact"/>
        <w:ind w:left="0" w:right="0" w:firstLine="420"/>
        <w:jc w:val="both"/>
      </w:pPr>
      <w:r>
        <w:rPr>
          <w:color w:val="000000"/>
          <w:spacing w:val="0"/>
          <w:w w:val="100"/>
          <w:position w:val="0"/>
        </w:rPr>
        <w:t>在收入的金额能够可靠地计量，相关的经济利益很可能流入时，确认让渡资产使用权收入。</w:t>
      </w:r>
    </w:p>
    <w:p>
      <w:pPr>
        <w:pStyle w:val="Style6"/>
        <w:keepNext w:val="0"/>
        <w:keepLines w:val="0"/>
        <w:widowControl w:val="0"/>
        <w:shd w:val="clear" w:color="auto" w:fill="auto"/>
        <w:bidi w:val="0"/>
        <w:spacing w:before="0" w:after="0" w:line="413" w:lineRule="exact"/>
        <w:ind w:left="0" w:right="0" w:firstLine="420"/>
        <w:jc w:val="both"/>
      </w:pPr>
      <w:r>
        <w:rPr>
          <w:color w:val="000000"/>
          <w:spacing w:val="0"/>
          <w:w w:val="100"/>
          <w:position w:val="0"/>
        </w:rPr>
        <w:t>电梯属于为专门客户定制的特种设备产品，公司采取订单式生产，根据设备买卖合同不负有 安装义务的，公司在产品发运并经客户验收后即确认销售收入；根据设备买卖合同负有安装义务 的，公司在设备安装完成并经当地政府质检主管部门验收合格后确认销售收入。</w:t>
      </w:r>
    </w:p>
    <w:p>
      <w:pPr>
        <w:pStyle w:val="Style6"/>
        <w:keepNext w:val="0"/>
        <w:keepLines w:val="0"/>
        <w:widowControl w:val="0"/>
        <w:shd w:val="clear" w:color="auto" w:fill="auto"/>
        <w:bidi w:val="0"/>
        <w:spacing w:before="0" w:after="860" w:line="413" w:lineRule="exact"/>
        <w:ind w:left="0" w:right="0" w:firstLine="420"/>
        <w:jc w:val="left"/>
      </w:pPr>
      <w:r>
        <w:rPr>
          <w:color w:val="000000"/>
          <w:spacing w:val="0"/>
          <w:w w:val="100"/>
          <w:position w:val="0"/>
        </w:rPr>
        <w:t>公司提供安装劳务的，在设备安装完成并经当地政府质检主管部门验收合格后确认安装收入。</w:t>
      </w:r>
    </w:p>
    <w:p>
      <w:pPr>
        <w:pStyle w:val="Style14"/>
        <w:keepNext/>
        <w:keepLines/>
        <w:widowControl w:val="0"/>
        <w:numPr>
          <w:ilvl w:val="0"/>
          <w:numId w:val="49"/>
        </w:numPr>
        <w:shd w:val="clear" w:color="auto" w:fill="auto"/>
        <w:tabs>
          <w:tab w:pos="443" w:val="left"/>
        </w:tabs>
        <w:bidi w:val="0"/>
        <w:spacing w:before="0" w:after="0" w:line="240" w:lineRule="auto"/>
        <w:ind w:left="0" w:right="0" w:firstLine="0"/>
        <w:jc w:val="both"/>
      </w:pPr>
      <w:bookmarkStart w:id="738" w:name="bookmark738"/>
      <w:bookmarkStart w:id="739" w:name="bookmark739"/>
      <w:bookmarkStart w:id="740" w:name="bookmark740"/>
      <w:bookmarkStart w:id="741" w:name="bookmark741"/>
      <w:bookmarkEnd w:id="740"/>
      <w:r>
        <w:rPr>
          <w:color w:val="000000"/>
          <w:spacing w:val="0"/>
          <w:w w:val="100"/>
          <w:position w:val="0"/>
        </w:rPr>
        <w:t>政府补助</w:t>
      </w:r>
      <w:bookmarkEnd w:id="738"/>
      <w:bookmarkEnd w:id="739"/>
      <w:bookmarkEnd w:id="741"/>
    </w:p>
    <w:p>
      <w:pPr>
        <w:pStyle w:val="Style6"/>
        <w:keepNext w:val="0"/>
        <w:keepLines w:val="0"/>
        <w:widowControl w:val="0"/>
        <w:shd w:val="clear" w:color="auto" w:fill="auto"/>
        <w:bidi w:val="0"/>
        <w:spacing w:before="0" w:after="0" w:line="408" w:lineRule="exact"/>
        <w:ind w:left="0" w:right="0" w:firstLine="420"/>
        <w:jc w:val="both"/>
      </w:pPr>
      <w:r>
        <w:rPr>
          <w:color w:val="000000"/>
          <w:spacing w:val="0"/>
          <w:w w:val="100"/>
          <w:position w:val="0"/>
        </w:rPr>
        <w:t>政府补助是指本公司从政府无偿取得货币性资产和非货币性资产，不包括政府作为所有者投 入的资本。政府补助分为与资产相关的政府补助和与收益相关的政府补助。本公司将所取得的用 于购建或以其他方式形成长期资产的政府补助界定为与资产相关的政府补助；其余政府补助界定 为与收益相关的政府补助。若政府文件未明确规定补助对象，则采用以下方式将补助款划分为与 收益相关的政府补助和与资产相关的政府补助：</w:t>
      </w:r>
      <w:r>
        <w:rPr>
          <w:color w:val="000000"/>
          <w:spacing w:val="0"/>
          <w:w w:val="100"/>
          <w:position w:val="0"/>
          <w:sz w:val="18"/>
          <w:szCs w:val="18"/>
        </w:rPr>
        <w:t>（1）</w:t>
      </w:r>
      <w:r>
        <w:rPr>
          <w:color w:val="000000"/>
          <w:spacing w:val="0"/>
          <w:w w:val="100"/>
          <w:position w:val="0"/>
        </w:rPr>
        <w:t>政府文件明确了补助所针对的特定项目的， 根据该特定项目的预算中将形成资产的支出金额和计入费用的支出金额的相对比例进行划分，对 该划分比例需在每个资产负债表日进行复核，必要时进行变更；</w:t>
      </w:r>
      <w:r>
        <w:rPr>
          <w:color w:val="000000"/>
          <w:spacing w:val="0"/>
          <w:w w:val="100"/>
          <w:position w:val="0"/>
          <w:sz w:val="18"/>
          <w:szCs w:val="18"/>
        </w:rPr>
        <w:t>（2）</w:t>
      </w:r>
      <w:r>
        <w:rPr>
          <w:color w:val="000000"/>
          <w:spacing w:val="0"/>
          <w:w w:val="100"/>
          <w:position w:val="0"/>
        </w:rPr>
        <w:t>政府文件中对用途仅作一般 性表述，没有指明特定项目的，作为与收益相关的政府补助。</w:t>
      </w:r>
    </w:p>
    <w:p>
      <w:pPr>
        <w:pStyle w:val="Style6"/>
        <w:keepNext w:val="0"/>
        <w:keepLines w:val="0"/>
        <w:widowControl w:val="0"/>
        <w:shd w:val="clear" w:color="auto" w:fill="auto"/>
        <w:bidi w:val="0"/>
        <w:spacing w:before="0" w:after="0" w:line="408" w:lineRule="exact"/>
        <w:ind w:left="0" w:right="0" w:firstLine="420"/>
        <w:jc w:val="both"/>
      </w:pPr>
      <w:r>
        <w:rPr>
          <w:color w:val="000000"/>
          <w:spacing w:val="0"/>
          <w:w w:val="100"/>
          <w:position w:val="0"/>
        </w:rPr>
        <w:t>政府补助为货币性资产的，按照收到或应收的金额计量。政府补助为非货币性资产的，按照 公允价值计量；公允价值不能够可靠取得的，按照名义金额计量。</w:t>
      </w:r>
    </w:p>
    <w:p>
      <w:pPr>
        <w:pStyle w:val="Style6"/>
        <w:keepNext w:val="0"/>
        <w:keepLines w:val="0"/>
        <w:widowControl w:val="0"/>
        <w:shd w:val="clear" w:color="auto" w:fill="auto"/>
        <w:bidi w:val="0"/>
        <w:spacing w:before="0" w:after="580" w:line="408" w:lineRule="exact"/>
        <w:ind w:left="0" w:right="0" w:firstLine="420"/>
        <w:jc w:val="both"/>
      </w:pPr>
      <w:r>
        <w:rPr>
          <w:color w:val="000000"/>
          <w:spacing w:val="0"/>
          <w:w w:val="100"/>
          <w:position w:val="0"/>
        </w:rPr>
        <w:t>政府补助同时满足下列条件的，予以确认</w:t>
      </w:r>
      <w:r>
        <w:rPr>
          <w:color w:val="000000"/>
          <w:spacing w:val="0"/>
          <w:w w:val="100"/>
          <w:position w:val="0"/>
          <w:sz w:val="18"/>
          <w:szCs w:val="18"/>
        </w:rPr>
        <w:t>：（1）</w:t>
      </w:r>
      <w:r>
        <w:rPr>
          <w:color w:val="000000"/>
          <w:spacing w:val="0"/>
          <w:w w:val="100"/>
          <w:position w:val="0"/>
        </w:rPr>
        <w:t>企业能够满足政府补助所附条件；</w:t>
      </w:r>
      <w:r>
        <w:rPr>
          <w:color w:val="000000"/>
          <w:spacing w:val="0"/>
          <w:w w:val="100"/>
          <w:position w:val="0"/>
          <w:sz w:val="18"/>
          <w:szCs w:val="18"/>
        </w:rPr>
        <w:t>（2）</w:t>
      </w:r>
      <w:r>
        <w:rPr>
          <w:color w:val="000000"/>
          <w:spacing w:val="0"/>
          <w:w w:val="100"/>
          <w:position w:val="0"/>
        </w:rPr>
        <w:t>企 业能够收到政府补助。</w:t>
      </w:r>
    </w:p>
    <w:p>
      <w:pPr>
        <w:pStyle w:val="Style14"/>
        <w:keepNext/>
        <w:keepLines/>
        <w:widowControl w:val="0"/>
        <w:shd w:val="clear" w:color="auto" w:fill="auto"/>
        <w:tabs>
          <w:tab w:pos="433" w:val="left"/>
        </w:tabs>
        <w:bidi w:val="0"/>
        <w:spacing w:before="0" w:after="60" w:line="240" w:lineRule="auto"/>
        <w:ind w:left="0" w:right="0" w:firstLine="0"/>
        <w:jc w:val="left"/>
      </w:pPr>
      <w:bookmarkStart w:id="742" w:name="bookmark742"/>
      <w:bookmarkStart w:id="743" w:name="bookmark743"/>
      <w:bookmarkStart w:id="744" w:name="bookmark744"/>
      <w:bookmarkStart w:id="745" w:name="bookmark745"/>
      <w:r>
        <w:rPr>
          <w:color w:val="000000"/>
          <w:spacing w:val="0"/>
          <w:w w:val="100"/>
          <w:position w:val="0"/>
        </w:rPr>
        <w:t>（</w:t>
      </w:r>
      <w:bookmarkEnd w:id="744"/>
      <w:r>
        <w:rPr>
          <w:color w:val="000000"/>
          <w:spacing w:val="0"/>
          <w:w w:val="100"/>
          <w:position w:val="0"/>
        </w:rPr>
        <w:t>1）</w:t>
        <w:tab/>
        <w:t>、与资产相关的政府补助判断依据及会计处理方法</w:t>
      </w:r>
      <w:bookmarkEnd w:id="742"/>
      <w:bookmarkEnd w:id="743"/>
      <w:bookmarkEnd w:id="745"/>
    </w:p>
    <w:p>
      <w:pPr>
        <w:pStyle w:val="Style6"/>
        <w:keepNext w:val="0"/>
        <w:keepLines w:val="0"/>
        <w:widowControl w:val="0"/>
        <w:shd w:val="clear" w:color="auto" w:fill="auto"/>
        <w:bidi w:val="0"/>
        <w:spacing w:before="0" w:after="100" w:line="312" w:lineRule="exact"/>
        <w:ind w:left="0" w:right="0" w:firstLine="420"/>
        <w:jc w:val="both"/>
      </w:pPr>
      <w:r>
        <w:rPr>
          <w:color w:val="000000"/>
          <w:spacing w:val="0"/>
          <w:w w:val="100"/>
          <w:position w:val="0"/>
        </w:rPr>
        <w:t>与资产相关的政府补助，确认为递延收益，并在相关资产使用寿命内平均分配，计入当期损 益。但是，按照名义金额计量的政府补助，直接计入当期损益。</w:t>
      </w:r>
    </w:p>
    <w:p>
      <w:pPr>
        <w:pStyle w:val="Style6"/>
        <w:keepNext w:val="0"/>
        <w:keepLines w:val="0"/>
        <w:widowControl w:val="0"/>
        <w:shd w:val="clear" w:color="auto" w:fill="auto"/>
        <w:tabs>
          <w:tab w:pos="433" w:val="left"/>
        </w:tabs>
        <w:bidi w:val="0"/>
        <w:spacing w:before="0" w:after="60" w:line="240" w:lineRule="auto"/>
        <w:ind w:left="0" w:right="0" w:firstLine="0"/>
        <w:jc w:val="left"/>
      </w:pPr>
      <w:bookmarkStart w:id="746" w:name="bookmark746"/>
      <w:r>
        <w:rPr>
          <w:b/>
          <w:bCs/>
          <w:color w:val="000000"/>
          <w:spacing w:val="0"/>
          <w:w w:val="100"/>
          <w:position w:val="0"/>
        </w:rPr>
        <w:t>（</w:t>
      </w:r>
      <w:bookmarkEnd w:id="746"/>
      <w:r>
        <w:rPr>
          <w:b/>
          <w:bCs/>
          <w:color w:val="000000"/>
          <w:spacing w:val="0"/>
          <w:w w:val="100"/>
          <w:position w:val="0"/>
        </w:rPr>
        <w:t>2）</w:t>
        <w:tab/>
        <w:t>、与收益相关的政府补助判断依据及会计处理方法</w:t>
      </w:r>
    </w:p>
    <w:p>
      <w:pPr>
        <w:pStyle w:val="Style6"/>
        <w:keepNext w:val="0"/>
        <w:keepLines w:val="0"/>
        <w:widowControl w:val="0"/>
        <w:shd w:val="clear" w:color="auto" w:fill="auto"/>
        <w:bidi w:val="0"/>
        <w:spacing w:before="0" w:after="440" w:line="314" w:lineRule="exact"/>
        <w:ind w:left="0" w:right="0" w:firstLine="420"/>
        <w:jc w:val="both"/>
      </w:pPr>
      <w:r>
        <w:rPr>
          <w:color w:val="000000"/>
          <w:spacing w:val="0"/>
          <w:w w:val="100"/>
          <w:position w:val="0"/>
        </w:rPr>
        <w:t>与收益相关的政府补助，如果用于补偿本公司以后期间的相关费用或损失的，确认为递延收 益，并在确认相关费用的期间，计入当期损益；如果用于补偿本公司已发生的相关费用或损失的， 直接计入当期损益。</w:t>
      </w:r>
    </w:p>
    <w:p>
      <w:pPr>
        <w:pStyle w:val="Style14"/>
        <w:keepNext/>
        <w:keepLines/>
        <w:widowControl w:val="0"/>
        <w:numPr>
          <w:ilvl w:val="0"/>
          <w:numId w:val="49"/>
        </w:numPr>
        <w:shd w:val="clear" w:color="auto" w:fill="auto"/>
        <w:tabs>
          <w:tab w:pos="443" w:val="left"/>
        </w:tabs>
        <w:bidi w:val="0"/>
        <w:spacing w:before="0" w:after="100" w:line="240" w:lineRule="auto"/>
        <w:ind w:left="0" w:right="0" w:firstLine="0"/>
        <w:jc w:val="left"/>
      </w:pPr>
      <w:bookmarkStart w:id="747" w:name="bookmark747"/>
      <w:bookmarkStart w:id="748" w:name="bookmark748"/>
      <w:bookmarkStart w:id="749" w:name="bookmark749"/>
      <w:bookmarkStart w:id="750" w:name="bookmark750"/>
      <w:bookmarkEnd w:id="749"/>
      <w:r>
        <w:rPr>
          <w:color w:val="000000"/>
          <w:spacing w:val="0"/>
          <w:w w:val="100"/>
          <w:position w:val="0"/>
        </w:rPr>
        <w:t>递延所得税资产</w:t>
      </w:r>
      <w:r>
        <w:rPr>
          <w:rFonts w:ascii="Calibri" w:eastAsia="Calibri" w:hAnsi="Calibri" w:cs="Calibri"/>
          <w:color w:val="000000"/>
          <w:spacing w:val="0"/>
          <w:w w:val="100"/>
          <w:position w:val="0"/>
          <w:sz w:val="20"/>
          <w:szCs w:val="20"/>
        </w:rPr>
        <w:t>/</w:t>
      </w:r>
      <w:r>
        <w:rPr>
          <w:color w:val="000000"/>
          <w:spacing w:val="0"/>
          <w:w w:val="100"/>
          <w:position w:val="0"/>
        </w:rPr>
        <w:t>递延所得税负债</w:t>
      </w:r>
      <w:bookmarkEnd w:id="747"/>
      <w:bookmarkEnd w:id="748"/>
      <w:bookmarkEnd w:id="750"/>
    </w:p>
    <w:p>
      <w:pPr>
        <w:pStyle w:val="Style6"/>
        <w:keepNext w:val="0"/>
        <w:keepLines w:val="0"/>
        <w:widowControl w:val="0"/>
        <w:shd w:val="clear" w:color="auto" w:fill="auto"/>
        <w:bidi w:val="0"/>
        <w:spacing w:before="0" w:after="100" w:line="240" w:lineRule="auto"/>
        <w:ind w:left="0" w:right="0" w:firstLine="420"/>
        <w:jc w:val="both"/>
      </w:pPr>
      <w:r>
        <w:rPr>
          <w:color w:val="000000"/>
          <w:spacing w:val="0"/>
          <w:w w:val="100"/>
          <w:position w:val="0"/>
        </w:rPr>
        <w:t>本公司采用资产负债表债务法进行所得税会计处理。</w:t>
      </w:r>
    </w:p>
    <w:p>
      <w:pPr>
        <w:pStyle w:val="Style17"/>
        <w:keepNext w:val="0"/>
        <w:keepLines w:val="0"/>
        <w:widowControl w:val="0"/>
        <w:shd w:val="clear" w:color="auto" w:fill="auto"/>
        <w:bidi w:val="0"/>
        <w:spacing w:before="0" w:after="80" w:line="240" w:lineRule="auto"/>
        <w:ind w:left="0" w:right="0" w:firstLine="0"/>
        <w:jc w:val="center"/>
        <w:sectPr>
          <w:footnotePr>
            <w:pos w:val="pageBottom"/>
            <w:numFmt w:val="decimal"/>
            <w:numRestart w:val="continuous"/>
          </w:footnotePr>
          <w:pgSz w:w="11900" w:h="16840"/>
          <w:pgMar w:top="1359" w:right="1148" w:bottom="1191" w:left="1775" w:header="0" w:footer="3" w:gutter="0"/>
          <w:cols w:space="720"/>
          <w:noEndnote/>
          <w:rtlGutter w:val="0"/>
          <w:docGrid w:linePitch="360"/>
        </w:sectPr>
      </w:pPr>
      <w:r>
        <w:rPr>
          <w:color w:val="000000"/>
          <w:spacing w:val="0"/>
          <w:w w:val="100"/>
          <w:position w:val="0"/>
        </w:rPr>
        <w:t xml:space="preserve">92 </w:t>
      </w:r>
      <w:r>
        <w:rPr>
          <w:b w:val="0"/>
          <w:bCs w:val="0"/>
          <w:color w:val="000000"/>
          <w:spacing w:val="0"/>
          <w:w w:val="100"/>
          <w:position w:val="0"/>
        </w:rPr>
        <w:t xml:space="preserve">/ </w:t>
      </w:r>
      <w:r>
        <w:rPr>
          <w:color w:val="000000"/>
          <w:spacing w:val="0"/>
          <w:w w:val="100"/>
          <w:position w:val="0"/>
        </w:rPr>
        <w:t>151</w:t>
      </w:r>
    </w:p>
    <w:p>
      <w:pPr>
        <w:pStyle w:val="Style6"/>
        <w:keepNext w:val="0"/>
        <w:keepLines w:val="0"/>
        <w:widowControl w:val="0"/>
        <w:shd w:val="clear" w:color="auto" w:fill="auto"/>
        <w:bidi w:val="0"/>
        <w:spacing w:before="0" w:after="0" w:line="409" w:lineRule="exact"/>
        <w:ind w:left="0" w:right="0" w:firstLine="440"/>
        <w:jc w:val="both"/>
      </w:pPr>
      <w:r>
        <w:rPr>
          <w:color w:val="000000"/>
          <w:spacing w:val="0"/>
          <w:w w:val="100"/>
          <w:position w:val="0"/>
        </w:rPr>
        <w:t>除与直接计入股东权益的交易或事项有关的所得税影响计入股东权益外，当期所得税费用和 递延所得税费用（或收益）计入当期损益。</w:t>
      </w:r>
    </w:p>
    <w:p>
      <w:pPr>
        <w:pStyle w:val="Style6"/>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当期所得税费用是按本年度应纳税所得额和税法规定的税率计算的预期应交所得税，加上对 以前年度应交所得税的调整。</w:t>
      </w:r>
    </w:p>
    <w:p>
      <w:pPr>
        <w:pStyle w:val="Style6"/>
        <w:keepNext w:val="0"/>
        <w:keepLines w:val="0"/>
        <w:widowControl w:val="0"/>
        <w:shd w:val="clear" w:color="auto" w:fill="auto"/>
        <w:bidi w:val="0"/>
        <w:spacing w:before="0" w:after="0" w:line="409" w:lineRule="exact"/>
        <w:ind w:left="0" w:right="0" w:firstLine="440"/>
        <w:jc w:val="both"/>
      </w:pPr>
      <w:r>
        <w:rPr>
          <w:color w:val="000000"/>
          <w:spacing w:val="0"/>
          <w:w w:val="100"/>
          <w:position w:val="0"/>
        </w:rPr>
        <w:t>资产负债表日，如果纳税主体拥有以净额结算的法定权利并且意图以净额结算或取得资产、 清偿负债同时进行时，那么当期所得税资产及当期所得税负债以抵销后的净额列示。</w:t>
      </w:r>
    </w:p>
    <w:p>
      <w:pPr>
        <w:pStyle w:val="Style6"/>
        <w:keepNext w:val="0"/>
        <w:keepLines w:val="0"/>
        <w:widowControl w:val="0"/>
        <w:shd w:val="clear" w:color="auto" w:fill="auto"/>
        <w:bidi w:val="0"/>
        <w:spacing w:before="0" w:after="0" w:line="409" w:lineRule="exact"/>
        <w:ind w:left="0" w:right="0" w:firstLine="440"/>
        <w:jc w:val="both"/>
      </w:pPr>
      <w:r>
        <w:rPr>
          <w:color w:val="000000"/>
          <w:spacing w:val="0"/>
          <w:w w:val="100"/>
          <w:position w:val="0"/>
        </w:rPr>
        <w:t>递延所得税资产和递延所得税负债分别根据可抵扣暂时性差异和应纳税暂时性差异确定，按 照预期收回资产或清偿债务期间的适用税率计量。暂时性差异是指资产或负债的账面价值与其计 税基础之间的差额，包括能够结转以后年度抵扣的亏损和税款递减。递延所得税资产的确认以很 可能取得用来抵扣暂时性差异的应纳税所得额为限。</w:t>
      </w:r>
    </w:p>
    <w:p>
      <w:pPr>
        <w:pStyle w:val="Style6"/>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对于既不影响会计利润也不影响应纳税所得额（或可抵扣亏损）的非企业合并交易中产生的 资产或负债初始确认形成的暂时性差异，不确认递延所得税。商誉的初始确认导致的暂时性差异 也不产生递延所得税。</w:t>
      </w:r>
    </w:p>
    <w:p>
      <w:pPr>
        <w:pStyle w:val="Style6"/>
        <w:keepNext w:val="0"/>
        <w:keepLines w:val="0"/>
        <w:widowControl w:val="0"/>
        <w:shd w:val="clear" w:color="auto" w:fill="auto"/>
        <w:bidi w:val="0"/>
        <w:spacing w:before="0" w:after="0" w:line="409" w:lineRule="exact"/>
        <w:ind w:left="0" w:right="0" w:firstLine="440"/>
        <w:jc w:val="both"/>
      </w:pPr>
      <w:r>
        <w:rPr>
          <w:color w:val="000000"/>
          <w:spacing w:val="0"/>
          <w:w w:val="100"/>
          <w:position w:val="0"/>
        </w:rPr>
        <w:t>资产负债表日，根据递延所得税资产和负债的预期收回或结算方式，依据已颁布的税法规定， 按照预期收回该资产或清偿该负债期间的适用税率计量该递延所得税资产和负债的账面金额。</w:t>
      </w:r>
    </w:p>
    <w:p>
      <w:pPr>
        <w:pStyle w:val="Style6"/>
        <w:keepNext w:val="0"/>
        <w:keepLines w:val="0"/>
        <w:widowControl w:val="0"/>
        <w:shd w:val="clear" w:color="auto" w:fill="auto"/>
        <w:bidi w:val="0"/>
        <w:spacing w:before="0" w:after="0" w:line="409" w:lineRule="exact"/>
        <w:ind w:left="0" w:right="0" w:firstLine="440"/>
        <w:jc w:val="both"/>
      </w:pPr>
      <w:r>
        <w:rPr>
          <w:color w:val="000000"/>
          <w:spacing w:val="0"/>
          <w:w w:val="100"/>
          <w:position w:val="0"/>
        </w:rPr>
        <w:t>资产负债表日，递延所得税资产及递延所得税负债在同时满足以下条件时以抵销后的净额列 示：</w:t>
      </w:r>
    </w:p>
    <w:p>
      <w:pPr>
        <w:pStyle w:val="Style6"/>
        <w:keepNext w:val="0"/>
        <w:keepLines w:val="0"/>
        <w:widowControl w:val="0"/>
        <w:shd w:val="clear" w:color="auto" w:fill="auto"/>
        <w:tabs>
          <w:tab w:pos="928" w:val="left"/>
        </w:tabs>
        <w:bidi w:val="0"/>
        <w:spacing w:before="0" w:after="0" w:line="409" w:lineRule="exact"/>
        <w:ind w:left="0" w:right="0" w:firstLine="440"/>
        <w:jc w:val="both"/>
      </w:pPr>
      <w:bookmarkStart w:id="751" w:name="bookmark751"/>
      <w:r>
        <w:rPr>
          <w:color w:val="000000"/>
          <w:spacing w:val="0"/>
          <w:w w:val="100"/>
          <w:position w:val="0"/>
          <w:sz w:val="18"/>
          <w:szCs w:val="18"/>
        </w:rPr>
        <w:t>（</w:t>
      </w:r>
      <w:bookmarkEnd w:id="751"/>
      <w:r>
        <w:rPr>
          <w:color w:val="000000"/>
          <w:spacing w:val="0"/>
          <w:w w:val="100"/>
          <w:position w:val="0"/>
          <w:sz w:val="18"/>
          <w:szCs w:val="18"/>
        </w:rPr>
        <w:t>1）</w:t>
        <w:tab/>
      </w:r>
      <w:r>
        <w:rPr>
          <w:color w:val="000000"/>
          <w:spacing w:val="0"/>
          <w:w w:val="100"/>
          <w:position w:val="0"/>
        </w:rPr>
        <w:t>纳税主体拥有以净额结算当期所得税资产及当期所得税负债的法定权利；</w:t>
      </w:r>
    </w:p>
    <w:p>
      <w:pPr>
        <w:pStyle w:val="Style6"/>
        <w:keepNext w:val="0"/>
        <w:keepLines w:val="0"/>
        <w:widowControl w:val="0"/>
        <w:shd w:val="clear" w:color="auto" w:fill="auto"/>
        <w:tabs>
          <w:tab w:pos="1016" w:val="left"/>
        </w:tabs>
        <w:bidi w:val="0"/>
        <w:spacing w:before="0" w:after="560" w:line="409" w:lineRule="exact"/>
        <w:ind w:left="0" w:right="0" w:firstLine="440"/>
        <w:jc w:val="both"/>
      </w:pPr>
      <w:bookmarkStart w:id="752" w:name="bookmark752"/>
      <w:r>
        <w:rPr>
          <w:color w:val="000000"/>
          <w:spacing w:val="0"/>
          <w:w w:val="100"/>
          <w:position w:val="0"/>
          <w:sz w:val="18"/>
          <w:szCs w:val="18"/>
        </w:rPr>
        <w:t>（</w:t>
      </w:r>
      <w:bookmarkEnd w:id="752"/>
      <w:r>
        <w:rPr>
          <w:color w:val="000000"/>
          <w:spacing w:val="0"/>
          <w:w w:val="100"/>
          <w:position w:val="0"/>
          <w:sz w:val="18"/>
          <w:szCs w:val="18"/>
        </w:rPr>
        <w:t>2）</w:t>
        <w:tab/>
      </w:r>
      <w:r>
        <w:rPr>
          <w:color w:val="000000"/>
          <w:spacing w:val="0"/>
          <w:w w:val="100"/>
          <w:position w:val="0"/>
        </w:rPr>
        <w:t>递延所得税资产及递延所得税负债是与同一税收征管部门对同一纳税主体征收的所得税 相关或者是对不同的纳税主体相关，但在未来每一具有重要性的递延所得税资产及负债转回的期 间内，涉及的纳税主体意图以净额结算当期所得税资产和负债或是同时取得资产、清偿负债。</w:t>
      </w:r>
    </w:p>
    <w:p>
      <w:pPr>
        <w:pStyle w:val="Style14"/>
        <w:keepNext/>
        <w:keepLines/>
        <w:widowControl w:val="0"/>
        <w:numPr>
          <w:ilvl w:val="0"/>
          <w:numId w:val="51"/>
        </w:numPr>
        <w:shd w:val="clear" w:color="auto" w:fill="auto"/>
        <w:bidi w:val="0"/>
        <w:spacing w:before="0" w:after="0" w:line="396" w:lineRule="auto"/>
        <w:ind w:left="0" w:right="0" w:firstLine="0"/>
        <w:jc w:val="both"/>
      </w:pPr>
      <w:bookmarkStart w:id="753" w:name="bookmark753"/>
      <w:bookmarkStart w:id="754" w:name="bookmark754"/>
      <w:bookmarkStart w:id="755" w:name="bookmark755"/>
      <w:bookmarkStart w:id="756" w:name="bookmark756"/>
      <w:bookmarkEnd w:id="755"/>
      <w:r>
        <w:rPr>
          <w:color w:val="000000"/>
          <w:spacing w:val="0"/>
          <w:w w:val="100"/>
          <w:position w:val="0"/>
        </w:rPr>
        <w:t>租赁</w:t>
      </w:r>
      <w:bookmarkEnd w:id="753"/>
      <w:bookmarkEnd w:id="754"/>
      <w:bookmarkEnd w:id="756"/>
    </w:p>
    <w:p>
      <w:pPr>
        <w:pStyle w:val="Style14"/>
        <w:keepNext/>
        <w:keepLines/>
        <w:widowControl w:val="0"/>
        <w:shd w:val="clear" w:color="auto" w:fill="auto"/>
        <w:tabs>
          <w:tab w:pos="435" w:val="left"/>
        </w:tabs>
        <w:bidi w:val="0"/>
        <w:spacing w:before="0" w:after="0" w:line="240" w:lineRule="auto"/>
        <w:ind w:left="0" w:right="0" w:firstLine="0"/>
        <w:jc w:val="both"/>
      </w:pPr>
      <w:bookmarkStart w:id="757" w:name="bookmark757"/>
      <w:bookmarkStart w:id="758" w:name="bookmark758"/>
      <w:bookmarkStart w:id="759" w:name="bookmark759"/>
      <w:bookmarkStart w:id="760" w:name="bookmark760"/>
      <w:r>
        <w:rPr>
          <w:color w:val="000000"/>
          <w:spacing w:val="0"/>
          <w:w w:val="100"/>
          <w:position w:val="0"/>
        </w:rPr>
        <w:t>（</w:t>
      </w:r>
      <w:bookmarkEnd w:id="759"/>
      <w:r>
        <w:rPr>
          <w:color w:val="000000"/>
          <w:spacing w:val="0"/>
          <w:w w:val="100"/>
          <w:position w:val="0"/>
        </w:rPr>
        <w:t>1）</w:t>
        <w:tab/>
        <w:t>、经营租赁的会计处理方法</w:t>
      </w:r>
      <w:bookmarkEnd w:id="757"/>
      <w:bookmarkEnd w:id="758"/>
      <w:bookmarkEnd w:id="760"/>
    </w:p>
    <w:p>
      <w:pPr>
        <w:pStyle w:val="Style6"/>
        <w:keepNext w:val="0"/>
        <w:keepLines w:val="0"/>
        <w:widowControl w:val="0"/>
        <w:shd w:val="clear" w:color="auto" w:fill="auto"/>
        <w:tabs>
          <w:tab w:pos="928" w:val="left"/>
        </w:tabs>
        <w:bidi w:val="0"/>
        <w:spacing w:before="0" w:after="0" w:line="408" w:lineRule="exact"/>
        <w:ind w:left="0" w:right="0" w:firstLine="440"/>
        <w:jc w:val="both"/>
      </w:pPr>
      <w:bookmarkStart w:id="761" w:name="bookmark761"/>
      <w:r>
        <w:rPr>
          <w:color w:val="000000"/>
          <w:spacing w:val="0"/>
          <w:w w:val="100"/>
          <w:position w:val="0"/>
          <w:sz w:val="18"/>
          <w:szCs w:val="18"/>
        </w:rPr>
        <w:t>（</w:t>
      </w:r>
      <w:bookmarkEnd w:id="761"/>
      <w:r>
        <w:rPr>
          <w:color w:val="000000"/>
          <w:spacing w:val="0"/>
          <w:w w:val="100"/>
          <w:position w:val="0"/>
          <w:sz w:val="18"/>
          <w:szCs w:val="18"/>
        </w:rPr>
        <w:t>1）</w:t>
        <w:tab/>
      </w:r>
      <w:r>
        <w:rPr>
          <w:color w:val="000000"/>
          <w:spacing w:val="0"/>
          <w:w w:val="100"/>
          <w:position w:val="0"/>
        </w:rPr>
        <w:t>租入资产</w:t>
      </w:r>
    </w:p>
    <w:p>
      <w:pPr>
        <w:pStyle w:val="Style6"/>
        <w:keepNext w:val="0"/>
        <w:keepLines w:val="0"/>
        <w:widowControl w:val="0"/>
        <w:shd w:val="clear" w:color="auto" w:fill="auto"/>
        <w:bidi w:val="0"/>
        <w:spacing w:before="0" w:after="0" w:line="408" w:lineRule="exact"/>
        <w:ind w:left="0" w:right="0" w:firstLine="440"/>
        <w:jc w:val="both"/>
      </w:pPr>
      <w:r>
        <w:rPr>
          <w:color w:val="000000"/>
          <w:spacing w:val="0"/>
          <w:w w:val="100"/>
          <w:position w:val="0"/>
        </w:rPr>
        <w:t>经营租赁租入资产的租金费用在租赁期内按直线法确认为相关资产成本或费用。或有租金在 实际发生时计入当期损益。</w:t>
      </w:r>
    </w:p>
    <w:p>
      <w:pPr>
        <w:pStyle w:val="Style6"/>
        <w:keepNext w:val="0"/>
        <w:keepLines w:val="0"/>
        <w:widowControl w:val="0"/>
        <w:shd w:val="clear" w:color="auto" w:fill="auto"/>
        <w:tabs>
          <w:tab w:pos="928" w:val="left"/>
        </w:tabs>
        <w:bidi w:val="0"/>
        <w:spacing w:before="0" w:after="0" w:line="408" w:lineRule="exact"/>
        <w:ind w:left="0" w:right="0" w:firstLine="440"/>
        <w:jc w:val="both"/>
      </w:pPr>
      <w:bookmarkStart w:id="762" w:name="bookmark762"/>
      <w:r>
        <w:rPr>
          <w:color w:val="000000"/>
          <w:spacing w:val="0"/>
          <w:w w:val="100"/>
          <w:position w:val="0"/>
          <w:sz w:val="18"/>
          <w:szCs w:val="18"/>
        </w:rPr>
        <w:t>（</w:t>
      </w:r>
      <w:bookmarkEnd w:id="762"/>
      <w:r>
        <w:rPr>
          <w:color w:val="000000"/>
          <w:spacing w:val="0"/>
          <w:w w:val="100"/>
          <w:position w:val="0"/>
          <w:sz w:val="18"/>
          <w:szCs w:val="18"/>
        </w:rPr>
        <w:t>2）</w:t>
        <w:tab/>
      </w:r>
      <w:r>
        <w:rPr>
          <w:color w:val="000000"/>
          <w:spacing w:val="0"/>
          <w:w w:val="100"/>
          <w:position w:val="0"/>
        </w:rPr>
        <w:t>租出资产</w:t>
      </w:r>
    </w:p>
    <w:p>
      <w:pPr>
        <w:pStyle w:val="Style6"/>
        <w:keepNext w:val="0"/>
        <w:keepLines w:val="0"/>
        <w:widowControl w:val="0"/>
        <w:shd w:val="clear" w:color="auto" w:fill="auto"/>
        <w:bidi w:val="0"/>
        <w:spacing w:before="0" w:after="560" w:line="408" w:lineRule="exact"/>
        <w:ind w:left="0" w:right="0" w:firstLine="440"/>
        <w:jc w:val="both"/>
      </w:pPr>
      <w:r>
        <w:rPr>
          <w:color w:val="000000"/>
          <w:spacing w:val="0"/>
          <w:w w:val="100"/>
          <w:position w:val="0"/>
        </w:rPr>
        <w:t>经营租赁租出资产所产生的租金收入在租赁期内按直线法确认为收入。经营租赁租出资产发 生的初始直接费用，直接计入当期损益。或有租金在实际发生时计入当期损益。</w:t>
      </w:r>
    </w:p>
    <w:p>
      <w:pPr>
        <w:pStyle w:val="Style14"/>
        <w:keepNext/>
        <w:keepLines/>
        <w:widowControl w:val="0"/>
        <w:shd w:val="clear" w:color="auto" w:fill="auto"/>
        <w:tabs>
          <w:tab w:pos="435" w:val="left"/>
        </w:tabs>
        <w:bidi w:val="0"/>
        <w:spacing w:before="0" w:after="120" w:line="240" w:lineRule="auto"/>
        <w:ind w:left="0" w:right="0" w:firstLine="0"/>
        <w:jc w:val="left"/>
      </w:pPr>
      <w:bookmarkStart w:id="763" w:name="bookmark763"/>
      <w:bookmarkStart w:id="764" w:name="bookmark764"/>
      <w:bookmarkStart w:id="765" w:name="bookmark765"/>
      <w:bookmarkStart w:id="766" w:name="bookmark766"/>
      <w:r>
        <w:rPr>
          <w:color w:val="000000"/>
          <w:spacing w:val="0"/>
          <w:w w:val="100"/>
          <w:position w:val="0"/>
        </w:rPr>
        <w:t>（</w:t>
      </w:r>
      <w:bookmarkEnd w:id="765"/>
      <w:r>
        <w:rPr>
          <w:color w:val="000000"/>
          <w:spacing w:val="0"/>
          <w:w w:val="100"/>
          <w:position w:val="0"/>
        </w:rPr>
        <w:t>2）</w:t>
        <w:tab/>
        <w:t>、融资租赁的会计处理方法</w:t>
      </w:r>
      <w:bookmarkEnd w:id="763"/>
      <w:bookmarkEnd w:id="764"/>
      <w:bookmarkEnd w:id="766"/>
    </w:p>
    <w:p>
      <w:pPr>
        <w:pStyle w:val="Style6"/>
        <w:keepNext w:val="0"/>
        <w:keepLines w:val="0"/>
        <w:widowControl w:val="0"/>
        <w:shd w:val="clear" w:color="auto" w:fill="auto"/>
        <w:bidi w:val="0"/>
        <w:spacing w:before="0" w:after="60" w:line="240" w:lineRule="auto"/>
        <w:ind w:left="0" w:right="0" w:firstLine="0"/>
        <w:jc w:val="left"/>
      </w:pPr>
      <w:r>
        <w:rPr>
          <w:color w:val="000000"/>
          <w:spacing w:val="0"/>
          <w:w w:val="100"/>
          <w:position w:val="0"/>
        </w:rPr>
        <w:t>不适用</w:t>
      </w:r>
    </w:p>
    <w:p>
      <w:pPr>
        <w:pStyle w:val="Style14"/>
        <w:keepNext/>
        <w:keepLines/>
        <w:widowControl w:val="0"/>
        <w:numPr>
          <w:ilvl w:val="0"/>
          <w:numId w:val="53"/>
        </w:numPr>
        <w:shd w:val="clear" w:color="auto" w:fill="auto"/>
        <w:tabs>
          <w:tab w:pos="445" w:val="left"/>
        </w:tabs>
        <w:bidi w:val="0"/>
        <w:spacing w:before="0" w:after="0" w:line="240" w:lineRule="auto"/>
        <w:ind w:left="0" w:right="0" w:firstLine="0"/>
        <w:jc w:val="left"/>
      </w:pPr>
      <w:bookmarkStart w:id="767" w:name="bookmark767"/>
      <w:bookmarkStart w:id="768" w:name="bookmark768"/>
      <w:bookmarkStart w:id="769" w:name="bookmark769"/>
      <w:bookmarkStart w:id="770" w:name="bookmark770"/>
      <w:bookmarkEnd w:id="769"/>
      <w:r>
        <w:rPr>
          <w:color w:val="000000"/>
          <w:spacing w:val="0"/>
          <w:w w:val="100"/>
          <w:position w:val="0"/>
        </w:rPr>
        <w:t>其他重要的会计政策和会计估计</w:t>
      </w:r>
      <w:bookmarkEnd w:id="767"/>
      <w:bookmarkEnd w:id="768"/>
      <w:bookmarkEnd w:id="770"/>
    </w:p>
    <w:p>
      <w:pPr>
        <w:pStyle w:val="Style6"/>
        <w:keepNext w:val="0"/>
        <w:keepLines w:val="0"/>
        <w:widowControl w:val="0"/>
        <w:shd w:val="clear" w:color="auto" w:fill="auto"/>
        <w:bidi w:val="0"/>
        <w:spacing w:before="0" w:after="0" w:line="406" w:lineRule="exact"/>
        <w:ind w:left="0" w:right="0" w:firstLine="520"/>
        <w:jc w:val="both"/>
      </w:pPr>
      <w:r>
        <w:rPr>
          <w:color w:val="000000"/>
          <w:spacing w:val="0"/>
          <w:w w:val="100"/>
          <w:position w:val="0"/>
          <w:sz w:val="18"/>
          <w:szCs w:val="18"/>
        </w:rPr>
        <w:t>1)</w:t>
      </w:r>
      <w:r>
        <w:rPr>
          <w:color w:val="000000"/>
          <w:spacing w:val="0"/>
          <w:w w:val="100"/>
          <w:position w:val="0"/>
        </w:rPr>
        <w:t>回购股份</w:t>
      </w:r>
    </w:p>
    <w:p>
      <w:pPr>
        <w:pStyle w:val="Style6"/>
        <w:keepNext w:val="0"/>
        <w:keepLines w:val="0"/>
        <w:widowControl w:val="0"/>
        <w:shd w:val="clear" w:color="auto" w:fill="auto"/>
        <w:bidi w:val="0"/>
        <w:spacing w:before="0" w:after="400" w:line="406" w:lineRule="exact"/>
        <w:ind w:left="0" w:right="0" w:firstLine="520"/>
        <w:jc w:val="both"/>
      </w:pPr>
      <w:r>
        <w:rPr>
          <w:color w:val="000000"/>
          <w:spacing w:val="0"/>
          <w:w w:val="100"/>
          <w:position w:val="0"/>
        </w:rPr>
        <w:t>公司因减少注册资本而回购本公司股份时，应按回购实际支付金额计入“库存股”。注销回 购股份时，按注销股份股票面值总额冲减“股本”，回购支付金额与注销股份股票面值总额之间 的差额冲减“资本公积-股本溢价”。</w:t>
      </w:r>
    </w:p>
    <w:p>
      <w:pPr>
        <w:pStyle w:val="Style14"/>
        <w:keepNext/>
        <w:keepLines/>
        <w:widowControl w:val="0"/>
        <w:numPr>
          <w:ilvl w:val="0"/>
          <w:numId w:val="53"/>
        </w:numPr>
        <w:shd w:val="clear" w:color="auto" w:fill="auto"/>
        <w:tabs>
          <w:tab w:pos="445" w:val="left"/>
        </w:tabs>
        <w:bidi w:val="0"/>
        <w:spacing w:before="0" w:after="0" w:line="406" w:lineRule="exact"/>
        <w:ind w:left="0" w:right="0" w:firstLine="0"/>
        <w:jc w:val="left"/>
      </w:pPr>
      <w:bookmarkStart w:id="771" w:name="bookmark771"/>
      <w:bookmarkStart w:id="772" w:name="bookmark772"/>
      <w:bookmarkStart w:id="773" w:name="bookmark773"/>
      <w:bookmarkStart w:id="774" w:name="bookmark774"/>
      <w:bookmarkEnd w:id="773"/>
      <w:r>
        <w:rPr>
          <w:color w:val="000000"/>
          <w:spacing w:val="0"/>
          <w:w w:val="100"/>
          <w:position w:val="0"/>
        </w:rPr>
        <w:t>重要会计政策和会计估计的变更</w:t>
      </w:r>
      <w:bookmarkEnd w:id="771"/>
      <w:bookmarkEnd w:id="772"/>
      <w:bookmarkEnd w:id="774"/>
    </w:p>
    <w:p>
      <w:pPr>
        <w:pStyle w:val="Style14"/>
        <w:keepNext/>
        <w:keepLines/>
        <w:widowControl w:val="0"/>
        <w:numPr>
          <w:ilvl w:val="0"/>
          <w:numId w:val="55"/>
        </w:numPr>
        <w:shd w:val="clear" w:color="auto" w:fill="auto"/>
        <w:tabs>
          <w:tab w:pos="435" w:val="left"/>
        </w:tabs>
        <w:bidi w:val="0"/>
        <w:spacing w:before="0" w:after="0" w:line="406" w:lineRule="exact"/>
        <w:ind w:left="0" w:right="0" w:firstLine="0"/>
        <w:jc w:val="left"/>
      </w:pPr>
      <w:bookmarkStart w:id="771" w:name="bookmark771"/>
      <w:bookmarkStart w:id="772" w:name="bookmark772"/>
      <w:bookmarkStart w:id="775" w:name="bookmark775"/>
      <w:bookmarkStart w:id="776" w:name="bookmark776"/>
      <w:bookmarkEnd w:id="775"/>
      <w:r>
        <w:rPr>
          <w:color w:val="000000"/>
          <w:spacing w:val="0"/>
          <w:w w:val="100"/>
          <w:position w:val="0"/>
        </w:rPr>
        <w:t>、重要会计政策变更</w:t>
      </w:r>
      <w:bookmarkEnd w:id="771"/>
      <w:bookmarkEnd w:id="772"/>
      <w:bookmarkEnd w:id="776"/>
    </w:p>
    <w:p>
      <w:pPr>
        <w:pStyle w:val="Style6"/>
        <w:keepNext w:val="0"/>
        <w:keepLines w:val="0"/>
        <w:widowControl w:val="0"/>
        <w:shd w:val="clear" w:color="auto" w:fill="auto"/>
        <w:bidi w:val="0"/>
        <w:spacing w:before="0" w:after="260" w:line="406"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4"/>
        <w:keepNext/>
        <w:keepLines/>
        <w:widowControl w:val="0"/>
        <w:numPr>
          <w:ilvl w:val="0"/>
          <w:numId w:val="55"/>
        </w:numPr>
        <w:shd w:val="clear" w:color="auto" w:fill="auto"/>
        <w:tabs>
          <w:tab w:pos="435" w:val="left"/>
        </w:tabs>
        <w:bidi w:val="0"/>
        <w:spacing w:before="0" w:after="0" w:line="406" w:lineRule="exact"/>
        <w:ind w:left="0" w:right="0" w:firstLine="0"/>
        <w:jc w:val="left"/>
      </w:pPr>
      <w:bookmarkStart w:id="777" w:name="bookmark777"/>
      <w:bookmarkStart w:id="778" w:name="bookmark778"/>
      <w:bookmarkStart w:id="779" w:name="bookmark779"/>
      <w:bookmarkStart w:id="780" w:name="bookmark780"/>
      <w:bookmarkEnd w:id="779"/>
      <w:r>
        <w:rPr>
          <w:color w:val="000000"/>
          <w:spacing w:val="0"/>
          <w:w w:val="100"/>
          <w:position w:val="0"/>
        </w:rPr>
        <w:t>、重要会计估计变更</w:t>
      </w:r>
      <w:bookmarkEnd w:id="777"/>
      <w:bookmarkEnd w:id="778"/>
      <w:bookmarkEnd w:id="780"/>
    </w:p>
    <w:p>
      <w:pPr>
        <w:pStyle w:val="Style6"/>
        <w:keepNext w:val="0"/>
        <w:keepLines w:val="0"/>
        <w:widowControl w:val="0"/>
        <w:shd w:val="clear" w:color="auto" w:fill="auto"/>
        <w:bidi w:val="0"/>
        <w:spacing w:before="0" w:after="260" w:line="406"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4"/>
        <w:keepNext/>
        <w:keepLines/>
        <w:widowControl w:val="0"/>
        <w:numPr>
          <w:ilvl w:val="0"/>
          <w:numId w:val="53"/>
        </w:numPr>
        <w:shd w:val="clear" w:color="auto" w:fill="auto"/>
        <w:tabs>
          <w:tab w:pos="445" w:val="left"/>
        </w:tabs>
        <w:bidi w:val="0"/>
        <w:spacing w:before="0" w:after="0" w:line="406" w:lineRule="exact"/>
        <w:ind w:left="0" w:right="0" w:firstLine="0"/>
        <w:jc w:val="left"/>
      </w:pPr>
      <w:bookmarkStart w:id="781" w:name="bookmark781"/>
      <w:bookmarkStart w:id="782" w:name="bookmark782"/>
      <w:bookmarkStart w:id="783" w:name="bookmark783"/>
      <w:bookmarkStart w:id="784" w:name="bookmark784"/>
      <w:bookmarkEnd w:id="783"/>
      <w:r>
        <w:rPr>
          <w:color w:val="000000"/>
          <w:spacing w:val="0"/>
          <w:w w:val="100"/>
          <w:position w:val="0"/>
        </w:rPr>
        <w:t>其他</w:t>
      </w:r>
      <w:bookmarkEnd w:id="781"/>
      <w:bookmarkEnd w:id="782"/>
      <w:bookmarkEnd w:id="784"/>
    </w:p>
    <w:p>
      <w:pPr>
        <w:pStyle w:val="Style6"/>
        <w:keepNext w:val="0"/>
        <w:keepLines w:val="0"/>
        <w:widowControl w:val="0"/>
        <w:shd w:val="clear" w:color="auto" w:fill="auto"/>
        <w:bidi w:val="0"/>
        <w:spacing w:before="0" w:after="460" w:line="406" w:lineRule="exact"/>
        <w:ind w:left="0" w:right="0" w:firstLine="0"/>
        <w:jc w:val="left"/>
      </w:pPr>
      <w:r>
        <w:rPr>
          <w:color w:val="000000"/>
          <w:spacing w:val="0"/>
          <w:w w:val="100"/>
          <w:position w:val="0"/>
        </w:rPr>
        <w:t>不适用</w:t>
      </w:r>
    </w:p>
    <w:p>
      <w:pPr>
        <w:pStyle w:val="Style14"/>
        <w:keepNext/>
        <w:keepLines/>
        <w:widowControl w:val="0"/>
        <w:shd w:val="clear" w:color="auto" w:fill="auto"/>
        <w:bidi w:val="0"/>
        <w:spacing w:before="0" w:after="120" w:line="240" w:lineRule="auto"/>
        <w:ind w:left="0" w:right="0" w:firstLine="0"/>
        <w:jc w:val="both"/>
      </w:pPr>
      <w:bookmarkStart w:id="785" w:name="bookmark785"/>
      <w:bookmarkStart w:id="786" w:name="bookmark786"/>
      <w:bookmarkStart w:id="787" w:name="bookmark787"/>
      <w:bookmarkStart w:id="788" w:name="bookmark788"/>
      <w:r>
        <w:rPr>
          <w:color w:val="000000"/>
          <w:spacing w:val="0"/>
          <w:w w:val="100"/>
          <w:position w:val="0"/>
        </w:rPr>
        <w:t>六</w:t>
      </w:r>
      <w:bookmarkEnd w:id="787"/>
      <w:r>
        <w:rPr>
          <w:color w:val="000000"/>
          <w:spacing w:val="0"/>
          <w:w w:val="100"/>
          <w:position w:val="0"/>
        </w:rPr>
        <w:t>、税项</w:t>
      </w:r>
      <w:bookmarkEnd w:id="785"/>
      <w:bookmarkEnd w:id="786"/>
      <w:bookmarkEnd w:id="788"/>
    </w:p>
    <w:p>
      <w:pPr>
        <w:pStyle w:val="Style14"/>
        <w:keepNext/>
        <w:keepLines/>
        <w:widowControl w:val="0"/>
        <w:numPr>
          <w:ilvl w:val="0"/>
          <w:numId w:val="57"/>
        </w:numPr>
        <w:shd w:val="clear" w:color="auto" w:fill="auto"/>
        <w:bidi w:val="0"/>
        <w:spacing w:before="0" w:after="60" w:line="240" w:lineRule="auto"/>
        <w:ind w:left="0" w:right="0" w:firstLine="0"/>
        <w:jc w:val="both"/>
      </w:pPr>
      <w:bookmarkStart w:id="785" w:name="bookmark785"/>
      <w:bookmarkStart w:id="786" w:name="bookmark786"/>
      <w:bookmarkStart w:id="789" w:name="bookmark789"/>
      <w:bookmarkStart w:id="790" w:name="bookmark790"/>
      <w:bookmarkEnd w:id="789"/>
      <w:r>
        <w:rPr>
          <w:color w:val="000000"/>
          <w:spacing w:val="0"/>
          <w:w w:val="100"/>
          <w:position w:val="0"/>
        </w:rPr>
        <w:t>主要税种及税率</w:t>
      </w:r>
      <w:bookmarkEnd w:id="785"/>
      <w:bookmarkEnd w:id="786"/>
      <w:bookmarkEnd w:id="790"/>
    </w:p>
    <w:tbl>
      <w:tblPr>
        <w:tblOverlap w:val="never"/>
        <w:jc w:val="center"/>
        <w:tblLayout w:type="fixed"/>
      </w:tblPr>
      <w:tblGrid>
        <w:gridCol w:w="2784"/>
        <w:gridCol w:w="3149"/>
        <w:gridCol w:w="3130"/>
      </w:tblGrid>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95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应税收入按适用税率计算销项 税，并按扣除当期允许抵扣的进 项税额后的差额缴纳</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22" w:lineRule="exact"/>
              <w:ind w:left="0" w:right="0" w:firstLine="0"/>
              <w:jc w:val="left"/>
            </w:pPr>
            <w:r>
              <w:rPr>
                <w:color w:val="000000"/>
                <w:spacing w:val="0"/>
                <w:w w:val="100"/>
                <w:position w:val="0"/>
              </w:rPr>
              <w:t>销项税税率为</w:t>
            </w:r>
            <w:r>
              <w:rPr>
                <w:color w:val="000000"/>
                <w:spacing w:val="0"/>
                <w:w w:val="100"/>
                <w:position w:val="0"/>
                <w:sz w:val="18"/>
                <w:szCs w:val="18"/>
              </w:rPr>
              <w:t>17%，</w:t>
            </w:r>
            <w:r>
              <w:rPr>
                <w:color w:val="000000"/>
                <w:spacing w:val="0"/>
                <w:w w:val="100"/>
                <w:position w:val="0"/>
              </w:rPr>
              <w:t>出口销售按 国家规定的出口退税率执行</w:t>
            </w:r>
          </w:p>
          <w:p>
            <w:pPr>
              <w:pStyle w:val="Style28"/>
              <w:keepNext w:val="0"/>
              <w:keepLines w:val="0"/>
              <w:widowControl w:val="0"/>
              <w:shd w:val="clear" w:color="auto" w:fill="auto"/>
              <w:bidi w:val="0"/>
              <w:spacing w:before="0" w:after="0" w:line="322" w:lineRule="exact"/>
              <w:ind w:left="0" w:right="0" w:firstLine="0"/>
              <w:jc w:val="left"/>
            </w:pPr>
            <w:r>
              <w:rPr>
                <w:color w:val="000000"/>
                <w:spacing w:val="0"/>
                <w:w w:val="100"/>
                <w:position w:val="0"/>
              </w:rPr>
              <w:t>“免、抵、退”政策</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应税收入</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20"/>
                <w:szCs w:val="20"/>
              </w:rPr>
              <w:t>安装工程税率为</w:t>
            </w:r>
            <w:r>
              <w:rPr>
                <w:color w:val="000000"/>
                <w:spacing w:val="0"/>
                <w:w w:val="100"/>
                <w:position w:val="0"/>
                <w:sz w:val="18"/>
                <w:szCs w:val="18"/>
              </w:rPr>
              <w:t>3%,</w:t>
            </w:r>
            <w:r>
              <w:rPr>
                <w:color w:val="000000"/>
                <w:spacing w:val="0"/>
                <w:w w:val="100"/>
                <w:position w:val="0"/>
                <w:sz w:val="20"/>
                <w:szCs w:val="20"/>
              </w:rPr>
              <w:t>其他服务业 税率为</w:t>
            </w:r>
            <w:r>
              <w:rPr>
                <w:color w:val="000000"/>
                <w:spacing w:val="0"/>
                <w:w w:val="100"/>
                <w:position w:val="0"/>
                <w:sz w:val="18"/>
                <w:szCs w:val="18"/>
              </w:rPr>
              <w:t>5%</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实际缴纳流转税额</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w:t>
            </w:r>
            <w:r>
              <w:rPr>
                <w:color w:val="000000"/>
                <w:spacing w:val="0"/>
                <w:w w:val="100"/>
                <w:position w:val="0"/>
                <w:sz w:val="20"/>
                <w:szCs w:val="20"/>
              </w:rPr>
              <w:t xml:space="preserve">或 </w:t>
            </w:r>
            <w:r>
              <w:rPr>
                <w:color w:val="000000"/>
                <w:spacing w:val="0"/>
                <w:w w:val="100"/>
                <w:position w:val="0"/>
                <w:sz w:val="18"/>
                <w:szCs w:val="18"/>
              </w:rPr>
              <w:t>5%</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w:t>
            </w:r>
            <w:r>
              <w:rPr>
                <w:color w:val="000000"/>
                <w:spacing w:val="0"/>
                <w:w w:val="100"/>
                <w:position w:val="0"/>
                <w:sz w:val="20"/>
                <w:szCs w:val="20"/>
              </w:rPr>
              <w:t xml:space="preserve">或 </w:t>
            </w:r>
            <w:r>
              <w:rPr>
                <w:color w:val="000000"/>
                <w:spacing w:val="0"/>
                <w:w w:val="100"/>
                <w:position w:val="0"/>
                <w:sz w:val="18"/>
                <w:szCs w:val="18"/>
              </w:rPr>
              <w:t>25%</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实际缴纳流转税额</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w:t>
            </w:r>
            <w:r>
              <w:rPr>
                <w:color w:val="000000"/>
                <w:spacing w:val="0"/>
                <w:w w:val="100"/>
                <w:position w:val="0"/>
                <w:sz w:val="20"/>
                <w:szCs w:val="20"/>
              </w:rPr>
              <w:t xml:space="preserve">或 </w:t>
            </w:r>
            <w:r>
              <w:rPr>
                <w:color w:val="000000"/>
                <w:spacing w:val="0"/>
                <w:w w:val="100"/>
                <w:position w:val="0"/>
                <w:sz w:val="18"/>
                <w:szCs w:val="18"/>
              </w:rPr>
              <w:t>5%</w:t>
            </w:r>
          </w:p>
        </w:tc>
      </w:tr>
      <w:tr>
        <w:trPr>
          <w:trHeight w:val="331"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25"/>
        <w:keepNext w:val="0"/>
        <w:keepLines w:val="0"/>
        <w:widowControl w:val="0"/>
        <w:shd w:val="clear" w:color="auto" w:fill="auto"/>
        <w:bidi w:val="0"/>
        <w:spacing w:before="0" w:after="0" w:line="317" w:lineRule="exact"/>
        <w:ind w:left="96" w:right="0" w:firstLine="0"/>
        <w:jc w:val="left"/>
      </w:pPr>
      <w:r>
        <w:rPr>
          <w:b w:val="0"/>
          <w:bCs w:val="0"/>
          <w:color w:val="000000"/>
          <w:spacing w:val="0"/>
          <w:w w:val="100"/>
          <w:position w:val="0"/>
        </w:rPr>
        <w:t xml:space="preserve">存在不同企业所得税税率纳税主体的，披露情况说明 </w:t>
      </w:r>
      <w:r>
        <w:rPr>
          <w:b w:val="0"/>
          <w:bCs w:val="0"/>
          <w:color w:val="000000"/>
          <w:spacing w:val="0"/>
          <w:w w:val="100"/>
          <w:position w:val="0"/>
          <w:sz w:val="18"/>
          <w:szCs w:val="18"/>
        </w:rPr>
        <w:t>J</w:t>
      </w:r>
      <w:r>
        <w:rPr>
          <w:b w:val="0"/>
          <w:bCs w:val="0"/>
          <w:color w:val="000000"/>
          <w:spacing w:val="0"/>
          <w:w w:val="100"/>
          <w:position w:val="0"/>
        </w:rPr>
        <w:t>适用口不适用</w:t>
      </w:r>
    </w:p>
    <w:tbl>
      <w:tblPr>
        <w:tblOverlap w:val="never"/>
        <w:jc w:val="center"/>
        <w:tblLayout w:type="fixed"/>
      </w:tblPr>
      <w:tblGrid>
        <w:gridCol w:w="4608"/>
        <w:gridCol w:w="4454"/>
      </w:tblGrid>
      <w:tr>
        <w:trPr>
          <w:trHeight w:val="331"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江南嘉捷电梯股份有限公司</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4020" w:right="0" w:firstLine="0"/>
              <w:jc w:val="left"/>
              <w:rPr>
                <w:sz w:val="18"/>
                <w:szCs w:val="18"/>
              </w:rPr>
            </w:pPr>
            <w:r>
              <w:rPr>
                <w:color w:val="000000"/>
                <w:spacing w:val="0"/>
                <w:w w:val="100"/>
                <w:position w:val="0"/>
                <w:sz w:val="18"/>
                <w:szCs w:val="18"/>
              </w:rPr>
              <w:t>15%</w:t>
            </w:r>
          </w:p>
        </w:tc>
      </w:tr>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苏州富士电梯有限公司</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4020" w:right="0" w:firstLine="0"/>
              <w:jc w:val="left"/>
              <w:rPr>
                <w:sz w:val="18"/>
                <w:szCs w:val="18"/>
              </w:rPr>
            </w:pPr>
            <w:r>
              <w:rPr>
                <w:color w:val="000000"/>
                <w:spacing w:val="0"/>
                <w:w w:val="100"/>
                <w:position w:val="0"/>
                <w:sz w:val="18"/>
                <w:szCs w:val="18"/>
              </w:rPr>
              <w:t>15%</w:t>
            </w:r>
          </w:p>
        </w:tc>
      </w:tr>
      <w:tr>
        <w:trPr>
          <w:trHeight w:val="331"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苏州江南嘉捷机电技术研究院有限公司</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4020" w:right="0" w:firstLine="0"/>
              <w:jc w:val="left"/>
              <w:rPr>
                <w:sz w:val="18"/>
                <w:szCs w:val="18"/>
              </w:rPr>
            </w:pPr>
            <w:r>
              <w:rPr>
                <w:color w:val="000000"/>
                <w:spacing w:val="0"/>
                <w:w w:val="100"/>
                <w:position w:val="0"/>
                <w:sz w:val="18"/>
                <w:szCs w:val="18"/>
              </w:rPr>
              <w:t>15%</w:t>
            </w:r>
          </w:p>
        </w:tc>
      </w:tr>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苏州劳灵精密机械有限公司</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4020" w:right="0" w:firstLine="0"/>
              <w:jc w:val="left"/>
              <w:rPr>
                <w:sz w:val="18"/>
                <w:szCs w:val="18"/>
              </w:rPr>
            </w:pPr>
            <w:r>
              <w:rPr>
                <w:color w:val="000000"/>
                <w:spacing w:val="0"/>
                <w:w w:val="100"/>
                <w:position w:val="0"/>
                <w:sz w:val="18"/>
                <w:szCs w:val="18"/>
              </w:rPr>
              <w:t>25%</w:t>
            </w:r>
          </w:p>
        </w:tc>
      </w:tr>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苏州史杰克品牌管理有限公司</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4020" w:right="0" w:firstLine="0"/>
              <w:jc w:val="left"/>
              <w:rPr>
                <w:sz w:val="18"/>
                <w:szCs w:val="18"/>
              </w:rPr>
            </w:pPr>
            <w:r>
              <w:rPr>
                <w:color w:val="000000"/>
                <w:spacing w:val="0"/>
                <w:w w:val="100"/>
                <w:position w:val="0"/>
                <w:sz w:val="18"/>
                <w:szCs w:val="18"/>
              </w:rPr>
              <w:t>20%</w:t>
            </w:r>
          </w:p>
        </w:tc>
      </w:tr>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江南嘉捷(北京)电梯工程有限公司</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4020" w:right="0" w:firstLine="0"/>
              <w:jc w:val="left"/>
              <w:rPr>
                <w:sz w:val="18"/>
                <w:szCs w:val="18"/>
              </w:rPr>
            </w:pPr>
            <w:r>
              <w:rPr>
                <w:color w:val="000000"/>
                <w:spacing w:val="0"/>
                <w:w w:val="100"/>
                <w:position w:val="0"/>
                <w:sz w:val="18"/>
                <w:szCs w:val="18"/>
              </w:rPr>
              <w:t>25%</w:t>
            </w:r>
          </w:p>
        </w:tc>
      </w:tr>
      <w:tr>
        <w:trPr>
          <w:trHeight w:val="331"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苏州斯杰克驱动设备有限公司</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4020" w:right="0" w:firstLine="0"/>
              <w:jc w:val="left"/>
              <w:rPr>
                <w:sz w:val="18"/>
                <w:szCs w:val="18"/>
              </w:rPr>
            </w:pPr>
            <w:r>
              <w:rPr>
                <w:color w:val="000000"/>
                <w:spacing w:val="0"/>
                <w:w w:val="100"/>
                <w:position w:val="0"/>
                <w:sz w:val="18"/>
                <w:szCs w:val="18"/>
              </w:rPr>
              <w:t>20%</w:t>
            </w:r>
          </w:p>
        </w:tc>
      </w:tr>
    </w:tbl>
    <w:tbl>
      <w:tblPr>
        <w:tblOverlap w:val="never"/>
        <w:jc w:val="right"/>
        <w:tblLayout w:type="fixed"/>
      </w:tblPr>
      <w:tblGrid>
        <w:gridCol w:w="4608"/>
        <w:gridCol w:w="4454"/>
      </w:tblGrid>
      <w:tr>
        <w:trPr>
          <w:trHeight w:val="341"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苏州五韵酒店有限公司</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w:t>
            </w:r>
          </w:p>
        </w:tc>
      </w:tr>
    </w:tbl>
    <w:p>
      <w:pPr>
        <w:widowControl w:val="0"/>
        <w:spacing w:after="479" w:line="1" w:lineRule="exact"/>
      </w:pPr>
    </w:p>
    <w:p>
      <w:pPr>
        <w:pStyle w:val="Style14"/>
        <w:keepNext/>
        <w:keepLines/>
        <w:widowControl w:val="0"/>
        <w:numPr>
          <w:ilvl w:val="0"/>
          <w:numId w:val="59"/>
        </w:numPr>
        <w:shd w:val="clear" w:color="auto" w:fill="auto"/>
        <w:tabs>
          <w:tab w:pos="1538" w:val="left"/>
        </w:tabs>
        <w:bidi w:val="0"/>
        <w:spacing w:before="0" w:after="0" w:line="467" w:lineRule="exact"/>
        <w:ind w:left="1120" w:right="0" w:firstLine="0"/>
        <w:jc w:val="left"/>
      </w:pPr>
      <w:bookmarkStart w:id="791" w:name="bookmark791"/>
      <w:bookmarkStart w:id="792" w:name="bookmark792"/>
      <w:bookmarkStart w:id="793" w:name="bookmark793"/>
      <w:bookmarkStart w:id="794" w:name="bookmark794"/>
      <w:bookmarkEnd w:id="793"/>
      <w:r>
        <w:rPr>
          <w:color w:val="000000"/>
          <w:spacing w:val="0"/>
          <w:w w:val="100"/>
          <w:position w:val="0"/>
        </w:rPr>
        <w:t>税收优惠</w:t>
      </w:r>
      <w:bookmarkEnd w:id="791"/>
      <w:bookmarkEnd w:id="792"/>
      <w:bookmarkEnd w:id="794"/>
    </w:p>
    <w:p>
      <w:pPr>
        <w:pStyle w:val="Style6"/>
        <w:keepNext w:val="0"/>
        <w:keepLines w:val="0"/>
        <w:widowControl w:val="0"/>
        <w:shd w:val="clear" w:color="auto" w:fill="auto"/>
        <w:bidi w:val="0"/>
        <w:spacing w:before="0" w:after="0" w:line="467" w:lineRule="exact"/>
        <w:ind w:left="1120" w:right="0" w:firstLine="440"/>
        <w:jc w:val="both"/>
      </w:pPr>
      <w:r>
        <w:rPr>
          <w:color w:val="000000"/>
          <w:spacing w:val="0"/>
          <w:w w:val="100"/>
          <w:position w:val="0"/>
        </w:rPr>
        <w:t>本公司和苏州富士电梯有限公司分别于</w:t>
      </w:r>
      <w:r>
        <w:rPr>
          <w:color w:val="000000"/>
          <w:spacing w:val="0"/>
          <w:w w:val="100"/>
          <w:position w:val="0"/>
          <w:sz w:val="18"/>
          <w:szCs w:val="18"/>
        </w:rPr>
        <w:t>2008</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24</w:t>
      </w:r>
      <w:r>
        <w:rPr>
          <w:color w:val="000000"/>
          <w:spacing w:val="0"/>
          <w:w w:val="100"/>
          <w:position w:val="0"/>
        </w:rPr>
        <w:t>日和</w:t>
      </w:r>
      <w:r>
        <w:rPr>
          <w:color w:val="000000"/>
          <w:spacing w:val="0"/>
          <w:w w:val="100"/>
          <w:position w:val="0"/>
          <w:sz w:val="18"/>
          <w:szCs w:val="18"/>
        </w:rPr>
        <w:t>2008</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9</w:t>
      </w:r>
      <w:r>
        <w:rPr>
          <w:color w:val="000000"/>
          <w:spacing w:val="0"/>
          <w:w w:val="100"/>
          <w:position w:val="0"/>
        </w:rPr>
        <w:t>日获得江苏省科 学技术厅、江苏省财政厅、江苏省国家税务局、江苏省地方税务局的高新技术企业认证，根据《中 华人民共和国企业所得税法》的相关规定，国家需要重点扶持的高新技术企业减按</w:t>
      </w:r>
      <w:r>
        <w:rPr>
          <w:color w:val="000000"/>
          <w:spacing w:val="0"/>
          <w:w w:val="100"/>
          <w:position w:val="0"/>
          <w:sz w:val="18"/>
          <w:szCs w:val="18"/>
        </w:rPr>
        <w:t>15%</w:t>
      </w:r>
      <w:r>
        <w:rPr>
          <w:color w:val="000000"/>
          <w:spacing w:val="0"/>
          <w:w w:val="100"/>
          <w:position w:val="0"/>
        </w:rPr>
        <w:t>的税率征 收企业所得税。</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30</w:t>
      </w:r>
      <w:r>
        <w:rPr>
          <w:color w:val="000000"/>
          <w:spacing w:val="0"/>
          <w:w w:val="100"/>
          <w:position w:val="0"/>
        </w:rPr>
        <w:t xml:space="preserve">日本公司和苏州富士电梯有限公司通过高新技术企业的重新认定， </w:t>
      </w:r>
      <w:r>
        <w:rPr>
          <w:color w:val="000000"/>
          <w:spacing w:val="0"/>
          <w:w w:val="100"/>
          <w:position w:val="0"/>
          <w:sz w:val="18"/>
          <w:szCs w:val="18"/>
        </w:rPr>
        <w:t>2014</w:t>
      </w:r>
      <w:r>
        <w:rPr>
          <w:color w:val="000000"/>
          <w:spacing w:val="0"/>
          <w:w w:val="100"/>
          <w:position w:val="0"/>
        </w:rPr>
        <w:t>年至</w:t>
      </w:r>
      <w:r>
        <w:rPr>
          <w:color w:val="000000"/>
          <w:spacing w:val="0"/>
          <w:w w:val="100"/>
          <w:position w:val="0"/>
          <w:sz w:val="18"/>
          <w:szCs w:val="18"/>
        </w:rPr>
        <w:t>2016</w:t>
      </w:r>
      <w:r>
        <w:rPr>
          <w:color w:val="000000"/>
          <w:spacing w:val="0"/>
          <w:w w:val="100"/>
          <w:position w:val="0"/>
        </w:rPr>
        <w:t>年继续享受国家关于高新技术企业的相关优惠政策，所得税税率按</w:t>
      </w:r>
      <w:r>
        <w:rPr>
          <w:color w:val="000000"/>
          <w:spacing w:val="0"/>
          <w:w w:val="100"/>
          <w:position w:val="0"/>
          <w:sz w:val="18"/>
          <w:szCs w:val="18"/>
        </w:rPr>
        <w:t>15%</w:t>
      </w:r>
      <w:r>
        <w:rPr>
          <w:color w:val="000000"/>
          <w:spacing w:val="0"/>
          <w:w w:val="100"/>
          <w:position w:val="0"/>
        </w:rPr>
        <w:t>征收。</w:t>
      </w:r>
    </w:p>
    <w:p>
      <w:pPr>
        <w:pStyle w:val="Style6"/>
        <w:keepNext w:val="0"/>
        <w:keepLines w:val="0"/>
        <w:widowControl w:val="0"/>
        <w:shd w:val="clear" w:color="auto" w:fill="auto"/>
        <w:bidi w:val="0"/>
        <w:spacing w:before="0" w:after="0" w:line="467" w:lineRule="exact"/>
        <w:ind w:left="1120" w:right="0" w:firstLine="440"/>
        <w:jc w:val="both"/>
      </w:pPr>
      <w:r>
        <w:rPr>
          <w:color w:val="000000"/>
          <w:spacing w:val="0"/>
          <w:w w:val="100"/>
          <w:position w:val="0"/>
        </w:rPr>
        <w:t>苏州江南嘉捷机电技术研究院有限公司于</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25</w:t>
      </w:r>
      <w:r>
        <w:rPr>
          <w:color w:val="000000"/>
          <w:spacing w:val="0"/>
          <w:w w:val="100"/>
          <w:position w:val="0"/>
        </w:rPr>
        <w:t>日获得江苏省科学技术厅、江苏 省财政厅、江苏省国家税务局、江苏省地方税务局的高新技术企业认证，根据《中华人民共和国 企业所得税法》的相关规定，国家需要重点扶持的高新技术企业减按</w:t>
      </w:r>
      <w:r>
        <w:rPr>
          <w:color w:val="000000"/>
          <w:spacing w:val="0"/>
          <w:w w:val="100"/>
          <w:position w:val="0"/>
          <w:sz w:val="18"/>
          <w:szCs w:val="18"/>
        </w:rPr>
        <w:t>15%</w:t>
      </w:r>
      <w:r>
        <w:rPr>
          <w:color w:val="000000"/>
          <w:spacing w:val="0"/>
          <w:w w:val="100"/>
          <w:position w:val="0"/>
        </w:rPr>
        <w:t xml:space="preserve">的税率征收企业所得税。 </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24</w:t>
      </w:r>
      <w:r>
        <w:rPr>
          <w:color w:val="000000"/>
          <w:spacing w:val="0"/>
          <w:w w:val="100"/>
          <w:position w:val="0"/>
        </w:rPr>
        <w:t>日本公司通过高新技术企业的重新认定，</w:t>
      </w:r>
      <w:r>
        <w:rPr>
          <w:color w:val="000000"/>
          <w:spacing w:val="0"/>
          <w:w w:val="100"/>
          <w:position w:val="0"/>
          <w:sz w:val="18"/>
          <w:szCs w:val="18"/>
        </w:rPr>
        <w:t>2015</w:t>
      </w:r>
      <w:r>
        <w:rPr>
          <w:color w:val="000000"/>
          <w:spacing w:val="0"/>
          <w:w w:val="100"/>
          <w:position w:val="0"/>
        </w:rPr>
        <w:t>年至</w:t>
      </w:r>
      <w:r>
        <w:rPr>
          <w:color w:val="000000"/>
          <w:spacing w:val="0"/>
          <w:w w:val="100"/>
          <w:position w:val="0"/>
          <w:sz w:val="18"/>
          <w:szCs w:val="18"/>
        </w:rPr>
        <w:t>2017</w:t>
      </w:r>
      <w:r>
        <w:rPr>
          <w:color w:val="000000"/>
          <w:spacing w:val="0"/>
          <w:w w:val="100"/>
          <w:position w:val="0"/>
        </w:rPr>
        <w:t>年继续享受国家关于高新 技术企业的相关优惠政策，所得税税率按</w:t>
      </w:r>
      <w:r>
        <w:rPr>
          <w:color w:val="000000"/>
          <w:spacing w:val="0"/>
          <w:w w:val="100"/>
          <w:position w:val="0"/>
          <w:sz w:val="18"/>
          <w:szCs w:val="18"/>
        </w:rPr>
        <w:t>15%</w:t>
      </w:r>
      <w:r>
        <w:rPr>
          <w:color w:val="000000"/>
          <w:spacing w:val="0"/>
          <w:w w:val="100"/>
          <w:position w:val="0"/>
        </w:rPr>
        <w:t>征收。</w:t>
      </w:r>
    </w:p>
    <w:p>
      <w:pPr>
        <w:pStyle w:val="Style6"/>
        <w:keepNext w:val="0"/>
        <w:keepLines w:val="0"/>
        <w:widowControl w:val="0"/>
        <w:shd w:val="clear" w:color="auto" w:fill="auto"/>
        <w:bidi w:val="0"/>
        <w:spacing w:before="0" w:after="0" w:line="451" w:lineRule="exact"/>
        <w:ind w:left="1120" w:right="0" w:firstLine="440"/>
        <w:jc w:val="both"/>
      </w:pPr>
      <w:r>
        <w:rPr>
          <w:color w:val="000000"/>
          <w:spacing w:val="0"/>
          <w:w w:val="100"/>
          <w:position w:val="0"/>
        </w:rPr>
        <w:t>苏州史杰克品牌管理有限公司符合小型微利企业条件，且年度应纳税所得额低于</w:t>
      </w:r>
      <w:r>
        <w:rPr>
          <w:color w:val="000000"/>
          <w:spacing w:val="0"/>
          <w:w w:val="100"/>
          <w:position w:val="0"/>
          <w:sz w:val="18"/>
          <w:szCs w:val="18"/>
        </w:rPr>
        <w:t>10</w:t>
      </w:r>
      <w:r>
        <w:rPr>
          <w:color w:val="000000"/>
          <w:spacing w:val="0"/>
          <w:w w:val="100"/>
          <w:position w:val="0"/>
        </w:rPr>
        <w:t>万元，其 所得减按</w:t>
      </w:r>
      <w:r>
        <w:rPr>
          <w:color w:val="000000"/>
          <w:spacing w:val="0"/>
          <w:w w:val="100"/>
          <w:position w:val="0"/>
          <w:sz w:val="18"/>
          <w:szCs w:val="18"/>
        </w:rPr>
        <w:t>50%</w:t>
      </w:r>
      <w:r>
        <w:rPr>
          <w:color w:val="000000"/>
          <w:spacing w:val="0"/>
          <w:w w:val="100"/>
          <w:position w:val="0"/>
        </w:rPr>
        <w:t>计入应纳税所得额，按</w:t>
      </w:r>
      <w:r>
        <w:rPr>
          <w:color w:val="000000"/>
          <w:spacing w:val="0"/>
          <w:w w:val="100"/>
          <w:position w:val="0"/>
          <w:sz w:val="18"/>
          <w:szCs w:val="18"/>
        </w:rPr>
        <w:t>20%</w:t>
      </w:r>
      <w:r>
        <w:rPr>
          <w:color w:val="000000"/>
          <w:spacing w:val="0"/>
          <w:w w:val="100"/>
          <w:position w:val="0"/>
        </w:rPr>
        <w:t>的税率缴纳企业所得税。</w:t>
      </w:r>
    </w:p>
    <w:p>
      <w:pPr>
        <w:pStyle w:val="Style6"/>
        <w:keepNext w:val="0"/>
        <w:keepLines w:val="0"/>
        <w:widowControl w:val="0"/>
        <w:shd w:val="clear" w:color="auto" w:fill="auto"/>
        <w:bidi w:val="0"/>
        <w:spacing w:before="0" w:after="540" w:line="451" w:lineRule="exact"/>
        <w:ind w:left="1120" w:right="0" w:firstLine="440"/>
        <w:jc w:val="both"/>
      </w:pPr>
      <w:r>
        <w:rPr>
          <w:color w:val="000000"/>
          <w:spacing w:val="0"/>
          <w:w w:val="100"/>
          <w:position w:val="0"/>
        </w:rPr>
        <w:t>苏州斯杰克驱动设备有限公司符合小型微利企业条件，且年度应纳税所得额低于</w:t>
      </w:r>
      <w:r>
        <w:rPr>
          <w:color w:val="000000"/>
          <w:spacing w:val="0"/>
          <w:w w:val="100"/>
          <w:position w:val="0"/>
          <w:sz w:val="18"/>
          <w:szCs w:val="18"/>
        </w:rPr>
        <w:t>10</w:t>
      </w:r>
      <w:r>
        <w:rPr>
          <w:color w:val="000000"/>
          <w:spacing w:val="0"/>
          <w:w w:val="100"/>
          <w:position w:val="0"/>
        </w:rPr>
        <w:t>万元，其 所得减按</w:t>
      </w:r>
      <w:r>
        <w:rPr>
          <w:color w:val="000000"/>
          <w:spacing w:val="0"/>
          <w:w w:val="100"/>
          <w:position w:val="0"/>
          <w:sz w:val="18"/>
          <w:szCs w:val="18"/>
        </w:rPr>
        <w:t>50%</w:t>
      </w:r>
      <w:r>
        <w:rPr>
          <w:color w:val="000000"/>
          <w:spacing w:val="0"/>
          <w:w w:val="100"/>
          <w:position w:val="0"/>
        </w:rPr>
        <w:t>计入应纳税所得额，按</w:t>
      </w:r>
      <w:r>
        <w:rPr>
          <w:color w:val="000000"/>
          <w:spacing w:val="0"/>
          <w:w w:val="100"/>
          <w:position w:val="0"/>
          <w:sz w:val="18"/>
          <w:szCs w:val="18"/>
        </w:rPr>
        <w:t>20%</w:t>
      </w:r>
      <w:r>
        <w:rPr>
          <w:color w:val="000000"/>
          <w:spacing w:val="0"/>
          <w:w w:val="100"/>
          <w:position w:val="0"/>
        </w:rPr>
        <w:t>的税率缴纳企业所得税。</w:t>
      </w:r>
    </w:p>
    <w:p>
      <w:pPr>
        <w:pStyle w:val="Style14"/>
        <w:keepNext/>
        <w:keepLines/>
        <w:widowControl w:val="0"/>
        <w:numPr>
          <w:ilvl w:val="0"/>
          <w:numId w:val="15"/>
        </w:numPr>
        <w:shd w:val="clear" w:color="auto" w:fill="auto"/>
        <w:tabs>
          <w:tab w:pos="1538" w:val="left"/>
        </w:tabs>
        <w:bidi w:val="0"/>
        <w:spacing w:before="0" w:after="140" w:line="240" w:lineRule="auto"/>
        <w:ind w:left="1120" w:right="0" w:firstLine="0"/>
        <w:jc w:val="left"/>
      </w:pPr>
      <w:bookmarkStart w:id="795" w:name="bookmark795"/>
      <w:bookmarkStart w:id="796" w:name="bookmark796"/>
      <w:bookmarkStart w:id="797" w:name="bookmark797"/>
      <w:bookmarkStart w:id="798" w:name="bookmark798"/>
      <w:bookmarkEnd w:id="797"/>
      <w:r>
        <w:rPr>
          <w:color w:val="000000"/>
          <w:spacing w:val="0"/>
          <w:w w:val="100"/>
          <w:position w:val="0"/>
        </w:rPr>
        <w:t>其他</w:t>
      </w:r>
      <w:bookmarkEnd w:id="795"/>
      <w:bookmarkEnd w:id="796"/>
      <w:bookmarkEnd w:id="798"/>
    </w:p>
    <w:p>
      <w:pPr>
        <w:pStyle w:val="Style6"/>
        <w:keepNext w:val="0"/>
        <w:keepLines w:val="0"/>
        <w:widowControl w:val="0"/>
        <w:shd w:val="clear" w:color="auto" w:fill="auto"/>
        <w:bidi w:val="0"/>
        <w:spacing w:before="0" w:after="440" w:line="240" w:lineRule="auto"/>
        <w:ind w:left="1120" w:right="0" w:firstLine="0"/>
        <w:jc w:val="left"/>
      </w:pPr>
      <w:r>
        <w:rPr>
          <w:color w:val="000000"/>
          <w:spacing w:val="0"/>
          <w:w w:val="100"/>
          <w:position w:val="0"/>
        </w:rPr>
        <w:t>不适用</w:t>
      </w:r>
    </w:p>
    <w:p>
      <w:pPr>
        <w:pStyle w:val="Style14"/>
        <w:keepNext/>
        <w:keepLines/>
        <w:widowControl w:val="0"/>
        <w:shd w:val="clear" w:color="auto" w:fill="auto"/>
        <w:bidi w:val="0"/>
        <w:spacing w:before="0" w:after="140" w:line="240" w:lineRule="auto"/>
        <w:ind w:left="1120" w:right="0" w:firstLine="0"/>
        <w:jc w:val="left"/>
      </w:pPr>
      <w:bookmarkStart w:id="799" w:name="bookmark799"/>
      <w:bookmarkStart w:id="800" w:name="bookmark800"/>
      <w:bookmarkStart w:id="801" w:name="bookmark801"/>
      <w:bookmarkStart w:id="802" w:name="bookmark802"/>
      <w:r>
        <w:rPr>
          <w:color w:val="000000"/>
          <w:spacing w:val="0"/>
          <w:w w:val="100"/>
          <w:position w:val="0"/>
        </w:rPr>
        <w:t>七</w:t>
      </w:r>
      <w:bookmarkEnd w:id="801"/>
      <w:r>
        <w:rPr>
          <w:color w:val="000000"/>
          <w:spacing w:val="0"/>
          <w:w w:val="100"/>
          <w:position w:val="0"/>
        </w:rPr>
        <w:t>、合并财务报表项目注释</w:t>
      </w:r>
      <w:bookmarkEnd w:id="799"/>
      <w:bookmarkEnd w:id="800"/>
      <w:bookmarkEnd w:id="802"/>
    </w:p>
    <w:p>
      <w:pPr>
        <w:pStyle w:val="Style14"/>
        <w:keepNext/>
        <w:keepLines/>
        <w:widowControl w:val="0"/>
        <w:shd w:val="clear" w:color="auto" w:fill="auto"/>
        <w:bidi w:val="0"/>
        <w:spacing w:before="0" w:after="80" w:line="240" w:lineRule="auto"/>
        <w:ind w:left="1120" w:right="0" w:firstLine="0"/>
        <w:jc w:val="left"/>
      </w:pPr>
      <w:bookmarkStart w:id="799" w:name="bookmark799"/>
      <w:bookmarkStart w:id="800" w:name="bookmark800"/>
      <w:bookmarkStart w:id="803" w:name="bookmark803"/>
      <w:bookmarkStart w:id="804" w:name="bookmark804"/>
      <w:r>
        <w:rPr>
          <w:color w:val="000000"/>
          <w:spacing w:val="0"/>
          <w:w w:val="100"/>
          <w:position w:val="0"/>
        </w:rPr>
        <w:t>1</w:t>
      </w:r>
      <w:bookmarkEnd w:id="803"/>
      <w:r>
        <w:rPr>
          <w:color w:val="000000"/>
          <w:spacing w:val="0"/>
          <w:w w:val="100"/>
          <w:position w:val="0"/>
        </w:rPr>
        <w:t>、货币资金</w:t>
      </w:r>
      <w:bookmarkEnd w:id="799"/>
      <w:bookmarkEnd w:id="800"/>
      <w:bookmarkEnd w:id="804"/>
    </w:p>
    <w:p>
      <w:pPr>
        <w:pStyle w:val="Style25"/>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right"/>
        <w:tblLayout w:type="fixed"/>
      </w:tblPr>
      <w:tblGrid>
        <w:gridCol w:w="2995"/>
        <w:gridCol w:w="2976"/>
        <w:gridCol w:w="2899"/>
      </w:tblGrid>
      <w:tr>
        <w:trPr>
          <w:trHeight w:val="2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274,198.82</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385,189.12</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473,949,874.09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726,884,636.95</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9,991,449. </w:t>
            </w:r>
            <w:r>
              <w:rPr>
                <w:color w:val="000000"/>
                <w:spacing w:val="0"/>
                <w:w w:val="100"/>
                <w:position w:val="0"/>
                <w:sz w:val="18"/>
                <w:szCs w:val="18"/>
              </w:rPr>
              <w:t>94</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1,106, </w:t>
            </w:r>
            <w:r>
              <w:rPr>
                <w:color w:val="000000"/>
                <w:spacing w:val="0"/>
                <w:w w:val="100"/>
                <w:position w:val="0"/>
                <w:sz w:val="18"/>
                <w:szCs w:val="18"/>
              </w:rPr>
              <w:t xml:space="preserve">070. </w:t>
            </w:r>
            <w:r>
              <w:rPr>
                <w:color w:val="000000"/>
                <w:spacing w:val="0"/>
                <w:w w:val="100"/>
                <w:position w:val="0"/>
                <w:sz w:val="18"/>
                <w:szCs w:val="18"/>
              </w:rPr>
              <w:t>25</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484,215,522.85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728,375,896.32</w:t>
            </w:r>
          </w:p>
        </w:tc>
      </w:tr>
      <w:tr>
        <w:trPr>
          <w:trHeight w:val="298"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其中：存放在境外的款项总额</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bl>
    <w:p>
      <w:pPr>
        <w:pStyle w:val="Style25"/>
        <w:keepNext w:val="0"/>
        <w:keepLines w:val="0"/>
        <w:widowControl w:val="0"/>
        <w:shd w:val="clear" w:color="auto" w:fill="auto"/>
        <w:bidi w:val="0"/>
        <w:spacing w:before="0" w:after="60" w:line="240" w:lineRule="auto"/>
        <w:ind w:left="0" w:right="0" w:firstLine="0"/>
        <w:jc w:val="left"/>
      </w:pPr>
      <w:r>
        <w:rPr>
          <w:b w:val="0"/>
          <w:bCs w:val="0"/>
          <w:color w:val="000000"/>
          <w:spacing w:val="0"/>
          <w:w w:val="100"/>
          <w:position w:val="0"/>
        </w:rPr>
        <w:t>其他说明</w:t>
      </w:r>
    </w:p>
    <w:p>
      <w:pPr>
        <w:pStyle w:val="Style2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因抵押等原因使用有限制的资金参见本节七、</w:t>
      </w:r>
      <w:r>
        <w:rPr>
          <w:b w:val="0"/>
          <w:bCs w:val="0"/>
          <w:color w:val="000000"/>
          <w:spacing w:val="0"/>
          <w:w w:val="100"/>
          <w:position w:val="0"/>
          <w:sz w:val="18"/>
          <w:szCs w:val="18"/>
        </w:rPr>
        <w:t>76</w:t>
      </w:r>
      <w:r>
        <w:rPr>
          <w:b w:val="0"/>
          <w:bCs w:val="0"/>
          <w:color w:val="000000"/>
          <w:spacing w:val="0"/>
          <w:w w:val="100"/>
          <w:position w:val="0"/>
        </w:rPr>
        <w:t>所示</w:t>
      </w:r>
    </w:p>
    <w:p>
      <w:pPr>
        <w:widowControl w:val="0"/>
        <w:spacing w:after="439" w:line="1" w:lineRule="exact"/>
      </w:pPr>
    </w:p>
    <w:p>
      <w:pPr>
        <w:pStyle w:val="Style14"/>
        <w:keepNext/>
        <w:keepLines/>
        <w:widowControl w:val="0"/>
        <w:shd w:val="clear" w:color="auto" w:fill="auto"/>
        <w:bidi w:val="0"/>
        <w:spacing w:before="0" w:after="140" w:line="240" w:lineRule="auto"/>
        <w:ind w:left="1120" w:right="0" w:firstLine="0"/>
        <w:jc w:val="both"/>
      </w:pPr>
      <w:bookmarkStart w:id="805" w:name="bookmark805"/>
      <w:bookmarkStart w:id="806" w:name="bookmark806"/>
      <w:bookmarkStart w:id="807" w:name="bookmark807"/>
      <w:bookmarkStart w:id="808" w:name="bookmark808"/>
      <w:r>
        <w:rPr>
          <w:color w:val="000000"/>
          <w:spacing w:val="0"/>
          <w:w w:val="100"/>
          <w:position w:val="0"/>
        </w:rPr>
        <w:t>2</w:t>
      </w:r>
      <w:bookmarkEnd w:id="807"/>
      <w:r>
        <w:rPr>
          <w:color w:val="000000"/>
          <w:spacing w:val="0"/>
          <w:w w:val="100"/>
          <w:position w:val="0"/>
        </w:rPr>
        <w:t>、以公允价值计量且其变动计入当期损益的金融资产</w:t>
      </w:r>
      <w:bookmarkEnd w:id="805"/>
      <w:bookmarkEnd w:id="806"/>
      <w:bookmarkEnd w:id="808"/>
    </w:p>
    <w:p>
      <w:pPr>
        <w:pStyle w:val="Style6"/>
        <w:keepNext w:val="0"/>
        <w:keepLines w:val="0"/>
        <w:widowControl w:val="0"/>
        <w:shd w:val="clear" w:color="auto" w:fill="auto"/>
        <w:bidi w:val="0"/>
        <w:spacing w:before="0" w:after="140" w:line="240" w:lineRule="auto"/>
        <w:ind w:left="112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4"/>
        <w:keepNext/>
        <w:keepLines/>
        <w:widowControl w:val="0"/>
        <w:shd w:val="clear" w:color="auto" w:fill="auto"/>
        <w:tabs>
          <w:tab w:pos="1513" w:val="left"/>
        </w:tabs>
        <w:bidi w:val="0"/>
        <w:spacing w:before="0" w:after="140" w:line="240" w:lineRule="auto"/>
        <w:ind w:left="1140" w:right="0" w:firstLine="0"/>
        <w:jc w:val="left"/>
      </w:pPr>
      <w:bookmarkStart w:id="809" w:name="bookmark809"/>
      <w:bookmarkStart w:id="810" w:name="bookmark810"/>
      <w:bookmarkStart w:id="811" w:name="bookmark811"/>
      <w:bookmarkStart w:id="812" w:name="bookmark812"/>
      <w:r>
        <w:rPr>
          <w:color w:val="000000"/>
          <w:spacing w:val="0"/>
          <w:w w:val="100"/>
          <w:position w:val="0"/>
        </w:rPr>
        <w:t>3</w:t>
      </w:r>
      <w:bookmarkEnd w:id="811"/>
      <w:r>
        <w:rPr>
          <w:color w:val="000000"/>
          <w:spacing w:val="0"/>
          <w:w w:val="100"/>
          <w:position w:val="0"/>
        </w:rPr>
        <w:t>、</w:t>
        <w:tab/>
        <w:t>衍生金融资产</w:t>
      </w:r>
      <w:bookmarkEnd w:id="809"/>
      <w:bookmarkEnd w:id="810"/>
      <w:bookmarkEnd w:id="812"/>
    </w:p>
    <w:p>
      <w:pPr>
        <w:pStyle w:val="Style6"/>
        <w:keepNext w:val="0"/>
        <w:keepLines w:val="0"/>
        <w:widowControl w:val="0"/>
        <w:shd w:val="clear" w:color="auto" w:fill="auto"/>
        <w:bidi w:val="0"/>
        <w:spacing w:before="0" w:after="440" w:line="240" w:lineRule="auto"/>
        <w:ind w:left="114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4"/>
        <w:keepNext/>
        <w:keepLines/>
        <w:widowControl w:val="0"/>
        <w:shd w:val="clear" w:color="auto" w:fill="auto"/>
        <w:tabs>
          <w:tab w:pos="1518" w:val="left"/>
        </w:tabs>
        <w:bidi w:val="0"/>
        <w:spacing w:before="0" w:after="140" w:line="240" w:lineRule="auto"/>
        <w:ind w:left="1140" w:right="0" w:firstLine="0"/>
        <w:jc w:val="left"/>
      </w:pPr>
      <w:bookmarkStart w:id="813" w:name="bookmark813"/>
      <w:bookmarkStart w:id="814" w:name="bookmark814"/>
      <w:bookmarkStart w:id="815" w:name="bookmark815"/>
      <w:bookmarkStart w:id="816" w:name="bookmark816"/>
      <w:r>
        <w:rPr>
          <w:color w:val="000000"/>
          <w:spacing w:val="0"/>
          <w:w w:val="100"/>
          <w:position w:val="0"/>
        </w:rPr>
        <w:t>4</w:t>
      </w:r>
      <w:bookmarkEnd w:id="815"/>
      <w:r>
        <w:rPr>
          <w:color w:val="000000"/>
          <w:spacing w:val="0"/>
          <w:w w:val="100"/>
          <w:position w:val="0"/>
        </w:rPr>
        <w:t>、</w:t>
        <w:tab/>
        <w:t>应收票据</w:t>
      </w:r>
      <w:bookmarkEnd w:id="813"/>
      <w:bookmarkEnd w:id="814"/>
      <w:bookmarkEnd w:id="816"/>
    </w:p>
    <w:p>
      <w:pPr>
        <w:pStyle w:val="Style14"/>
        <w:keepNext/>
        <w:keepLines/>
        <w:widowControl w:val="0"/>
        <w:numPr>
          <w:ilvl w:val="0"/>
          <w:numId w:val="61"/>
        </w:numPr>
        <w:shd w:val="clear" w:color="auto" w:fill="auto"/>
        <w:bidi w:val="0"/>
        <w:spacing w:before="0" w:after="140" w:line="240" w:lineRule="auto"/>
        <w:ind w:left="1140" w:right="0" w:firstLine="0"/>
        <w:jc w:val="left"/>
      </w:pPr>
      <w:bookmarkStart w:id="813" w:name="bookmark813"/>
      <w:bookmarkStart w:id="814" w:name="bookmark814"/>
      <w:bookmarkStart w:id="817" w:name="bookmark817"/>
      <w:bookmarkStart w:id="818" w:name="bookmark818"/>
      <w:bookmarkEnd w:id="817"/>
      <w:r>
        <w:rPr>
          <w:color w:val="000000"/>
          <w:spacing w:val="0"/>
          <w:w w:val="100"/>
          <w:position w:val="0"/>
        </w:rPr>
        <w:t>.</w:t>
      </w:r>
      <w:r>
        <w:rPr>
          <w:color w:val="000000"/>
          <w:spacing w:val="0"/>
          <w:w w:val="100"/>
          <w:position w:val="0"/>
        </w:rPr>
        <w:t>应收票据分类列示</w:t>
      </w:r>
      <w:bookmarkEnd w:id="813"/>
      <w:bookmarkEnd w:id="814"/>
      <w:bookmarkEnd w:id="818"/>
    </w:p>
    <w:p>
      <w:pPr>
        <w:pStyle w:val="Style6"/>
        <w:keepNext w:val="0"/>
        <w:keepLines w:val="0"/>
        <w:widowControl w:val="0"/>
        <w:shd w:val="clear" w:color="auto" w:fill="auto"/>
        <w:bidi w:val="0"/>
        <w:spacing w:before="0" w:after="60" w:line="240" w:lineRule="auto"/>
        <w:ind w:left="114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right"/>
        <w:tblLayout w:type="fixed"/>
      </w:tblPr>
      <w:tblGrid>
        <w:gridCol w:w="2976"/>
        <w:gridCol w:w="3144"/>
        <w:gridCol w:w="2904"/>
      </w:tblGrid>
      <w:tr>
        <w:trPr>
          <w:trHeight w:val="2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3,127, </w:t>
            </w:r>
            <w:r>
              <w:rPr>
                <w:color w:val="000000"/>
                <w:spacing w:val="0"/>
                <w:w w:val="100"/>
                <w:position w:val="0"/>
                <w:sz w:val="18"/>
                <w:szCs w:val="18"/>
              </w:rPr>
              <w:t xml:space="preserve">400.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871,000.00</w:t>
            </w:r>
          </w:p>
        </w:tc>
      </w:tr>
      <w:tr>
        <w:trPr>
          <w:trHeight w:val="33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336"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3,127, </w:t>
            </w:r>
            <w:r>
              <w:rPr>
                <w:color w:val="000000"/>
                <w:spacing w:val="0"/>
                <w:w w:val="100"/>
                <w:position w:val="0"/>
                <w:sz w:val="18"/>
                <w:szCs w:val="18"/>
              </w:rPr>
              <w:t xml:space="preserve">400. </w:t>
            </w:r>
            <w:r>
              <w:rPr>
                <w:color w:val="000000"/>
                <w:spacing w:val="0"/>
                <w:w w:val="100"/>
                <w:position w:val="0"/>
                <w:sz w:val="18"/>
                <w:szCs w:val="18"/>
              </w:rPr>
              <w:t>00</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871,000.00</w:t>
            </w:r>
          </w:p>
        </w:tc>
      </w:tr>
    </w:tbl>
    <w:p>
      <w:pPr>
        <w:widowControl w:val="0"/>
        <w:spacing w:after="379" w:line="1" w:lineRule="exact"/>
      </w:pPr>
    </w:p>
    <w:p>
      <w:pPr>
        <w:pStyle w:val="Style14"/>
        <w:keepNext/>
        <w:keepLines/>
        <w:widowControl w:val="0"/>
        <w:numPr>
          <w:ilvl w:val="0"/>
          <w:numId w:val="61"/>
        </w:numPr>
        <w:shd w:val="clear" w:color="auto" w:fill="auto"/>
        <w:tabs>
          <w:tab w:pos="1575" w:val="left"/>
        </w:tabs>
        <w:bidi w:val="0"/>
        <w:spacing w:before="0" w:after="140" w:line="240" w:lineRule="auto"/>
        <w:ind w:left="1140" w:right="0" w:firstLine="0"/>
        <w:jc w:val="left"/>
      </w:pPr>
      <w:bookmarkStart w:id="819" w:name="bookmark819"/>
      <w:bookmarkStart w:id="820" w:name="bookmark820"/>
      <w:bookmarkStart w:id="821" w:name="bookmark821"/>
      <w:bookmarkStart w:id="822" w:name="bookmark822"/>
      <w:bookmarkEnd w:id="821"/>
      <w:r>
        <w:rPr>
          <w:color w:val="000000"/>
          <w:spacing w:val="0"/>
          <w:w w:val="100"/>
          <w:position w:val="0"/>
        </w:rPr>
        <w:t>.</w:t>
      </w:r>
      <w:r>
        <w:rPr>
          <w:color w:val="000000"/>
          <w:spacing w:val="0"/>
          <w:w w:val="100"/>
          <w:position w:val="0"/>
        </w:rPr>
        <w:t>期末公司已质押的应收票据</w:t>
      </w:r>
      <w:bookmarkEnd w:id="819"/>
      <w:bookmarkEnd w:id="820"/>
      <w:bookmarkEnd w:id="822"/>
    </w:p>
    <w:p>
      <w:pPr>
        <w:pStyle w:val="Style6"/>
        <w:keepNext w:val="0"/>
        <w:keepLines w:val="0"/>
        <w:widowControl w:val="0"/>
        <w:shd w:val="clear" w:color="auto" w:fill="auto"/>
        <w:bidi w:val="0"/>
        <w:spacing w:before="0" w:after="440" w:line="240" w:lineRule="auto"/>
        <w:ind w:left="114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4"/>
        <w:keepNext/>
        <w:keepLines/>
        <w:widowControl w:val="0"/>
        <w:numPr>
          <w:ilvl w:val="0"/>
          <w:numId w:val="61"/>
        </w:numPr>
        <w:shd w:val="clear" w:color="auto" w:fill="auto"/>
        <w:tabs>
          <w:tab w:pos="1575" w:val="left"/>
        </w:tabs>
        <w:bidi w:val="0"/>
        <w:spacing w:before="0" w:after="140" w:line="240" w:lineRule="auto"/>
        <w:ind w:left="1140" w:right="0" w:firstLine="0"/>
        <w:jc w:val="left"/>
      </w:pPr>
      <w:bookmarkStart w:id="823" w:name="bookmark823"/>
      <w:bookmarkStart w:id="824" w:name="bookmark824"/>
      <w:bookmarkStart w:id="825" w:name="bookmark825"/>
      <w:bookmarkStart w:id="826" w:name="bookmark826"/>
      <w:bookmarkEnd w:id="825"/>
      <w:r>
        <w:rPr>
          <w:color w:val="000000"/>
          <w:spacing w:val="0"/>
          <w:w w:val="100"/>
          <w:position w:val="0"/>
        </w:rPr>
        <w:t>.</w:t>
      </w:r>
      <w:r>
        <w:rPr>
          <w:color w:val="000000"/>
          <w:spacing w:val="0"/>
          <w:w w:val="100"/>
          <w:position w:val="0"/>
        </w:rPr>
        <w:t>期末公司已背书或贴现且在资产负债表日尚未到期的应收票据:</w:t>
      </w:r>
      <w:bookmarkEnd w:id="823"/>
      <w:bookmarkEnd w:id="824"/>
      <w:bookmarkEnd w:id="826"/>
    </w:p>
    <w:p>
      <w:pPr>
        <w:pStyle w:val="Style6"/>
        <w:keepNext w:val="0"/>
        <w:keepLines w:val="0"/>
        <w:widowControl w:val="0"/>
        <w:shd w:val="clear" w:color="auto" w:fill="auto"/>
        <w:bidi w:val="0"/>
        <w:spacing w:before="0" w:after="60" w:line="240" w:lineRule="auto"/>
        <w:ind w:left="114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right"/>
        <w:tblLayout w:type="fixed"/>
      </w:tblPr>
      <w:tblGrid>
        <w:gridCol w:w="2885"/>
        <w:gridCol w:w="3048"/>
        <w:gridCol w:w="3130"/>
      </w:tblGrid>
      <w:tr>
        <w:trPr>
          <w:trHeight w:val="331"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29,745,059.12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900" w:right="0" w:firstLine="0"/>
              <w:jc w:val="left"/>
            </w:pPr>
            <w:r>
              <w:rPr>
                <w:color w:val="000000"/>
                <w:spacing w:val="0"/>
                <w:w w:val="100"/>
                <w:position w:val="0"/>
              </w:rPr>
              <w:t>-</w:t>
            </w:r>
          </w:p>
        </w:tc>
      </w:tr>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900" w:right="0" w:firstLine="0"/>
              <w:jc w:val="left"/>
            </w:pPr>
            <w:r>
              <w:rPr>
                <w:color w:val="000000"/>
                <w:spacing w:val="0"/>
                <w:w w:val="100"/>
                <w:position w:val="0"/>
              </w:rPr>
              <w:t>-</w:t>
            </w:r>
          </w:p>
        </w:tc>
      </w:tr>
      <w:tr>
        <w:trPr>
          <w:trHeight w:val="336"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29,745,059.12</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900" w:right="0" w:firstLine="0"/>
              <w:jc w:val="left"/>
            </w:pPr>
            <w:r>
              <w:rPr>
                <w:color w:val="000000"/>
                <w:spacing w:val="0"/>
                <w:w w:val="100"/>
                <w:position w:val="0"/>
              </w:rPr>
              <w:t>-</w:t>
            </w:r>
          </w:p>
        </w:tc>
      </w:tr>
    </w:tbl>
    <w:p>
      <w:pPr>
        <w:widowControl w:val="0"/>
        <w:spacing w:after="379" w:line="1" w:lineRule="exact"/>
      </w:pPr>
    </w:p>
    <w:p>
      <w:pPr>
        <w:pStyle w:val="Style14"/>
        <w:keepNext/>
        <w:keepLines/>
        <w:widowControl w:val="0"/>
        <w:numPr>
          <w:ilvl w:val="0"/>
          <w:numId w:val="61"/>
        </w:numPr>
        <w:shd w:val="clear" w:color="auto" w:fill="auto"/>
        <w:bidi w:val="0"/>
        <w:spacing w:before="0" w:after="140" w:line="240" w:lineRule="auto"/>
        <w:ind w:left="1140" w:right="0" w:firstLine="0"/>
        <w:jc w:val="left"/>
      </w:pPr>
      <w:bookmarkStart w:id="827" w:name="bookmark827"/>
      <w:bookmarkStart w:id="828" w:name="bookmark828"/>
      <w:bookmarkStart w:id="829" w:name="bookmark829"/>
      <w:bookmarkStart w:id="830" w:name="bookmark830"/>
      <w:bookmarkEnd w:id="829"/>
      <w:r>
        <w:rPr>
          <w:color w:val="000000"/>
          <w:spacing w:val="0"/>
          <w:w w:val="100"/>
          <w:position w:val="0"/>
        </w:rPr>
        <w:t>.</w:t>
      </w:r>
      <w:r>
        <w:rPr>
          <w:color w:val="000000"/>
          <w:spacing w:val="0"/>
          <w:w w:val="100"/>
          <w:position w:val="0"/>
        </w:rPr>
        <w:t>期末公司因出票人未履约而将其转应收账款的票据</w:t>
      </w:r>
      <w:bookmarkEnd w:id="827"/>
      <w:bookmarkEnd w:id="828"/>
      <w:bookmarkEnd w:id="830"/>
    </w:p>
    <w:p>
      <w:pPr>
        <w:pStyle w:val="Style6"/>
        <w:keepNext w:val="0"/>
        <w:keepLines w:val="0"/>
        <w:widowControl w:val="0"/>
        <w:shd w:val="clear" w:color="auto" w:fill="auto"/>
        <w:bidi w:val="0"/>
        <w:spacing w:before="0" w:after="60" w:line="240" w:lineRule="auto"/>
        <w:ind w:left="114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bidi w:val="0"/>
        <w:spacing w:before="0" w:after="700" w:line="240" w:lineRule="auto"/>
        <w:ind w:left="1140" w:right="0" w:firstLine="0"/>
        <w:jc w:val="left"/>
      </w:pPr>
      <w:r>
        <w:rPr>
          <w:color w:val="000000"/>
          <w:spacing w:val="0"/>
          <w:w w:val="100"/>
          <w:position w:val="0"/>
        </w:rPr>
        <w:t>其他说明</w:t>
      </w:r>
    </w:p>
    <w:p>
      <w:pPr>
        <w:pStyle w:val="Style14"/>
        <w:keepNext/>
        <w:keepLines/>
        <w:widowControl w:val="0"/>
        <w:shd w:val="clear" w:color="auto" w:fill="auto"/>
        <w:bidi w:val="0"/>
        <w:spacing w:before="0" w:after="140" w:line="240" w:lineRule="auto"/>
        <w:ind w:left="1140" w:right="0" w:firstLine="0"/>
        <w:jc w:val="left"/>
      </w:pPr>
      <w:bookmarkStart w:id="831" w:name="bookmark831"/>
      <w:bookmarkStart w:id="832" w:name="bookmark832"/>
      <w:bookmarkStart w:id="833" w:name="bookmark833"/>
      <w:bookmarkStart w:id="834" w:name="bookmark834"/>
      <w:r>
        <w:rPr>
          <w:color w:val="000000"/>
          <w:spacing w:val="0"/>
          <w:w w:val="100"/>
          <w:position w:val="0"/>
        </w:rPr>
        <w:t>5</w:t>
      </w:r>
      <w:bookmarkEnd w:id="833"/>
      <w:r>
        <w:rPr>
          <w:color w:val="000000"/>
          <w:spacing w:val="0"/>
          <w:w w:val="100"/>
          <w:position w:val="0"/>
        </w:rPr>
        <w:t>、应收账款</w:t>
      </w:r>
      <w:bookmarkEnd w:id="831"/>
      <w:bookmarkEnd w:id="832"/>
      <w:bookmarkEnd w:id="834"/>
    </w:p>
    <w:p>
      <w:pPr>
        <w:pStyle w:val="Style14"/>
        <w:keepNext/>
        <w:keepLines/>
        <w:widowControl w:val="0"/>
        <w:numPr>
          <w:ilvl w:val="0"/>
          <w:numId w:val="63"/>
        </w:numPr>
        <w:shd w:val="clear" w:color="auto" w:fill="auto"/>
        <w:bidi w:val="0"/>
        <w:spacing w:before="0" w:after="140" w:line="240" w:lineRule="auto"/>
        <w:ind w:left="1140" w:right="0" w:firstLine="0"/>
        <w:jc w:val="left"/>
      </w:pPr>
      <w:bookmarkStart w:id="831" w:name="bookmark831"/>
      <w:bookmarkStart w:id="832" w:name="bookmark832"/>
      <w:bookmarkStart w:id="835" w:name="bookmark835"/>
      <w:bookmarkStart w:id="836" w:name="bookmark836"/>
      <w:bookmarkEnd w:id="835"/>
      <w:r>
        <w:rPr>
          <w:color w:val="000000"/>
          <w:spacing w:val="0"/>
          <w:w w:val="100"/>
          <w:position w:val="0"/>
        </w:rPr>
        <w:t>.</w:t>
      </w:r>
      <w:r>
        <w:rPr>
          <w:color w:val="000000"/>
          <w:spacing w:val="0"/>
          <w:w w:val="100"/>
          <w:position w:val="0"/>
        </w:rPr>
        <w:t>应收账款分类披露</w:t>
      </w:r>
      <w:bookmarkEnd w:id="831"/>
      <w:bookmarkEnd w:id="832"/>
      <w:bookmarkEnd w:id="836"/>
    </w:p>
    <w:p>
      <w:pPr>
        <w:pStyle w:val="Style25"/>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147"/>
        <w:gridCol w:w="1138"/>
        <w:gridCol w:w="422"/>
        <w:gridCol w:w="1133"/>
        <w:gridCol w:w="566"/>
        <w:gridCol w:w="1133"/>
        <w:gridCol w:w="1272"/>
        <w:gridCol w:w="427"/>
        <w:gridCol w:w="1277"/>
        <w:gridCol w:w="427"/>
        <w:gridCol w:w="1142"/>
      </w:tblGrid>
      <w:tr>
        <w:trPr>
          <w:trHeight w:val="326"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6"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0"/>
              <w:jc w:val="center"/>
            </w:pPr>
            <w:r>
              <w:rPr>
                <w:color w:val="000000"/>
                <w:spacing w:val="0"/>
                <w:w w:val="100"/>
                <w:position w:val="0"/>
              </w:rPr>
              <w:t>账面</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价值</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center"/>
            </w:pPr>
            <w:r>
              <w:rPr>
                <w:color w:val="000000"/>
                <w:spacing w:val="0"/>
                <w:w w:val="100"/>
                <w:position w:val="0"/>
              </w:rPr>
              <w:t>账面</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价值</w:t>
            </w:r>
          </w:p>
        </w:tc>
      </w:tr>
      <w:tr>
        <w:trPr>
          <w:trHeight w:val="1579"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比 例 (%)</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 比例 (%)</w:t>
            </w: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比 例 (%)</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 提 比 例 (%)</w:t>
            </w:r>
          </w:p>
        </w:tc>
        <w:tc>
          <w:tcPr>
            <w:vMerge/>
            <w:tcBorders>
              <w:left w:val="single" w:sz="4"/>
              <w:bottom w:val="single" w:sz="4"/>
              <w:right w:val="single" w:sz="4"/>
            </w:tcBorders>
            <w:shd w:val="clear" w:color="auto" w:fill="FFFFFF"/>
            <w:vAlign w:val="center"/>
          </w:tcPr>
          <w:p>
            <w:pPr/>
          </w:p>
        </w:tc>
      </w:tr>
    </w:tbl>
    <w:p>
      <w:pPr>
        <w:spacing w:lineRule="exact" w:line="1"/>
        <w:rPr>
          <w:sz w:val="2"/>
          <w:szCs w:val="2"/>
        </w:rPr>
      </w:pPr>
      <w:r>
        <w:br w:type="page"/>
      </w:r>
    </w:p>
    <w:tbl>
      <w:tblPr>
        <w:tblOverlap w:val="never"/>
        <w:jc w:val="center"/>
        <w:tblLayout w:type="fixed"/>
      </w:tblPr>
      <w:tblGrid>
        <w:gridCol w:w="1147"/>
        <w:gridCol w:w="1138"/>
        <w:gridCol w:w="422"/>
        <w:gridCol w:w="1133"/>
        <w:gridCol w:w="566"/>
        <w:gridCol w:w="1133"/>
        <w:gridCol w:w="1272"/>
        <w:gridCol w:w="427"/>
        <w:gridCol w:w="1277"/>
        <w:gridCol w:w="427"/>
        <w:gridCol w:w="1142"/>
      </w:tblGrid>
      <w:tr>
        <w:trPr>
          <w:trHeight w:val="126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单项金额重 大并单独计 提坏账准备 的应收账款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8"/>
                <w:szCs w:val="18"/>
              </w:rPr>
              <w:t>按信用风险 特征组合计 提坏账准备 的应收账款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20" w:line="240" w:lineRule="auto"/>
              <w:ind w:left="0" w:right="0" w:firstLine="0"/>
              <w:jc w:val="left"/>
              <w:rPr>
                <w:sz w:val="16"/>
                <w:szCs w:val="16"/>
              </w:rPr>
            </w:pPr>
            <w:r>
              <w:rPr>
                <w:rFonts w:ascii="Tahoma" w:eastAsia="Tahoma" w:hAnsi="Tahoma" w:cs="Tahoma"/>
                <w:color w:val="000000"/>
                <w:spacing w:val="0"/>
                <w:w w:val="100"/>
                <w:position w:val="0"/>
                <w:sz w:val="16"/>
                <w:szCs w:val="16"/>
              </w:rPr>
              <w:t>907,141, 744</w:t>
            </w:r>
          </w:p>
          <w:p>
            <w:pPr>
              <w:pStyle w:val="Style28"/>
              <w:keepNext w:val="0"/>
              <w:keepLines w:val="0"/>
              <w:widowControl w:val="0"/>
              <w:shd w:val="clear" w:color="auto" w:fill="auto"/>
              <w:bidi w:val="0"/>
              <w:spacing w:before="0" w:after="0" w:line="240" w:lineRule="auto"/>
              <w:ind w:left="0" w:right="0" w:firstLine="0"/>
              <w:jc w:val="right"/>
              <w:rPr>
                <w:sz w:val="16"/>
                <w:szCs w:val="16"/>
              </w:rPr>
            </w:pPr>
            <w:r>
              <w:rPr>
                <w:rFonts w:ascii="Tahoma" w:eastAsia="Tahoma" w:hAnsi="Tahoma" w:cs="Tahoma"/>
                <w:color w:val="000000"/>
                <w:spacing w:val="0"/>
                <w:w w:val="100"/>
                <w:position w:val="0"/>
                <w:sz w:val="16"/>
                <w:szCs w:val="16"/>
              </w:rPr>
              <w:t>.09</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rFonts w:ascii="Tahoma" w:eastAsia="Tahoma" w:hAnsi="Tahoma" w:cs="Tahoma"/>
                <w:color w:val="000000"/>
                <w:spacing w:val="0"/>
                <w:w w:val="100"/>
                <w:position w:val="0"/>
                <w:sz w:val="16"/>
                <w:szCs w:val="16"/>
              </w:rPr>
              <w:t>100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20" w:line="240" w:lineRule="auto"/>
              <w:ind w:left="0" w:right="0" w:firstLine="0"/>
              <w:jc w:val="left"/>
              <w:rPr>
                <w:sz w:val="16"/>
                <w:szCs w:val="16"/>
              </w:rPr>
            </w:pPr>
            <w:r>
              <w:rPr>
                <w:rFonts w:ascii="Tahoma" w:eastAsia="Tahoma" w:hAnsi="Tahoma" w:cs="Tahoma"/>
                <w:color w:val="000000"/>
                <w:spacing w:val="0"/>
                <w:w w:val="100"/>
                <w:position w:val="0"/>
                <w:sz w:val="16"/>
                <w:szCs w:val="16"/>
              </w:rPr>
              <w:t>112,466,916</w:t>
            </w:r>
          </w:p>
          <w:p>
            <w:pPr>
              <w:pStyle w:val="Style28"/>
              <w:keepNext w:val="0"/>
              <w:keepLines w:val="0"/>
              <w:widowControl w:val="0"/>
              <w:shd w:val="clear" w:color="auto" w:fill="auto"/>
              <w:bidi w:val="0"/>
              <w:spacing w:before="0" w:after="0" w:line="240" w:lineRule="auto"/>
              <w:ind w:left="0" w:right="0" w:firstLine="820"/>
              <w:jc w:val="left"/>
              <w:rPr>
                <w:sz w:val="16"/>
                <w:szCs w:val="16"/>
              </w:rPr>
            </w:pPr>
            <w:r>
              <w:rPr>
                <w:rFonts w:ascii="Tahoma" w:eastAsia="Tahoma" w:hAnsi="Tahoma" w:cs="Tahoma"/>
                <w:color w:val="000000"/>
                <w:spacing w:val="0"/>
                <w:w w:val="100"/>
                <w:position w:val="0"/>
                <w:sz w:val="16"/>
                <w:szCs w:val="16"/>
              </w:rPr>
              <w:t>.76</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rFonts w:ascii="Tahoma" w:eastAsia="Tahoma" w:hAnsi="Tahoma" w:cs="Tahoma"/>
                <w:color w:val="000000"/>
                <w:spacing w:val="0"/>
                <w:w w:val="100"/>
                <w:position w:val="0"/>
                <w:sz w:val="16"/>
                <w:szCs w:val="16"/>
              </w:rPr>
              <w:t>12.40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20" w:line="240" w:lineRule="auto"/>
              <w:ind w:left="0" w:right="0" w:firstLine="0"/>
              <w:jc w:val="right"/>
              <w:rPr>
                <w:sz w:val="16"/>
                <w:szCs w:val="16"/>
              </w:rPr>
            </w:pPr>
            <w:r>
              <w:rPr>
                <w:rFonts w:ascii="Tahoma" w:eastAsia="Tahoma" w:hAnsi="Tahoma" w:cs="Tahoma"/>
                <w:color w:val="000000"/>
                <w:spacing w:val="0"/>
                <w:w w:val="100"/>
                <w:position w:val="0"/>
                <w:sz w:val="16"/>
                <w:szCs w:val="16"/>
              </w:rPr>
              <w:t>794, 674, 827</w:t>
            </w:r>
          </w:p>
          <w:p>
            <w:pPr>
              <w:pStyle w:val="Style28"/>
              <w:keepNext w:val="0"/>
              <w:keepLines w:val="0"/>
              <w:widowControl w:val="0"/>
              <w:shd w:val="clear" w:color="auto" w:fill="auto"/>
              <w:bidi w:val="0"/>
              <w:spacing w:before="0" w:after="0" w:line="240" w:lineRule="auto"/>
              <w:ind w:left="0" w:right="0" w:firstLine="0"/>
              <w:jc w:val="right"/>
              <w:rPr>
                <w:sz w:val="16"/>
                <w:szCs w:val="16"/>
              </w:rPr>
            </w:pPr>
            <w:r>
              <w:rPr>
                <w:rFonts w:ascii="Tahoma" w:eastAsia="Tahoma" w:hAnsi="Tahoma" w:cs="Tahoma"/>
                <w:color w:val="000000"/>
                <w:spacing w:val="0"/>
                <w:w w:val="100"/>
                <w:position w:val="0"/>
                <w:sz w:val="16"/>
                <w:szCs w:val="16"/>
              </w:rPr>
              <w:t>.33</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20" w:line="240" w:lineRule="auto"/>
              <w:ind w:left="0" w:right="0" w:firstLine="0"/>
              <w:jc w:val="right"/>
              <w:rPr>
                <w:sz w:val="16"/>
                <w:szCs w:val="16"/>
              </w:rPr>
            </w:pPr>
            <w:r>
              <w:rPr>
                <w:rFonts w:ascii="Tahoma" w:eastAsia="Tahoma" w:hAnsi="Tahoma" w:cs="Tahoma"/>
                <w:color w:val="000000"/>
                <w:spacing w:val="0"/>
                <w:w w:val="100"/>
                <w:position w:val="0"/>
                <w:sz w:val="16"/>
                <w:szCs w:val="16"/>
              </w:rPr>
              <w:t xml:space="preserve">796, 268, </w:t>
            </w:r>
            <w:r>
              <w:rPr>
                <w:rFonts w:ascii="Tahoma" w:eastAsia="Tahoma" w:hAnsi="Tahoma" w:cs="Tahoma"/>
                <w:color w:val="000000"/>
                <w:spacing w:val="0"/>
                <w:w w:val="100"/>
                <w:position w:val="0"/>
                <w:sz w:val="16"/>
                <w:szCs w:val="16"/>
              </w:rPr>
              <w:t xml:space="preserve">351. </w:t>
            </w:r>
            <w:r>
              <w:rPr>
                <w:rFonts w:ascii="Tahoma" w:eastAsia="Tahoma" w:hAnsi="Tahoma" w:cs="Tahoma"/>
                <w:color w:val="000000"/>
                <w:spacing w:val="0"/>
                <w:w w:val="100"/>
                <w:position w:val="0"/>
                <w:sz w:val="16"/>
                <w:szCs w:val="16"/>
              </w:rPr>
              <w:t>8</w:t>
            </w:r>
          </w:p>
          <w:p>
            <w:pPr>
              <w:pStyle w:val="Style28"/>
              <w:keepNext w:val="0"/>
              <w:keepLines w:val="0"/>
              <w:widowControl w:val="0"/>
              <w:shd w:val="clear" w:color="auto" w:fill="auto"/>
              <w:bidi w:val="0"/>
              <w:spacing w:before="0" w:after="0" w:line="240" w:lineRule="auto"/>
              <w:ind w:left="0" w:right="0" w:firstLine="0"/>
              <w:jc w:val="right"/>
              <w:rPr>
                <w:sz w:val="16"/>
                <w:szCs w:val="16"/>
              </w:rPr>
            </w:pPr>
            <w:r>
              <w:rPr>
                <w:rFonts w:ascii="Tahoma" w:eastAsia="Tahoma" w:hAnsi="Tahoma" w:cs="Tahoma"/>
                <w:color w:val="000000"/>
                <w:spacing w:val="0"/>
                <w:w w:val="100"/>
                <w:position w:val="0"/>
                <w:sz w:val="16"/>
                <w:szCs w:val="16"/>
              </w:rPr>
              <w:t>3</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rFonts w:ascii="Tahoma" w:eastAsia="Tahoma" w:hAnsi="Tahoma" w:cs="Tahoma"/>
                <w:color w:val="000000"/>
                <w:spacing w:val="0"/>
                <w:w w:val="100"/>
                <w:position w:val="0"/>
                <w:sz w:val="16"/>
                <w:szCs w:val="16"/>
              </w:rPr>
              <w:t>100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rFonts w:ascii="Tahoma" w:eastAsia="Tahoma" w:hAnsi="Tahoma" w:cs="Tahoma"/>
                <w:color w:val="000000"/>
                <w:spacing w:val="0"/>
                <w:w w:val="100"/>
                <w:position w:val="0"/>
                <w:sz w:val="16"/>
                <w:szCs w:val="16"/>
              </w:rPr>
              <w:t xml:space="preserve">78, </w:t>
            </w:r>
            <w:r>
              <w:rPr>
                <w:rFonts w:ascii="Tahoma" w:eastAsia="Tahoma" w:hAnsi="Tahoma" w:cs="Tahoma"/>
                <w:color w:val="000000"/>
                <w:spacing w:val="0"/>
                <w:w w:val="100"/>
                <w:position w:val="0"/>
                <w:sz w:val="16"/>
                <w:szCs w:val="16"/>
              </w:rPr>
              <w:t>096,121.55</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rFonts w:ascii="Tahoma" w:eastAsia="Tahoma" w:hAnsi="Tahoma" w:cs="Tahoma"/>
                <w:color w:val="000000"/>
                <w:spacing w:val="0"/>
                <w:w w:val="100"/>
                <w:position w:val="0"/>
                <w:sz w:val="16"/>
                <w:szCs w:val="16"/>
              </w:rPr>
              <w:t xml:space="preserve">9. </w:t>
            </w:r>
            <w:r>
              <w:rPr>
                <w:rFonts w:ascii="Tahoma" w:eastAsia="Tahoma" w:hAnsi="Tahoma" w:cs="Tahoma"/>
                <w:color w:val="000000"/>
                <w:spacing w:val="0"/>
                <w:w w:val="100"/>
                <w:position w:val="0"/>
                <w:sz w:val="16"/>
                <w:szCs w:val="16"/>
              </w:rPr>
              <w:t>81</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120" w:line="240" w:lineRule="auto"/>
              <w:ind w:left="0" w:right="0" w:firstLine="0"/>
              <w:jc w:val="right"/>
              <w:rPr>
                <w:sz w:val="16"/>
                <w:szCs w:val="16"/>
              </w:rPr>
            </w:pPr>
            <w:r>
              <w:rPr>
                <w:rFonts w:ascii="Tahoma" w:eastAsia="Tahoma" w:hAnsi="Tahoma" w:cs="Tahoma"/>
                <w:color w:val="000000"/>
                <w:spacing w:val="0"/>
                <w:w w:val="100"/>
                <w:position w:val="0"/>
                <w:sz w:val="16"/>
                <w:szCs w:val="16"/>
              </w:rPr>
              <w:t>718, 172,230</w:t>
            </w:r>
          </w:p>
          <w:p>
            <w:pPr>
              <w:pStyle w:val="Style28"/>
              <w:keepNext w:val="0"/>
              <w:keepLines w:val="0"/>
              <w:widowControl w:val="0"/>
              <w:shd w:val="clear" w:color="auto" w:fill="auto"/>
              <w:bidi w:val="0"/>
              <w:spacing w:before="0" w:after="0" w:line="240" w:lineRule="auto"/>
              <w:ind w:left="0" w:right="0" w:firstLine="0"/>
              <w:jc w:val="right"/>
              <w:rPr>
                <w:sz w:val="16"/>
                <w:szCs w:val="16"/>
              </w:rPr>
            </w:pPr>
            <w:r>
              <w:rPr>
                <w:rFonts w:ascii="Tahoma" w:eastAsia="Tahoma" w:hAnsi="Tahoma" w:cs="Tahoma"/>
                <w:color w:val="000000"/>
                <w:spacing w:val="0"/>
                <w:w w:val="100"/>
                <w:position w:val="0"/>
                <w:sz w:val="16"/>
                <w:szCs w:val="16"/>
              </w:rPr>
              <w:t>.28</w:t>
            </w:r>
          </w:p>
        </w:tc>
      </w:tr>
      <w:tr>
        <w:trPr>
          <w:trHeight w:val="157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单项金额不 重大但单独 计提坏账准 备的应收账 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4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rPr>
                <w:sz w:val="16"/>
                <w:szCs w:val="16"/>
              </w:rPr>
            </w:pPr>
            <w:r>
              <w:rPr>
                <w:rFonts w:ascii="Tahoma" w:eastAsia="Tahoma" w:hAnsi="Tahoma" w:cs="Tahoma"/>
                <w:color w:val="000000"/>
                <w:spacing w:val="0"/>
                <w:w w:val="100"/>
                <w:position w:val="0"/>
                <w:sz w:val="16"/>
                <w:szCs w:val="16"/>
              </w:rPr>
              <w:t>907, 141, 744</w:t>
            </w:r>
          </w:p>
          <w:p>
            <w:pPr>
              <w:pStyle w:val="Style28"/>
              <w:keepNext w:val="0"/>
              <w:keepLines w:val="0"/>
              <w:widowControl w:val="0"/>
              <w:shd w:val="clear" w:color="auto" w:fill="auto"/>
              <w:bidi w:val="0"/>
              <w:spacing w:before="0" w:after="0" w:line="240" w:lineRule="auto"/>
              <w:ind w:left="0" w:right="0" w:firstLine="0"/>
              <w:jc w:val="right"/>
              <w:rPr>
                <w:sz w:val="16"/>
                <w:szCs w:val="16"/>
              </w:rPr>
            </w:pPr>
            <w:r>
              <w:rPr>
                <w:rFonts w:ascii="Tahoma" w:eastAsia="Tahoma" w:hAnsi="Tahoma" w:cs="Tahoma"/>
                <w:color w:val="000000"/>
                <w:spacing w:val="0"/>
                <w:w w:val="100"/>
                <w:position w:val="0"/>
                <w:sz w:val="16"/>
                <w:szCs w:val="16"/>
              </w:rPr>
              <w:t>.09</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rFonts w:ascii="Tahoma" w:eastAsia="Tahoma" w:hAnsi="Tahoma" w:cs="Tahoma"/>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rPr>
                <w:sz w:val="16"/>
                <w:szCs w:val="16"/>
              </w:rPr>
            </w:pPr>
            <w:r>
              <w:rPr>
                <w:rFonts w:ascii="Tahoma" w:eastAsia="Tahoma" w:hAnsi="Tahoma" w:cs="Tahoma"/>
                <w:color w:val="000000"/>
                <w:spacing w:val="0"/>
                <w:w w:val="100"/>
                <w:position w:val="0"/>
                <w:sz w:val="16"/>
                <w:szCs w:val="16"/>
              </w:rPr>
              <w:t>112,466,916</w:t>
            </w:r>
          </w:p>
          <w:p>
            <w:pPr>
              <w:pStyle w:val="Style28"/>
              <w:keepNext w:val="0"/>
              <w:keepLines w:val="0"/>
              <w:widowControl w:val="0"/>
              <w:shd w:val="clear" w:color="auto" w:fill="auto"/>
              <w:bidi w:val="0"/>
              <w:spacing w:before="0" w:after="0" w:line="240" w:lineRule="auto"/>
              <w:ind w:left="0" w:right="0" w:firstLine="820"/>
              <w:jc w:val="left"/>
              <w:rPr>
                <w:sz w:val="16"/>
                <w:szCs w:val="16"/>
              </w:rPr>
            </w:pPr>
            <w:r>
              <w:rPr>
                <w:rFonts w:ascii="Tahoma" w:eastAsia="Tahoma" w:hAnsi="Tahoma" w:cs="Tahoma"/>
                <w:color w:val="000000"/>
                <w:spacing w:val="0"/>
                <w:w w:val="100"/>
                <w:position w:val="0"/>
                <w:sz w:val="16"/>
                <w:szCs w:val="16"/>
              </w:rPr>
              <w:t>.76</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rFonts w:ascii="Tahoma" w:eastAsia="Tahoma" w:hAnsi="Tahoma" w:cs="Tahoma"/>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right"/>
              <w:rPr>
                <w:sz w:val="16"/>
                <w:szCs w:val="16"/>
              </w:rPr>
            </w:pPr>
            <w:r>
              <w:rPr>
                <w:rFonts w:ascii="Tahoma" w:eastAsia="Tahoma" w:hAnsi="Tahoma" w:cs="Tahoma"/>
                <w:color w:val="000000"/>
                <w:spacing w:val="0"/>
                <w:w w:val="100"/>
                <w:position w:val="0"/>
                <w:sz w:val="16"/>
                <w:szCs w:val="16"/>
              </w:rPr>
              <w:t>794, 674, 827</w:t>
            </w:r>
          </w:p>
          <w:p>
            <w:pPr>
              <w:pStyle w:val="Style28"/>
              <w:keepNext w:val="0"/>
              <w:keepLines w:val="0"/>
              <w:widowControl w:val="0"/>
              <w:shd w:val="clear" w:color="auto" w:fill="auto"/>
              <w:bidi w:val="0"/>
              <w:spacing w:before="0" w:after="0" w:line="240" w:lineRule="auto"/>
              <w:ind w:left="0" w:right="0" w:firstLine="0"/>
              <w:jc w:val="right"/>
              <w:rPr>
                <w:sz w:val="16"/>
                <w:szCs w:val="16"/>
              </w:rPr>
            </w:pPr>
            <w:r>
              <w:rPr>
                <w:rFonts w:ascii="Tahoma" w:eastAsia="Tahoma" w:hAnsi="Tahoma" w:cs="Tahoma"/>
                <w:color w:val="000000"/>
                <w:spacing w:val="0"/>
                <w:w w:val="100"/>
                <w:position w:val="0"/>
                <w:sz w:val="16"/>
                <w:szCs w:val="16"/>
              </w:rPr>
              <w:t>.33</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right"/>
              <w:rPr>
                <w:sz w:val="16"/>
                <w:szCs w:val="16"/>
              </w:rPr>
            </w:pPr>
            <w:r>
              <w:rPr>
                <w:rFonts w:ascii="Tahoma" w:eastAsia="Tahoma" w:hAnsi="Tahoma" w:cs="Tahoma"/>
                <w:color w:val="000000"/>
                <w:spacing w:val="0"/>
                <w:w w:val="100"/>
                <w:position w:val="0"/>
                <w:sz w:val="16"/>
                <w:szCs w:val="16"/>
              </w:rPr>
              <w:t xml:space="preserve">796, 268, </w:t>
            </w:r>
            <w:r>
              <w:rPr>
                <w:rFonts w:ascii="Tahoma" w:eastAsia="Tahoma" w:hAnsi="Tahoma" w:cs="Tahoma"/>
                <w:color w:val="000000"/>
                <w:spacing w:val="0"/>
                <w:w w:val="100"/>
                <w:position w:val="0"/>
                <w:sz w:val="16"/>
                <w:szCs w:val="16"/>
              </w:rPr>
              <w:t xml:space="preserve">351. </w:t>
            </w:r>
            <w:r>
              <w:rPr>
                <w:rFonts w:ascii="Tahoma" w:eastAsia="Tahoma" w:hAnsi="Tahoma" w:cs="Tahoma"/>
                <w:color w:val="000000"/>
                <w:spacing w:val="0"/>
                <w:w w:val="100"/>
                <w:position w:val="0"/>
                <w:sz w:val="16"/>
                <w:szCs w:val="16"/>
              </w:rPr>
              <w:t>8</w:t>
            </w:r>
          </w:p>
          <w:p>
            <w:pPr>
              <w:pStyle w:val="Style28"/>
              <w:keepNext w:val="0"/>
              <w:keepLines w:val="0"/>
              <w:widowControl w:val="0"/>
              <w:shd w:val="clear" w:color="auto" w:fill="auto"/>
              <w:bidi w:val="0"/>
              <w:spacing w:before="0" w:after="0" w:line="240" w:lineRule="auto"/>
              <w:ind w:left="0" w:right="0" w:firstLine="0"/>
              <w:jc w:val="right"/>
              <w:rPr>
                <w:sz w:val="16"/>
                <w:szCs w:val="16"/>
              </w:rPr>
            </w:pPr>
            <w:r>
              <w:rPr>
                <w:rFonts w:ascii="Tahoma" w:eastAsia="Tahoma" w:hAnsi="Tahoma" w:cs="Tahoma"/>
                <w:color w:val="000000"/>
                <w:spacing w:val="0"/>
                <w:w w:val="100"/>
                <w:position w:val="0"/>
                <w:sz w:val="16"/>
                <w:szCs w:val="16"/>
              </w:rPr>
              <w:t>3</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rFonts w:ascii="Tahoma" w:eastAsia="Tahoma" w:hAnsi="Tahoma" w:cs="Tahoma"/>
                <w:color w:val="000000"/>
                <w:spacing w:val="0"/>
                <w:w w:val="100"/>
                <w:position w:val="0"/>
                <w:sz w:val="16"/>
                <w:szCs w:val="16"/>
              </w:rPr>
              <w:t>/</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rFonts w:ascii="Tahoma" w:eastAsia="Tahoma" w:hAnsi="Tahoma" w:cs="Tahoma"/>
                <w:color w:val="000000"/>
                <w:spacing w:val="0"/>
                <w:w w:val="100"/>
                <w:position w:val="0"/>
                <w:sz w:val="16"/>
                <w:szCs w:val="16"/>
              </w:rPr>
              <w:t xml:space="preserve">78, </w:t>
            </w:r>
            <w:r>
              <w:rPr>
                <w:rFonts w:ascii="Tahoma" w:eastAsia="Tahoma" w:hAnsi="Tahoma" w:cs="Tahoma"/>
                <w:color w:val="000000"/>
                <w:spacing w:val="0"/>
                <w:w w:val="100"/>
                <w:position w:val="0"/>
                <w:sz w:val="16"/>
                <w:szCs w:val="16"/>
              </w:rPr>
              <w:t>096,121.55</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rFonts w:ascii="Tahoma" w:eastAsia="Tahoma" w:hAnsi="Tahoma" w:cs="Tahoma"/>
                <w:color w:val="000000"/>
                <w:spacing w:val="0"/>
                <w:w w:val="100"/>
                <w:position w:val="0"/>
                <w:sz w:val="16"/>
                <w:szCs w:val="16"/>
              </w:rPr>
              <w:t>/</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right"/>
              <w:rPr>
                <w:sz w:val="16"/>
                <w:szCs w:val="16"/>
              </w:rPr>
            </w:pPr>
            <w:r>
              <w:rPr>
                <w:rFonts w:ascii="Tahoma" w:eastAsia="Tahoma" w:hAnsi="Tahoma" w:cs="Tahoma"/>
                <w:color w:val="000000"/>
                <w:spacing w:val="0"/>
                <w:w w:val="100"/>
                <w:position w:val="0"/>
                <w:sz w:val="16"/>
                <w:szCs w:val="16"/>
              </w:rPr>
              <w:t>718, 172,230</w:t>
            </w:r>
          </w:p>
          <w:p>
            <w:pPr>
              <w:pStyle w:val="Style28"/>
              <w:keepNext w:val="0"/>
              <w:keepLines w:val="0"/>
              <w:widowControl w:val="0"/>
              <w:shd w:val="clear" w:color="auto" w:fill="auto"/>
              <w:bidi w:val="0"/>
              <w:spacing w:before="0" w:after="0" w:line="240" w:lineRule="auto"/>
              <w:ind w:left="0" w:right="0" w:firstLine="0"/>
              <w:jc w:val="right"/>
              <w:rPr>
                <w:sz w:val="16"/>
                <w:szCs w:val="16"/>
              </w:rPr>
            </w:pPr>
            <w:r>
              <w:rPr>
                <w:rFonts w:ascii="Tahoma" w:eastAsia="Tahoma" w:hAnsi="Tahoma" w:cs="Tahoma"/>
                <w:color w:val="000000"/>
                <w:spacing w:val="0"/>
                <w:w w:val="100"/>
                <w:position w:val="0"/>
                <w:sz w:val="16"/>
                <w:szCs w:val="16"/>
              </w:rPr>
              <w:t>.28</w:t>
            </w:r>
          </w:p>
        </w:tc>
      </w:tr>
    </w:tbl>
    <w:p>
      <w:pPr>
        <w:widowControl w:val="0"/>
        <w:spacing w:after="279" w:line="1" w:lineRule="exact"/>
      </w:pPr>
    </w:p>
    <w:p>
      <w:pPr>
        <w:pStyle w:val="Style6"/>
        <w:keepNext w:val="0"/>
        <w:keepLines w:val="0"/>
        <w:widowControl w:val="0"/>
        <w:shd w:val="clear" w:color="auto" w:fill="auto"/>
        <w:bidi w:val="0"/>
        <w:spacing w:before="0" w:after="280" w:line="307" w:lineRule="exact"/>
        <w:ind w:left="1100" w:right="0" w:firstLine="40"/>
        <w:jc w:val="left"/>
      </w:pPr>
      <w:r>
        <w:rPr>
          <w:color w:val="000000"/>
          <w:spacing w:val="0"/>
          <w:w w:val="100"/>
          <w:position w:val="0"/>
        </w:rPr>
        <w:t>期末单项金额重大并单项计提坏帐准备的应收账款 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bidi w:val="0"/>
        <w:spacing w:before="0" w:after="60" w:line="307" w:lineRule="exact"/>
        <w:ind w:left="1100" w:right="0" w:firstLine="40"/>
        <w:jc w:val="left"/>
      </w:pPr>
      <w:r>
        <w:rPr>
          <w:color w:val="000000"/>
          <w:spacing w:val="0"/>
          <w:w w:val="100"/>
          <w:position w:val="0"/>
        </w:rPr>
        <w:t xml:space="preserve">组合中，按账龄分析法计提坏账准备的应收账款: </w:t>
      </w: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right"/>
        <w:tblLayout w:type="fixed"/>
      </w:tblPr>
      <w:tblGrid>
        <w:gridCol w:w="2050"/>
        <w:gridCol w:w="2285"/>
        <w:gridCol w:w="2314"/>
        <w:gridCol w:w="2261"/>
      </w:tblGrid>
      <w:tr>
        <w:trPr>
          <w:trHeight w:val="326"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sz w:val="18"/>
                <w:szCs w:val="18"/>
              </w:rPr>
              <w:t>1</w:t>
            </w:r>
            <w:r>
              <w:rPr>
                <w:color w:val="000000"/>
                <w:spacing w:val="0"/>
                <w:w w:val="100"/>
                <w:position w:val="0"/>
              </w:rPr>
              <w:t>年以内分项</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六个月内</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371,929,995.01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六个月至一年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171,323,466.26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8,566, </w:t>
            </w:r>
            <w:r>
              <w:rPr>
                <w:color w:val="000000"/>
                <w:spacing w:val="0"/>
                <w:w w:val="100"/>
                <w:position w:val="0"/>
                <w:sz w:val="18"/>
                <w:szCs w:val="18"/>
              </w:rPr>
              <w:t xml:space="preserve">173. </w:t>
            </w:r>
            <w:r>
              <w:rPr>
                <w:color w:val="000000"/>
                <w:spacing w:val="0"/>
                <w:w w:val="100"/>
                <w:position w:val="0"/>
                <w:sz w:val="18"/>
                <w:szCs w:val="18"/>
              </w:rPr>
              <w:t>32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543,253,461.27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8,566, </w:t>
            </w:r>
            <w:r>
              <w:rPr>
                <w:color w:val="000000"/>
                <w:spacing w:val="0"/>
                <w:w w:val="100"/>
                <w:position w:val="0"/>
                <w:sz w:val="18"/>
                <w:szCs w:val="18"/>
              </w:rPr>
              <w:t xml:space="preserve">173. </w:t>
            </w:r>
            <w:r>
              <w:rPr>
                <w:color w:val="000000"/>
                <w:spacing w:val="0"/>
                <w:w w:val="100"/>
                <w:position w:val="0"/>
                <w:sz w:val="18"/>
                <w:szCs w:val="18"/>
              </w:rPr>
              <w:t>32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1.58%</w:t>
            </w:r>
          </w:p>
        </w:tc>
      </w:tr>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198,186,487.06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19,818,648.72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77,196,905.45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23,159,071.64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30.00%</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至</w:t>
            </w:r>
            <w:r>
              <w:rPr>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43,404,339.58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21,702,169.79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50.00%</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w:t>
            </w:r>
            <w:r>
              <w:rPr>
                <w:color w:val="000000"/>
                <w:spacing w:val="0"/>
                <w:w w:val="100"/>
                <w:position w:val="0"/>
              </w:rPr>
              <w:t>至</w:t>
            </w:r>
            <w:r>
              <w:rPr>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29,398,487.21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23,518,789.77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80.00%</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15,702,063.52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15,702,063.52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r>
      <w:tr>
        <w:trPr>
          <w:trHeight w:val="331"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907,141,744.09</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112,466,916.76</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12.40%</w:t>
            </w:r>
          </w:p>
        </w:tc>
      </w:tr>
    </w:tbl>
    <w:p>
      <w:pPr>
        <w:pStyle w:val="Style25"/>
        <w:keepNext w:val="0"/>
        <w:keepLines w:val="0"/>
        <w:widowControl w:val="0"/>
        <w:shd w:val="clear" w:color="auto" w:fill="auto"/>
        <w:bidi w:val="0"/>
        <w:spacing w:before="0" w:after="60" w:line="240" w:lineRule="auto"/>
        <w:ind w:left="19" w:right="0" w:firstLine="0"/>
        <w:jc w:val="left"/>
      </w:pPr>
      <w:r>
        <w:rPr>
          <w:b w:val="0"/>
          <w:bCs w:val="0"/>
          <w:color w:val="000000"/>
          <w:spacing w:val="0"/>
          <w:w w:val="100"/>
          <w:position w:val="0"/>
        </w:rPr>
        <w:t>确定该组合依据的说明：</w:t>
      </w:r>
    </w:p>
    <w:p>
      <w:pPr>
        <w:pStyle w:val="Style25"/>
        <w:keepNext w:val="0"/>
        <w:keepLines w:val="0"/>
        <w:widowControl w:val="0"/>
        <w:shd w:val="clear" w:color="auto" w:fill="auto"/>
        <w:bidi w:val="0"/>
        <w:spacing w:before="0" w:after="0" w:line="240" w:lineRule="auto"/>
        <w:ind w:left="19" w:right="0" w:firstLine="0"/>
        <w:jc w:val="left"/>
      </w:pPr>
      <w:r>
        <w:rPr>
          <w:b w:val="0"/>
          <w:bCs w:val="0"/>
          <w:color w:val="000000"/>
          <w:spacing w:val="0"/>
          <w:w w:val="100"/>
          <w:position w:val="0"/>
        </w:rPr>
        <w:t>公司管理层认为应收款相同账龄具有相同或类似信用风险。</w:t>
      </w:r>
    </w:p>
    <w:p>
      <w:pPr>
        <w:widowControl w:val="0"/>
        <w:spacing w:after="279" w:line="1" w:lineRule="exact"/>
      </w:pPr>
    </w:p>
    <w:p>
      <w:pPr>
        <w:pStyle w:val="Style6"/>
        <w:keepNext w:val="0"/>
        <w:keepLines w:val="0"/>
        <w:widowControl w:val="0"/>
        <w:shd w:val="clear" w:color="auto" w:fill="auto"/>
        <w:bidi w:val="0"/>
        <w:spacing w:before="0" w:after="280" w:line="312" w:lineRule="exact"/>
        <w:ind w:left="1100" w:right="0" w:firstLine="40"/>
        <w:jc w:val="left"/>
      </w:pPr>
      <w:r>
        <w:rPr>
          <w:color w:val="000000"/>
          <w:spacing w:val="0"/>
          <w:w w:val="100"/>
          <w:position w:val="0"/>
        </w:rPr>
        <w:t>组合中，采用余额百分比法计提坏账准备的应收账款: 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bidi w:val="0"/>
        <w:spacing w:before="0" w:after="280" w:line="312" w:lineRule="exact"/>
        <w:ind w:left="1100" w:right="0" w:firstLine="40"/>
        <w:jc w:val="left"/>
      </w:pPr>
      <w:r>
        <w:rPr>
          <w:color w:val="000000"/>
          <w:spacing w:val="0"/>
          <w:w w:val="100"/>
          <w:position w:val="0"/>
        </w:rPr>
        <w:t>组合中，采用其他方法计提坏账准备的应收账款：</w:t>
      </w:r>
    </w:p>
    <w:p>
      <w:pPr>
        <w:pStyle w:val="Style14"/>
        <w:keepNext/>
        <w:keepLines/>
        <w:widowControl w:val="0"/>
        <w:numPr>
          <w:ilvl w:val="0"/>
          <w:numId w:val="63"/>
        </w:numPr>
        <w:shd w:val="clear" w:color="auto" w:fill="auto"/>
        <w:bidi w:val="0"/>
        <w:spacing w:before="0" w:after="140" w:line="240" w:lineRule="auto"/>
        <w:ind w:left="1120" w:right="0" w:firstLine="0"/>
        <w:jc w:val="left"/>
      </w:pPr>
      <w:bookmarkStart w:id="837" w:name="bookmark837"/>
      <w:bookmarkStart w:id="838" w:name="bookmark838"/>
      <w:bookmarkStart w:id="839" w:name="bookmark839"/>
      <w:bookmarkStart w:id="840" w:name="bookmark840"/>
      <w:bookmarkEnd w:id="839"/>
      <w:r>
        <w:rPr>
          <w:color w:val="000000"/>
          <w:spacing w:val="0"/>
          <w:w w:val="100"/>
          <w:position w:val="0"/>
        </w:rPr>
        <w:t>.</w:t>
      </w:r>
      <w:r>
        <w:rPr>
          <w:color w:val="000000"/>
          <w:spacing w:val="0"/>
          <w:w w:val="100"/>
          <w:position w:val="0"/>
        </w:rPr>
        <w:t>本期计提、收回或转回的坏账准备情况：</w:t>
      </w:r>
      <w:bookmarkEnd w:id="837"/>
      <w:bookmarkEnd w:id="838"/>
      <w:bookmarkEnd w:id="840"/>
    </w:p>
    <w:p>
      <w:pPr>
        <w:pStyle w:val="Style6"/>
        <w:keepNext w:val="0"/>
        <w:keepLines w:val="0"/>
        <w:widowControl w:val="0"/>
        <w:shd w:val="clear" w:color="auto" w:fill="auto"/>
        <w:bidi w:val="0"/>
        <w:spacing w:before="0" w:after="380" w:line="240" w:lineRule="auto"/>
        <w:ind w:left="1120" w:right="0" w:firstLine="0"/>
        <w:jc w:val="left"/>
      </w:pPr>
      <w:r>
        <w:rPr>
          <w:color w:val="000000"/>
          <w:spacing w:val="0"/>
          <w:w w:val="100"/>
          <w:position w:val="0"/>
        </w:rPr>
        <w:t>本期计提坏账准备金额</w:t>
      </w:r>
      <w:r>
        <w:rPr>
          <w:color w:val="000000"/>
          <w:spacing w:val="0"/>
          <w:w w:val="100"/>
          <w:position w:val="0"/>
          <w:sz w:val="18"/>
          <w:szCs w:val="18"/>
        </w:rPr>
        <w:t xml:space="preserve">34, 636, </w:t>
      </w:r>
      <w:r>
        <w:rPr>
          <w:color w:val="000000"/>
          <w:spacing w:val="0"/>
          <w:w w:val="100"/>
          <w:position w:val="0"/>
          <w:sz w:val="18"/>
          <w:szCs w:val="18"/>
        </w:rPr>
        <w:t>720.17</w:t>
      </w:r>
      <w:r>
        <w:rPr>
          <w:color w:val="000000"/>
          <w:spacing w:val="0"/>
          <w:w w:val="100"/>
          <w:position w:val="0"/>
        </w:rPr>
        <w:t>元；本期收回或转回坏账准备金额</w:t>
      </w:r>
      <w:r>
        <w:rPr>
          <w:color w:val="000000"/>
          <w:spacing w:val="0"/>
          <w:w w:val="100"/>
          <w:position w:val="0"/>
          <w:sz w:val="18"/>
          <w:szCs w:val="18"/>
        </w:rPr>
        <w:t xml:space="preserve">0. </w:t>
      </w:r>
      <w:r>
        <w:rPr>
          <w:color w:val="000000"/>
          <w:spacing w:val="0"/>
          <w:w w:val="100"/>
          <w:position w:val="0"/>
          <w:sz w:val="18"/>
          <w:szCs w:val="18"/>
        </w:rPr>
        <w:t>00</w:t>
      </w:r>
      <w:r>
        <w:rPr>
          <w:color w:val="000000"/>
          <w:spacing w:val="0"/>
          <w:w w:val="100"/>
          <w:position w:val="0"/>
        </w:rPr>
        <w:t>元。</w:t>
      </w:r>
    </w:p>
    <w:p>
      <w:pPr>
        <w:pStyle w:val="Style6"/>
        <w:keepNext w:val="0"/>
        <w:keepLines w:val="0"/>
        <w:widowControl w:val="0"/>
        <w:shd w:val="clear" w:color="auto" w:fill="auto"/>
        <w:bidi w:val="0"/>
        <w:spacing w:before="0" w:after="80" w:line="240" w:lineRule="auto"/>
        <w:ind w:left="1120" w:right="0" w:firstLine="0"/>
        <w:jc w:val="left"/>
      </w:pPr>
      <w:r>
        <w:rPr>
          <w:color w:val="000000"/>
          <w:spacing w:val="0"/>
          <w:w w:val="100"/>
          <w:position w:val="0"/>
        </w:rPr>
        <w:t>其中本期坏账准备收回或转回金额重要的：</w:t>
      </w:r>
    </w:p>
    <w:p>
      <w:pPr>
        <w:pStyle w:val="Style6"/>
        <w:keepNext w:val="0"/>
        <w:keepLines w:val="0"/>
        <w:widowControl w:val="0"/>
        <w:shd w:val="clear" w:color="auto" w:fill="auto"/>
        <w:bidi w:val="0"/>
        <w:spacing w:before="0" w:after="720" w:line="240" w:lineRule="auto"/>
        <w:ind w:left="112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4"/>
        <w:keepNext/>
        <w:keepLines/>
        <w:widowControl w:val="0"/>
        <w:numPr>
          <w:ilvl w:val="0"/>
          <w:numId w:val="63"/>
        </w:numPr>
        <w:shd w:val="clear" w:color="auto" w:fill="auto"/>
        <w:bidi w:val="0"/>
        <w:spacing w:before="0" w:after="140" w:line="240" w:lineRule="auto"/>
        <w:ind w:left="1120" w:right="0" w:firstLine="0"/>
        <w:jc w:val="left"/>
      </w:pPr>
      <w:bookmarkStart w:id="841" w:name="bookmark841"/>
      <w:bookmarkStart w:id="842" w:name="bookmark842"/>
      <w:bookmarkStart w:id="843" w:name="bookmark843"/>
      <w:bookmarkStart w:id="844" w:name="bookmark844"/>
      <w:bookmarkEnd w:id="843"/>
      <w:r>
        <w:rPr>
          <w:color w:val="000000"/>
          <w:spacing w:val="0"/>
          <w:w w:val="100"/>
          <w:position w:val="0"/>
        </w:rPr>
        <w:t>.</w:t>
      </w:r>
      <w:r>
        <w:rPr>
          <w:color w:val="000000"/>
          <w:spacing w:val="0"/>
          <w:w w:val="100"/>
          <w:position w:val="0"/>
        </w:rPr>
        <w:t>本期实际核销的应收账款情况</w:t>
      </w:r>
      <w:bookmarkEnd w:id="841"/>
      <w:bookmarkEnd w:id="842"/>
      <w:bookmarkEnd w:id="844"/>
    </w:p>
    <w:p>
      <w:pPr>
        <w:pStyle w:val="Style6"/>
        <w:keepNext w:val="0"/>
        <w:keepLines w:val="0"/>
        <w:widowControl w:val="0"/>
        <w:shd w:val="clear" w:color="auto" w:fill="auto"/>
        <w:bidi w:val="0"/>
        <w:spacing w:before="0" w:after="80" w:line="240" w:lineRule="auto"/>
        <w:ind w:left="1120" w:right="0" w:firstLine="0"/>
        <w:jc w:val="left"/>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right"/>
        <w:tblLayout w:type="fixed"/>
      </w:tblPr>
      <w:tblGrid>
        <w:gridCol w:w="4277"/>
        <w:gridCol w:w="4786"/>
      </w:tblGrid>
      <w:tr>
        <w:trPr>
          <w:trHeight w:val="331"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331"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实际核销的应收账款</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265,924.96</w:t>
            </w:r>
          </w:p>
        </w:tc>
      </w:tr>
    </w:tbl>
    <w:p>
      <w:pPr>
        <w:widowControl w:val="0"/>
        <w:spacing w:after="259" w:line="1" w:lineRule="exact"/>
      </w:pPr>
    </w:p>
    <w:p>
      <w:pPr>
        <w:pStyle w:val="Style6"/>
        <w:keepNext w:val="0"/>
        <w:keepLines w:val="0"/>
        <w:widowControl w:val="0"/>
        <w:shd w:val="clear" w:color="auto" w:fill="auto"/>
        <w:bidi w:val="0"/>
        <w:spacing w:before="0" w:after="0" w:line="312" w:lineRule="exact"/>
        <w:ind w:left="1120" w:right="0" w:firstLine="0"/>
        <w:jc w:val="left"/>
      </w:pPr>
      <w:r>
        <w:rPr>
          <w:color w:val="000000"/>
          <w:spacing w:val="0"/>
          <w:w w:val="100"/>
          <w:position w:val="0"/>
        </w:rPr>
        <w:t>其中重要的应收账款核销情况 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bidi w:val="0"/>
        <w:spacing w:before="0" w:after="720" w:line="312" w:lineRule="exact"/>
        <w:ind w:left="1120" w:right="0" w:firstLine="0"/>
        <w:jc w:val="left"/>
      </w:pPr>
      <w:r>
        <w:rPr>
          <w:color w:val="000000"/>
          <w:spacing w:val="0"/>
          <w:w w:val="100"/>
          <w:position w:val="0"/>
        </w:rPr>
        <w:t>应收账款核销说明：</w:t>
      </w:r>
    </w:p>
    <w:p>
      <w:pPr>
        <w:pStyle w:val="Style6"/>
        <w:keepNext w:val="0"/>
        <w:keepLines w:val="0"/>
        <w:widowControl w:val="0"/>
        <w:numPr>
          <w:ilvl w:val="0"/>
          <w:numId w:val="63"/>
        </w:numPr>
        <w:shd w:val="clear" w:color="auto" w:fill="auto"/>
        <w:bidi w:val="0"/>
        <w:spacing w:before="0" w:after="380" w:line="240" w:lineRule="auto"/>
        <w:ind w:left="1120" w:right="0" w:firstLine="0"/>
        <w:jc w:val="left"/>
      </w:pPr>
      <w:bookmarkStart w:id="845" w:name="bookmark845"/>
      <w:bookmarkEnd w:id="845"/>
      <w:r>
        <w:rPr>
          <w:b/>
          <w:bCs/>
          <w:color w:val="000000"/>
          <w:spacing w:val="0"/>
          <w:w w:val="100"/>
          <w:position w:val="0"/>
        </w:rPr>
        <w:t>.</w:t>
      </w:r>
      <w:r>
        <w:rPr>
          <w:b/>
          <w:bCs/>
          <w:color w:val="000000"/>
          <w:spacing w:val="0"/>
          <w:w w:val="100"/>
          <w:position w:val="0"/>
        </w:rPr>
        <w:t>按欠款方归集的期末余额前五名的应收账款情况:</w:t>
      </w:r>
    </w:p>
    <w:tbl>
      <w:tblPr>
        <w:tblOverlap w:val="never"/>
        <w:jc w:val="right"/>
        <w:tblLayout w:type="fixed"/>
      </w:tblPr>
      <w:tblGrid>
        <w:gridCol w:w="3192"/>
        <w:gridCol w:w="1786"/>
        <w:gridCol w:w="2093"/>
        <w:gridCol w:w="1997"/>
      </w:tblGrid>
      <w:tr>
        <w:trPr>
          <w:trHeight w:val="672"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占应收账款余额的比例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相应计提的坏账准备 期末余额</w:t>
            </w:r>
          </w:p>
        </w:tc>
      </w:tr>
      <w:tr>
        <w:trPr>
          <w:trHeight w:val="379"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应收账款第一名</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left"/>
              <w:rPr>
                <w:sz w:val="16"/>
                <w:szCs w:val="16"/>
              </w:rPr>
            </w:pPr>
            <w:r>
              <w:rPr>
                <w:rFonts w:ascii="Tahoma" w:eastAsia="Tahoma" w:hAnsi="Tahoma" w:cs="Tahoma"/>
                <w:color w:val="000000"/>
                <w:spacing w:val="0"/>
                <w:w w:val="100"/>
                <w:position w:val="0"/>
                <w:sz w:val="16"/>
                <w:szCs w:val="16"/>
              </w:rPr>
              <w:t>64,121,242.33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rFonts w:ascii="Tahoma" w:eastAsia="Tahoma" w:hAnsi="Tahoma" w:cs="Tahoma"/>
                <w:color w:val="000000"/>
                <w:spacing w:val="0"/>
                <w:w w:val="100"/>
                <w:position w:val="0"/>
                <w:sz w:val="16"/>
                <w:szCs w:val="16"/>
              </w:rPr>
              <w:t xml:space="preserve">7. </w:t>
            </w:r>
            <w:r>
              <w:rPr>
                <w:rFonts w:ascii="Tahoma" w:eastAsia="Tahoma" w:hAnsi="Tahoma" w:cs="Tahoma"/>
                <w:color w:val="000000"/>
                <w:spacing w:val="0"/>
                <w:w w:val="100"/>
                <w:position w:val="0"/>
                <w:sz w:val="16"/>
                <w:szCs w:val="16"/>
              </w:rPr>
              <w:t>07%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left"/>
              <w:rPr>
                <w:sz w:val="16"/>
                <w:szCs w:val="16"/>
              </w:rPr>
            </w:pPr>
            <w:r>
              <w:rPr>
                <w:rFonts w:ascii="Tahoma" w:eastAsia="Tahoma" w:hAnsi="Tahoma" w:cs="Tahoma"/>
                <w:color w:val="000000"/>
                <w:spacing w:val="0"/>
                <w:w w:val="100"/>
                <w:position w:val="0"/>
                <w:sz w:val="16"/>
                <w:szCs w:val="16"/>
              </w:rPr>
              <w:t>3,076,373.97</w:t>
            </w:r>
          </w:p>
        </w:tc>
      </w:tr>
      <w:tr>
        <w:trPr>
          <w:trHeight w:val="384"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应收账款第二名</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left"/>
              <w:rPr>
                <w:sz w:val="16"/>
                <w:szCs w:val="16"/>
              </w:rPr>
            </w:pPr>
            <w:r>
              <w:rPr>
                <w:rFonts w:ascii="Tahoma" w:eastAsia="Tahoma" w:hAnsi="Tahoma" w:cs="Tahoma"/>
                <w:color w:val="000000"/>
                <w:spacing w:val="0"/>
                <w:w w:val="100"/>
                <w:position w:val="0"/>
                <w:sz w:val="16"/>
                <w:szCs w:val="16"/>
              </w:rPr>
              <w:t xml:space="preserve">41,659, </w:t>
            </w:r>
            <w:r>
              <w:rPr>
                <w:rFonts w:ascii="Tahoma" w:eastAsia="Tahoma" w:hAnsi="Tahoma" w:cs="Tahoma"/>
                <w:color w:val="000000"/>
                <w:spacing w:val="0"/>
                <w:w w:val="100"/>
                <w:position w:val="0"/>
                <w:sz w:val="16"/>
                <w:szCs w:val="16"/>
              </w:rPr>
              <w:t xml:space="preserve">600. </w:t>
            </w:r>
            <w:r>
              <w:rPr>
                <w:rFonts w:ascii="Tahoma" w:eastAsia="Tahoma" w:hAnsi="Tahoma" w:cs="Tahoma"/>
                <w:color w:val="000000"/>
                <w:spacing w:val="0"/>
                <w:w w:val="100"/>
                <w:position w:val="0"/>
                <w:sz w:val="16"/>
                <w:szCs w:val="16"/>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rFonts w:ascii="Tahoma" w:eastAsia="Tahoma" w:hAnsi="Tahoma" w:cs="Tahoma"/>
                <w:color w:val="000000"/>
                <w:spacing w:val="0"/>
                <w:w w:val="100"/>
                <w:position w:val="0"/>
                <w:sz w:val="16"/>
                <w:szCs w:val="16"/>
              </w:rPr>
              <w:t xml:space="preserve">4. </w:t>
            </w:r>
            <w:r>
              <w:rPr>
                <w:rFonts w:ascii="Tahoma" w:eastAsia="Tahoma" w:hAnsi="Tahoma" w:cs="Tahoma"/>
                <w:color w:val="000000"/>
                <w:spacing w:val="0"/>
                <w:w w:val="100"/>
                <w:position w:val="0"/>
                <w:sz w:val="16"/>
                <w:szCs w:val="16"/>
              </w:rPr>
              <w:t>59%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left"/>
              <w:rPr>
                <w:sz w:val="16"/>
                <w:szCs w:val="16"/>
              </w:rPr>
            </w:pPr>
            <w:r>
              <w:rPr>
                <w:rFonts w:ascii="Tahoma" w:eastAsia="Tahoma" w:hAnsi="Tahoma" w:cs="Tahoma"/>
                <w:color w:val="000000"/>
                <w:spacing w:val="0"/>
                <w:w w:val="100"/>
                <w:position w:val="0"/>
                <w:sz w:val="16"/>
                <w:szCs w:val="16"/>
              </w:rPr>
              <w:t xml:space="preserve">1,328, </w:t>
            </w:r>
            <w:r>
              <w:rPr>
                <w:rFonts w:ascii="Tahoma" w:eastAsia="Tahoma" w:hAnsi="Tahoma" w:cs="Tahoma"/>
                <w:color w:val="000000"/>
                <w:spacing w:val="0"/>
                <w:w w:val="100"/>
                <w:position w:val="0"/>
                <w:sz w:val="16"/>
                <w:szCs w:val="16"/>
              </w:rPr>
              <w:t xml:space="preserve">788. </w:t>
            </w:r>
            <w:r>
              <w:rPr>
                <w:rFonts w:ascii="Tahoma" w:eastAsia="Tahoma" w:hAnsi="Tahoma" w:cs="Tahoma"/>
                <w:color w:val="000000"/>
                <w:spacing w:val="0"/>
                <w:w w:val="100"/>
                <w:position w:val="0"/>
                <w:sz w:val="16"/>
                <w:szCs w:val="16"/>
              </w:rPr>
              <w:t>46</w:t>
            </w:r>
          </w:p>
        </w:tc>
      </w:tr>
      <w:tr>
        <w:trPr>
          <w:trHeight w:val="379"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应收账款第三名</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left"/>
              <w:rPr>
                <w:sz w:val="16"/>
                <w:szCs w:val="16"/>
              </w:rPr>
            </w:pPr>
            <w:r>
              <w:rPr>
                <w:rFonts w:ascii="Tahoma" w:eastAsia="Tahoma" w:hAnsi="Tahoma" w:cs="Tahoma"/>
                <w:color w:val="000000"/>
                <w:spacing w:val="0"/>
                <w:w w:val="100"/>
                <w:position w:val="0"/>
                <w:sz w:val="16"/>
                <w:szCs w:val="16"/>
              </w:rPr>
              <w:t xml:space="preserve">19, 029, </w:t>
            </w:r>
            <w:r>
              <w:rPr>
                <w:rFonts w:ascii="Tahoma" w:eastAsia="Tahoma" w:hAnsi="Tahoma" w:cs="Tahoma"/>
                <w:color w:val="000000"/>
                <w:spacing w:val="0"/>
                <w:w w:val="100"/>
                <w:position w:val="0"/>
                <w:sz w:val="16"/>
                <w:szCs w:val="16"/>
              </w:rPr>
              <w:t>039.68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rFonts w:ascii="Tahoma" w:eastAsia="Tahoma" w:hAnsi="Tahoma" w:cs="Tahoma"/>
                <w:color w:val="000000"/>
                <w:spacing w:val="0"/>
                <w:w w:val="100"/>
                <w:position w:val="0"/>
                <w:sz w:val="16"/>
                <w:szCs w:val="16"/>
              </w:rPr>
              <w:t xml:space="preserve">2. </w:t>
            </w:r>
            <w:r>
              <w:rPr>
                <w:rFonts w:ascii="Tahoma" w:eastAsia="Tahoma" w:hAnsi="Tahoma" w:cs="Tahoma"/>
                <w:color w:val="000000"/>
                <w:spacing w:val="0"/>
                <w:w w:val="100"/>
                <w:position w:val="0"/>
                <w:sz w:val="16"/>
                <w:szCs w:val="16"/>
              </w:rPr>
              <w:t>10%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40"/>
              <w:jc w:val="left"/>
              <w:rPr>
                <w:sz w:val="16"/>
                <w:szCs w:val="16"/>
              </w:rPr>
            </w:pPr>
            <w:r>
              <w:rPr>
                <w:rFonts w:ascii="Tahoma" w:eastAsia="Tahoma" w:hAnsi="Tahoma" w:cs="Tahoma"/>
                <w:color w:val="000000"/>
                <w:spacing w:val="0"/>
                <w:w w:val="100"/>
                <w:position w:val="0"/>
                <w:sz w:val="16"/>
                <w:szCs w:val="16"/>
              </w:rPr>
              <w:t>381,302.94</w:t>
            </w:r>
          </w:p>
        </w:tc>
      </w:tr>
      <w:tr>
        <w:trPr>
          <w:trHeight w:val="384"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应收账款第四名</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left"/>
              <w:rPr>
                <w:sz w:val="16"/>
                <w:szCs w:val="16"/>
              </w:rPr>
            </w:pPr>
            <w:r>
              <w:rPr>
                <w:rFonts w:ascii="Tahoma" w:eastAsia="Tahoma" w:hAnsi="Tahoma" w:cs="Tahoma"/>
                <w:color w:val="000000"/>
                <w:spacing w:val="0"/>
                <w:w w:val="100"/>
                <w:position w:val="0"/>
                <w:sz w:val="16"/>
                <w:szCs w:val="16"/>
              </w:rPr>
              <w:t>14,785,990.00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rFonts w:ascii="Tahoma" w:eastAsia="Tahoma" w:hAnsi="Tahoma" w:cs="Tahoma"/>
                <w:color w:val="000000"/>
                <w:spacing w:val="0"/>
                <w:w w:val="100"/>
                <w:position w:val="0"/>
                <w:sz w:val="16"/>
                <w:szCs w:val="16"/>
              </w:rPr>
              <w:t xml:space="preserve">1. </w:t>
            </w:r>
            <w:r>
              <w:rPr>
                <w:rFonts w:ascii="Tahoma" w:eastAsia="Tahoma" w:hAnsi="Tahoma" w:cs="Tahoma"/>
                <w:color w:val="000000"/>
                <w:spacing w:val="0"/>
                <w:w w:val="100"/>
                <w:position w:val="0"/>
                <w:sz w:val="16"/>
                <w:szCs w:val="16"/>
              </w:rPr>
              <w:t>63%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left"/>
              <w:rPr>
                <w:sz w:val="16"/>
                <w:szCs w:val="16"/>
              </w:rPr>
            </w:pPr>
            <w:r>
              <w:rPr>
                <w:rFonts w:ascii="Tahoma" w:eastAsia="Tahoma" w:hAnsi="Tahoma" w:cs="Tahoma"/>
                <w:color w:val="000000"/>
                <w:spacing w:val="0"/>
                <w:w w:val="100"/>
                <w:position w:val="0"/>
                <w:sz w:val="16"/>
                <w:szCs w:val="16"/>
              </w:rPr>
              <w:t>2,125,194.00</w:t>
            </w:r>
          </w:p>
        </w:tc>
      </w:tr>
      <w:tr>
        <w:trPr>
          <w:trHeight w:val="384"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应收账款第五名</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left"/>
              <w:rPr>
                <w:sz w:val="16"/>
                <w:szCs w:val="16"/>
              </w:rPr>
            </w:pPr>
            <w:r>
              <w:rPr>
                <w:rFonts w:ascii="Tahoma" w:eastAsia="Tahoma" w:hAnsi="Tahoma" w:cs="Tahoma"/>
                <w:color w:val="000000"/>
                <w:spacing w:val="0"/>
                <w:w w:val="100"/>
                <w:position w:val="0"/>
                <w:sz w:val="16"/>
                <w:szCs w:val="16"/>
              </w:rPr>
              <w:t>12,475,320.00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rFonts w:ascii="Tahoma" w:eastAsia="Tahoma" w:hAnsi="Tahoma" w:cs="Tahoma"/>
                <w:color w:val="000000"/>
                <w:spacing w:val="0"/>
                <w:w w:val="100"/>
                <w:position w:val="0"/>
                <w:sz w:val="16"/>
                <w:szCs w:val="16"/>
              </w:rPr>
              <w:t xml:space="preserve">1. </w:t>
            </w:r>
            <w:r>
              <w:rPr>
                <w:rFonts w:ascii="Tahoma" w:eastAsia="Tahoma" w:hAnsi="Tahoma" w:cs="Tahoma"/>
                <w:color w:val="000000"/>
                <w:spacing w:val="0"/>
                <w:w w:val="100"/>
                <w:position w:val="0"/>
                <w:sz w:val="16"/>
                <w:szCs w:val="16"/>
              </w:rPr>
              <w:t>38%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40"/>
              <w:jc w:val="left"/>
              <w:rPr>
                <w:sz w:val="16"/>
                <w:szCs w:val="16"/>
              </w:rPr>
            </w:pPr>
            <w:r>
              <w:rPr>
                <w:rFonts w:ascii="Tahoma" w:eastAsia="Tahoma" w:hAnsi="Tahoma" w:cs="Tahoma"/>
                <w:color w:val="000000"/>
                <w:spacing w:val="0"/>
                <w:w w:val="100"/>
                <w:position w:val="0"/>
                <w:sz w:val="16"/>
                <w:szCs w:val="16"/>
              </w:rPr>
              <w:t>942,596.00</w:t>
            </w:r>
          </w:p>
        </w:tc>
      </w:tr>
      <w:tr>
        <w:trPr>
          <w:trHeight w:val="408"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00"/>
              <w:jc w:val="left"/>
              <w:rPr>
                <w:sz w:val="16"/>
                <w:szCs w:val="16"/>
              </w:rPr>
            </w:pPr>
            <w:r>
              <w:rPr>
                <w:rFonts w:ascii="Tahoma" w:eastAsia="Tahoma" w:hAnsi="Tahoma" w:cs="Tahoma"/>
                <w:color w:val="000000"/>
                <w:spacing w:val="0"/>
                <w:w w:val="100"/>
                <w:position w:val="0"/>
                <w:sz w:val="16"/>
                <w:szCs w:val="16"/>
              </w:rPr>
              <w:t>152,071,192.01</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rFonts w:ascii="Tahoma" w:eastAsia="Tahoma" w:hAnsi="Tahoma" w:cs="Tahoma"/>
                <w:color w:val="000000"/>
                <w:spacing w:val="0"/>
                <w:w w:val="100"/>
                <w:position w:val="0"/>
                <w:sz w:val="16"/>
                <w:szCs w:val="16"/>
              </w:rPr>
              <w:t>16.77%</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left"/>
              <w:rPr>
                <w:sz w:val="16"/>
                <w:szCs w:val="16"/>
              </w:rPr>
            </w:pPr>
            <w:r>
              <w:rPr>
                <w:rFonts w:ascii="Tahoma" w:eastAsia="Tahoma" w:hAnsi="Tahoma" w:cs="Tahoma"/>
                <w:color w:val="000000"/>
                <w:spacing w:val="0"/>
                <w:w w:val="100"/>
                <w:position w:val="0"/>
                <w:sz w:val="16"/>
                <w:szCs w:val="16"/>
              </w:rPr>
              <w:t>7,854,255.37</w:t>
            </w:r>
          </w:p>
        </w:tc>
      </w:tr>
    </w:tbl>
    <w:p>
      <w:pPr>
        <w:widowControl w:val="0"/>
        <w:spacing w:after="899" w:line="1" w:lineRule="exact"/>
      </w:pPr>
    </w:p>
    <w:p>
      <w:pPr>
        <w:pStyle w:val="Style6"/>
        <w:keepNext w:val="0"/>
        <w:keepLines w:val="0"/>
        <w:widowControl w:val="0"/>
        <w:numPr>
          <w:ilvl w:val="0"/>
          <w:numId w:val="63"/>
        </w:numPr>
        <w:shd w:val="clear" w:color="auto" w:fill="auto"/>
        <w:bidi w:val="0"/>
        <w:spacing w:before="0" w:after="720" w:line="240" w:lineRule="auto"/>
        <w:ind w:left="1120" w:right="0" w:firstLine="0"/>
        <w:jc w:val="left"/>
      </w:pPr>
      <w:bookmarkStart w:id="846" w:name="bookmark846"/>
      <w:bookmarkEnd w:id="846"/>
      <w:r>
        <w:rPr>
          <w:b/>
          <w:bCs/>
          <w:color w:val="000000"/>
          <w:spacing w:val="0"/>
          <w:w w:val="100"/>
          <w:position w:val="0"/>
        </w:rPr>
        <w:t>.</w:t>
      </w:r>
      <w:r>
        <w:rPr>
          <w:b/>
          <w:bCs/>
          <w:color w:val="000000"/>
          <w:spacing w:val="0"/>
          <w:w w:val="100"/>
          <w:position w:val="0"/>
        </w:rPr>
        <w:t>因金融资产转移而终止确认的应收账款:</w:t>
      </w:r>
    </w:p>
    <w:p>
      <w:pPr>
        <w:pStyle w:val="Style14"/>
        <w:keepNext/>
        <w:keepLines/>
        <w:widowControl w:val="0"/>
        <w:numPr>
          <w:ilvl w:val="0"/>
          <w:numId w:val="63"/>
        </w:numPr>
        <w:shd w:val="clear" w:color="auto" w:fill="auto"/>
        <w:bidi w:val="0"/>
        <w:spacing w:before="0" w:after="600" w:line="240" w:lineRule="auto"/>
        <w:ind w:left="1120" w:right="0" w:firstLine="0"/>
        <w:jc w:val="left"/>
      </w:pPr>
      <w:bookmarkStart w:id="847" w:name="bookmark847"/>
      <w:bookmarkStart w:id="848" w:name="bookmark848"/>
      <w:bookmarkStart w:id="849" w:name="bookmark849"/>
      <w:bookmarkStart w:id="850" w:name="bookmark850"/>
      <w:bookmarkEnd w:id="849"/>
      <w:r>
        <w:rPr>
          <w:color w:val="000000"/>
          <w:spacing w:val="0"/>
          <w:w w:val="100"/>
          <w:position w:val="0"/>
        </w:rPr>
        <w:t>.</w:t>
      </w:r>
      <w:r>
        <w:rPr>
          <w:color w:val="000000"/>
          <w:spacing w:val="0"/>
          <w:w w:val="100"/>
          <w:position w:val="0"/>
        </w:rPr>
        <w:t>转移应收账款且继续涉入形成的资产、负债金额:</w:t>
      </w:r>
      <w:bookmarkEnd w:id="847"/>
      <w:bookmarkEnd w:id="848"/>
      <w:bookmarkEnd w:id="850"/>
    </w:p>
    <w:p>
      <w:pPr>
        <w:pStyle w:val="Style6"/>
        <w:keepNext w:val="0"/>
        <w:keepLines w:val="0"/>
        <w:widowControl w:val="0"/>
        <w:shd w:val="clear" w:color="auto" w:fill="auto"/>
        <w:bidi w:val="0"/>
        <w:spacing w:before="0" w:after="380" w:line="240" w:lineRule="auto"/>
        <w:ind w:left="0" w:right="0" w:firstLine="1000"/>
        <w:jc w:val="left"/>
      </w:pPr>
      <w:r>
        <w:rPr>
          <w:color w:val="000000"/>
          <w:spacing w:val="0"/>
          <w:w w:val="100"/>
          <w:position w:val="0"/>
        </w:rPr>
        <w:t>其他说明:</w:t>
      </w:r>
      <w:r>
        <w:br w:type="page"/>
      </w:r>
    </w:p>
    <w:p>
      <w:pPr>
        <w:pStyle w:val="Style14"/>
        <w:keepNext/>
        <w:keepLines/>
        <w:widowControl w:val="0"/>
        <w:shd w:val="clear" w:color="auto" w:fill="auto"/>
        <w:bidi w:val="0"/>
        <w:spacing w:before="0" w:after="140" w:line="240" w:lineRule="auto"/>
        <w:ind w:left="1080" w:right="0" w:firstLine="0"/>
        <w:jc w:val="left"/>
      </w:pPr>
      <w:bookmarkStart w:id="851" w:name="bookmark851"/>
      <w:bookmarkStart w:id="852" w:name="bookmark852"/>
      <w:bookmarkStart w:id="853" w:name="bookmark853"/>
      <w:bookmarkStart w:id="854" w:name="bookmark854"/>
      <w:r>
        <w:rPr>
          <w:color w:val="000000"/>
          <w:spacing w:val="0"/>
          <w:w w:val="100"/>
          <w:position w:val="0"/>
        </w:rPr>
        <w:t>6</w:t>
      </w:r>
      <w:bookmarkEnd w:id="853"/>
      <w:r>
        <w:rPr>
          <w:color w:val="000000"/>
          <w:spacing w:val="0"/>
          <w:w w:val="100"/>
          <w:position w:val="0"/>
        </w:rPr>
        <w:t>、预付款项</w:t>
      </w:r>
      <w:bookmarkEnd w:id="851"/>
      <w:bookmarkEnd w:id="852"/>
      <w:bookmarkEnd w:id="854"/>
    </w:p>
    <w:p>
      <w:pPr>
        <w:pStyle w:val="Style14"/>
        <w:keepNext/>
        <w:keepLines/>
        <w:widowControl w:val="0"/>
        <w:numPr>
          <w:ilvl w:val="0"/>
          <w:numId w:val="65"/>
        </w:numPr>
        <w:shd w:val="clear" w:color="auto" w:fill="auto"/>
        <w:bidi w:val="0"/>
        <w:spacing w:before="0" w:after="140" w:line="240" w:lineRule="auto"/>
        <w:ind w:left="1080" w:right="0" w:firstLine="0"/>
        <w:jc w:val="left"/>
      </w:pPr>
      <w:bookmarkStart w:id="851" w:name="bookmark851"/>
      <w:bookmarkStart w:id="852" w:name="bookmark852"/>
      <w:bookmarkStart w:id="855" w:name="bookmark855"/>
      <w:bookmarkStart w:id="856" w:name="bookmark856"/>
      <w:bookmarkEnd w:id="855"/>
      <w:r>
        <w:rPr>
          <w:color w:val="000000"/>
          <w:spacing w:val="0"/>
          <w:w w:val="100"/>
          <w:position w:val="0"/>
        </w:rPr>
        <w:t>.</w:t>
      </w:r>
      <w:r>
        <w:rPr>
          <w:color w:val="000000"/>
          <w:spacing w:val="0"/>
          <w:w w:val="100"/>
          <w:position w:val="0"/>
        </w:rPr>
        <w:t>预付款项按账龄列示</w:t>
      </w:r>
      <w:bookmarkEnd w:id="851"/>
      <w:bookmarkEnd w:id="852"/>
      <w:bookmarkEnd w:id="856"/>
    </w:p>
    <w:p>
      <w:pPr>
        <w:pStyle w:val="Style25"/>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right"/>
        <w:tblLayout w:type="fixed"/>
      </w:tblPr>
      <w:tblGrid>
        <w:gridCol w:w="1373"/>
        <w:gridCol w:w="1891"/>
        <w:gridCol w:w="1877"/>
        <w:gridCol w:w="1872"/>
        <w:gridCol w:w="1901"/>
      </w:tblGrid>
      <w:tr>
        <w:trPr>
          <w:trHeight w:val="341"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pPr>
            <w:r>
              <w:rPr>
                <w:color w:val="000000"/>
                <w:spacing w:val="0"/>
                <w:w w:val="100"/>
                <w:position w:val="0"/>
              </w:rPr>
              <w:t>账龄</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37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67,680,680.73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77.20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46,410,331.20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56.77</w:t>
            </w:r>
          </w:p>
        </w:tc>
      </w:tr>
      <w:tr>
        <w:trPr>
          <w:trHeight w:val="37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9,372,811.04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10.69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29,814,501.65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36.47</w:t>
            </w:r>
          </w:p>
        </w:tc>
      </w:tr>
      <w:tr>
        <w:trPr>
          <w:trHeight w:val="37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 xml:space="preserve">6,292, </w:t>
            </w:r>
            <w:r>
              <w:rPr>
                <w:color w:val="000000"/>
                <w:spacing w:val="0"/>
                <w:w w:val="100"/>
                <w:position w:val="0"/>
                <w:sz w:val="18"/>
                <w:szCs w:val="18"/>
              </w:rPr>
              <w:t xml:space="preserve">768. </w:t>
            </w:r>
            <w:r>
              <w:rPr>
                <w:color w:val="000000"/>
                <w:spacing w:val="0"/>
                <w:w w:val="100"/>
                <w:position w:val="0"/>
                <w:sz w:val="18"/>
                <w:szCs w:val="18"/>
              </w:rPr>
              <w:t>73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7.18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3,254,773.66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3.98</w:t>
            </w:r>
          </w:p>
        </w:tc>
      </w:tr>
      <w:tr>
        <w:trPr>
          <w:trHeight w:val="37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 xml:space="preserve">4,321,725. </w:t>
            </w:r>
            <w:r>
              <w:rPr>
                <w:color w:val="000000"/>
                <w:spacing w:val="0"/>
                <w:w w:val="100"/>
                <w:position w:val="0"/>
                <w:sz w:val="18"/>
                <w:szCs w:val="18"/>
              </w:rPr>
              <w:t>20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4.93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2,269,655.09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2.78</w:t>
            </w:r>
          </w:p>
        </w:tc>
      </w:tr>
      <w:tr>
        <w:trPr>
          <w:trHeight w:val="384"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87,667,985.70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81,749,261.60</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r>
    </w:tbl>
    <w:p>
      <w:pPr>
        <w:widowControl w:val="0"/>
        <w:spacing w:after="619" w:line="1" w:lineRule="exact"/>
      </w:pPr>
    </w:p>
    <w:p>
      <w:pPr>
        <w:pStyle w:val="Style6"/>
        <w:keepNext w:val="0"/>
        <w:keepLines w:val="0"/>
        <w:widowControl w:val="0"/>
        <w:shd w:val="clear" w:color="auto" w:fill="auto"/>
        <w:bidi w:val="0"/>
        <w:spacing w:before="0" w:after="680" w:line="240" w:lineRule="auto"/>
        <w:ind w:left="1080" w:right="0" w:firstLine="0"/>
        <w:jc w:val="left"/>
      </w:pPr>
      <w:r>
        <w:rPr>
          <w:color w:val="000000"/>
          <w:spacing w:val="0"/>
          <w:w w:val="100"/>
          <w:position w:val="0"/>
        </w:rPr>
        <w:t>账龄超过</w:t>
      </w:r>
      <w:r>
        <w:rPr>
          <w:color w:val="000000"/>
          <w:spacing w:val="0"/>
          <w:w w:val="100"/>
          <w:position w:val="0"/>
          <w:sz w:val="18"/>
          <w:szCs w:val="18"/>
        </w:rPr>
        <w:t>1</w:t>
      </w:r>
      <w:r>
        <w:rPr>
          <w:color w:val="000000"/>
          <w:spacing w:val="0"/>
          <w:w w:val="100"/>
          <w:position w:val="0"/>
        </w:rPr>
        <w:t>年且金额重要的预付款项未及时结算原因的说明:</w:t>
      </w:r>
    </w:p>
    <w:p>
      <w:pPr>
        <w:pStyle w:val="Style14"/>
        <w:keepNext/>
        <w:keepLines/>
        <w:widowControl w:val="0"/>
        <w:numPr>
          <w:ilvl w:val="0"/>
          <w:numId w:val="65"/>
        </w:numPr>
        <w:shd w:val="clear" w:color="auto" w:fill="auto"/>
        <w:bidi w:val="0"/>
        <w:spacing w:before="0" w:after="340" w:line="240" w:lineRule="auto"/>
        <w:ind w:left="1080" w:right="0" w:firstLine="0"/>
        <w:jc w:val="left"/>
      </w:pPr>
      <w:bookmarkStart w:id="857" w:name="bookmark857"/>
      <w:bookmarkStart w:id="858" w:name="bookmark858"/>
      <w:bookmarkStart w:id="859" w:name="bookmark859"/>
      <w:bookmarkStart w:id="860" w:name="bookmark860"/>
      <w:bookmarkEnd w:id="859"/>
      <w:r>
        <w:rPr>
          <w:color w:val="000000"/>
          <w:spacing w:val="0"/>
          <w:w w:val="100"/>
          <w:position w:val="0"/>
        </w:rPr>
        <w:t>.</w:t>
      </w:r>
      <w:r>
        <w:rPr>
          <w:color w:val="000000"/>
          <w:spacing w:val="0"/>
          <w:w w:val="100"/>
          <w:position w:val="0"/>
        </w:rPr>
        <w:t>按预付对象归集的期末余额前五名的预付款情况:</w:t>
      </w:r>
      <w:bookmarkEnd w:id="857"/>
      <w:bookmarkEnd w:id="858"/>
      <w:bookmarkEnd w:id="860"/>
    </w:p>
    <w:tbl>
      <w:tblPr>
        <w:tblOverlap w:val="never"/>
        <w:jc w:val="center"/>
        <w:tblLayout w:type="fixed"/>
      </w:tblPr>
      <w:tblGrid>
        <w:gridCol w:w="3110"/>
        <w:gridCol w:w="1560"/>
        <w:gridCol w:w="2160"/>
      </w:tblGrid>
      <w:tr>
        <w:trPr>
          <w:trHeight w:val="350"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000"/>
              <w:jc w:val="both"/>
              <w:rPr>
                <w:sz w:val="17"/>
                <w:szCs w:val="17"/>
              </w:rPr>
            </w:pPr>
            <w:r>
              <w:rPr>
                <w:color w:val="000000"/>
                <w:spacing w:val="0"/>
                <w:w w:val="100"/>
                <w:position w:val="0"/>
                <w:sz w:val="17"/>
                <w:szCs w:val="17"/>
              </w:rPr>
              <w:t>往来单位名称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占预付账款总额比例(%)</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常州万固电梯有限公司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6"/>
                <w:szCs w:val="16"/>
              </w:rPr>
            </w:pPr>
            <w:r>
              <w:rPr>
                <w:rFonts w:ascii="Tahoma" w:eastAsia="Tahoma" w:hAnsi="Tahoma" w:cs="Tahoma"/>
                <w:color w:val="000000"/>
                <w:spacing w:val="0"/>
                <w:w w:val="100"/>
                <w:position w:val="0"/>
                <w:sz w:val="16"/>
                <w:szCs w:val="16"/>
              </w:rPr>
              <w:t>3,032,150.00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rFonts w:ascii="Tahoma" w:eastAsia="Tahoma" w:hAnsi="Tahoma" w:cs="Tahoma"/>
                <w:color w:val="000000"/>
                <w:spacing w:val="0"/>
                <w:w w:val="100"/>
                <w:position w:val="0"/>
                <w:sz w:val="16"/>
                <w:szCs w:val="16"/>
              </w:rPr>
              <w:t>3.46</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安徽金兰格电梯有限公司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6"/>
                <w:szCs w:val="16"/>
              </w:rPr>
            </w:pPr>
            <w:r>
              <w:rPr>
                <w:rFonts w:ascii="Tahoma" w:eastAsia="Tahoma" w:hAnsi="Tahoma" w:cs="Tahoma"/>
                <w:color w:val="000000"/>
                <w:spacing w:val="0"/>
                <w:w w:val="100"/>
                <w:position w:val="0"/>
                <w:sz w:val="16"/>
                <w:szCs w:val="16"/>
              </w:rPr>
              <w:t>2,931,530.00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rFonts w:ascii="Tahoma" w:eastAsia="Tahoma" w:hAnsi="Tahoma" w:cs="Tahoma"/>
                <w:color w:val="000000"/>
                <w:spacing w:val="0"/>
                <w:w w:val="100"/>
                <w:position w:val="0"/>
                <w:sz w:val="16"/>
                <w:szCs w:val="16"/>
              </w:rPr>
              <w:t>3.34</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上海万康铝业有限公司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6"/>
                <w:szCs w:val="16"/>
              </w:rPr>
            </w:pPr>
            <w:r>
              <w:rPr>
                <w:rFonts w:ascii="Tahoma" w:eastAsia="Tahoma" w:hAnsi="Tahoma" w:cs="Tahoma"/>
                <w:color w:val="000000"/>
                <w:spacing w:val="0"/>
                <w:w w:val="100"/>
                <w:position w:val="0"/>
                <w:sz w:val="16"/>
                <w:szCs w:val="16"/>
              </w:rPr>
              <w:t xml:space="preserve">2,786, </w:t>
            </w:r>
            <w:r>
              <w:rPr>
                <w:rFonts w:ascii="Tahoma" w:eastAsia="Tahoma" w:hAnsi="Tahoma" w:cs="Tahoma"/>
                <w:color w:val="000000"/>
                <w:spacing w:val="0"/>
                <w:w w:val="100"/>
                <w:position w:val="0"/>
                <w:sz w:val="16"/>
                <w:szCs w:val="16"/>
              </w:rPr>
              <w:t>352.70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rFonts w:ascii="Tahoma" w:eastAsia="Tahoma" w:hAnsi="Tahoma" w:cs="Tahoma"/>
                <w:color w:val="000000"/>
                <w:spacing w:val="0"/>
                <w:w w:val="100"/>
                <w:position w:val="0"/>
                <w:sz w:val="16"/>
                <w:szCs w:val="16"/>
              </w:rPr>
              <w:t>3.18</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江苏富通机电设备工程有限公司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6"/>
                <w:szCs w:val="16"/>
              </w:rPr>
            </w:pPr>
            <w:r>
              <w:rPr>
                <w:rFonts w:ascii="Tahoma" w:eastAsia="Tahoma" w:hAnsi="Tahoma" w:cs="Tahoma"/>
                <w:color w:val="000000"/>
                <w:spacing w:val="0"/>
                <w:w w:val="100"/>
                <w:position w:val="0"/>
                <w:sz w:val="16"/>
                <w:szCs w:val="16"/>
              </w:rPr>
              <w:t>2,655,843.60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rFonts w:ascii="Tahoma" w:eastAsia="Tahoma" w:hAnsi="Tahoma" w:cs="Tahoma"/>
                <w:color w:val="000000"/>
                <w:spacing w:val="0"/>
                <w:w w:val="100"/>
                <w:position w:val="0"/>
                <w:sz w:val="16"/>
                <w:szCs w:val="16"/>
              </w:rPr>
              <w:t>3.03</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东莞市上菱电梯有限公司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6"/>
                <w:szCs w:val="16"/>
              </w:rPr>
            </w:pPr>
            <w:r>
              <w:rPr>
                <w:rFonts w:ascii="Tahoma" w:eastAsia="Tahoma" w:hAnsi="Tahoma" w:cs="Tahoma"/>
                <w:color w:val="000000"/>
                <w:spacing w:val="0"/>
                <w:w w:val="100"/>
                <w:position w:val="0"/>
                <w:sz w:val="16"/>
                <w:szCs w:val="16"/>
              </w:rPr>
              <w:t xml:space="preserve">2,550, </w:t>
            </w:r>
            <w:r>
              <w:rPr>
                <w:rFonts w:ascii="Tahoma" w:eastAsia="Tahoma" w:hAnsi="Tahoma" w:cs="Tahoma"/>
                <w:color w:val="000000"/>
                <w:spacing w:val="0"/>
                <w:w w:val="100"/>
                <w:position w:val="0"/>
                <w:sz w:val="16"/>
                <w:szCs w:val="16"/>
              </w:rPr>
              <w:t xml:space="preserve">775. </w:t>
            </w:r>
            <w:r>
              <w:rPr>
                <w:rFonts w:ascii="Tahoma" w:eastAsia="Tahoma" w:hAnsi="Tahoma" w:cs="Tahoma"/>
                <w:color w:val="000000"/>
                <w:spacing w:val="0"/>
                <w:w w:val="100"/>
                <w:position w:val="0"/>
                <w:sz w:val="16"/>
                <w:szCs w:val="16"/>
              </w:rPr>
              <w:t>37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rFonts w:ascii="Tahoma" w:eastAsia="Tahoma" w:hAnsi="Tahoma" w:cs="Tahoma"/>
                <w:color w:val="000000"/>
                <w:spacing w:val="0"/>
                <w:w w:val="100"/>
                <w:position w:val="0"/>
                <w:sz w:val="16"/>
                <w:szCs w:val="16"/>
              </w:rPr>
              <w:t>2.91</w:t>
            </w:r>
          </w:p>
        </w:tc>
      </w:tr>
      <w:tr>
        <w:trPr>
          <w:trHeight w:val="346"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8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rFonts w:ascii="Tahoma" w:eastAsia="Tahoma" w:hAnsi="Tahoma" w:cs="Tahoma"/>
                <w:color w:val="000000"/>
                <w:spacing w:val="0"/>
                <w:w w:val="100"/>
                <w:position w:val="0"/>
                <w:sz w:val="16"/>
                <w:szCs w:val="16"/>
              </w:rPr>
              <w:t xml:space="preserve">13,956, </w:t>
            </w:r>
            <w:r>
              <w:rPr>
                <w:rFonts w:ascii="Tahoma" w:eastAsia="Tahoma" w:hAnsi="Tahoma" w:cs="Tahoma"/>
                <w:color w:val="000000"/>
                <w:spacing w:val="0"/>
                <w:w w:val="100"/>
                <w:position w:val="0"/>
                <w:sz w:val="16"/>
                <w:szCs w:val="16"/>
              </w:rPr>
              <w:t>651.67</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rFonts w:ascii="Tahoma" w:eastAsia="Tahoma" w:hAnsi="Tahoma" w:cs="Tahoma"/>
                <w:color w:val="000000"/>
                <w:spacing w:val="0"/>
                <w:w w:val="100"/>
                <w:position w:val="0"/>
                <w:sz w:val="16"/>
                <w:szCs w:val="16"/>
              </w:rPr>
              <w:t>15.92</w:t>
            </w:r>
          </w:p>
        </w:tc>
      </w:tr>
    </w:tbl>
    <w:p>
      <w:pPr>
        <w:widowControl w:val="0"/>
        <w:spacing w:after="339" w:line="1" w:lineRule="exact"/>
      </w:pPr>
    </w:p>
    <w:p>
      <w:pPr>
        <w:pStyle w:val="Style6"/>
        <w:keepNext w:val="0"/>
        <w:keepLines w:val="0"/>
        <w:widowControl w:val="0"/>
        <w:shd w:val="clear" w:color="auto" w:fill="auto"/>
        <w:bidi w:val="0"/>
        <w:spacing w:before="0" w:after="740" w:line="240" w:lineRule="auto"/>
        <w:ind w:left="1080" w:right="0" w:firstLine="0"/>
        <w:jc w:val="left"/>
      </w:pPr>
      <w:r>
        <w:rPr>
          <w:color w:val="000000"/>
          <w:spacing w:val="0"/>
          <w:w w:val="100"/>
          <w:position w:val="0"/>
        </w:rPr>
        <w:t>其他说明</w:t>
      </w:r>
    </w:p>
    <w:p>
      <w:pPr>
        <w:pStyle w:val="Style14"/>
        <w:keepNext/>
        <w:keepLines/>
        <w:widowControl w:val="0"/>
        <w:shd w:val="clear" w:color="auto" w:fill="auto"/>
        <w:tabs>
          <w:tab w:pos="1496" w:val="left"/>
        </w:tabs>
        <w:bidi w:val="0"/>
        <w:spacing w:before="0" w:after="140" w:line="240" w:lineRule="auto"/>
        <w:ind w:left="1080" w:right="0" w:firstLine="0"/>
        <w:jc w:val="left"/>
      </w:pPr>
      <w:bookmarkStart w:id="861" w:name="bookmark861"/>
      <w:bookmarkStart w:id="862" w:name="bookmark862"/>
      <w:bookmarkStart w:id="863" w:name="bookmark863"/>
      <w:bookmarkStart w:id="864" w:name="bookmark864"/>
      <w:r>
        <w:rPr>
          <w:color w:val="000000"/>
          <w:spacing w:val="0"/>
          <w:w w:val="100"/>
          <w:position w:val="0"/>
        </w:rPr>
        <w:t>7</w:t>
      </w:r>
      <w:bookmarkEnd w:id="863"/>
      <w:r>
        <w:rPr>
          <w:color w:val="000000"/>
          <w:spacing w:val="0"/>
          <w:w w:val="100"/>
          <w:position w:val="0"/>
        </w:rPr>
        <w:t>、</w:t>
        <w:tab/>
        <w:t>应收利息</w:t>
      </w:r>
      <w:bookmarkEnd w:id="861"/>
      <w:bookmarkEnd w:id="862"/>
      <w:bookmarkEnd w:id="864"/>
    </w:p>
    <w:p>
      <w:pPr>
        <w:pStyle w:val="Style6"/>
        <w:keepNext w:val="0"/>
        <w:keepLines w:val="0"/>
        <w:widowControl w:val="0"/>
        <w:shd w:val="clear" w:color="auto" w:fill="auto"/>
        <w:bidi w:val="0"/>
        <w:spacing w:before="0" w:after="420" w:line="240" w:lineRule="auto"/>
        <w:ind w:left="108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4"/>
        <w:keepNext/>
        <w:keepLines/>
        <w:widowControl w:val="0"/>
        <w:shd w:val="clear" w:color="auto" w:fill="auto"/>
        <w:tabs>
          <w:tab w:pos="1496" w:val="left"/>
        </w:tabs>
        <w:bidi w:val="0"/>
        <w:spacing w:before="0" w:after="140" w:line="240" w:lineRule="auto"/>
        <w:ind w:left="1080" w:right="0" w:firstLine="0"/>
        <w:jc w:val="left"/>
      </w:pPr>
      <w:bookmarkStart w:id="865" w:name="bookmark865"/>
      <w:bookmarkStart w:id="866" w:name="bookmark866"/>
      <w:bookmarkStart w:id="867" w:name="bookmark867"/>
      <w:bookmarkStart w:id="868" w:name="bookmark868"/>
      <w:r>
        <w:rPr>
          <w:color w:val="000000"/>
          <w:spacing w:val="0"/>
          <w:w w:val="100"/>
          <w:position w:val="0"/>
        </w:rPr>
        <w:t>8</w:t>
      </w:r>
      <w:bookmarkEnd w:id="867"/>
      <w:r>
        <w:rPr>
          <w:color w:val="000000"/>
          <w:spacing w:val="0"/>
          <w:w w:val="100"/>
          <w:position w:val="0"/>
        </w:rPr>
        <w:t>、</w:t>
        <w:tab/>
        <w:t>应收股利</w:t>
      </w:r>
      <w:bookmarkEnd w:id="865"/>
      <w:bookmarkEnd w:id="866"/>
      <w:bookmarkEnd w:id="868"/>
    </w:p>
    <w:p>
      <w:pPr>
        <w:pStyle w:val="Style6"/>
        <w:keepNext w:val="0"/>
        <w:keepLines w:val="0"/>
        <w:widowControl w:val="0"/>
        <w:shd w:val="clear" w:color="auto" w:fill="auto"/>
        <w:bidi w:val="0"/>
        <w:spacing w:before="0" w:after="420" w:line="240" w:lineRule="auto"/>
        <w:ind w:left="108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4"/>
        <w:keepNext/>
        <w:keepLines/>
        <w:widowControl w:val="0"/>
        <w:shd w:val="clear" w:color="auto" w:fill="auto"/>
        <w:tabs>
          <w:tab w:pos="1496" w:val="left"/>
        </w:tabs>
        <w:bidi w:val="0"/>
        <w:spacing w:before="0" w:after="140" w:line="240" w:lineRule="auto"/>
        <w:ind w:left="1080" w:right="0" w:firstLine="0"/>
        <w:jc w:val="left"/>
      </w:pPr>
      <w:bookmarkStart w:id="869" w:name="bookmark869"/>
      <w:bookmarkStart w:id="870" w:name="bookmark870"/>
      <w:bookmarkStart w:id="871" w:name="bookmark871"/>
      <w:bookmarkStart w:id="872" w:name="bookmark872"/>
      <w:r>
        <w:rPr>
          <w:color w:val="000000"/>
          <w:spacing w:val="0"/>
          <w:w w:val="100"/>
          <w:position w:val="0"/>
        </w:rPr>
        <w:t>9</w:t>
      </w:r>
      <w:bookmarkEnd w:id="871"/>
      <w:r>
        <w:rPr>
          <w:color w:val="000000"/>
          <w:spacing w:val="0"/>
          <w:w w:val="100"/>
          <w:position w:val="0"/>
        </w:rPr>
        <w:t>、</w:t>
        <w:tab/>
        <w:t>其他应收款</w:t>
      </w:r>
      <w:bookmarkEnd w:id="869"/>
      <w:bookmarkEnd w:id="870"/>
      <w:bookmarkEnd w:id="872"/>
    </w:p>
    <w:p>
      <w:pPr>
        <w:pStyle w:val="Style14"/>
        <w:keepNext/>
        <w:keepLines/>
        <w:widowControl w:val="0"/>
        <w:numPr>
          <w:ilvl w:val="0"/>
          <w:numId w:val="67"/>
        </w:numPr>
        <w:shd w:val="clear" w:color="auto" w:fill="auto"/>
        <w:bidi w:val="0"/>
        <w:spacing w:before="0" w:after="140" w:line="240" w:lineRule="auto"/>
        <w:ind w:left="1080" w:right="0" w:firstLine="0"/>
        <w:jc w:val="left"/>
      </w:pPr>
      <w:bookmarkStart w:id="869" w:name="bookmark869"/>
      <w:bookmarkStart w:id="870" w:name="bookmark870"/>
      <w:bookmarkStart w:id="873" w:name="bookmark873"/>
      <w:bookmarkStart w:id="874" w:name="bookmark874"/>
      <w:bookmarkEnd w:id="873"/>
      <w:r>
        <w:rPr>
          <w:color w:val="000000"/>
          <w:spacing w:val="0"/>
          <w:w w:val="100"/>
          <w:position w:val="0"/>
        </w:rPr>
        <w:t>.</w:t>
      </w:r>
      <w:r>
        <w:rPr>
          <w:color w:val="000000"/>
          <w:spacing w:val="0"/>
          <w:w w:val="100"/>
          <w:position w:val="0"/>
        </w:rPr>
        <w:t>其他应收款分类披露</w:t>
      </w:r>
      <w:bookmarkEnd w:id="869"/>
      <w:bookmarkEnd w:id="870"/>
      <w:bookmarkEnd w:id="874"/>
    </w:p>
    <w:p>
      <w:pPr>
        <w:pStyle w:val="Style25"/>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282"/>
        <w:gridCol w:w="1565"/>
        <w:gridCol w:w="1699"/>
        <w:gridCol w:w="1133"/>
        <w:gridCol w:w="1704"/>
        <w:gridCol w:w="1560"/>
        <w:gridCol w:w="1282"/>
      </w:tblGrid>
      <w:tr>
        <w:trPr>
          <w:trHeight w:val="326"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3"/>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36"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w:t>
            </w:r>
          </w:p>
        </w:tc>
      </w:tr>
    </w:tbl>
    <w:p>
      <w:pPr>
        <w:spacing w:lineRule="exact" w:line="1"/>
        <w:rPr>
          <w:sz w:val="2"/>
          <w:szCs w:val="2"/>
        </w:rPr>
      </w:pPr>
      <w:r>
        <w:br w:type="page"/>
      </w:r>
    </w:p>
    <w:tbl>
      <w:tblPr>
        <w:tblOverlap w:val="never"/>
        <w:jc w:val="center"/>
        <w:tblLayout w:type="fixed"/>
      </w:tblPr>
      <w:tblGrid>
        <w:gridCol w:w="1282"/>
        <w:gridCol w:w="1138"/>
        <w:gridCol w:w="427"/>
        <w:gridCol w:w="1133"/>
        <w:gridCol w:w="566"/>
        <w:gridCol w:w="1133"/>
        <w:gridCol w:w="1277"/>
        <w:gridCol w:w="427"/>
        <w:gridCol w:w="989"/>
        <w:gridCol w:w="571"/>
        <w:gridCol w:w="1282"/>
      </w:tblGrid>
      <w:tr>
        <w:trPr>
          <w:trHeight w:val="9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金额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比 例 (%)</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金额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 比例 (%)</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价值</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比 例 (%)</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pPr>
            <w:r>
              <w:rPr>
                <w:color w:val="000000"/>
                <w:spacing w:val="0"/>
                <w:w w:val="100"/>
                <w:position w:val="0"/>
              </w:rPr>
              <w:t>金额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 比例 (%)</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价值</w:t>
            </w:r>
          </w:p>
        </w:tc>
      </w:tr>
      <w:tr>
        <w:trPr>
          <w:trHeight w:val="125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单项金额重大 并单独计提坏 账准备的其他 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按信用风险特 征组合计提坏 账准备的其他 应收款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20" w:line="240" w:lineRule="auto"/>
              <w:ind w:left="0" w:right="0" w:firstLine="0"/>
              <w:jc w:val="left"/>
              <w:rPr>
                <w:sz w:val="16"/>
                <w:szCs w:val="16"/>
              </w:rPr>
            </w:pPr>
            <w:r>
              <w:rPr>
                <w:rFonts w:ascii="Tahoma" w:eastAsia="Tahoma" w:hAnsi="Tahoma" w:cs="Tahoma"/>
                <w:color w:val="000000"/>
                <w:spacing w:val="0"/>
                <w:w w:val="100"/>
                <w:position w:val="0"/>
                <w:sz w:val="16"/>
                <w:szCs w:val="16"/>
              </w:rPr>
              <w:t xml:space="preserve">49,493, </w:t>
            </w:r>
            <w:r>
              <w:rPr>
                <w:rFonts w:ascii="Tahoma" w:eastAsia="Tahoma" w:hAnsi="Tahoma" w:cs="Tahoma"/>
                <w:color w:val="000000"/>
                <w:spacing w:val="0"/>
                <w:w w:val="100"/>
                <w:position w:val="0"/>
                <w:sz w:val="16"/>
                <w:szCs w:val="16"/>
              </w:rPr>
              <w:t>077.</w:t>
            </w:r>
          </w:p>
          <w:p>
            <w:pPr>
              <w:pStyle w:val="Style28"/>
              <w:keepNext w:val="0"/>
              <w:keepLines w:val="0"/>
              <w:widowControl w:val="0"/>
              <w:shd w:val="clear" w:color="auto" w:fill="auto"/>
              <w:bidi w:val="0"/>
              <w:spacing w:before="0" w:after="0" w:line="240" w:lineRule="auto"/>
              <w:ind w:left="0" w:right="0" w:firstLine="920"/>
              <w:jc w:val="left"/>
              <w:rPr>
                <w:sz w:val="16"/>
                <w:szCs w:val="16"/>
              </w:rPr>
            </w:pPr>
            <w:r>
              <w:rPr>
                <w:rFonts w:ascii="Tahoma" w:eastAsia="Tahoma" w:hAnsi="Tahoma" w:cs="Tahoma"/>
                <w:color w:val="000000"/>
                <w:spacing w:val="0"/>
                <w:w w:val="100"/>
                <w:position w:val="0"/>
                <w:sz w:val="16"/>
                <w:szCs w:val="16"/>
              </w:rPr>
              <w:t>29</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rFonts w:ascii="Tahoma" w:eastAsia="Tahoma" w:hAnsi="Tahoma" w:cs="Tahoma"/>
                <w:color w:val="000000"/>
                <w:spacing w:val="0"/>
                <w:w w:val="100"/>
                <w:position w:val="0"/>
                <w:sz w:val="16"/>
                <w:szCs w:val="16"/>
              </w:rPr>
              <w:t>100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20" w:line="240" w:lineRule="auto"/>
              <w:ind w:left="0" w:right="0" w:firstLine="0"/>
              <w:jc w:val="left"/>
              <w:rPr>
                <w:sz w:val="16"/>
                <w:szCs w:val="16"/>
              </w:rPr>
            </w:pPr>
            <w:r>
              <w:rPr>
                <w:rFonts w:ascii="Tahoma" w:eastAsia="Tahoma" w:hAnsi="Tahoma" w:cs="Tahoma"/>
                <w:color w:val="000000"/>
                <w:spacing w:val="0"/>
                <w:w w:val="100"/>
                <w:position w:val="0"/>
                <w:sz w:val="16"/>
                <w:szCs w:val="16"/>
              </w:rPr>
              <w:t xml:space="preserve">10, </w:t>
            </w:r>
            <w:r>
              <w:rPr>
                <w:rFonts w:ascii="Tahoma" w:eastAsia="Tahoma" w:hAnsi="Tahoma" w:cs="Tahoma"/>
                <w:color w:val="000000"/>
                <w:spacing w:val="0"/>
                <w:w w:val="100"/>
                <w:position w:val="0"/>
                <w:sz w:val="16"/>
                <w:szCs w:val="16"/>
              </w:rPr>
              <w:t>604,719.</w:t>
            </w:r>
          </w:p>
          <w:p>
            <w:pPr>
              <w:pStyle w:val="Style28"/>
              <w:keepNext w:val="0"/>
              <w:keepLines w:val="0"/>
              <w:widowControl w:val="0"/>
              <w:shd w:val="clear" w:color="auto" w:fill="auto"/>
              <w:bidi w:val="0"/>
              <w:spacing w:before="0" w:after="0" w:line="240" w:lineRule="auto"/>
              <w:ind w:left="0" w:right="0" w:firstLine="920"/>
              <w:jc w:val="left"/>
              <w:rPr>
                <w:sz w:val="16"/>
                <w:szCs w:val="16"/>
              </w:rPr>
            </w:pPr>
            <w:r>
              <w:rPr>
                <w:rFonts w:ascii="Tahoma" w:eastAsia="Tahoma" w:hAnsi="Tahoma" w:cs="Tahoma"/>
                <w:color w:val="000000"/>
                <w:spacing w:val="0"/>
                <w:w w:val="100"/>
                <w:position w:val="0"/>
                <w:sz w:val="16"/>
                <w:szCs w:val="16"/>
              </w:rPr>
              <w:t>32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6"/>
                <w:szCs w:val="16"/>
              </w:rPr>
            </w:pPr>
            <w:r>
              <w:rPr>
                <w:rFonts w:ascii="Tahoma" w:eastAsia="Tahoma" w:hAnsi="Tahoma" w:cs="Tahoma"/>
                <w:color w:val="000000"/>
                <w:spacing w:val="0"/>
                <w:w w:val="100"/>
                <w:position w:val="0"/>
                <w:sz w:val="16"/>
                <w:szCs w:val="16"/>
              </w:rPr>
              <w:t>21.43</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20" w:line="240" w:lineRule="auto"/>
              <w:ind w:left="0" w:right="0" w:firstLine="0"/>
              <w:jc w:val="left"/>
              <w:rPr>
                <w:sz w:val="16"/>
                <w:szCs w:val="16"/>
              </w:rPr>
            </w:pPr>
            <w:r>
              <w:rPr>
                <w:rFonts w:ascii="Tahoma" w:eastAsia="Tahoma" w:hAnsi="Tahoma" w:cs="Tahoma"/>
                <w:color w:val="000000"/>
                <w:spacing w:val="0"/>
                <w:w w:val="100"/>
                <w:position w:val="0"/>
                <w:sz w:val="16"/>
                <w:szCs w:val="16"/>
              </w:rPr>
              <w:t xml:space="preserve">38, </w:t>
            </w:r>
            <w:r>
              <w:rPr>
                <w:rFonts w:ascii="Tahoma" w:eastAsia="Tahoma" w:hAnsi="Tahoma" w:cs="Tahoma"/>
                <w:color w:val="000000"/>
                <w:spacing w:val="0"/>
                <w:w w:val="100"/>
                <w:position w:val="0"/>
                <w:sz w:val="16"/>
                <w:szCs w:val="16"/>
              </w:rPr>
              <w:t>888,357.</w:t>
            </w:r>
          </w:p>
          <w:p>
            <w:pPr>
              <w:pStyle w:val="Style28"/>
              <w:keepNext w:val="0"/>
              <w:keepLines w:val="0"/>
              <w:widowControl w:val="0"/>
              <w:shd w:val="clear" w:color="auto" w:fill="auto"/>
              <w:bidi w:val="0"/>
              <w:spacing w:before="0" w:after="0" w:line="240" w:lineRule="auto"/>
              <w:ind w:left="0" w:right="0" w:firstLine="0"/>
              <w:jc w:val="right"/>
              <w:rPr>
                <w:sz w:val="16"/>
                <w:szCs w:val="16"/>
              </w:rPr>
            </w:pPr>
            <w:r>
              <w:rPr>
                <w:rFonts w:ascii="Tahoma" w:eastAsia="Tahoma" w:hAnsi="Tahoma" w:cs="Tahoma"/>
                <w:color w:val="000000"/>
                <w:spacing w:val="0"/>
                <w:w w:val="100"/>
                <w:position w:val="0"/>
                <w:sz w:val="16"/>
                <w:szCs w:val="16"/>
              </w:rPr>
              <w:t>97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rFonts w:ascii="Tahoma" w:eastAsia="Tahoma" w:hAnsi="Tahoma" w:cs="Tahoma"/>
                <w:color w:val="000000"/>
                <w:spacing w:val="0"/>
                <w:w w:val="100"/>
                <w:position w:val="0"/>
                <w:sz w:val="16"/>
                <w:szCs w:val="16"/>
              </w:rPr>
              <w:t>42,777,805.86</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rFonts w:ascii="Tahoma" w:eastAsia="Tahoma" w:hAnsi="Tahoma" w:cs="Tahoma"/>
                <w:color w:val="000000"/>
                <w:spacing w:val="0"/>
                <w:w w:val="100"/>
                <w:position w:val="0"/>
                <w:sz w:val="16"/>
                <w:szCs w:val="16"/>
              </w:rPr>
              <w:t>100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20" w:line="240" w:lineRule="auto"/>
              <w:ind w:left="0" w:right="0" w:firstLine="0"/>
              <w:jc w:val="right"/>
              <w:rPr>
                <w:sz w:val="16"/>
                <w:szCs w:val="16"/>
              </w:rPr>
            </w:pPr>
            <w:r>
              <w:rPr>
                <w:rFonts w:ascii="Tahoma" w:eastAsia="Tahoma" w:hAnsi="Tahoma" w:cs="Tahoma"/>
                <w:color w:val="000000"/>
                <w:spacing w:val="0"/>
                <w:w w:val="100"/>
                <w:position w:val="0"/>
                <w:sz w:val="16"/>
                <w:szCs w:val="16"/>
              </w:rPr>
              <w:t xml:space="preserve">7, 669, </w:t>
            </w:r>
            <w:r>
              <w:rPr>
                <w:rFonts w:ascii="Tahoma" w:eastAsia="Tahoma" w:hAnsi="Tahoma" w:cs="Tahoma"/>
                <w:color w:val="000000"/>
                <w:spacing w:val="0"/>
                <w:w w:val="100"/>
                <w:position w:val="0"/>
                <w:sz w:val="16"/>
                <w:szCs w:val="16"/>
              </w:rPr>
              <w:t>078.</w:t>
            </w:r>
          </w:p>
          <w:p>
            <w:pPr>
              <w:pStyle w:val="Style28"/>
              <w:keepNext w:val="0"/>
              <w:keepLines w:val="0"/>
              <w:widowControl w:val="0"/>
              <w:shd w:val="clear" w:color="auto" w:fill="auto"/>
              <w:bidi w:val="0"/>
              <w:spacing w:before="0" w:after="0" w:line="240" w:lineRule="auto"/>
              <w:ind w:left="0" w:right="0" w:firstLine="0"/>
              <w:jc w:val="right"/>
              <w:rPr>
                <w:sz w:val="16"/>
                <w:szCs w:val="16"/>
              </w:rPr>
            </w:pPr>
            <w:r>
              <w:rPr>
                <w:rFonts w:ascii="Tahoma" w:eastAsia="Tahoma" w:hAnsi="Tahoma" w:cs="Tahoma"/>
                <w:color w:val="000000"/>
                <w:spacing w:val="0"/>
                <w:w w:val="100"/>
                <w:position w:val="0"/>
                <w:sz w:val="16"/>
                <w:szCs w:val="16"/>
              </w:rPr>
              <w:t>21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rFonts w:ascii="Tahoma" w:eastAsia="Tahoma" w:hAnsi="Tahoma" w:cs="Tahoma"/>
                <w:color w:val="000000"/>
                <w:spacing w:val="0"/>
                <w:w w:val="100"/>
                <w:position w:val="0"/>
                <w:sz w:val="16"/>
                <w:szCs w:val="16"/>
              </w:rPr>
              <w:t xml:space="preserve">17. </w:t>
            </w:r>
            <w:r>
              <w:rPr>
                <w:rFonts w:ascii="Tahoma" w:eastAsia="Tahoma" w:hAnsi="Tahoma" w:cs="Tahoma"/>
                <w:color w:val="000000"/>
                <w:spacing w:val="0"/>
                <w:w w:val="100"/>
                <w:position w:val="0"/>
                <w:sz w:val="16"/>
                <w:szCs w:val="16"/>
              </w:rPr>
              <w:t>93</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rFonts w:ascii="Tahoma" w:eastAsia="Tahoma" w:hAnsi="Tahoma" w:cs="Tahoma"/>
                <w:color w:val="000000"/>
                <w:spacing w:val="0"/>
                <w:w w:val="100"/>
                <w:position w:val="0"/>
                <w:sz w:val="16"/>
                <w:szCs w:val="16"/>
              </w:rPr>
              <w:t>35,108,727.65</w:t>
            </w:r>
          </w:p>
        </w:tc>
      </w:tr>
      <w:tr>
        <w:trPr>
          <w:trHeight w:val="125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单项金额不重 大但单独计提 坏账准备的其 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4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rPr>
                <w:sz w:val="16"/>
                <w:szCs w:val="16"/>
              </w:rPr>
            </w:pPr>
            <w:r>
              <w:rPr>
                <w:rFonts w:ascii="Tahoma" w:eastAsia="Tahoma" w:hAnsi="Tahoma" w:cs="Tahoma"/>
                <w:color w:val="000000"/>
                <w:spacing w:val="0"/>
                <w:w w:val="100"/>
                <w:position w:val="0"/>
                <w:sz w:val="16"/>
                <w:szCs w:val="16"/>
              </w:rPr>
              <w:t xml:space="preserve">49,493, </w:t>
            </w:r>
            <w:r>
              <w:rPr>
                <w:rFonts w:ascii="Tahoma" w:eastAsia="Tahoma" w:hAnsi="Tahoma" w:cs="Tahoma"/>
                <w:color w:val="000000"/>
                <w:spacing w:val="0"/>
                <w:w w:val="100"/>
                <w:position w:val="0"/>
                <w:sz w:val="16"/>
                <w:szCs w:val="16"/>
              </w:rPr>
              <w:t>077.</w:t>
            </w:r>
          </w:p>
          <w:p>
            <w:pPr>
              <w:pStyle w:val="Style28"/>
              <w:keepNext w:val="0"/>
              <w:keepLines w:val="0"/>
              <w:widowControl w:val="0"/>
              <w:shd w:val="clear" w:color="auto" w:fill="auto"/>
              <w:bidi w:val="0"/>
              <w:spacing w:before="0" w:after="0" w:line="240" w:lineRule="auto"/>
              <w:ind w:left="0" w:right="0" w:firstLine="920"/>
              <w:jc w:val="left"/>
              <w:rPr>
                <w:sz w:val="16"/>
                <w:szCs w:val="16"/>
              </w:rPr>
            </w:pPr>
            <w:r>
              <w:rPr>
                <w:rFonts w:ascii="Tahoma" w:eastAsia="Tahoma" w:hAnsi="Tahoma" w:cs="Tahoma"/>
                <w:color w:val="000000"/>
                <w:spacing w:val="0"/>
                <w:w w:val="100"/>
                <w:position w:val="0"/>
                <w:sz w:val="16"/>
                <w:szCs w:val="16"/>
              </w:rPr>
              <w:t>29</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rFonts w:ascii="Tahoma" w:eastAsia="Tahoma" w:hAnsi="Tahoma" w:cs="Tahoma"/>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rPr>
                <w:sz w:val="16"/>
                <w:szCs w:val="16"/>
              </w:rPr>
            </w:pPr>
            <w:r>
              <w:rPr>
                <w:rFonts w:ascii="Tahoma" w:eastAsia="Tahoma" w:hAnsi="Tahoma" w:cs="Tahoma"/>
                <w:color w:val="000000"/>
                <w:spacing w:val="0"/>
                <w:w w:val="100"/>
                <w:position w:val="0"/>
                <w:sz w:val="16"/>
                <w:szCs w:val="16"/>
              </w:rPr>
              <w:t xml:space="preserve">10, </w:t>
            </w:r>
            <w:r>
              <w:rPr>
                <w:rFonts w:ascii="Tahoma" w:eastAsia="Tahoma" w:hAnsi="Tahoma" w:cs="Tahoma"/>
                <w:color w:val="000000"/>
                <w:spacing w:val="0"/>
                <w:w w:val="100"/>
                <w:position w:val="0"/>
                <w:sz w:val="16"/>
                <w:szCs w:val="16"/>
              </w:rPr>
              <w:t>604,719.</w:t>
            </w:r>
          </w:p>
          <w:p>
            <w:pPr>
              <w:pStyle w:val="Style28"/>
              <w:keepNext w:val="0"/>
              <w:keepLines w:val="0"/>
              <w:widowControl w:val="0"/>
              <w:shd w:val="clear" w:color="auto" w:fill="auto"/>
              <w:bidi w:val="0"/>
              <w:spacing w:before="0" w:after="0" w:line="240" w:lineRule="auto"/>
              <w:ind w:left="0" w:right="0" w:firstLine="920"/>
              <w:jc w:val="left"/>
              <w:rPr>
                <w:sz w:val="16"/>
                <w:szCs w:val="16"/>
              </w:rPr>
            </w:pPr>
            <w:r>
              <w:rPr>
                <w:rFonts w:ascii="Tahoma" w:eastAsia="Tahoma" w:hAnsi="Tahoma" w:cs="Tahoma"/>
                <w:color w:val="000000"/>
                <w:spacing w:val="0"/>
                <w:w w:val="100"/>
                <w:position w:val="0"/>
                <w:sz w:val="16"/>
                <w:szCs w:val="16"/>
              </w:rPr>
              <w:t>32</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rFonts w:ascii="Tahoma" w:eastAsia="Tahoma" w:hAnsi="Tahoma" w:cs="Tahoma"/>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rPr>
                <w:sz w:val="16"/>
                <w:szCs w:val="16"/>
              </w:rPr>
            </w:pPr>
            <w:r>
              <w:rPr>
                <w:rFonts w:ascii="Tahoma" w:eastAsia="Tahoma" w:hAnsi="Tahoma" w:cs="Tahoma"/>
                <w:color w:val="000000"/>
                <w:spacing w:val="0"/>
                <w:w w:val="100"/>
                <w:position w:val="0"/>
                <w:sz w:val="16"/>
                <w:szCs w:val="16"/>
              </w:rPr>
              <w:t xml:space="preserve">38, </w:t>
            </w:r>
            <w:r>
              <w:rPr>
                <w:rFonts w:ascii="Tahoma" w:eastAsia="Tahoma" w:hAnsi="Tahoma" w:cs="Tahoma"/>
                <w:color w:val="000000"/>
                <w:spacing w:val="0"/>
                <w:w w:val="100"/>
                <w:position w:val="0"/>
                <w:sz w:val="16"/>
                <w:szCs w:val="16"/>
              </w:rPr>
              <w:t>888,357.</w:t>
            </w:r>
          </w:p>
          <w:p>
            <w:pPr>
              <w:pStyle w:val="Style28"/>
              <w:keepNext w:val="0"/>
              <w:keepLines w:val="0"/>
              <w:widowControl w:val="0"/>
              <w:shd w:val="clear" w:color="auto" w:fill="auto"/>
              <w:bidi w:val="0"/>
              <w:spacing w:before="0" w:after="0" w:line="240" w:lineRule="auto"/>
              <w:ind w:left="0" w:right="0" w:firstLine="0"/>
              <w:jc w:val="right"/>
              <w:rPr>
                <w:sz w:val="16"/>
                <w:szCs w:val="16"/>
              </w:rPr>
            </w:pPr>
            <w:r>
              <w:rPr>
                <w:rFonts w:ascii="Tahoma" w:eastAsia="Tahoma" w:hAnsi="Tahoma" w:cs="Tahoma"/>
                <w:color w:val="000000"/>
                <w:spacing w:val="0"/>
                <w:w w:val="100"/>
                <w:position w:val="0"/>
                <w:sz w:val="16"/>
                <w:szCs w:val="16"/>
              </w:rPr>
              <w:t>97</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rFonts w:ascii="Tahoma" w:eastAsia="Tahoma" w:hAnsi="Tahoma" w:cs="Tahoma"/>
                <w:color w:val="000000"/>
                <w:spacing w:val="0"/>
                <w:w w:val="100"/>
                <w:position w:val="0"/>
                <w:sz w:val="16"/>
                <w:szCs w:val="16"/>
              </w:rPr>
              <w:t>42,777,805.86</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rFonts w:ascii="Tahoma" w:eastAsia="Tahoma" w:hAnsi="Tahoma" w:cs="Tahoma"/>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right"/>
              <w:rPr>
                <w:sz w:val="16"/>
                <w:szCs w:val="16"/>
              </w:rPr>
            </w:pPr>
            <w:r>
              <w:rPr>
                <w:rFonts w:ascii="Tahoma" w:eastAsia="Tahoma" w:hAnsi="Tahoma" w:cs="Tahoma"/>
                <w:color w:val="000000"/>
                <w:spacing w:val="0"/>
                <w:w w:val="100"/>
                <w:position w:val="0"/>
                <w:sz w:val="16"/>
                <w:szCs w:val="16"/>
              </w:rPr>
              <w:t xml:space="preserve">7, 669, </w:t>
            </w:r>
            <w:r>
              <w:rPr>
                <w:rFonts w:ascii="Tahoma" w:eastAsia="Tahoma" w:hAnsi="Tahoma" w:cs="Tahoma"/>
                <w:color w:val="000000"/>
                <w:spacing w:val="0"/>
                <w:w w:val="100"/>
                <w:position w:val="0"/>
                <w:sz w:val="16"/>
                <w:szCs w:val="16"/>
              </w:rPr>
              <w:t>078.</w:t>
            </w:r>
          </w:p>
          <w:p>
            <w:pPr>
              <w:pStyle w:val="Style28"/>
              <w:keepNext w:val="0"/>
              <w:keepLines w:val="0"/>
              <w:widowControl w:val="0"/>
              <w:shd w:val="clear" w:color="auto" w:fill="auto"/>
              <w:bidi w:val="0"/>
              <w:spacing w:before="0" w:after="0" w:line="240" w:lineRule="auto"/>
              <w:ind w:left="0" w:right="0" w:firstLine="0"/>
              <w:jc w:val="right"/>
              <w:rPr>
                <w:sz w:val="16"/>
                <w:szCs w:val="16"/>
              </w:rPr>
            </w:pPr>
            <w:r>
              <w:rPr>
                <w:rFonts w:ascii="Tahoma" w:eastAsia="Tahoma" w:hAnsi="Tahoma" w:cs="Tahoma"/>
                <w:color w:val="000000"/>
                <w:spacing w:val="0"/>
                <w:w w:val="100"/>
                <w:position w:val="0"/>
                <w:sz w:val="16"/>
                <w:szCs w:val="16"/>
              </w:rPr>
              <w:t>21</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rFonts w:ascii="Tahoma" w:eastAsia="Tahoma" w:hAnsi="Tahoma" w:cs="Tahoma"/>
                <w:color w:val="000000"/>
                <w:spacing w:val="0"/>
                <w:w w:val="100"/>
                <w:position w:val="0"/>
                <w:sz w:val="16"/>
                <w:szCs w:val="16"/>
              </w:rPr>
              <w:t>/</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rFonts w:ascii="Tahoma" w:eastAsia="Tahoma" w:hAnsi="Tahoma" w:cs="Tahoma"/>
                <w:color w:val="000000"/>
                <w:spacing w:val="0"/>
                <w:w w:val="100"/>
                <w:position w:val="0"/>
                <w:sz w:val="16"/>
                <w:szCs w:val="16"/>
              </w:rPr>
              <w:t>35,108,727.65</w:t>
            </w:r>
          </w:p>
        </w:tc>
      </w:tr>
    </w:tbl>
    <w:p>
      <w:pPr>
        <w:widowControl w:val="0"/>
        <w:spacing w:after="279" w:line="1" w:lineRule="exact"/>
      </w:pPr>
    </w:p>
    <w:p>
      <w:pPr>
        <w:pStyle w:val="Style6"/>
        <w:keepNext w:val="0"/>
        <w:keepLines w:val="0"/>
        <w:widowControl w:val="0"/>
        <w:shd w:val="clear" w:color="auto" w:fill="auto"/>
        <w:bidi w:val="0"/>
        <w:spacing w:before="0" w:after="280" w:line="312" w:lineRule="exact"/>
        <w:ind w:left="1240" w:right="0" w:firstLine="40"/>
        <w:jc w:val="left"/>
      </w:pPr>
      <w:r>
        <w:rPr>
          <w:color w:val="000000"/>
          <w:spacing w:val="0"/>
          <w:w w:val="100"/>
          <w:position w:val="0"/>
        </w:rPr>
        <w:t>期末单项金额重大并单项计提坏帐准备的其他应收款 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bidi w:val="0"/>
        <w:spacing w:before="0" w:after="60" w:line="307" w:lineRule="exact"/>
        <w:ind w:left="1240" w:right="0" w:firstLine="40"/>
        <w:jc w:val="left"/>
      </w:pPr>
      <w:r>
        <w:rPr>
          <w:color w:val="000000"/>
          <w:spacing w:val="0"/>
          <w:w w:val="100"/>
          <w:position w:val="0"/>
        </w:rPr>
        <w:t xml:space="preserve">组合中，按账龄分析法计提坏账准备的其他应收款: </w:t>
      </w: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right"/>
        <w:tblLayout w:type="fixed"/>
      </w:tblPr>
      <w:tblGrid>
        <w:gridCol w:w="2376"/>
        <w:gridCol w:w="2203"/>
        <w:gridCol w:w="2131"/>
        <w:gridCol w:w="2198"/>
      </w:tblGrid>
      <w:tr>
        <w:trPr>
          <w:trHeight w:val="326" w:hRule="exact"/>
        </w:trPr>
        <w:tc>
          <w:tcPr>
            <w:vMerge w:val="restart"/>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22" w:hRule="exact"/>
        </w:trPr>
        <w:tc>
          <w:tcPr>
            <w:vMerge/>
            <w:tcBorders>
              <w:left w:val="single" w:sz="4"/>
            </w:tcBorders>
            <w:shd w:val="clear" w:color="auto" w:fill="FFFFFF"/>
            <w:vAlign w:val="bottom"/>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4"/>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sz w:val="18"/>
                <w:szCs w:val="18"/>
              </w:rPr>
              <w:t>1</w:t>
            </w:r>
            <w:r>
              <w:rPr>
                <w:color w:val="000000"/>
                <w:spacing w:val="0"/>
                <w:w w:val="100"/>
                <w:position w:val="0"/>
              </w:rPr>
              <w:t>年以内分项</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六个月内</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18,705,649.65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六个月至一年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6,514,632.32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325,731.62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w:t>
            </w:r>
          </w:p>
        </w:tc>
      </w:tr>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25,220,281.97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325,731.62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1.29%</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 xml:space="preserve">7,056, </w:t>
            </w:r>
            <w:r>
              <w:rPr>
                <w:color w:val="000000"/>
                <w:spacing w:val="0"/>
                <w:w w:val="100"/>
                <w:position w:val="0"/>
                <w:sz w:val="18"/>
                <w:szCs w:val="18"/>
              </w:rPr>
              <w:t xml:space="preserve">314. </w:t>
            </w:r>
            <w:r>
              <w:rPr>
                <w:color w:val="000000"/>
                <w:spacing w:val="0"/>
                <w:w w:val="100"/>
                <w:position w:val="0"/>
                <w:sz w:val="18"/>
                <w:szCs w:val="18"/>
              </w:rPr>
              <w:t>26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705,631.43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 xml:space="preserve">5,450, </w:t>
            </w:r>
            <w:r>
              <w:rPr>
                <w:color w:val="000000"/>
                <w:spacing w:val="0"/>
                <w:w w:val="100"/>
                <w:position w:val="0"/>
                <w:sz w:val="18"/>
                <w:szCs w:val="18"/>
              </w:rPr>
              <w:t xml:space="preserve">443. </w:t>
            </w:r>
            <w:r>
              <w:rPr>
                <w:color w:val="000000"/>
                <w:spacing w:val="0"/>
                <w:w w:val="100"/>
                <w:position w:val="0"/>
                <w:sz w:val="18"/>
                <w:szCs w:val="18"/>
              </w:rPr>
              <w:t>66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1,635,133.11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30.00%</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至</w:t>
            </w:r>
            <w:r>
              <w:rPr>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 xml:space="preserve">7,349, </w:t>
            </w:r>
            <w:r>
              <w:rPr>
                <w:color w:val="000000"/>
                <w:spacing w:val="0"/>
                <w:w w:val="100"/>
                <w:position w:val="0"/>
                <w:sz w:val="18"/>
                <w:szCs w:val="18"/>
              </w:rPr>
              <w:t>715.44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 xml:space="preserve">3,674, </w:t>
            </w:r>
            <w:r>
              <w:rPr>
                <w:color w:val="000000"/>
                <w:spacing w:val="0"/>
                <w:w w:val="100"/>
                <w:position w:val="0"/>
                <w:sz w:val="18"/>
                <w:szCs w:val="18"/>
              </w:rPr>
              <w:t xml:space="preserve">857. </w:t>
            </w:r>
            <w:r>
              <w:rPr>
                <w:color w:val="000000"/>
                <w:spacing w:val="0"/>
                <w:w w:val="100"/>
                <w:position w:val="0"/>
                <w:sz w:val="18"/>
                <w:szCs w:val="18"/>
              </w:rPr>
              <w:t>72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50.00%</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w:t>
            </w:r>
            <w:r>
              <w:rPr>
                <w:color w:val="000000"/>
                <w:spacing w:val="0"/>
                <w:w w:val="100"/>
                <w:position w:val="0"/>
              </w:rPr>
              <w:t>至</w:t>
            </w:r>
            <w:r>
              <w:rPr>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764,782.60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611,826.08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80.00%</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 xml:space="preserve">3,651, </w:t>
            </w:r>
            <w:r>
              <w:rPr>
                <w:color w:val="000000"/>
                <w:spacing w:val="0"/>
                <w:w w:val="100"/>
                <w:position w:val="0"/>
                <w:sz w:val="18"/>
                <w:szCs w:val="18"/>
              </w:rPr>
              <w:t xml:space="preserve">539. </w:t>
            </w:r>
            <w:r>
              <w:rPr>
                <w:color w:val="000000"/>
                <w:spacing w:val="0"/>
                <w:w w:val="100"/>
                <w:position w:val="0"/>
                <w:sz w:val="18"/>
                <w:szCs w:val="18"/>
              </w:rPr>
              <w:t>36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 xml:space="preserve">3,651, </w:t>
            </w:r>
            <w:r>
              <w:rPr>
                <w:color w:val="000000"/>
                <w:spacing w:val="0"/>
                <w:w w:val="100"/>
                <w:position w:val="0"/>
                <w:sz w:val="18"/>
                <w:szCs w:val="18"/>
              </w:rPr>
              <w:t xml:space="preserve">539. </w:t>
            </w:r>
            <w:r>
              <w:rPr>
                <w:color w:val="000000"/>
                <w:spacing w:val="0"/>
                <w:w w:val="100"/>
                <w:position w:val="0"/>
                <w:sz w:val="18"/>
                <w:szCs w:val="18"/>
              </w:rPr>
              <w:t>36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r>
      <w:tr>
        <w:trPr>
          <w:trHeight w:val="331"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49,493,077.29</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10,604,719.32</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21.43%</w:t>
            </w:r>
          </w:p>
        </w:tc>
      </w:tr>
    </w:tbl>
    <w:p>
      <w:pPr>
        <w:pStyle w:val="Style25"/>
        <w:keepNext w:val="0"/>
        <w:keepLines w:val="0"/>
        <w:widowControl w:val="0"/>
        <w:shd w:val="clear" w:color="auto" w:fill="auto"/>
        <w:bidi w:val="0"/>
        <w:spacing w:before="0" w:after="80" w:line="240" w:lineRule="auto"/>
        <w:ind w:left="19" w:right="0" w:firstLine="0"/>
        <w:jc w:val="left"/>
      </w:pPr>
      <w:r>
        <w:rPr>
          <w:b w:val="0"/>
          <w:bCs w:val="0"/>
          <w:color w:val="000000"/>
          <w:spacing w:val="0"/>
          <w:w w:val="100"/>
          <w:position w:val="0"/>
        </w:rPr>
        <w:t>确定该组合依据的说明：</w:t>
      </w:r>
    </w:p>
    <w:p>
      <w:pPr>
        <w:pStyle w:val="Style25"/>
        <w:keepNext w:val="0"/>
        <w:keepLines w:val="0"/>
        <w:widowControl w:val="0"/>
        <w:shd w:val="clear" w:color="auto" w:fill="auto"/>
        <w:bidi w:val="0"/>
        <w:spacing w:before="0" w:after="0" w:line="240" w:lineRule="auto"/>
        <w:ind w:left="19" w:right="0" w:firstLine="0"/>
        <w:jc w:val="left"/>
      </w:pPr>
      <w:r>
        <w:rPr>
          <w:b w:val="0"/>
          <w:bCs w:val="0"/>
          <w:color w:val="000000"/>
          <w:spacing w:val="0"/>
          <w:w w:val="100"/>
          <w:position w:val="0"/>
        </w:rPr>
        <w:t>公司管理层认为应收款相同账龄具有相同或类似信用风险。</w:t>
      </w:r>
    </w:p>
    <w:p>
      <w:pPr>
        <w:widowControl w:val="0"/>
        <w:spacing w:after="279" w:line="1" w:lineRule="exact"/>
      </w:pPr>
    </w:p>
    <w:p>
      <w:pPr>
        <w:pStyle w:val="Style6"/>
        <w:keepNext w:val="0"/>
        <w:keepLines w:val="0"/>
        <w:widowControl w:val="0"/>
        <w:shd w:val="clear" w:color="auto" w:fill="auto"/>
        <w:bidi w:val="0"/>
        <w:spacing w:before="0" w:after="280" w:line="312" w:lineRule="exact"/>
        <w:ind w:left="1240" w:right="0" w:firstLine="40"/>
        <w:jc w:val="left"/>
      </w:pPr>
      <w:r>
        <w:rPr>
          <w:color w:val="000000"/>
          <w:spacing w:val="0"/>
          <w:w w:val="100"/>
          <w:position w:val="0"/>
        </w:rPr>
        <w:t>组合中，采用余额百分比法计提坏账准备的其他应收款: 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bidi w:val="0"/>
        <w:spacing w:before="0" w:after="740" w:line="307" w:lineRule="exact"/>
        <w:ind w:left="1220" w:right="0" w:firstLine="40"/>
        <w:jc w:val="left"/>
      </w:pPr>
      <w:r>
        <w:rPr>
          <w:color w:val="000000"/>
          <w:spacing w:val="0"/>
          <w:w w:val="100"/>
          <w:position w:val="0"/>
        </w:rPr>
        <w:t>组合中，采用其他方法计提坏账准备的其他应收款: 口适用</w:t>
      </w:r>
      <w:r>
        <w:rPr>
          <w:color w:val="000000"/>
          <w:spacing w:val="0"/>
          <w:w w:val="100"/>
          <w:position w:val="0"/>
          <w:sz w:val="18"/>
          <w:szCs w:val="18"/>
        </w:rPr>
        <w:t>J</w:t>
      </w:r>
      <w:r>
        <w:rPr>
          <w:color w:val="000000"/>
          <w:spacing w:val="0"/>
          <w:w w:val="100"/>
          <w:position w:val="0"/>
        </w:rPr>
        <w:t>不适用</w:t>
      </w:r>
    </w:p>
    <w:p>
      <w:pPr>
        <w:pStyle w:val="Style14"/>
        <w:keepNext/>
        <w:keepLines/>
        <w:widowControl w:val="0"/>
        <w:numPr>
          <w:ilvl w:val="0"/>
          <w:numId w:val="67"/>
        </w:numPr>
        <w:shd w:val="clear" w:color="auto" w:fill="auto"/>
        <w:tabs>
          <w:tab w:pos="1695" w:val="left"/>
        </w:tabs>
        <w:bidi w:val="0"/>
        <w:spacing w:before="0" w:after="140" w:line="240" w:lineRule="auto"/>
        <w:ind w:left="1220" w:right="0" w:firstLine="40"/>
        <w:jc w:val="left"/>
      </w:pPr>
      <w:bookmarkStart w:id="875" w:name="bookmark875"/>
      <w:bookmarkStart w:id="876" w:name="bookmark876"/>
      <w:bookmarkStart w:id="877" w:name="bookmark877"/>
      <w:bookmarkStart w:id="878" w:name="bookmark878"/>
      <w:bookmarkEnd w:id="877"/>
      <w:r>
        <w:rPr>
          <w:color w:val="000000"/>
          <w:spacing w:val="0"/>
          <w:w w:val="100"/>
          <w:position w:val="0"/>
        </w:rPr>
        <w:t>.</w:t>
      </w:r>
      <w:r>
        <w:rPr>
          <w:color w:val="000000"/>
          <w:spacing w:val="0"/>
          <w:w w:val="100"/>
          <w:position w:val="0"/>
        </w:rPr>
        <w:t>本期计提、收回或转回的坏账准备情况：</w:t>
      </w:r>
      <w:bookmarkEnd w:id="875"/>
      <w:bookmarkEnd w:id="876"/>
      <w:bookmarkEnd w:id="878"/>
    </w:p>
    <w:p>
      <w:pPr>
        <w:pStyle w:val="Style6"/>
        <w:keepNext w:val="0"/>
        <w:keepLines w:val="0"/>
        <w:widowControl w:val="0"/>
        <w:shd w:val="clear" w:color="auto" w:fill="auto"/>
        <w:bidi w:val="0"/>
        <w:spacing w:before="0" w:after="60" w:line="240" w:lineRule="auto"/>
        <w:ind w:left="1220" w:right="0" w:firstLine="40"/>
        <w:jc w:val="left"/>
      </w:pPr>
      <w:r>
        <w:rPr>
          <w:color w:val="000000"/>
          <w:spacing w:val="0"/>
          <w:w w:val="100"/>
          <w:position w:val="0"/>
        </w:rPr>
        <w:t>本期计提坏账准备金额</w:t>
      </w:r>
      <w:r>
        <w:rPr>
          <w:color w:val="000000"/>
          <w:spacing w:val="0"/>
          <w:w w:val="100"/>
          <w:position w:val="0"/>
          <w:sz w:val="18"/>
          <w:szCs w:val="18"/>
        </w:rPr>
        <w:t xml:space="preserve">2, 935, </w:t>
      </w:r>
      <w:r>
        <w:rPr>
          <w:color w:val="000000"/>
          <w:spacing w:val="0"/>
          <w:w w:val="100"/>
          <w:position w:val="0"/>
          <w:sz w:val="18"/>
          <w:szCs w:val="18"/>
        </w:rPr>
        <w:t>641.11</w:t>
      </w:r>
      <w:r>
        <w:rPr>
          <w:color w:val="000000"/>
          <w:spacing w:val="0"/>
          <w:w w:val="100"/>
          <w:position w:val="0"/>
        </w:rPr>
        <w:t>元；本期收回或转回坏账准备金额</w:t>
      </w:r>
      <w:r>
        <w:rPr>
          <w:color w:val="000000"/>
          <w:spacing w:val="0"/>
          <w:w w:val="100"/>
          <w:position w:val="0"/>
          <w:sz w:val="18"/>
          <w:szCs w:val="18"/>
        </w:rPr>
        <w:t>0.00</w:t>
      </w:r>
      <w:r>
        <w:rPr>
          <w:color w:val="000000"/>
          <w:spacing w:val="0"/>
          <w:w w:val="100"/>
          <w:position w:val="0"/>
        </w:rPr>
        <w:t>元。</w:t>
      </w:r>
    </w:p>
    <w:p>
      <w:pPr>
        <w:pStyle w:val="Style6"/>
        <w:keepNext w:val="0"/>
        <w:keepLines w:val="0"/>
        <w:widowControl w:val="0"/>
        <w:shd w:val="clear" w:color="auto" w:fill="auto"/>
        <w:bidi w:val="0"/>
        <w:spacing w:before="0" w:after="60" w:line="240" w:lineRule="auto"/>
        <w:ind w:left="1220" w:right="0" w:firstLine="40"/>
        <w:jc w:val="left"/>
      </w:pPr>
      <w:r>
        <w:rPr>
          <w:color w:val="000000"/>
          <w:spacing w:val="0"/>
          <w:w w:val="100"/>
          <w:position w:val="0"/>
        </w:rPr>
        <w:t>其中本期坏账准备转回或收回金额重要的：</w:t>
      </w:r>
    </w:p>
    <w:p>
      <w:pPr>
        <w:pStyle w:val="Style6"/>
        <w:keepNext w:val="0"/>
        <w:keepLines w:val="0"/>
        <w:widowControl w:val="0"/>
        <w:shd w:val="clear" w:color="auto" w:fill="auto"/>
        <w:bidi w:val="0"/>
        <w:spacing w:before="0" w:after="140" w:line="240" w:lineRule="auto"/>
        <w:ind w:left="1220" w:right="0" w:firstLine="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numPr>
          <w:ilvl w:val="0"/>
          <w:numId w:val="67"/>
        </w:numPr>
        <w:shd w:val="clear" w:color="auto" w:fill="auto"/>
        <w:tabs>
          <w:tab w:pos="1695" w:val="left"/>
        </w:tabs>
        <w:bidi w:val="0"/>
        <w:spacing w:before="0" w:after="140" w:line="240" w:lineRule="auto"/>
        <w:ind w:left="1220" w:right="0" w:firstLine="40"/>
        <w:jc w:val="left"/>
      </w:pPr>
      <w:bookmarkStart w:id="879" w:name="bookmark879"/>
      <w:bookmarkEnd w:id="879"/>
      <w:r>
        <w:rPr>
          <w:b/>
          <w:bCs/>
          <w:color w:val="000000"/>
          <w:spacing w:val="0"/>
          <w:w w:val="100"/>
          <w:position w:val="0"/>
        </w:rPr>
        <w:t>.</w:t>
      </w:r>
      <w:r>
        <w:rPr>
          <w:b/>
          <w:bCs/>
          <w:color w:val="000000"/>
          <w:spacing w:val="0"/>
          <w:w w:val="100"/>
          <w:position w:val="0"/>
        </w:rPr>
        <w:t>本期实际核销的其他应收款情况</w:t>
      </w:r>
    </w:p>
    <w:p>
      <w:pPr>
        <w:pStyle w:val="Style6"/>
        <w:keepNext w:val="0"/>
        <w:keepLines w:val="0"/>
        <w:widowControl w:val="0"/>
        <w:shd w:val="clear" w:color="auto" w:fill="auto"/>
        <w:bidi w:val="0"/>
        <w:spacing w:before="0" w:after="60" w:line="240" w:lineRule="auto"/>
        <w:ind w:left="1220" w:right="0" w:firstLine="4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right"/>
        <w:tblLayout w:type="fixed"/>
      </w:tblPr>
      <w:tblGrid>
        <w:gridCol w:w="4440"/>
        <w:gridCol w:w="4474"/>
      </w:tblGrid>
      <w:tr>
        <w:trPr>
          <w:trHeight w:val="341"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336"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实际核销的其他应收款</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r>
    </w:tbl>
    <w:p>
      <w:pPr>
        <w:widowControl w:val="0"/>
        <w:spacing w:after="279" w:line="1" w:lineRule="exact"/>
      </w:pPr>
    </w:p>
    <w:p>
      <w:pPr>
        <w:pStyle w:val="Style6"/>
        <w:keepNext w:val="0"/>
        <w:keepLines w:val="0"/>
        <w:widowControl w:val="0"/>
        <w:shd w:val="clear" w:color="auto" w:fill="auto"/>
        <w:bidi w:val="0"/>
        <w:spacing w:before="0" w:after="280" w:line="307" w:lineRule="exact"/>
        <w:ind w:left="1220" w:right="0" w:firstLine="40"/>
        <w:jc w:val="left"/>
      </w:pPr>
      <w:r>
        <w:rPr>
          <w:color w:val="000000"/>
          <w:spacing w:val="0"/>
          <w:w w:val="100"/>
          <w:position w:val="0"/>
        </w:rPr>
        <w:t>其中重要的其他应收款核销情况: 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bidi w:val="0"/>
        <w:spacing w:before="0" w:after="680" w:line="307" w:lineRule="exact"/>
        <w:ind w:left="1220" w:right="0" w:firstLine="40"/>
        <w:jc w:val="left"/>
      </w:pPr>
      <w:r>
        <w:rPr>
          <w:color w:val="000000"/>
          <w:spacing w:val="0"/>
          <w:w w:val="100"/>
          <w:position w:val="0"/>
        </w:rPr>
        <w:t>其他应收款核销说明：</w:t>
      </w:r>
    </w:p>
    <w:p>
      <w:pPr>
        <w:pStyle w:val="Style14"/>
        <w:keepNext/>
        <w:keepLines/>
        <w:widowControl w:val="0"/>
        <w:numPr>
          <w:ilvl w:val="0"/>
          <w:numId w:val="67"/>
        </w:numPr>
        <w:shd w:val="clear" w:color="auto" w:fill="auto"/>
        <w:bidi w:val="0"/>
        <w:spacing w:before="0" w:after="140" w:line="240" w:lineRule="auto"/>
        <w:ind w:left="1220" w:right="0" w:firstLine="40"/>
        <w:jc w:val="left"/>
      </w:pPr>
      <w:bookmarkStart w:id="880" w:name="bookmark880"/>
      <w:bookmarkStart w:id="881" w:name="bookmark881"/>
      <w:bookmarkStart w:id="882" w:name="bookmark882"/>
      <w:bookmarkStart w:id="883" w:name="bookmark883"/>
      <w:bookmarkEnd w:id="882"/>
      <w:r>
        <w:rPr>
          <w:color w:val="000000"/>
          <w:spacing w:val="0"/>
          <w:w w:val="100"/>
          <w:position w:val="0"/>
        </w:rPr>
        <w:t>.</w:t>
      </w:r>
      <w:r>
        <w:rPr>
          <w:color w:val="000000"/>
          <w:spacing w:val="0"/>
          <w:w w:val="100"/>
          <w:position w:val="0"/>
        </w:rPr>
        <w:t>其他应收款按款项性质分类情况</w:t>
      </w:r>
      <w:bookmarkEnd w:id="880"/>
      <w:bookmarkEnd w:id="881"/>
      <w:bookmarkEnd w:id="883"/>
    </w:p>
    <w:p>
      <w:pPr>
        <w:pStyle w:val="Style6"/>
        <w:keepNext w:val="0"/>
        <w:keepLines w:val="0"/>
        <w:widowControl w:val="0"/>
        <w:shd w:val="clear" w:color="auto" w:fill="auto"/>
        <w:bidi w:val="0"/>
        <w:spacing w:before="0" w:after="60" w:line="240" w:lineRule="auto"/>
        <w:ind w:left="1220" w:right="0" w:firstLine="4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right"/>
        <w:tblLayout w:type="fixed"/>
      </w:tblPr>
      <w:tblGrid>
        <w:gridCol w:w="3082"/>
        <w:gridCol w:w="2981"/>
        <w:gridCol w:w="3000"/>
      </w:tblGrid>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43,408,627.13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34,297,439.30</w:t>
            </w:r>
          </w:p>
        </w:tc>
      </w:tr>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其他往来款项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6,084, </w:t>
            </w:r>
            <w:r>
              <w:rPr>
                <w:color w:val="000000"/>
                <w:spacing w:val="0"/>
                <w:w w:val="100"/>
                <w:position w:val="0"/>
                <w:sz w:val="18"/>
                <w:szCs w:val="18"/>
              </w:rPr>
              <w:t xml:space="preserve">450. </w:t>
            </w:r>
            <w:r>
              <w:rPr>
                <w:color w:val="000000"/>
                <w:spacing w:val="0"/>
                <w:w w:val="100"/>
                <w:position w:val="0"/>
                <w:sz w:val="18"/>
                <w:szCs w:val="18"/>
              </w:rPr>
              <w:t>16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8,480, </w:t>
            </w:r>
            <w:r>
              <w:rPr>
                <w:color w:val="000000"/>
                <w:spacing w:val="0"/>
                <w:w w:val="100"/>
                <w:position w:val="0"/>
                <w:sz w:val="18"/>
                <w:szCs w:val="18"/>
              </w:rPr>
              <w:t xml:space="preserve">366. </w:t>
            </w:r>
            <w:r>
              <w:rPr>
                <w:color w:val="000000"/>
                <w:spacing w:val="0"/>
                <w:w w:val="100"/>
                <w:position w:val="0"/>
                <w:sz w:val="18"/>
                <w:szCs w:val="18"/>
              </w:rPr>
              <w:t>56</w:t>
            </w:r>
          </w:p>
        </w:tc>
      </w:tr>
      <w:tr>
        <w:trPr>
          <w:trHeight w:val="331"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49,493,077.29</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42,777,805.86</w:t>
            </w:r>
          </w:p>
        </w:tc>
      </w:tr>
    </w:tbl>
    <w:p>
      <w:pPr>
        <w:widowControl w:val="0"/>
        <w:spacing w:after="399" w:line="1" w:lineRule="exact"/>
      </w:pPr>
    </w:p>
    <w:p>
      <w:pPr>
        <w:pStyle w:val="Style14"/>
        <w:keepNext/>
        <w:keepLines/>
        <w:widowControl w:val="0"/>
        <w:numPr>
          <w:ilvl w:val="0"/>
          <w:numId w:val="67"/>
        </w:numPr>
        <w:shd w:val="clear" w:color="auto" w:fill="auto"/>
        <w:bidi w:val="0"/>
        <w:spacing w:before="0" w:after="140" w:line="240" w:lineRule="auto"/>
        <w:ind w:left="1220" w:right="0" w:firstLine="0"/>
        <w:jc w:val="left"/>
      </w:pPr>
      <w:bookmarkStart w:id="884" w:name="bookmark884"/>
      <w:bookmarkStart w:id="885" w:name="bookmark885"/>
      <w:bookmarkStart w:id="886" w:name="bookmark886"/>
      <w:bookmarkStart w:id="887" w:name="bookmark887"/>
      <w:bookmarkEnd w:id="886"/>
      <w:r>
        <w:rPr>
          <w:color w:val="000000"/>
          <w:spacing w:val="0"/>
          <w:w w:val="100"/>
          <w:position w:val="0"/>
        </w:rPr>
        <w:t>.</w:t>
      </w:r>
      <w:r>
        <w:rPr>
          <w:color w:val="000000"/>
          <w:spacing w:val="0"/>
          <w:w w:val="100"/>
          <w:position w:val="0"/>
        </w:rPr>
        <w:t>按欠款方归集的期末余额前五名的其他应收款情况:</w:t>
      </w:r>
      <w:bookmarkEnd w:id="884"/>
      <w:bookmarkEnd w:id="885"/>
      <w:bookmarkEnd w:id="887"/>
    </w:p>
    <w:p>
      <w:pPr>
        <w:pStyle w:val="Style6"/>
        <w:keepNext w:val="0"/>
        <w:keepLines w:val="0"/>
        <w:widowControl w:val="0"/>
        <w:shd w:val="clear" w:color="auto" w:fill="auto"/>
        <w:bidi w:val="0"/>
        <w:spacing w:before="0" w:after="60" w:line="240" w:lineRule="auto"/>
        <w:ind w:left="122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right"/>
        <w:tblLayout w:type="fixed"/>
      </w:tblPr>
      <w:tblGrid>
        <w:gridCol w:w="2170"/>
        <w:gridCol w:w="1416"/>
        <w:gridCol w:w="1560"/>
        <w:gridCol w:w="994"/>
        <w:gridCol w:w="1416"/>
        <w:gridCol w:w="1358"/>
      </w:tblGrid>
      <w:tr>
        <w:trPr>
          <w:trHeight w:val="96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款项的性质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占其他应收款</w:t>
            </w:r>
          </w:p>
          <w:p>
            <w:pPr>
              <w:pStyle w:val="Style2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期末余额合计 数的比例(%)</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240"/>
              <w:jc w:val="left"/>
            </w:pPr>
            <w:r>
              <w:rPr>
                <w:color w:val="000000"/>
                <w:spacing w:val="0"/>
                <w:w w:val="100"/>
                <w:position w:val="0"/>
              </w:rPr>
              <w:t>坏账准备</w:t>
            </w:r>
          </w:p>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期末余额</w:t>
            </w:r>
          </w:p>
        </w:tc>
      </w:tr>
      <w:tr>
        <w:trPr>
          <w:trHeight w:val="63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滁州市国家安居工程 开发建设中心</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3,038, </w:t>
            </w:r>
            <w:r>
              <w:rPr>
                <w:color w:val="000000"/>
                <w:spacing w:val="0"/>
                <w:w w:val="100"/>
                <w:position w:val="0"/>
                <w:sz w:val="18"/>
                <w:szCs w:val="18"/>
              </w:rPr>
              <w:t xml:space="preserve">040. </w:t>
            </w:r>
            <w:r>
              <w:rPr>
                <w:color w:val="000000"/>
                <w:spacing w:val="0"/>
                <w:w w:val="100"/>
                <w:position w:val="0"/>
                <w:sz w:val="18"/>
                <w:szCs w:val="18"/>
              </w:rPr>
              <w:t>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三至四年</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6.14</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1,519, </w:t>
            </w:r>
            <w:r>
              <w:rPr>
                <w:color w:val="000000"/>
                <w:spacing w:val="0"/>
                <w:w w:val="100"/>
                <w:position w:val="0"/>
                <w:sz w:val="18"/>
                <w:szCs w:val="18"/>
              </w:rPr>
              <w:t xml:space="preserve">020. </w:t>
            </w:r>
            <w:r>
              <w:rPr>
                <w:color w:val="000000"/>
                <w:spacing w:val="0"/>
                <w:w w:val="100"/>
                <w:position w:val="0"/>
                <w:sz w:val="18"/>
                <w:szCs w:val="18"/>
              </w:rPr>
              <w:t>00</w:t>
            </w:r>
          </w:p>
        </w:tc>
      </w:tr>
      <w:tr>
        <w:trPr>
          <w:trHeight w:val="95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4" w:lineRule="exact"/>
              <w:ind w:left="0" w:right="0" w:firstLine="0"/>
              <w:jc w:val="left"/>
            </w:pPr>
            <w:r>
              <w:rPr>
                <w:color w:val="000000"/>
                <w:spacing w:val="0"/>
                <w:w w:val="100"/>
                <w:position w:val="0"/>
              </w:rPr>
              <w:t>贵阳市公共住宅投资 建设(集团)有限公 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1,985, </w:t>
            </w:r>
            <w:r>
              <w:rPr>
                <w:color w:val="000000"/>
                <w:spacing w:val="0"/>
                <w:w w:val="100"/>
                <w:position w:val="0"/>
                <w:sz w:val="18"/>
                <w:szCs w:val="18"/>
              </w:rPr>
              <w:t xml:space="preserve">500. </w:t>
            </w:r>
            <w:r>
              <w:rPr>
                <w:color w:val="000000"/>
                <w:spacing w:val="0"/>
                <w:w w:val="100"/>
                <w:position w:val="0"/>
                <w:sz w:val="18"/>
                <w:szCs w:val="18"/>
              </w:rPr>
              <w:t>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四年以内</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4.01</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597,595.00</w:t>
            </w:r>
          </w:p>
        </w:tc>
      </w:tr>
      <w:tr>
        <w:trPr>
          <w:trHeight w:val="648"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宣城希达房地产开发 有限公司</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1,965, </w:t>
            </w:r>
            <w:r>
              <w:rPr>
                <w:color w:val="000000"/>
                <w:spacing w:val="0"/>
                <w:w w:val="100"/>
                <w:position w:val="0"/>
                <w:sz w:val="18"/>
                <w:szCs w:val="18"/>
              </w:rPr>
              <w:t xml:space="preserve">160. </w:t>
            </w:r>
            <w:r>
              <w:rPr>
                <w:color w:val="000000"/>
                <w:spacing w:val="0"/>
                <w:w w:val="100"/>
                <w:position w:val="0"/>
                <w:sz w:val="18"/>
                <w:szCs w:val="18"/>
              </w:rPr>
              <w:t>00</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二至三年</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3.97</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589,548.00</w:t>
            </w:r>
          </w:p>
        </w:tc>
      </w:tr>
    </w:tbl>
    <w:p>
      <w:pPr>
        <w:spacing w:lineRule="exact" w:line="1"/>
        <w:rPr>
          <w:sz w:val="2"/>
          <w:szCs w:val="2"/>
        </w:rPr>
      </w:pPr>
      <w:r>
        <w:br w:type="page"/>
      </w:r>
    </w:p>
    <w:tbl>
      <w:tblPr>
        <w:tblOverlap w:val="never"/>
        <w:jc w:val="center"/>
        <w:tblLayout w:type="fixed"/>
      </w:tblPr>
      <w:tblGrid>
        <w:gridCol w:w="2170"/>
        <w:gridCol w:w="1416"/>
        <w:gridCol w:w="1560"/>
        <w:gridCol w:w="994"/>
        <w:gridCol w:w="1416"/>
        <w:gridCol w:w="1358"/>
      </w:tblGrid>
      <w:tr>
        <w:trPr>
          <w:trHeight w:val="65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营口经济技术开发区 路安置业发展公司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1,758, </w:t>
            </w:r>
            <w:r>
              <w:rPr>
                <w:color w:val="000000"/>
                <w:spacing w:val="0"/>
                <w:w w:val="100"/>
                <w:position w:val="0"/>
                <w:sz w:val="18"/>
                <w:szCs w:val="18"/>
              </w:rPr>
              <w:t xml:space="preserve">150. </w:t>
            </w:r>
            <w:r>
              <w:rPr>
                <w:color w:val="000000"/>
                <w:spacing w:val="0"/>
                <w:w w:val="100"/>
                <w:position w:val="0"/>
                <w:sz w:val="18"/>
                <w:szCs w:val="18"/>
              </w:rPr>
              <w:t>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三至四年</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3.55</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879,075.00</w:t>
            </w:r>
          </w:p>
        </w:tc>
      </w:tr>
      <w:tr>
        <w:trPr>
          <w:trHeight w:val="63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7" w:lineRule="exact"/>
              <w:ind w:left="0" w:right="0" w:firstLine="0"/>
              <w:jc w:val="left"/>
            </w:pPr>
            <w:r>
              <w:rPr>
                <w:color w:val="000000"/>
                <w:spacing w:val="0"/>
                <w:w w:val="100"/>
                <w:position w:val="0"/>
              </w:rPr>
              <w:t>马鞍山市城发集团置 业有限责任公司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1,563, </w:t>
            </w:r>
            <w:r>
              <w:rPr>
                <w:color w:val="000000"/>
                <w:spacing w:val="0"/>
                <w:w w:val="100"/>
                <w:position w:val="0"/>
                <w:sz w:val="18"/>
                <w:szCs w:val="18"/>
              </w:rPr>
              <w:t xml:space="preserve">390. </w:t>
            </w:r>
            <w:r>
              <w:rPr>
                <w:color w:val="000000"/>
                <w:spacing w:val="0"/>
                <w:w w:val="100"/>
                <w:position w:val="0"/>
                <w:sz w:val="18"/>
                <w:szCs w:val="18"/>
              </w:rPr>
              <w:t>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三至四年</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3.16</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781,695.00</w:t>
            </w:r>
          </w:p>
        </w:tc>
      </w:tr>
      <w:tr>
        <w:trPr>
          <w:trHeight w:val="336"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10,310,240.00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20.83</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4,366, </w:t>
            </w:r>
            <w:r>
              <w:rPr>
                <w:color w:val="000000"/>
                <w:spacing w:val="0"/>
                <w:w w:val="100"/>
                <w:position w:val="0"/>
                <w:sz w:val="18"/>
                <w:szCs w:val="18"/>
              </w:rPr>
              <w:t xml:space="preserve">933. </w:t>
            </w:r>
            <w:r>
              <w:rPr>
                <w:color w:val="000000"/>
                <w:spacing w:val="0"/>
                <w:w w:val="100"/>
                <w:position w:val="0"/>
                <w:sz w:val="18"/>
                <w:szCs w:val="18"/>
              </w:rPr>
              <w:t>00</w:t>
            </w:r>
          </w:p>
        </w:tc>
      </w:tr>
    </w:tbl>
    <w:p>
      <w:pPr>
        <w:widowControl w:val="0"/>
        <w:spacing w:after="419" w:line="1" w:lineRule="exact"/>
      </w:pPr>
    </w:p>
    <w:p>
      <w:pPr>
        <w:pStyle w:val="Style14"/>
        <w:keepNext/>
        <w:keepLines/>
        <w:widowControl w:val="0"/>
        <w:numPr>
          <w:ilvl w:val="0"/>
          <w:numId w:val="69"/>
        </w:numPr>
        <w:shd w:val="clear" w:color="auto" w:fill="auto"/>
        <w:bidi w:val="0"/>
        <w:spacing w:before="0" w:after="120" w:line="240" w:lineRule="auto"/>
        <w:ind w:left="0" w:right="0" w:firstLine="960"/>
        <w:jc w:val="left"/>
      </w:pPr>
      <w:bookmarkStart w:id="888" w:name="bookmark888"/>
      <w:bookmarkStart w:id="889" w:name="bookmark889"/>
      <w:bookmarkStart w:id="890" w:name="bookmark890"/>
      <w:bookmarkStart w:id="891" w:name="bookmark891"/>
      <w:bookmarkEnd w:id="890"/>
      <w:r>
        <w:rPr>
          <w:color w:val="000000"/>
          <w:spacing w:val="0"/>
          <w:w w:val="100"/>
          <w:position w:val="0"/>
        </w:rPr>
        <w:t>.</w:t>
      </w:r>
      <w:r>
        <w:rPr>
          <w:color w:val="000000"/>
          <w:spacing w:val="0"/>
          <w:w w:val="100"/>
          <w:position w:val="0"/>
        </w:rPr>
        <w:t>涉及政府补助的应收款项</w:t>
      </w:r>
      <w:bookmarkEnd w:id="888"/>
      <w:bookmarkEnd w:id="889"/>
      <w:bookmarkEnd w:id="891"/>
    </w:p>
    <w:p>
      <w:pPr>
        <w:pStyle w:val="Style6"/>
        <w:keepNext w:val="0"/>
        <w:keepLines w:val="0"/>
        <w:widowControl w:val="0"/>
        <w:shd w:val="clear" w:color="auto" w:fill="auto"/>
        <w:bidi w:val="0"/>
        <w:spacing w:before="0" w:after="420" w:line="240" w:lineRule="auto"/>
        <w:ind w:left="0" w:right="0" w:firstLine="9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numPr>
          <w:ilvl w:val="0"/>
          <w:numId w:val="69"/>
        </w:numPr>
        <w:shd w:val="clear" w:color="auto" w:fill="auto"/>
        <w:bidi w:val="0"/>
        <w:spacing w:before="0" w:after="820" w:line="240" w:lineRule="auto"/>
        <w:ind w:left="0" w:right="0" w:firstLine="960"/>
        <w:jc w:val="left"/>
      </w:pPr>
      <w:bookmarkStart w:id="892" w:name="bookmark892"/>
      <w:bookmarkEnd w:id="892"/>
      <w:r>
        <w:rPr>
          <w:b/>
          <w:bCs/>
          <w:color w:val="000000"/>
          <w:spacing w:val="0"/>
          <w:w w:val="100"/>
          <w:position w:val="0"/>
        </w:rPr>
        <w:t>.</w:t>
      </w:r>
      <w:r>
        <w:rPr>
          <w:b/>
          <w:bCs/>
          <w:color w:val="000000"/>
          <w:spacing w:val="0"/>
          <w:w w:val="100"/>
          <w:position w:val="0"/>
        </w:rPr>
        <w:t>因金融资产转移而终止确认的其他应收款:</w:t>
      </w:r>
    </w:p>
    <w:p>
      <w:pPr>
        <w:pStyle w:val="Style14"/>
        <w:keepNext/>
        <w:keepLines/>
        <w:widowControl w:val="0"/>
        <w:numPr>
          <w:ilvl w:val="0"/>
          <w:numId w:val="69"/>
        </w:numPr>
        <w:shd w:val="clear" w:color="auto" w:fill="auto"/>
        <w:bidi w:val="0"/>
        <w:spacing w:before="0" w:after="760" w:line="240" w:lineRule="auto"/>
        <w:ind w:left="0" w:right="0" w:firstLine="960"/>
        <w:jc w:val="left"/>
      </w:pPr>
      <w:bookmarkStart w:id="893" w:name="bookmark893"/>
      <w:bookmarkStart w:id="894" w:name="bookmark894"/>
      <w:bookmarkStart w:id="895" w:name="bookmark895"/>
      <w:bookmarkStart w:id="896" w:name="bookmark896"/>
      <w:bookmarkEnd w:id="895"/>
      <w:r>
        <w:rPr>
          <w:color w:val="000000"/>
          <w:spacing w:val="0"/>
          <w:w w:val="100"/>
          <w:position w:val="0"/>
        </w:rPr>
        <w:t>.</w:t>
      </w:r>
      <w:r>
        <w:rPr>
          <w:color w:val="000000"/>
          <w:spacing w:val="0"/>
          <w:w w:val="100"/>
          <w:position w:val="0"/>
        </w:rPr>
        <w:t>转移其他应收款且继续涉入形成的资产、负债的金额:</w:t>
      </w:r>
      <w:bookmarkEnd w:id="893"/>
      <w:bookmarkEnd w:id="894"/>
      <w:bookmarkEnd w:id="896"/>
    </w:p>
    <w:p>
      <w:pPr>
        <w:pStyle w:val="Style6"/>
        <w:keepNext w:val="0"/>
        <w:keepLines w:val="0"/>
        <w:widowControl w:val="0"/>
        <w:shd w:val="clear" w:color="auto" w:fill="auto"/>
        <w:bidi w:val="0"/>
        <w:spacing w:before="0" w:after="760" w:line="240" w:lineRule="auto"/>
        <w:ind w:left="0" w:right="0" w:firstLine="960"/>
        <w:jc w:val="left"/>
      </w:pPr>
      <w:r>
        <w:rPr>
          <w:color w:val="000000"/>
          <w:spacing w:val="0"/>
          <w:w w:val="100"/>
          <w:position w:val="0"/>
        </w:rPr>
        <w:t>其他说明:</w:t>
      </w:r>
    </w:p>
    <w:p>
      <w:pPr>
        <w:pStyle w:val="Style6"/>
        <w:keepNext w:val="0"/>
        <w:keepLines w:val="0"/>
        <w:widowControl w:val="0"/>
        <w:shd w:val="clear" w:color="auto" w:fill="auto"/>
        <w:tabs>
          <w:tab w:pos="1781" w:val="left"/>
        </w:tabs>
        <w:bidi w:val="0"/>
        <w:spacing w:before="0" w:after="120" w:line="240" w:lineRule="auto"/>
        <w:ind w:left="0" w:right="0" w:firstLine="960"/>
        <w:jc w:val="left"/>
      </w:pPr>
      <w:bookmarkStart w:id="897" w:name="bookmark897"/>
      <w:r>
        <w:rPr>
          <w:b/>
          <w:bCs/>
          <w:color w:val="000000"/>
          <w:spacing w:val="0"/>
          <w:w w:val="100"/>
          <w:position w:val="0"/>
        </w:rPr>
        <w:t>1</w:t>
      </w:r>
      <w:bookmarkEnd w:id="897"/>
      <w:r>
        <w:rPr>
          <w:b/>
          <w:bCs/>
          <w:color w:val="000000"/>
          <w:spacing w:val="0"/>
          <w:w w:val="100"/>
          <w:position w:val="0"/>
        </w:rPr>
        <w:t>0、</w:t>
        <w:tab/>
        <w:t>存货</w:t>
      </w:r>
    </w:p>
    <w:p>
      <w:pPr>
        <w:pStyle w:val="Style6"/>
        <w:keepNext w:val="0"/>
        <w:keepLines w:val="0"/>
        <w:widowControl w:val="0"/>
        <w:numPr>
          <w:ilvl w:val="0"/>
          <w:numId w:val="71"/>
        </w:numPr>
        <w:shd w:val="clear" w:color="auto" w:fill="auto"/>
        <w:bidi w:val="0"/>
        <w:spacing w:before="0" w:after="120" w:line="240" w:lineRule="auto"/>
        <w:ind w:left="0" w:right="0" w:firstLine="960"/>
        <w:jc w:val="left"/>
      </w:pPr>
      <w:bookmarkStart w:id="898" w:name="bookmark898"/>
      <w:bookmarkEnd w:id="898"/>
      <w:r>
        <w:rPr>
          <w:b/>
          <w:bCs/>
          <w:color w:val="000000"/>
          <w:spacing w:val="0"/>
          <w:w w:val="100"/>
          <w:position w:val="0"/>
        </w:rPr>
        <w:t>.</w:t>
      </w:r>
      <w:r>
        <w:rPr>
          <w:b/>
          <w:bCs/>
          <w:color w:val="000000"/>
          <w:spacing w:val="0"/>
          <w:w w:val="100"/>
          <w:position w:val="0"/>
        </w:rPr>
        <w:t>存货分类</w:t>
      </w:r>
    </w:p>
    <w:p>
      <w:pPr>
        <w:pStyle w:val="Style25"/>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720"/>
        <w:gridCol w:w="1560"/>
        <w:gridCol w:w="1421"/>
        <w:gridCol w:w="1560"/>
        <w:gridCol w:w="1560"/>
        <w:gridCol w:w="1416"/>
        <w:gridCol w:w="1565"/>
      </w:tblGrid>
      <w:tr>
        <w:trPr>
          <w:trHeight w:val="341"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项目</w:t>
            </w:r>
          </w:p>
        </w:tc>
        <w:tc>
          <w:tcPr>
            <w:gridSpan w:val="3"/>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pPr>
            <w:r>
              <w:rPr>
                <w:color w:val="000000"/>
                <w:spacing w:val="0"/>
                <w:w w:val="100"/>
                <w:position w:val="0"/>
              </w:rPr>
              <w:t>跌价准备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跌价准备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27,191,356.49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787,607.22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26,403,749.27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39,857,897.91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803,476.40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39,054,421.51</w:t>
            </w:r>
          </w:p>
        </w:tc>
      </w:tr>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70,935,922.14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1,266, </w:t>
            </w:r>
            <w:r>
              <w:rPr>
                <w:color w:val="000000"/>
                <w:spacing w:val="0"/>
                <w:w w:val="100"/>
                <w:position w:val="0"/>
                <w:sz w:val="18"/>
                <w:szCs w:val="18"/>
              </w:rPr>
              <w:t xml:space="preserve">340. </w:t>
            </w:r>
            <w:r>
              <w:rPr>
                <w:color w:val="000000"/>
                <w:spacing w:val="0"/>
                <w:w w:val="100"/>
                <w:position w:val="0"/>
                <w:sz w:val="18"/>
                <w:szCs w:val="18"/>
              </w:rPr>
              <w:t>13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69,669,582.01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77,486,981.05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1,266, </w:t>
            </w:r>
            <w:r>
              <w:rPr>
                <w:color w:val="000000"/>
                <w:spacing w:val="0"/>
                <w:w w:val="100"/>
                <w:position w:val="0"/>
                <w:sz w:val="18"/>
                <w:szCs w:val="18"/>
              </w:rPr>
              <w:t xml:space="preserve">340. </w:t>
            </w:r>
            <w:r>
              <w:rPr>
                <w:color w:val="000000"/>
                <w:spacing w:val="0"/>
                <w:w w:val="100"/>
                <w:position w:val="0"/>
                <w:sz w:val="18"/>
                <w:szCs w:val="18"/>
              </w:rPr>
              <w:t>13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76,220,640.92</w:t>
            </w:r>
          </w:p>
        </w:tc>
      </w:tr>
      <w:tr>
        <w:trPr>
          <w:trHeight w:val="63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库存商 品</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24,528.00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24,528.00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117,360.00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117,360.00</w:t>
            </w:r>
          </w:p>
        </w:tc>
      </w:tr>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产成品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69,068,729.71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627,269.40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68,441,460.31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60,326,340.98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627,269.40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59,699,071.58</w:t>
            </w:r>
          </w:p>
        </w:tc>
      </w:tr>
      <w:tr>
        <w:trPr>
          <w:trHeight w:val="63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发出商 品</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103,574,065.50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103,574,065.50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183,502,155.03</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183,502,155.03</w:t>
            </w:r>
          </w:p>
        </w:tc>
      </w:tr>
      <w:tr>
        <w:trPr>
          <w:trHeight w:val="341"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270,794,601.84</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2,681,216.75</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268,113,385.09</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361,290,734.97</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2,697, </w:t>
            </w:r>
            <w:r>
              <w:rPr>
                <w:color w:val="000000"/>
                <w:spacing w:val="0"/>
                <w:w w:val="100"/>
                <w:position w:val="0"/>
                <w:sz w:val="18"/>
                <w:szCs w:val="18"/>
              </w:rPr>
              <w:t xml:space="preserve">085. </w:t>
            </w:r>
            <w:r>
              <w:rPr>
                <w:color w:val="000000"/>
                <w:spacing w:val="0"/>
                <w:w w:val="100"/>
                <w:position w:val="0"/>
                <w:sz w:val="18"/>
                <w:szCs w:val="18"/>
              </w:rPr>
              <w:t>93</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358,593,649.04</w:t>
            </w:r>
          </w:p>
        </w:tc>
      </w:tr>
    </w:tbl>
    <w:p>
      <w:pPr>
        <w:widowControl w:val="0"/>
        <w:spacing w:after="979" w:line="1" w:lineRule="exact"/>
      </w:pPr>
    </w:p>
    <w:p>
      <w:pPr>
        <w:pStyle w:val="Style14"/>
        <w:keepNext/>
        <w:keepLines/>
        <w:widowControl w:val="0"/>
        <w:numPr>
          <w:ilvl w:val="0"/>
          <w:numId w:val="71"/>
        </w:numPr>
        <w:shd w:val="clear" w:color="auto" w:fill="auto"/>
        <w:bidi w:val="0"/>
        <w:spacing w:before="0" w:after="120" w:line="240" w:lineRule="auto"/>
        <w:ind w:left="0" w:right="0" w:firstLine="960"/>
        <w:jc w:val="left"/>
      </w:pPr>
      <w:bookmarkStart w:id="899" w:name="bookmark899"/>
      <w:bookmarkStart w:id="900" w:name="bookmark900"/>
      <w:bookmarkStart w:id="901" w:name="bookmark901"/>
      <w:bookmarkStart w:id="902" w:name="bookmark902"/>
      <w:bookmarkEnd w:id="901"/>
      <w:r>
        <w:rPr>
          <w:color w:val="000000"/>
          <w:spacing w:val="0"/>
          <w:w w:val="100"/>
          <w:position w:val="0"/>
        </w:rPr>
        <w:t>.</w:t>
      </w:r>
      <w:r>
        <w:rPr>
          <w:color w:val="000000"/>
          <w:spacing w:val="0"/>
          <w:w w:val="100"/>
          <w:position w:val="0"/>
        </w:rPr>
        <w:t>存货跌价准备</w:t>
      </w:r>
      <w:bookmarkEnd w:id="899"/>
      <w:bookmarkEnd w:id="900"/>
      <w:bookmarkEnd w:id="902"/>
    </w:p>
    <w:p>
      <w:pPr>
        <w:pStyle w:val="Style25"/>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104"/>
        <w:gridCol w:w="1560"/>
        <w:gridCol w:w="1133"/>
        <w:gridCol w:w="1277"/>
        <w:gridCol w:w="1277"/>
        <w:gridCol w:w="994"/>
        <w:gridCol w:w="1718"/>
      </w:tblGrid>
      <w:tr>
        <w:trPr>
          <w:trHeight w:val="326"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32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转回</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FFFFFF"/>
            <w:vAlign w:val="center"/>
          </w:tcPr>
          <w:p>
            <w:pPr/>
          </w:p>
        </w:tc>
      </w:tr>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803,476.40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-15,869.18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787,607.22</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1,266, </w:t>
            </w:r>
            <w:r>
              <w:rPr>
                <w:color w:val="000000"/>
                <w:spacing w:val="0"/>
                <w:w w:val="100"/>
                <w:position w:val="0"/>
                <w:sz w:val="18"/>
                <w:szCs w:val="18"/>
              </w:rPr>
              <w:t xml:space="preserve">340. </w:t>
            </w:r>
            <w:r>
              <w:rPr>
                <w:color w:val="000000"/>
                <w:spacing w:val="0"/>
                <w:w w:val="100"/>
                <w:position w:val="0"/>
                <w:sz w:val="18"/>
                <w:szCs w:val="18"/>
              </w:rPr>
              <w:t>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1,266, </w:t>
            </w:r>
            <w:r>
              <w:rPr>
                <w:color w:val="000000"/>
                <w:spacing w:val="0"/>
                <w:w w:val="100"/>
                <w:position w:val="0"/>
                <w:sz w:val="18"/>
                <w:szCs w:val="18"/>
              </w:rPr>
              <w:t xml:space="preserve">340. </w:t>
            </w:r>
            <w:r>
              <w:rPr>
                <w:color w:val="000000"/>
                <w:spacing w:val="0"/>
                <w:w w:val="100"/>
                <w:position w:val="0"/>
                <w:sz w:val="18"/>
                <w:szCs w:val="18"/>
              </w:rPr>
              <w:t>13</w:t>
            </w:r>
          </w:p>
        </w:tc>
      </w:tr>
      <w:tr>
        <w:trPr>
          <w:trHeight w:val="331"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产成品</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627,269.40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627,269.40</w:t>
            </w:r>
          </w:p>
        </w:tc>
      </w:tr>
    </w:tbl>
    <w:tbl>
      <w:tblPr>
        <w:tblOverlap w:val="never"/>
        <w:jc w:val="center"/>
        <w:tblLayout w:type="fixed"/>
      </w:tblPr>
      <w:tblGrid>
        <w:gridCol w:w="1104"/>
        <w:gridCol w:w="1560"/>
        <w:gridCol w:w="1133"/>
        <w:gridCol w:w="1277"/>
        <w:gridCol w:w="1277"/>
        <w:gridCol w:w="994"/>
        <w:gridCol w:w="1718"/>
      </w:tblGrid>
      <w:tr>
        <w:trPr>
          <w:trHeight w:val="341"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2,697, </w:t>
            </w:r>
            <w:r>
              <w:rPr>
                <w:color w:val="000000"/>
                <w:spacing w:val="0"/>
                <w:w w:val="100"/>
                <w:position w:val="0"/>
                <w:sz w:val="18"/>
                <w:szCs w:val="18"/>
              </w:rPr>
              <w:t xml:space="preserve">085. </w:t>
            </w:r>
            <w:r>
              <w:rPr>
                <w:color w:val="000000"/>
                <w:spacing w:val="0"/>
                <w:w w:val="100"/>
                <w:position w:val="0"/>
                <w:sz w:val="18"/>
                <w:szCs w:val="18"/>
              </w:rPr>
              <w:t>93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-15,869.18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2,681,216.75</w:t>
            </w:r>
          </w:p>
        </w:tc>
      </w:tr>
    </w:tbl>
    <w:p>
      <w:pPr>
        <w:pStyle w:val="Style6"/>
        <w:keepNext w:val="0"/>
        <w:keepLines w:val="0"/>
        <w:widowControl w:val="0"/>
        <w:shd w:val="clear" w:color="auto" w:fill="auto"/>
        <w:bidi w:val="0"/>
        <w:spacing w:before="0" w:after="360" w:line="310" w:lineRule="exact"/>
        <w:ind w:left="1000" w:right="0" w:firstLine="440"/>
        <w:jc w:val="left"/>
      </w:pPr>
      <w:r>
        <w:rPr>
          <w:color w:val="000000"/>
          <w:spacing w:val="0"/>
          <w:w w:val="100"/>
          <w:position w:val="0"/>
        </w:rPr>
        <w:t>本公司计提存货跌价准备的依据为：期末，按存货成本高于其可变现净值的差额计提存货跌 价准备。通常按单个存货项目计提跌价准备，对于数量繁多、单价较低的存货，按存货类别计提 跌价准备。可变现净值，是指在日常活动中，存货的估计售价减去至完工时估计将要发生的成本、 估计的销售费用以及相关税费后的金额。</w:t>
      </w:r>
    </w:p>
    <w:p>
      <w:pPr>
        <w:pStyle w:val="Style6"/>
        <w:keepNext w:val="0"/>
        <w:keepLines w:val="0"/>
        <w:widowControl w:val="0"/>
        <w:numPr>
          <w:ilvl w:val="0"/>
          <w:numId w:val="71"/>
        </w:numPr>
        <w:shd w:val="clear" w:color="auto" w:fill="auto"/>
        <w:bidi w:val="0"/>
        <w:spacing w:before="0" w:after="820" w:line="310" w:lineRule="exact"/>
        <w:ind w:left="0" w:right="0" w:firstLine="1000"/>
        <w:jc w:val="left"/>
      </w:pPr>
      <w:bookmarkStart w:id="903" w:name="bookmark903"/>
      <w:bookmarkEnd w:id="903"/>
      <w:r>
        <w:rPr>
          <w:b/>
          <w:bCs/>
          <w:color w:val="000000"/>
          <w:spacing w:val="0"/>
          <w:w w:val="100"/>
          <w:position w:val="0"/>
        </w:rPr>
        <w:t>.</w:t>
      </w:r>
      <w:r>
        <w:rPr>
          <w:b/>
          <w:bCs/>
          <w:color w:val="000000"/>
          <w:spacing w:val="0"/>
          <w:w w:val="100"/>
          <w:position w:val="0"/>
        </w:rPr>
        <w:t>存货期末余额含有借款费用资本化金额的说明：</w:t>
      </w:r>
    </w:p>
    <w:p>
      <w:pPr>
        <w:pStyle w:val="Style14"/>
        <w:keepNext/>
        <w:keepLines/>
        <w:widowControl w:val="0"/>
        <w:numPr>
          <w:ilvl w:val="0"/>
          <w:numId w:val="71"/>
        </w:numPr>
        <w:shd w:val="clear" w:color="auto" w:fill="auto"/>
        <w:bidi w:val="0"/>
        <w:spacing w:before="0" w:after="140" w:line="240" w:lineRule="auto"/>
        <w:ind w:left="0" w:right="0" w:firstLine="1000"/>
        <w:jc w:val="left"/>
      </w:pPr>
      <w:bookmarkStart w:id="904" w:name="bookmark904"/>
      <w:bookmarkStart w:id="905" w:name="bookmark905"/>
      <w:bookmarkStart w:id="906" w:name="bookmark906"/>
      <w:bookmarkStart w:id="907" w:name="bookmark907"/>
      <w:bookmarkEnd w:id="906"/>
      <w:r>
        <w:rPr>
          <w:color w:val="000000"/>
          <w:spacing w:val="0"/>
          <w:w w:val="100"/>
          <w:position w:val="0"/>
        </w:rPr>
        <w:t>.</w:t>
      </w:r>
      <w:r>
        <w:rPr>
          <w:color w:val="000000"/>
          <w:spacing w:val="0"/>
          <w:w w:val="100"/>
          <w:position w:val="0"/>
        </w:rPr>
        <w:t>期末建造合同形成的已完工未结算资产情况:</w:t>
      </w:r>
      <w:bookmarkEnd w:id="904"/>
      <w:bookmarkEnd w:id="905"/>
      <w:bookmarkEnd w:id="907"/>
    </w:p>
    <w:p>
      <w:pPr>
        <w:pStyle w:val="Style6"/>
        <w:keepNext w:val="0"/>
        <w:keepLines w:val="0"/>
        <w:widowControl w:val="0"/>
        <w:shd w:val="clear" w:color="auto" w:fill="auto"/>
        <w:bidi w:val="0"/>
        <w:spacing w:before="0" w:after="740" w:line="240" w:lineRule="auto"/>
        <w:ind w:left="0" w:right="0" w:firstLine="10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4"/>
        <w:keepNext/>
        <w:keepLines/>
        <w:widowControl w:val="0"/>
        <w:shd w:val="clear" w:color="auto" w:fill="auto"/>
        <w:tabs>
          <w:tab w:pos="1487" w:val="left"/>
        </w:tabs>
        <w:bidi w:val="0"/>
        <w:spacing w:before="0" w:after="140" w:line="240" w:lineRule="auto"/>
        <w:ind w:left="0" w:right="0" w:firstLine="1000"/>
        <w:jc w:val="left"/>
      </w:pPr>
      <w:bookmarkStart w:id="908" w:name="bookmark908"/>
      <w:bookmarkStart w:id="909" w:name="bookmark909"/>
      <w:bookmarkStart w:id="910" w:name="bookmark910"/>
      <w:bookmarkStart w:id="911" w:name="bookmark911"/>
      <w:r>
        <w:rPr>
          <w:color w:val="000000"/>
          <w:spacing w:val="0"/>
          <w:w w:val="100"/>
          <w:position w:val="0"/>
        </w:rPr>
        <w:t>1</w:t>
      </w:r>
      <w:bookmarkEnd w:id="910"/>
      <w:r>
        <w:rPr>
          <w:color w:val="000000"/>
          <w:spacing w:val="0"/>
          <w:w w:val="100"/>
          <w:position w:val="0"/>
        </w:rPr>
        <w:t>1、</w:t>
        <w:tab/>
        <w:t>划分为持有待售的资产</w:t>
      </w:r>
      <w:bookmarkEnd w:id="908"/>
      <w:bookmarkEnd w:id="909"/>
      <w:bookmarkEnd w:id="911"/>
    </w:p>
    <w:p>
      <w:pPr>
        <w:pStyle w:val="Style6"/>
        <w:keepNext w:val="0"/>
        <w:keepLines w:val="0"/>
        <w:widowControl w:val="0"/>
        <w:shd w:val="clear" w:color="auto" w:fill="auto"/>
        <w:bidi w:val="0"/>
        <w:spacing w:before="0" w:after="740" w:line="240" w:lineRule="auto"/>
        <w:ind w:left="0" w:right="0" w:firstLine="10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4"/>
        <w:keepNext/>
        <w:keepLines/>
        <w:widowControl w:val="0"/>
        <w:shd w:val="clear" w:color="auto" w:fill="auto"/>
        <w:tabs>
          <w:tab w:pos="1487" w:val="left"/>
        </w:tabs>
        <w:bidi w:val="0"/>
        <w:spacing w:before="0" w:after="140" w:line="240" w:lineRule="auto"/>
        <w:ind w:left="0" w:right="0" w:firstLine="1000"/>
        <w:jc w:val="left"/>
      </w:pPr>
      <w:bookmarkStart w:id="912" w:name="bookmark912"/>
      <w:bookmarkStart w:id="913" w:name="bookmark913"/>
      <w:bookmarkStart w:id="914" w:name="bookmark914"/>
      <w:bookmarkStart w:id="915" w:name="bookmark915"/>
      <w:r>
        <w:rPr>
          <w:color w:val="000000"/>
          <w:spacing w:val="0"/>
          <w:w w:val="100"/>
          <w:position w:val="0"/>
        </w:rPr>
        <w:t>1</w:t>
      </w:r>
      <w:bookmarkEnd w:id="914"/>
      <w:r>
        <w:rPr>
          <w:color w:val="000000"/>
          <w:spacing w:val="0"/>
          <w:w w:val="100"/>
          <w:position w:val="0"/>
        </w:rPr>
        <w:t>2、</w:t>
        <w:tab/>
        <w:t>一年内到期的非流动资产</w:t>
      </w:r>
      <w:bookmarkEnd w:id="912"/>
      <w:bookmarkEnd w:id="913"/>
      <w:bookmarkEnd w:id="915"/>
    </w:p>
    <w:p>
      <w:pPr>
        <w:pStyle w:val="Style25"/>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293"/>
        <w:gridCol w:w="2894"/>
        <w:gridCol w:w="2875"/>
      </w:tblGrid>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0" w:line="240" w:lineRule="auto"/>
        <w:ind w:left="96" w:right="0" w:firstLine="0"/>
        <w:jc w:val="left"/>
      </w:pPr>
      <w:r>
        <w:rPr>
          <w:b w:val="0"/>
          <w:bCs w:val="0"/>
          <w:color w:val="000000"/>
          <w:spacing w:val="0"/>
          <w:w w:val="100"/>
          <w:position w:val="0"/>
        </w:rPr>
        <w:t>其他说明</w:t>
      </w:r>
    </w:p>
    <w:p>
      <w:pPr>
        <w:widowControl w:val="0"/>
        <w:spacing w:after="739" w:line="1" w:lineRule="exact"/>
      </w:pPr>
    </w:p>
    <w:p>
      <w:pPr>
        <w:pStyle w:val="Style14"/>
        <w:keepNext/>
        <w:keepLines/>
        <w:widowControl w:val="0"/>
        <w:shd w:val="clear" w:color="auto" w:fill="auto"/>
        <w:bidi w:val="0"/>
        <w:spacing w:before="0" w:after="140" w:line="240" w:lineRule="auto"/>
        <w:ind w:left="0" w:right="0" w:firstLine="1000"/>
        <w:jc w:val="left"/>
      </w:pPr>
      <w:bookmarkStart w:id="916" w:name="bookmark916"/>
      <w:bookmarkStart w:id="917" w:name="bookmark917"/>
      <w:bookmarkStart w:id="918" w:name="bookmark918"/>
      <w:bookmarkStart w:id="919" w:name="bookmark919"/>
      <w:r>
        <w:rPr>
          <w:color w:val="000000"/>
          <w:spacing w:val="0"/>
          <w:w w:val="100"/>
          <w:position w:val="0"/>
        </w:rPr>
        <w:t>1</w:t>
      </w:r>
      <w:bookmarkEnd w:id="918"/>
      <w:r>
        <w:rPr>
          <w:color w:val="000000"/>
          <w:spacing w:val="0"/>
          <w:w w:val="100"/>
          <w:position w:val="0"/>
        </w:rPr>
        <w:t>3、其他流动资产</w:t>
      </w:r>
      <w:bookmarkEnd w:id="916"/>
      <w:bookmarkEnd w:id="917"/>
      <w:bookmarkEnd w:id="919"/>
    </w:p>
    <w:p>
      <w:pPr>
        <w:pStyle w:val="Style25"/>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293"/>
        <w:gridCol w:w="2914"/>
        <w:gridCol w:w="2856"/>
      </w:tblGrid>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 xml:space="preserve">2,709, </w:t>
            </w:r>
            <w:r>
              <w:rPr>
                <w:color w:val="000000"/>
                <w:spacing w:val="0"/>
                <w:w w:val="100"/>
                <w:position w:val="0"/>
                <w:sz w:val="18"/>
                <w:szCs w:val="18"/>
              </w:rPr>
              <w:t xml:space="preserve">784. </w:t>
            </w:r>
            <w:r>
              <w:rPr>
                <w:color w:val="000000"/>
                <w:spacing w:val="0"/>
                <w:w w:val="100"/>
                <w:position w:val="0"/>
                <w:sz w:val="18"/>
                <w:szCs w:val="18"/>
              </w:rPr>
              <w:t>78</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1,528, </w:t>
            </w:r>
            <w:r>
              <w:rPr>
                <w:color w:val="000000"/>
                <w:spacing w:val="0"/>
                <w:w w:val="100"/>
                <w:position w:val="0"/>
                <w:sz w:val="18"/>
                <w:szCs w:val="18"/>
              </w:rPr>
              <w:t>351.72</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保险费</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995,760.19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780,566.91</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待抵扣的税额</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39,291,509.84</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66,093,311.15</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219,000,000.00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230,000,000.00</w:t>
            </w: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1,096, </w:t>
            </w:r>
            <w:r>
              <w:rPr>
                <w:color w:val="000000"/>
                <w:spacing w:val="0"/>
                <w:w w:val="100"/>
                <w:position w:val="0"/>
                <w:sz w:val="18"/>
                <w:szCs w:val="18"/>
              </w:rPr>
              <w:t xml:space="preserve">790. </w:t>
            </w:r>
            <w:r>
              <w:rPr>
                <w:color w:val="000000"/>
                <w:spacing w:val="0"/>
                <w:w w:val="100"/>
                <w:position w:val="0"/>
                <w:sz w:val="18"/>
                <w:szCs w:val="18"/>
              </w:rPr>
              <w:t>07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855,102.60</w:t>
            </w:r>
          </w:p>
        </w:tc>
      </w:tr>
      <w:tr>
        <w:trPr>
          <w:trHeight w:val="293"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8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263,093,844.88</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299,257,332.38</w:t>
            </w:r>
          </w:p>
        </w:tc>
      </w:tr>
    </w:tbl>
    <w:p>
      <w:pPr>
        <w:widowControl w:val="0"/>
        <w:spacing w:after="359" w:line="1" w:lineRule="exact"/>
      </w:pPr>
    </w:p>
    <w:p>
      <w:pPr>
        <w:pStyle w:val="Style6"/>
        <w:keepNext w:val="0"/>
        <w:keepLines w:val="0"/>
        <w:widowControl w:val="0"/>
        <w:shd w:val="clear" w:color="auto" w:fill="auto"/>
        <w:bidi w:val="0"/>
        <w:spacing w:before="0" w:after="40" w:line="240" w:lineRule="auto"/>
        <w:ind w:left="0" w:right="0" w:firstLine="1000"/>
        <w:jc w:val="left"/>
      </w:pPr>
      <w:r>
        <w:rPr>
          <w:color w:val="000000"/>
          <w:spacing w:val="0"/>
          <w:w w:val="100"/>
          <w:position w:val="0"/>
        </w:rPr>
        <w:t>其他说明</w:t>
      </w:r>
    </w:p>
    <w:p>
      <w:pPr>
        <w:pStyle w:val="Style6"/>
        <w:keepNext w:val="0"/>
        <w:keepLines w:val="0"/>
        <w:widowControl w:val="0"/>
        <w:shd w:val="clear" w:color="auto" w:fill="auto"/>
        <w:bidi w:val="0"/>
        <w:spacing w:before="0" w:after="140" w:line="240" w:lineRule="auto"/>
        <w:ind w:left="1420" w:right="0" w:firstLine="0"/>
        <w:jc w:val="left"/>
      </w:pPr>
      <w:r>
        <w:rPr>
          <w:color w:val="000000"/>
          <w:spacing w:val="0"/>
          <w:w w:val="100"/>
          <w:position w:val="0"/>
        </w:rPr>
        <w:t>公司</w:t>
      </w:r>
      <w:r>
        <w:rPr>
          <w:color w:val="000000"/>
          <w:spacing w:val="0"/>
          <w:w w:val="100"/>
          <w:position w:val="0"/>
          <w:sz w:val="18"/>
          <w:szCs w:val="18"/>
        </w:rPr>
        <w:t>2014</w:t>
      </w:r>
      <w:r>
        <w:rPr>
          <w:color w:val="000000"/>
          <w:spacing w:val="0"/>
          <w:w w:val="100"/>
          <w:position w:val="0"/>
        </w:rPr>
        <w:t>年年度股东大会决议通过了《公司使用闲置自有资金购买银行理财产品》的议案，</w:t>
      </w:r>
    </w:p>
    <w:p>
      <w:pPr>
        <w:pStyle w:val="Style6"/>
        <w:keepNext w:val="0"/>
        <w:keepLines w:val="0"/>
        <w:widowControl w:val="0"/>
        <w:shd w:val="clear" w:color="auto" w:fill="auto"/>
        <w:bidi w:val="0"/>
        <w:spacing w:before="0" w:after="240" w:line="240" w:lineRule="auto"/>
        <w:ind w:left="0" w:right="0" w:firstLine="1000"/>
        <w:jc w:val="left"/>
      </w:pPr>
      <w:r>
        <w:rPr>
          <w:color w:val="000000"/>
          <w:spacing w:val="0"/>
          <w:w w:val="100"/>
          <w:position w:val="0"/>
        </w:rPr>
        <w:t>使用不超过</w:t>
      </w:r>
      <w:r>
        <w:rPr>
          <w:color w:val="000000"/>
          <w:spacing w:val="0"/>
          <w:w w:val="100"/>
          <w:position w:val="0"/>
          <w:sz w:val="18"/>
          <w:szCs w:val="18"/>
        </w:rPr>
        <w:t>2.5</w:t>
      </w:r>
      <w:r>
        <w:rPr>
          <w:color w:val="000000"/>
          <w:spacing w:val="0"/>
          <w:w w:val="100"/>
          <w:position w:val="0"/>
        </w:rPr>
        <w:t>亿元的闲置自有资金择机购买低风险、短期(不超过一年)的银行理财产品。</w:t>
      </w:r>
      <w:r>
        <w:br w:type="page"/>
      </w:r>
    </w:p>
    <w:p>
      <w:pPr>
        <w:pStyle w:val="Style14"/>
        <w:keepNext/>
        <w:keepLines/>
        <w:widowControl w:val="0"/>
        <w:shd w:val="clear" w:color="auto" w:fill="auto"/>
        <w:bidi w:val="0"/>
        <w:spacing w:before="0" w:after="140" w:line="240" w:lineRule="auto"/>
        <w:ind w:left="0" w:right="0" w:firstLine="960"/>
        <w:jc w:val="left"/>
      </w:pPr>
      <w:bookmarkStart w:id="920" w:name="bookmark920"/>
      <w:bookmarkStart w:id="921" w:name="bookmark921"/>
      <w:bookmarkStart w:id="922" w:name="bookmark922"/>
      <w:bookmarkStart w:id="923" w:name="bookmark923"/>
      <w:r>
        <w:rPr>
          <w:color w:val="000000"/>
          <w:spacing w:val="0"/>
          <w:w w:val="100"/>
          <w:position w:val="0"/>
        </w:rPr>
        <w:t>1</w:t>
      </w:r>
      <w:bookmarkEnd w:id="922"/>
      <w:r>
        <w:rPr>
          <w:color w:val="000000"/>
          <w:spacing w:val="0"/>
          <w:w w:val="100"/>
          <w:position w:val="0"/>
        </w:rPr>
        <w:t>4、可供出售金融资产</w:t>
      </w:r>
      <w:bookmarkEnd w:id="920"/>
      <w:bookmarkEnd w:id="921"/>
      <w:bookmarkEnd w:id="923"/>
    </w:p>
    <w:p>
      <w:pPr>
        <w:pStyle w:val="Style6"/>
        <w:keepNext w:val="0"/>
        <w:keepLines w:val="0"/>
        <w:widowControl w:val="0"/>
        <w:shd w:val="clear" w:color="auto" w:fill="auto"/>
        <w:bidi w:val="0"/>
        <w:spacing w:before="0" w:after="140" w:line="240" w:lineRule="auto"/>
        <w:ind w:left="0" w:right="0" w:firstLine="960"/>
        <w:jc w:val="left"/>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numPr>
          <w:ilvl w:val="0"/>
          <w:numId w:val="73"/>
        </w:numPr>
        <w:shd w:val="clear" w:color="auto" w:fill="auto"/>
        <w:bidi w:val="0"/>
        <w:spacing w:before="0" w:after="140" w:line="240" w:lineRule="auto"/>
        <w:ind w:left="0" w:right="0" w:firstLine="960"/>
        <w:jc w:val="left"/>
      </w:pPr>
      <w:bookmarkStart w:id="924" w:name="bookmark924"/>
      <w:bookmarkEnd w:id="924"/>
      <w:r>
        <w:rPr>
          <w:b/>
          <w:bCs/>
          <w:color w:val="000000"/>
          <w:spacing w:val="0"/>
          <w:w w:val="100"/>
          <w:position w:val="0"/>
        </w:rPr>
        <w:t>.</w:t>
      </w:r>
      <w:r>
        <w:rPr>
          <w:b/>
          <w:bCs/>
          <w:color w:val="000000"/>
          <w:spacing w:val="0"/>
          <w:w w:val="100"/>
          <w:position w:val="0"/>
        </w:rPr>
        <w:t>可供出售金融资产情况</w:t>
      </w:r>
    </w:p>
    <w:p>
      <w:pPr>
        <w:pStyle w:val="Style25"/>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704"/>
        <w:gridCol w:w="1536"/>
        <w:gridCol w:w="653"/>
        <w:gridCol w:w="1531"/>
        <w:gridCol w:w="1430"/>
        <w:gridCol w:w="624"/>
        <w:gridCol w:w="1435"/>
      </w:tblGrid>
      <w:tr>
        <w:trPr>
          <w:trHeight w:val="336"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left"/>
            </w:pPr>
            <w:r>
              <w:rPr>
                <w:color w:val="000000"/>
                <w:spacing w:val="0"/>
                <w:w w:val="100"/>
                <w:position w:val="0"/>
              </w:rPr>
              <w:t>项目</w:t>
            </w:r>
          </w:p>
        </w:tc>
        <w:tc>
          <w:tcPr>
            <w:gridSpan w:val="3"/>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63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减值</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准备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减值</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准备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63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可供出售债务工</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可供出售权益工</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具：</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245,323,015.51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245,323,015.51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50,323,015.51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50,323,015.51</w:t>
            </w:r>
          </w:p>
        </w:tc>
      </w:tr>
      <w:tr>
        <w:trPr>
          <w:trHeight w:val="64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340"/>
              <w:jc w:val="left"/>
            </w:pPr>
            <w:r>
              <w:rPr>
                <w:color w:val="000000"/>
                <w:spacing w:val="0"/>
                <w:w w:val="100"/>
                <w:position w:val="0"/>
              </w:rPr>
              <w:t>按公允价值计 量的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pPr>
            <w:r>
              <w:rPr>
                <w:color w:val="000000"/>
                <w:spacing w:val="0"/>
                <w:w w:val="100"/>
                <w:position w:val="0"/>
              </w:rPr>
              <w:t>按成本计量的</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245,323,015.51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245,323,015.51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50,323,015.51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50,323,015.51</w:t>
            </w:r>
          </w:p>
        </w:tc>
      </w:tr>
      <w:tr>
        <w:trPr>
          <w:trHeight w:val="336"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245,323,015.51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245,323,015.51</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50,323,015.51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50,323,015.51</w:t>
            </w:r>
          </w:p>
        </w:tc>
      </w:tr>
    </w:tbl>
    <w:p>
      <w:pPr>
        <w:widowControl w:val="0"/>
        <w:spacing w:after="719" w:line="1" w:lineRule="exact"/>
      </w:pPr>
    </w:p>
    <w:p>
      <w:pPr>
        <w:pStyle w:val="Style14"/>
        <w:keepNext/>
        <w:keepLines/>
        <w:widowControl w:val="0"/>
        <w:numPr>
          <w:ilvl w:val="0"/>
          <w:numId w:val="73"/>
        </w:numPr>
        <w:shd w:val="clear" w:color="auto" w:fill="auto"/>
        <w:tabs>
          <w:tab w:pos="1395" w:val="left"/>
        </w:tabs>
        <w:bidi w:val="0"/>
        <w:spacing w:before="0" w:after="140" w:line="240" w:lineRule="auto"/>
        <w:ind w:left="0" w:right="0" w:firstLine="960"/>
        <w:jc w:val="left"/>
      </w:pPr>
      <w:bookmarkStart w:id="925" w:name="bookmark925"/>
      <w:bookmarkStart w:id="926" w:name="bookmark926"/>
      <w:bookmarkStart w:id="927" w:name="bookmark927"/>
      <w:bookmarkStart w:id="928" w:name="bookmark928"/>
      <w:bookmarkEnd w:id="927"/>
      <w:r>
        <w:rPr>
          <w:color w:val="000000"/>
          <w:spacing w:val="0"/>
          <w:w w:val="100"/>
          <w:position w:val="0"/>
        </w:rPr>
        <w:t>.</w:t>
      </w:r>
      <w:r>
        <w:rPr>
          <w:color w:val="000000"/>
          <w:spacing w:val="0"/>
          <w:w w:val="100"/>
          <w:position w:val="0"/>
        </w:rPr>
        <w:t>期末按公允价值计量的可供出售金融资产</w:t>
      </w:r>
      <w:bookmarkEnd w:id="925"/>
      <w:bookmarkEnd w:id="926"/>
      <w:bookmarkEnd w:id="928"/>
    </w:p>
    <w:p>
      <w:pPr>
        <w:pStyle w:val="Style6"/>
        <w:keepNext w:val="0"/>
        <w:keepLines w:val="0"/>
        <w:widowControl w:val="0"/>
        <w:shd w:val="clear" w:color="auto" w:fill="auto"/>
        <w:bidi w:val="0"/>
        <w:spacing w:before="0" w:after="140" w:line="240" w:lineRule="auto"/>
        <w:ind w:left="0" w:right="0" w:firstLine="9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numPr>
          <w:ilvl w:val="0"/>
          <w:numId w:val="73"/>
        </w:numPr>
        <w:shd w:val="clear" w:color="auto" w:fill="auto"/>
        <w:tabs>
          <w:tab w:pos="1395" w:val="left"/>
        </w:tabs>
        <w:bidi w:val="0"/>
        <w:spacing w:before="0" w:after="140" w:line="240" w:lineRule="auto"/>
        <w:ind w:left="0" w:right="0" w:firstLine="960"/>
        <w:jc w:val="left"/>
      </w:pPr>
      <w:bookmarkStart w:id="929" w:name="bookmark929"/>
      <w:bookmarkEnd w:id="929"/>
      <w:r>
        <w:rPr>
          <w:b/>
          <w:bCs/>
          <w:color w:val="000000"/>
          <w:spacing w:val="0"/>
          <w:w w:val="100"/>
          <w:position w:val="0"/>
        </w:rPr>
        <w:t>.</w:t>
      </w:r>
      <w:r>
        <w:rPr>
          <w:b/>
          <w:bCs/>
          <w:color w:val="000000"/>
          <w:spacing w:val="0"/>
          <w:w w:val="100"/>
          <w:position w:val="0"/>
        </w:rPr>
        <w:t>期末按成本计量的可供出售金融资产</w:t>
      </w:r>
    </w:p>
    <w:p>
      <w:pPr>
        <w:pStyle w:val="Style6"/>
        <w:keepNext w:val="0"/>
        <w:keepLines w:val="0"/>
        <w:widowControl w:val="0"/>
        <w:shd w:val="clear" w:color="auto" w:fill="auto"/>
        <w:bidi w:val="0"/>
        <w:spacing w:before="0" w:after="60" w:line="240" w:lineRule="auto"/>
        <w:ind w:left="0" w:right="0" w:firstLine="96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286"/>
        <w:gridCol w:w="1560"/>
        <w:gridCol w:w="1411"/>
        <w:gridCol w:w="1282"/>
        <w:gridCol w:w="1699"/>
        <w:gridCol w:w="283"/>
        <w:gridCol w:w="432"/>
        <w:gridCol w:w="278"/>
        <w:gridCol w:w="298"/>
        <w:gridCol w:w="835"/>
        <w:gridCol w:w="437"/>
      </w:tblGrid>
      <w:tr>
        <w:trPr>
          <w:trHeight w:val="725"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0"/>
              <w:jc w:val="center"/>
            </w:pPr>
            <w:r>
              <w:rPr>
                <w:color w:val="000000"/>
                <w:spacing w:val="0"/>
                <w:w w:val="100"/>
                <w:position w:val="0"/>
              </w:rPr>
              <w:t>被投资</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gridSpan w:val="4"/>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4"/>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减值准备</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在被投</w:t>
            </w:r>
          </w:p>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资单位</w:t>
            </w:r>
          </w:p>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持股比</w:t>
            </w:r>
          </w:p>
          <w:p>
            <w:pPr>
              <w:pStyle w:val="Style28"/>
              <w:keepNext w:val="0"/>
              <w:keepLines w:val="0"/>
              <w:widowControl w:val="0"/>
              <w:shd w:val="clear" w:color="auto" w:fill="auto"/>
              <w:bidi w:val="0"/>
              <w:spacing w:before="0" w:after="80" w:line="240" w:lineRule="auto"/>
              <w:ind w:left="0" w:right="0" w:firstLine="0"/>
              <w:jc w:val="center"/>
            </w:pPr>
            <w:r>
              <w:rPr>
                <w:color w:val="000000"/>
                <w:spacing w:val="0"/>
                <w:w w:val="100"/>
                <w:position w:val="0"/>
              </w:rPr>
              <w:t>例(%)</w:t>
            </w:r>
          </w:p>
        </w:tc>
        <w:tc>
          <w:tcPr>
            <w:vMerge w:val="restart"/>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 期 现 金 红 利</w:t>
            </w:r>
          </w:p>
        </w:tc>
      </w:tr>
      <w:tr>
        <w:trPr>
          <w:trHeight w:val="125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480"/>
              <w:jc w:val="left"/>
            </w:pPr>
            <w:r>
              <w:rPr>
                <w:color w:val="000000"/>
                <w:spacing w:val="0"/>
                <w:w w:val="100"/>
                <w:position w:val="0"/>
              </w:rPr>
              <w:t>本期</w:t>
            </w:r>
          </w:p>
          <w:p>
            <w:pPr>
              <w:pStyle w:val="Style28"/>
              <w:keepNext w:val="0"/>
              <w:keepLines w:val="0"/>
              <w:widowControl w:val="0"/>
              <w:shd w:val="clear" w:color="auto" w:fill="auto"/>
              <w:bidi w:val="0"/>
              <w:spacing w:before="0" w:after="0" w:line="240" w:lineRule="auto"/>
              <w:ind w:left="0" w:right="0" w:firstLine="480"/>
              <w:jc w:val="left"/>
            </w:pPr>
            <w:r>
              <w:rPr>
                <w:color w:val="000000"/>
                <w:spacing w:val="0"/>
                <w:w w:val="100"/>
                <w:position w:val="0"/>
              </w:rPr>
              <w:t>增加</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本期</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期</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 期 增 加</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 期 减 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末</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94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贵州江南嘉</w:t>
            </w:r>
          </w:p>
          <w:p>
            <w:pPr>
              <w:pStyle w:val="Style28"/>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捷电梯营销</w:t>
            </w:r>
          </w:p>
          <w:p>
            <w:pPr>
              <w:pStyle w:val="Style28"/>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40"/>
              <w:jc w:val="left"/>
              <w:rPr>
                <w:sz w:val="17"/>
                <w:szCs w:val="17"/>
              </w:rPr>
            </w:pPr>
            <w:r>
              <w:rPr>
                <w:rFonts w:ascii="Tahoma" w:eastAsia="Tahoma" w:hAnsi="Tahoma" w:cs="Tahoma"/>
                <w:color w:val="000000"/>
                <w:spacing w:val="0"/>
                <w:w w:val="100"/>
                <w:position w:val="0"/>
                <w:sz w:val="17"/>
                <w:szCs w:val="17"/>
              </w:rPr>
              <w:t>158,015.51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200" w:right="0" w:firstLine="0"/>
              <w:jc w:val="left"/>
              <w:rPr>
                <w:sz w:val="17"/>
                <w:szCs w:val="17"/>
              </w:rPr>
            </w:pPr>
            <w:r>
              <w:rPr>
                <w:rFonts w:ascii="Tahoma" w:eastAsia="Tahoma" w:hAnsi="Tahoma" w:cs="Tahoma"/>
                <w:color w:val="000000"/>
                <w:spacing w:val="0"/>
                <w:w w:val="100"/>
                <w:position w:val="0"/>
                <w:sz w:val="17"/>
                <w:szCs w:val="17"/>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060" w:right="0" w:firstLine="0"/>
              <w:jc w:val="left"/>
              <w:rPr>
                <w:sz w:val="17"/>
                <w:szCs w:val="17"/>
              </w:rPr>
            </w:pPr>
            <w:r>
              <w:rPr>
                <w:rFonts w:ascii="Tahoma" w:eastAsia="Tahoma" w:hAnsi="Tahoma" w:cs="Tahoma"/>
                <w:color w:val="000000"/>
                <w:spacing w:val="0"/>
                <w:w w:val="100"/>
                <w:position w:val="0"/>
                <w:sz w:val="17"/>
                <w:szCs w:val="17"/>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80"/>
              <w:jc w:val="left"/>
              <w:rPr>
                <w:sz w:val="17"/>
                <w:szCs w:val="17"/>
              </w:rPr>
            </w:pPr>
            <w:r>
              <w:rPr>
                <w:rFonts w:ascii="Tahoma" w:eastAsia="Tahoma" w:hAnsi="Tahoma" w:cs="Tahoma"/>
                <w:color w:val="000000"/>
                <w:spacing w:val="0"/>
                <w:w w:val="100"/>
                <w:position w:val="0"/>
                <w:sz w:val="17"/>
                <w:szCs w:val="17"/>
              </w:rPr>
              <w:t>158,015.51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7"/>
                <w:szCs w:val="17"/>
              </w:rPr>
            </w:pPr>
            <w:r>
              <w:rPr>
                <w:rFonts w:ascii="Tahoma" w:eastAsia="Tahoma" w:hAnsi="Tahoma" w:cs="Tahoma"/>
                <w:color w:val="000000"/>
                <w:spacing w:val="0"/>
                <w:w w:val="100"/>
                <w:position w:val="0"/>
                <w:sz w:val="17"/>
                <w:szCs w:val="17"/>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7"/>
                <w:szCs w:val="17"/>
              </w:rPr>
            </w:pPr>
            <w:r>
              <w:rPr>
                <w:rFonts w:ascii="Tahoma" w:eastAsia="Tahoma" w:hAnsi="Tahoma" w:cs="Tahoma"/>
                <w:color w:val="000000"/>
                <w:spacing w:val="0"/>
                <w:w w:val="100"/>
                <w:position w:val="0"/>
                <w:sz w:val="17"/>
                <w:szCs w:val="17"/>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7"/>
                <w:szCs w:val="17"/>
              </w:rPr>
            </w:pPr>
            <w:r>
              <w:rPr>
                <w:rFonts w:ascii="Tahoma" w:eastAsia="Tahoma" w:hAnsi="Tahoma" w:cs="Tahoma"/>
                <w:color w:val="000000"/>
                <w:spacing w:val="0"/>
                <w:w w:val="100"/>
                <w:position w:val="0"/>
                <w:sz w:val="17"/>
                <w:szCs w:val="17"/>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7"/>
                <w:szCs w:val="17"/>
              </w:rPr>
            </w:pPr>
            <w:r>
              <w:rPr>
                <w:rFonts w:ascii="Tahoma" w:eastAsia="Tahoma" w:hAnsi="Tahoma" w:cs="Tahoma"/>
                <w:color w:val="000000"/>
                <w:spacing w:val="0"/>
                <w:w w:val="100"/>
                <w:position w:val="0"/>
                <w:sz w:val="17"/>
                <w:szCs w:val="17"/>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left"/>
              <w:rPr>
                <w:sz w:val="17"/>
                <w:szCs w:val="17"/>
              </w:rPr>
            </w:pPr>
            <w:r>
              <w:rPr>
                <w:rFonts w:ascii="Tahoma" w:eastAsia="Tahoma" w:hAnsi="Tahoma" w:cs="Tahoma"/>
                <w:color w:val="000000"/>
                <w:spacing w:val="0"/>
                <w:w w:val="100"/>
                <w:position w:val="0"/>
                <w:sz w:val="17"/>
                <w:szCs w:val="17"/>
              </w:rPr>
              <w:t xml:space="preserve">19. </w:t>
            </w:r>
            <w:r>
              <w:rPr>
                <w:rFonts w:ascii="Tahoma" w:eastAsia="Tahoma" w:hAnsi="Tahoma" w:cs="Tahoma"/>
                <w:color w:val="000000"/>
                <w:spacing w:val="0"/>
                <w:w w:val="100"/>
                <w:position w:val="0"/>
                <w:sz w:val="17"/>
                <w:szCs w:val="17"/>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苏州江南赛</w:t>
            </w:r>
          </w:p>
          <w:p>
            <w:pPr>
              <w:pStyle w:val="Style28"/>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特数控设备</w:t>
            </w:r>
          </w:p>
          <w:p>
            <w:pPr>
              <w:pStyle w:val="Style28"/>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40"/>
              <w:jc w:val="left"/>
              <w:rPr>
                <w:sz w:val="17"/>
                <w:szCs w:val="17"/>
              </w:rPr>
            </w:pPr>
            <w:r>
              <w:rPr>
                <w:rFonts w:ascii="Tahoma" w:eastAsia="Tahoma" w:hAnsi="Tahoma" w:cs="Tahoma"/>
                <w:color w:val="000000"/>
                <w:spacing w:val="0"/>
                <w:w w:val="100"/>
                <w:position w:val="0"/>
                <w:sz w:val="17"/>
                <w:szCs w:val="17"/>
              </w:rPr>
              <w:t xml:space="preserve">165,000. </w:t>
            </w:r>
            <w:r>
              <w:rPr>
                <w:rFonts w:ascii="Tahoma" w:eastAsia="Tahoma" w:hAnsi="Tahoma" w:cs="Tahoma"/>
                <w:color w:val="000000"/>
                <w:spacing w:val="0"/>
                <w:w w:val="100"/>
                <w:position w:val="0"/>
                <w:sz w:val="17"/>
                <w:szCs w:val="17"/>
              </w:rPr>
              <w:t>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200" w:right="0" w:firstLine="0"/>
              <w:jc w:val="left"/>
              <w:rPr>
                <w:sz w:val="17"/>
                <w:szCs w:val="17"/>
              </w:rPr>
            </w:pPr>
            <w:r>
              <w:rPr>
                <w:rFonts w:ascii="Tahoma" w:eastAsia="Tahoma" w:hAnsi="Tahoma" w:cs="Tahoma"/>
                <w:color w:val="000000"/>
                <w:spacing w:val="0"/>
                <w:w w:val="100"/>
                <w:position w:val="0"/>
                <w:sz w:val="17"/>
                <w:szCs w:val="17"/>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060" w:right="0" w:firstLine="0"/>
              <w:jc w:val="left"/>
              <w:rPr>
                <w:sz w:val="17"/>
                <w:szCs w:val="17"/>
              </w:rPr>
            </w:pPr>
            <w:r>
              <w:rPr>
                <w:rFonts w:ascii="Tahoma" w:eastAsia="Tahoma" w:hAnsi="Tahoma" w:cs="Tahoma"/>
                <w:color w:val="000000"/>
                <w:spacing w:val="0"/>
                <w:w w:val="100"/>
                <w:position w:val="0"/>
                <w:sz w:val="17"/>
                <w:szCs w:val="17"/>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80"/>
              <w:jc w:val="left"/>
              <w:rPr>
                <w:sz w:val="17"/>
                <w:szCs w:val="17"/>
              </w:rPr>
            </w:pPr>
            <w:r>
              <w:rPr>
                <w:rFonts w:ascii="Tahoma" w:eastAsia="Tahoma" w:hAnsi="Tahoma" w:cs="Tahoma"/>
                <w:color w:val="000000"/>
                <w:spacing w:val="0"/>
                <w:w w:val="100"/>
                <w:position w:val="0"/>
                <w:sz w:val="17"/>
                <w:szCs w:val="17"/>
              </w:rPr>
              <w:t xml:space="preserve">165, </w:t>
            </w:r>
            <w:r>
              <w:rPr>
                <w:rFonts w:ascii="Tahoma" w:eastAsia="Tahoma" w:hAnsi="Tahoma" w:cs="Tahoma"/>
                <w:color w:val="000000"/>
                <w:spacing w:val="0"/>
                <w:w w:val="100"/>
                <w:position w:val="0"/>
                <w:sz w:val="17"/>
                <w:szCs w:val="17"/>
              </w:rPr>
              <w:t xml:space="preserve">000. </w:t>
            </w:r>
            <w:r>
              <w:rPr>
                <w:rFonts w:ascii="Tahoma" w:eastAsia="Tahoma" w:hAnsi="Tahoma" w:cs="Tahoma"/>
                <w:color w:val="000000"/>
                <w:spacing w:val="0"/>
                <w:w w:val="100"/>
                <w:position w:val="0"/>
                <w:sz w:val="17"/>
                <w:szCs w:val="17"/>
              </w:rPr>
              <w:t>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7"/>
                <w:szCs w:val="17"/>
              </w:rPr>
            </w:pPr>
            <w:r>
              <w:rPr>
                <w:rFonts w:ascii="Tahoma" w:eastAsia="Tahoma" w:hAnsi="Tahoma" w:cs="Tahoma"/>
                <w:color w:val="000000"/>
                <w:spacing w:val="0"/>
                <w:w w:val="100"/>
                <w:position w:val="0"/>
                <w:sz w:val="17"/>
                <w:szCs w:val="17"/>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7"/>
                <w:szCs w:val="17"/>
              </w:rPr>
            </w:pPr>
            <w:r>
              <w:rPr>
                <w:rFonts w:ascii="Tahoma" w:eastAsia="Tahoma" w:hAnsi="Tahoma" w:cs="Tahoma"/>
                <w:color w:val="000000"/>
                <w:spacing w:val="0"/>
                <w:w w:val="100"/>
                <w:position w:val="0"/>
                <w:sz w:val="17"/>
                <w:szCs w:val="17"/>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7"/>
                <w:szCs w:val="17"/>
              </w:rPr>
            </w:pPr>
            <w:r>
              <w:rPr>
                <w:rFonts w:ascii="Tahoma" w:eastAsia="Tahoma" w:hAnsi="Tahoma" w:cs="Tahoma"/>
                <w:color w:val="000000"/>
                <w:spacing w:val="0"/>
                <w:w w:val="100"/>
                <w:position w:val="0"/>
                <w:sz w:val="17"/>
                <w:szCs w:val="17"/>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7"/>
                <w:szCs w:val="17"/>
              </w:rPr>
            </w:pPr>
            <w:r>
              <w:rPr>
                <w:rFonts w:ascii="Tahoma" w:eastAsia="Tahoma" w:hAnsi="Tahoma" w:cs="Tahoma"/>
                <w:color w:val="000000"/>
                <w:spacing w:val="0"/>
                <w:w w:val="100"/>
                <w:position w:val="0"/>
                <w:sz w:val="17"/>
                <w:szCs w:val="17"/>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left"/>
              <w:rPr>
                <w:sz w:val="17"/>
                <w:szCs w:val="17"/>
              </w:rPr>
            </w:pPr>
            <w:r>
              <w:rPr>
                <w:rFonts w:ascii="Tahoma" w:eastAsia="Tahoma" w:hAnsi="Tahoma" w:cs="Tahoma"/>
                <w:color w:val="000000"/>
                <w:spacing w:val="0"/>
                <w:w w:val="100"/>
                <w:position w:val="0"/>
                <w:sz w:val="17"/>
                <w:szCs w:val="17"/>
              </w:rPr>
              <w:t>16.50</w:t>
            </w: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新疆方圆慧</w:t>
            </w:r>
          </w:p>
          <w:p>
            <w:pPr>
              <w:pStyle w:val="Style28"/>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融投资合伙</w:t>
            </w:r>
          </w:p>
          <w:p>
            <w:pPr>
              <w:pStyle w:val="Style28"/>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企业(有限合</w:t>
            </w:r>
          </w:p>
          <w:p>
            <w:pPr>
              <w:pStyle w:val="Style28"/>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伙)</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40"/>
              <w:jc w:val="left"/>
              <w:rPr>
                <w:sz w:val="17"/>
                <w:szCs w:val="17"/>
              </w:rPr>
            </w:pPr>
            <w:r>
              <w:rPr>
                <w:rFonts w:ascii="Tahoma" w:eastAsia="Tahoma" w:hAnsi="Tahoma" w:cs="Tahoma"/>
                <w:color w:val="000000"/>
                <w:spacing w:val="0"/>
                <w:w w:val="100"/>
                <w:position w:val="0"/>
                <w:sz w:val="17"/>
                <w:szCs w:val="17"/>
              </w:rPr>
              <w:t>50, 000, 000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rFonts w:ascii="Tahoma" w:eastAsia="Tahoma" w:hAnsi="Tahoma" w:cs="Tahoma"/>
                <w:color w:val="000000"/>
                <w:spacing w:val="0"/>
                <w:w w:val="100"/>
                <w:position w:val="0"/>
                <w:sz w:val="17"/>
                <w:szCs w:val="17"/>
              </w:rPr>
              <w:t>35, 000, 000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left"/>
              <w:rPr>
                <w:sz w:val="17"/>
                <w:szCs w:val="17"/>
              </w:rPr>
            </w:pPr>
            <w:r>
              <w:rPr>
                <w:rFonts w:ascii="Tahoma" w:eastAsia="Tahoma" w:hAnsi="Tahoma" w:cs="Tahoma"/>
                <w:color w:val="000000"/>
                <w:spacing w:val="0"/>
                <w:w w:val="100"/>
                <w:position w:val="0"/>
                <w:sz w:val="17"/>
                <w:szCs w:val="17"/>
              </w:rPr>
              <w:t xml:space="preserve">15, 000, </w:t>
            </w:r>
            <w:r>
              <w:rPr>
                <w:rFonts w:ascii="Tahoma" w:eastAsia="Tahoma" w:hAnsi="Tahoma" w:cs="Tahoma"/>
                <w:color w:val="000000"/>
                <w:spacing w:val="0"/>
                <w:w w:val="100"/>
                <w:position w:val="0"/>
                <w:sz w:val="17"/>
                <w:szCs w:val="17"/>
              </w:rPr>
              <w:t xml:space="preserve">000. </w:t>
            </w:r>
            <w:r>
              <w:rPr>
                <w:rFonts w:ascii="Tahoma" w:eastAsia="Tahoma" w:hAnsi="Tahoma" w:cs="Tahoma"/>
                <w:color w:val="000000"/>
                <w:spacing w:val="0"/>
                <w:w w:val="100"/>
                <w:position w:val="0"/>
                <w:sz w:val="17"/>
                <w:szCs w:val="17"/>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left"/>
              <w:rPr>
                <w:sz w:val="17"/>
                <w:szCs w:val="17"/>
              </w:rPr>
            </w:pPr>
            <w:r>
              <w:rPr>
                <w:rFonts w:ascii="Tahoma" w:eastAsia="Tahoma" w:hAnsi="Tahoma" w:cs="Tahoma"/>
                <w:color w:val="000000"/>
                <w:spacing w:val="0"/>
                <w:w w:val="100"/>
                <w:position w:val="0"/>
                <w:sz w:val="17"/>
                <w:szCs w:val="17"/>
              </w:rPr>
              <w:t>11.63</w:t>
            </w:r>
          </w:p>
        </w:tc>
        <w:tc>
          <w:tcPr>
            <w:tcBorders>
              <w:top w:val="single" w:sz="4"/>
              <w:left w:val="single" w:sz="4"/>
              <w:right w:val="single" w:sz="4"/>
            </w:tcBorders>
            <w:shd w:val="clear" w:color="auto" w:fill="FFFFFF"/>
            <w:vAlign w:val="top"/>
          </w:tcPr>
          <w:p>
            <w:pPr>
              <w:widowControl w:val="0"/>
              <w:rPr>
                <w:sz w:val="10"/>
                <w:szCs w:val="10"/>
              </w:rPr>
            </w:pPr>
          </w:p>
        </w:tc>
      </w:tr>
      <w:tr>
        <w:trPr>
          <w:trHeight w:val="1267"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新疆宏盛开</w:t>
            </w:r>
          </w:p>
          <w:p>
            <w:pPr>
              <w:pStyle w:val="Style28"/>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源股权投资</w:t>
            </w:r>
          </w:p>
          <w:p>
            <w:pPr>
              <w:pStyle w:val="Style28"/>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合伙企业(有</w:t>
            </w:r>
          </w:p>
          <w:p>
            <w:pPr>
              <w:pStyle w:val="Style28"/>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限合伙)</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both"/>
              <w:rPr>
                <w:sz w:val="17"/>
                <w:szCs w:val="17"/>
              </w:rPr>
            </w:pPr>
            <w:r>
              <w:rPr>
                <w:rFonts w:ascii="Tahoma" w:eastAsia="Tahoma" w:hAnsi="Tahoma" w:cs="Tahoma"/>
                <w:color w:val="000000"/>
                <w:spacing w:val="0"/>
                <w:w w:val="100"/>
                <w:position w:val="0"/>
                <w:sz w:val="17"/>
                <w:szCs w:val="17"/>
              </w:rPr>
              <w:t>50, 000, 000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left"/>
              <w:rPr>
                <w:sz w:val="17"/>
                <w:szCs w:val="17"/>
              </w:rPr>
            </w:pPr>
            <w:r>
              <w:rPr>
                <w:rFonts w:ascii="Tahoma" w:eastAsia="Tahoma" w:hAnsi="Tahoma" w:cs="Tahoma"/>
                <w:color w:val="000000"/>
                <w:spacing w:val="0"/>
                <w:w w:val="100"/>
                <w:position w:val="0"/>
                <w:sz w:val="17"/>
                <w:szCs w:val="17"/>
              </w:rPr>
              <w:t xml:space="preserve">50, 000, </w:t>
            </w:r>
            <w:r>
              <w:rPr>
                <w:rFonts w:ascii="Tahoma" w:eastAsia="Tahoma" w:hAnsi="Tahoma" w:cs="Tahoma"/>
                <w:color w:val="000000"/>
                <w:spacing w:val="0"/>
                <w:w w:val="100"/>
                <w:position w:val="0"/>
                <w:sz w:val="17"/>
                <w:szCs w:val="17"/>
              </w:rPr>
              <w:t xml:space="preserve">000. </w:t>
            </w:r>
            <w:r>
              <w:rPr>
                <w:rFonts w:ascii="Tahoma" w:eastAsia="Tahoma" w:hAnsi="Tahoma" w:cs="Tahoma"/>
                <w:color w:val="000000"/>
                <w:spacing w:val="0"/>
                <w:w w:val="100"/>
                <w:position w:val="0"/>
                <w:sz w:val="17"/>
                <w:szCs w:val="17"/>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7"/>
                <w:szCs w:val="17"/>
              </w:rPr>
            </w:pPr>
            <w:r>
              <w:rPr>
                <w:rFonts w:ascii="Tahoma" w:eastAsia="Tahoma" w:hAnsi="Tahoma" w:cs="Tahoma"/>
                <w:color w:val="000000"/>
                <w:spacing w:val="0"/>
                <w:w w:val="100"/>
                <w:position w:val="0"/>
                <w:sz w:val="17"/>
                <w:szCs w:val="17"/>
              </w:rPr>
              <w:t>7.56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1286"/>
        <w:gridCol w:w="1560"/>
        <w:gridCol w:w="1411"/>
        <w:gridCol w:w="1282"/>
        <w:gridCol w:w="1699"/>
        <w:gridCol w:w="288"/>
        <w:gridCol w:w="427"/>
        <w:gridCol w:w="278"/>
        <w:gridCol w:w="283"/>
        <w:gridCol w:w="850"/>
        <w:gridCol w:w="437"/>
      </w:tblGrid>
      <w:tr>
        <w:trPr>
          <w:trHeight w:val="95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苏州金融租</w:t>
            </w:r>
          </w:p>
          <w:p>
            <w:pPr>
              <w:pStyle w:val="Style28"/>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赁股份有限</w:t>
            </w:r>
          </w:p>
          <w:p>
            <w:pPr>
              <w:pStyle w:val="Style28"/>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340" w:right="0" w:firstLine="0"/>
              <w:jc w:val="left"/>
              <w:rPr>
                <w:sz w:val="17"/>
                <w:szCs w:val="17"/>
              </w:rPr>
            </w:pPr>
            <w:r>
              <w:rPr>
                <w:rFonts w:ascii="Tahoma" w:eastAsia="Tahoma" w:hAnsi="Tahoma" w:cs="Tahoma"/>
                <w:color w:val="000000"/>
                <w:spacing w:val="0"/>
                <w:w w:val="100"/>
                <w:position w:val="0"/>
                <w:sz w:val="17"/>
                <w:szCs w:val="17"/>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00"/>
              <w:jc w:val="left"/>
              <w:rPr>
                <w:sz w:val="17"/>
                <w:szCs w:val="17"/>
              </w:rPr>
            </w:pPr>
            <w:r>
              <w:rPr>
                <w:rFonts w:ascii="Tahoma" w:eastAsia="Tahoma" w:hAnsi="Tahoma" w:cs="Tahoma"/>
                <w:color w:val="000000"/>
                <w:spacing w:val="0"/>
                <w:w w:val="100"/>
                <w:position w:val="0"/>
                <w:sz w:val="17"/>
                <w:szCs w:val="17"/>
              </w:rPr>
              <w:t>180, 000, 000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rFonts w:ascii="Tahoma" w:eastAsia="Tahoma" w:hAnsi="Tahoma" w:cs="Tahoma"/>
                <w:color w:val="000000"/>
                <w:spacing w:val="0"/>
                <w:w w:val="100"/>
                <w:position w:val="0"/>
                <w:sz w:val="17"/>
                <w:szCs w:val="17"/>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80"/>
              <w:jc w:val="left"/>
              <w:rPr>
                <w:sz w:val="17"/>
                <w:szCs w:val="17"/>
              </w:rPr>
            </w:pPr>
            <w:r>
              <w:rPr>
                <w:rFonts w:ascii="Tahoma" w:eastAsia="Tahoma" w:hAnsi="Tahoma" w:cs="Tahoma"/>
                <w:color w:val="000000"/>
                <w:spacing w:val="0"/>
                <w:w w:val="100"/>
                <w:position w:val="0"/>
                <w:sz w:val="17"/>
                <w:szCs w:val="17"/>
              </w:rPr>
              <w:t xml:space="preserve">180, 000, </w:t>
            </w:r>
            <w:r>
              <w:rPr>
                <w:rFonts w:ascii="Tahoma" w:eastAsia="Tahoma" w:hAnsi="Tahoma" w:cs="Tahoma"/>
                <w:color w:val="000000"/>
                <w:spacing w:val="0"/>
                <w:w w:val="100"/>
                <w:position w:val="0"/>
                <w:sz w:val="17"/>
                <w:szCs w:val="17"/>
              </w:rPr>
              <w:t xml:space="preserve">000. </w:t>
            </w:r>
            <w:r>
              <w:rPr>
                <w:rFonts w:ascii="Tahoma" w:eastAsia="Tahoma" w:hAnsi="Tahoma" w:cs="Tahoma"/>
                <w:color w:val="000000"/>
                <w:spacing w:val="0"/>
                <w:w w:val="100"/>
                <w:position w:val="0"/>
                <w:sz w:val="17"/>
                <w:szCs w:val="17"/>
              </w:rPr>
              <w:t>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7"/>
                <w:szCs w:val="17"/>
              </w:rPr>
            </w:pPr>
            <w:r>
              <w:rPr>
                <w:rFonts w:ascii="Tahoma" w:eastAsia="Tahoma" w:hAnsi="Tahoma" w:cs="Tahoma"/>
                <w:color w:val="000000"/>
                <w:spacing w:val="0"/>
                <w:w w:val="100"/>
                <w:position w:val="0"/>
                <w:sz w:val="17"/>
                <w:szCs w:val="17"/>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7"/>
                <w:szCs w:val="17"/>
              </w:rPr>
            </w:pPr>
            <w:r>
              <w:rPr>
                <w:rFonts w:ascii="Tahoma" w:eastAsia="Tahoma" w:hAnsi="Tahoma" w:cs="Tahoma"/>
                <w:color w:val="000000"/>
                <w:spacing w:val="0"/>
                <w:w w:val="100"/>
                <w:position w:val="0"/>
                <w:sz w:val="17"/>
                <w:szCs w:val="17"/>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7"/>
                <w:szCs w:val="17"/>
              </w:rPr>
            </w:pPr>
            <w:r>
              <w:rPr>
                <w:rFonts w:ascii="Tahoma" w:eastAsia="Tahoma" w:hAnsi="Tahoma" w:cs="Tahoma"/>
                <w:color w:val="000000"/>
                <w:spacing w:val="0"/>
                <w:w w:val="100"/>
                <w:position w:val="0"/>
                <w:sz w:val="17"/>
                <w:szCs w:val="17"/>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7"/>
                <w:szCs w:val="17"/>
              </w:rPr>
            </w:pPr>
            <w:r>
              <w:rPr>
                <w:rFonts w:ascii="Tahoma" w:eastAsia="Tahoma" w:hAnsi="Tahoma" w:cs="Tahoma"/>
                <w:color w:val="000000"/>
                <w:spacing w:val="0"/>
                <w:w w:val="100"/>
                <w:position w:val="0"/>
                <w:sz w:val="17"/>
                <w:szCs w:val="17"/>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7"/>
                <w:szCs w:val="17"/>
              </w:rPr>
            </w:pPr>
            <w:r>
              <w:rPr>
                <w:rFonts w:ascii="Tahoma" w:eastAsia="Tahoma" w:hAnsi="Tahoma" w:cs="Tahoma"/>
                <w:color w:val="000000"/>
                <w:spacing w:val="0"/>
                <w:w w:val="100"/>
                <w:position w:val="0"/>
                <w:sz w:val="17"/>
                <w:szCs w:val="17"/>
              </w:rPr>
              <w:t>12.00</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7"/>
                <w:szCs w:val="17"/>
              </w:rPr>
            </w:pPr>
            <w:r>
              <w:rPr>
                <w:rFonts w:ascii="Tahoma" w:eastAsia="Tahoma" w:hAnsi="Tahoma" w:cs="Tahoma"/>
                <w:color w:val="000000"/>
                <w:spacing w:val="0"/>
                <w:w w:val="100"/>
                <w:position w:val="0"/>
                <w:sz w:val="17"/>
                <w:szCs w:val="17"/>
              </w:rPr>
              <w:t xml:space="preserve">50, </w:t>
            </w:r>
            <w:r>
              <w:rPr>
                <w:rFonts w:ascii="Tahoma" w:eastAsia="Tahoma" w:hAnsi="Tahoma" w:cs="Tahoma"/>
                <w:color w:val="000000"/>
                <w:spacing w:val="0"/>
                <w:w w:val="100"/>
                <w:position w:val="0"/>
                <w:sz w:val="17"/>
                <w:szCs w:val="17"/>
              </w:rPr>
              <w:t>323,015.51</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7"/>
                <w:szCs w:val="17"/>
              </w:rPr>
            </w:pPr>
            <w:r>
              <w:rPr>
                <w:rFonts w:ascii="Tahoma" w:eastAsia="Tahoma" w:hAnsi="Tahoma" w:cs="Tahoma"/>
                <w:color w:val="000000"/>
                <w:spacing w:val="0"/>
                <w:w w:val="100"/>
                <w:position w:val="0"/>
                <w:sz w:val="17"/>
                <w:szCs w:val="17"/>
              </w:rPr>
              <w:t>230, 000, 000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rFonts w:ascii="Tahoma" w:eastAsia="Tahoma" w:hAnsi="Tahoma" w:cs="Tahoma"/>
                <w:color w:val="000000"/>
                <w:spacing w:val="0"/>
                <w:w w:val="100"/>
                <w:position w:val="0"/>
                <w:sz w:val="17"/>
                <w:szCs w:val="17"/>
              </w:rPr>
              <w:t>35, 000, 000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7"/>
                <w:szCs w:val="17"/>
              </w:rPr>
            </w:pPr>
            <w:r>
              <w:rPr>
                <w:rFonts w:ascii="Tahoma" w:eastAsia="Tahoma" w:hAnsi="Tahoma" w:cs="Tahoma"/>
                <w:color w:val="000000"/>
                <w:spacing w:val="0"/>
                <w:w w:val="100"/>
                <w:position w:val="0"/>
                <w:sz w:val="17"/>
                <w:szCs w:val="17"/>
              </w:rPr>
              <w:t xml:space="preserve">245, 323, </w:t>
            </w:r>
            <w:r>
              <w:rPr>
                <w:rFonts w:ascii="Tahoma" w:eastAsia="Tahoma" w:hAnsi="Tahoma" w:cs="Tahoma"/>
                <w:color w:val="000000"/>
                <w:spacing w:val="0"/>
                <w:w w:val="100"/>
                <w:position w:val="0"/>
                <w:sz w:val="17"/>
                <w:szCs w:val="17"/>
              </w:rPr>
              <w:t>015.51</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7"/>
                <w:szCs w:val="17"/>
              </w:rPr>
            </w:pPr>
            <w:r>
              <w:rPr>
                <w:rFonts w:ascii="Tahoma" w:eastAsia="Tahoma" w:hAnsi="Tahoma" w:cs="Tahoma"/>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7"/>
                <w:szCs w:val="17"/>
              </w:rPr>
            </w:pPr>
            <w:r>
              <w:rPr>
                <w:rFonts w:ascii="Tahoma" w:eastAsia="Tahoma" w:hAnsi="Tahoma" w:cs="Tahoma"/>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7"/>
                <w:szCs w:val="17"/>
              </w:rPr>
            </w:pPr>
            <w:r>
              <w:rPr>
                <w:rFonts w:ascii="Tahoma" w:eastAsia="Tahoma" w:hAnsi="Tahoma" w:cs="Tahoma"/>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7"/>
                <w:szCs w:val="17"/>
              </w:rPr>
            </w:pPr>
            <w:r>
              <w:rPr>
                <w:rFonts w:ascii="Tahoma" w:eastAsia="Tahoma" w:hAnsi="Tahoma" w:cs="Tahoma"/>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rFonts w:ascii="Tahoma" w:eastAsia="Tahoma" w:hAnsi="Tahoma" w:cs="Tahoma"/>
                <w:color w:val="000000"/>
                <w:spacing w:val="0"/>
                <w:w w:val="100"/>
                <w:position w:val="0"/>
                <w:sz w:val="17"/>
                <w:szCs w:val="17"/>
              </w:rPr>
              <w:t>/</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0" w:line="406" w:lineRule="exact"/>
        <w:ind w:left="845" w:right="0" w:firstLine="0"/>
        <w:jc w:val="left"/>
      </w:pPr>
      <w:r>
        <w:rPr>
          <w:b w:val="0"/>
          <w:bCs w:val="0"/>
          <w:color w:val="000000"/>
          <w:spacing w:val="0"/>
          <w:w w:val="100"/>
          <w:position w:val="0"/>
        </w:rPr>
        <w:t>注</w:t>
      </w:r>
      <w:r>
        <w:rPr>
          <w:b w:val="0"/>
          <w:bCs w:val="0"/>
          <w:color w:val="000000"/>
          <w:spacing w:val="0"/>
          <w:w w:val="100"/>
          <w:position w:val="0"/>
          <w:sz w:val="18"/>
          <w:szCs w:val="18"/>
        </w:rPr>
        <w:t>1：</w:t>
      </w:r>
      <w:r>
        <w:rPr>
          <w:b w:val="0"/>
          <w:bCs w:val="0"/>
          <w:color w:val="000000"/>
          <w:spacing w:val="0"/>
          <w:w w:val="100"/>
          <w:position w:val="0"/>
        </w:rPr>
        <w:t>本公司于</w:t>
      </w:r>
      <w:r>
        <w:rPr>
          <w:b w:val="0"/>
          <w:bCs w:val="0"/>
          <w:color w:val="000000"/>
          <w:spacing w:val="0"/>
          <w:w w:val="100"/>
          <w:position w:val="0"/>
          <w:sz w:val="18"/>
          <w:szCs w:val="18"/>
        </w:rPr>
        <w:t>2015</w:t>
      </w:r>
      <w:r>
        <w:rPr>
          <w:b w:val="0"/>
          <w:bCs w:val="0"/>
          <w:color w:val="000000"/>
          <w:spacing w:val="0"/>
          <w:w w:val="100"/>
          <w:position w:val="0"/>
        </w:rPr>
        <w:t>年</w:t>
      </w:r>
      <w:r>
        <w:rPr>
          <w:b w:val="0"/>
          <w:bCs w:val="0"/>
          <w:color w:val="000000"/>
          <w:spacing w:val="0"/>
          <w:w w:val="100"/>
          <w:position w:val="0"/>
          <w:sz w:val="18"/>
          <w:szCs w:val="18"/>
        </w:rPr>
        <w:t>10</w:t>
      </w:r>
      <w:r>
        <w:rPr>
          <w:b w:val="0"/>
          <w:bCs w:val="0"/>
          <w:color w:val="000000"/>
          <w:spacing w:val="0"/>
          <w:w w:val="100"/>
          <w:position w:val="0"/>
        </w:rPr>
        <w:t>月</w:t>
      </w:r>
      <w:r>
        <w:rPr>
          <w:b w:val="0"/>
          <w:bCs w:val="0"/>
          <w:color w:val="000000"/>
          <w:spacing w:val="0"/>
          <w:w w:val="100"/>
          <w:position w:val="0"/>
          <w:sz w:val="18"/>
          <w:szCs w:val="18"/>
        </w:rPr>
        <w:t>13</w:t>
      </w:r>
      <w:r>
        <w:rPr>
          <w:b w:val="0"/>
          <w:bCs w:val="0"/>
          <w:color w:val="000000"/>
          <w:spacing w:val="0"/>
          <w:w w:val="100"/>
          <w:position w:val="0"/>
        </w:rPr>
        <w:t>日向新疆宏盛开源股权投资合伙企业(有限合伙)缴纳货币 出资</w:t>
      </w:r>
      <w:r>
        <w:rPr>
          <w:b w:val="0"/>
          <w:bCs w:val="0"/>
          <w:color w:val="000000"/>
          <w:spacing w:val="0"/>
          <w:w w:val="100"/>
          <w:position w:val="0"/>
          <w:sz w:val="18"/>
          <w:szCs w:val="18"/>
        </w:rPr>
        <w:t xml:space="preserve">5, </w:t>
      </w:r>
      <w:r>
        <w:rPr>
          <w:b w:val="0"/>
          <w:bCs w:val="0"/>
          <w:color w:val="000000"/>
          <w:spacing w:val="0"/>
          <w:w w:val="100"/>
          <w:position w:val="0"/>
          <w:sz w:val="18"/>
          <w:szCs w:val="18"/>
        </w:rPr>
        <w:t>000.00</w:t>
      </w:r>
      <w:r>
        <w:rPr>
          <w:b w:val="0"/>
          <w:bCs w:val="0"/>
          <w:color w:val="000000"/>
          <w:spacing w:val="0"/>
          <w:w w:val="100"/>
          <w:position w:val="0"/>
        </w:rPr>
        <w:t xml:space="preserve">万元。根据合伙协议，新疆宏盛开源股权投资合伙企业(有限合伙)实际出资额为 </w:t>
      </w:r>
      <w:r>
        <w:rPr>
          <w:b w:val="0"/>
          <w:bCs w:val="0"/>
          <w:color w:val="000000"/>
          <w:spacing w:val="0"/>
          <w:w w:val="100"/>
          <w:position w:val="0"/>
          <w:sz w:val="18"/>
          <w:szCs w:val="18"/>
        </w:rPr>
        <w:t>66,100.00</w:t>
      </w:r>
      <w:r>
        <w:rPr>
          <w:b w:val="0"/>
          <w:bCs w:val="0"/>
          <w:color w:val="000000"/>
          <w:spacing w:val="0"/>
          <w:w w:val="100"/>
          <w:position w:val="0"/>
        </w:rPr>
        <w:t>万元，本公司出资比例为</w:t>
      </w:r>
      <w:r>
        <w:rPr>
          <w:b w:val="0"/>
          <w:bCs w:val="0"/>
          <w:color w:val="000000"/>
          <w:spacing w:val="0"/>
          <w:w w:val="100"/>
          <w:position w:val="0"/>
          <w:sz w:val="18"/>
          <w:szCs w:val="18"/>
        </w:rPr>
        <w:t>7.56%，</w:t>
      </w:r>
      <w:r>
        <w:rPr>
          <w:b w:val="0"/>
          <w:bCs w:val="0"/>
          <w:color w:val="000000"/>
          <w:spacing w:val="0"/>
          <w:w w:val="100"/>
          <w:position w:val="0"/>
        </w:rPr>
        <w:t>投资方式为有限合伙人。</w:t>
      </w:r>
    </w:p>
    <w:p>
      <w:pPr>
        <w:pStyle w:val="Style6"/>
        <w:keepNext w:val="0"/>
        <w:keepLines w:val="0"/>
        <w:widowControl w:val="0"/>
        <w:shd w:val="clear" w:color="auto" w:fill="auto"/>
        <w:bidi w:val="0"/>
        <w:spacing w:before="0" w:after="0" w:line="409" w:lineRule="exact"/>
        <w:ind w:left="960" w:right="0" w:firstLine="520"/>
        <w:jc w:val="left"/>
      </w:pPr>
      <w:r>
        <w:rPr>
          <w:color w:val="000000"/>
          <w:spacing w:val="0"/>
          <w:w w:val="100"/>
          <w:position w:val="0"/>
        </w:rPr>
        <w:t>注</w:t>
      </w:r>
      <w:r>
        <w:rPr>
          <w:color w:val="000000"/>
          <w:spacing w:val="0"/>
          <w:w w:val="100"/>
          <w:position w:val="0"/>
          <w:sz w:val="18"/>
          <w:szCs w:val="18"/>
        </w:rPr>
        <w:t>2：</w:t>
      </w:r>
      <w:r>
        <w:rPr>
          <w:color w:val="000000"/>
          <w:spacing w:val="0"/>
          <w:w w:val="100"/>
          <w:position w:val="0"/>
        </w:rPr>
        <w:t xml:space="preserve">本公司和苏州银行股份有限公司、苏州广电传媒集团有限公司、阿特斯(中国)投资 有限公司共同发起设立苏州金融租赁股份有限公司。苏州金融租赁股份有限公司注册资本为 </w:t>
      </w:r>
      <w:r>
        <w:rPr>
          <w:color w:val="000000"/>
          <w:spacing w:val="0"/>
          <w:w w:val="100"/>
          <w:position w:val="0"/>
          <w:sz w:val="18"/>
          <w:szCs w:val="18"/>
        </w:rPr>
        <w:t>150,000.00</w:t>
      </w:r>
      <w:r>
        <w:rPr>
          <w:color w:val="000000"/>
          <w:spacing w:val="0"/>
          <w:w w:val="100"/>
          <w:position w:val="0"/>
        </w:rPr>
        <w:t>万元，本公司认缴出资额为</w:t>
      </w:r>
      <w:r>
        <w:rPr>
          <w:color w:val="000000"/>
          <w:spacing w:val="0"/>
          <w:w w:val="100"/>
          <w:position w:val="0"/>
          <w:sz w:val="18"/>
          <w:szCs w:val="18"/>
        </w:rPr>
        <w:t>18,000.00</w:t>
      </w:r>
      <w:r>
        <w:rPr>
          <w:color w:val="000000"/>
          <w:spacing w:val="0"/>
          <w:w w:val="100"/>
          <w:position w:val="0"/>
        </w:rPr>
        <w:t>万元，出资比例为</w:t>
      </w:r>
      <w:r>
        <w:rPr>
          <w:color w:val="000000"/>
          <w:spacing w:val="0"/>
          <w:w w:val="100"/>
          <w:position w:val="0"/>
          <w:sz w:val="18"/>
          <w:szCs w:val="18"/>
        </w:rPr>
        <w:t>12%</w:t>
      </w:r>
      <w:r>
        <w:rPr>
          <w:color w:val="000000"/>
          <w:spacing w:val="0"/>
          <w:w w:val="100"/>
          <w:position w:val="0"/>
        </w:rPr>
        <w:t>。本公司于</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 xml:space="preserve">10 </w:t>
      </w:r>
      <w:r>
        <w:rPr>
          <w:color w:val="000000"/>
          <w:spacing w:val="0"/>
          <w:w w:val="100"/>
          <w:position w:val="0"/>
        </w:rPr>
        <w:t>月</w:t>
      </w:r>
      <w:r>
        <w:rPr>
          <w:color w:val="000000"/>
          <w:spacing w:val="0"/>
          <w:w w:val="100"/>
          <w:position w:val="0"/>
          <w:sz w:val="18"/>
          <w:szCs w:val="18"/>
        </w:rPr>
        <w:t>10</w:t>
      </w:r>
      <w:r>
        <w:rPr>
          <w:color w:val="000000"/>
          <w:spacing w:val="0"/>
          <w:w w:val="100"/>
          <w:position w:val="0"/>
        </w:rPr>
        <w:t>日向苏州金融租赁股份有限公司缴纳货币出资</w:t>
      </w:r>
      <w:r>
        <w:rPr>
          <w:color w:val="000000"/>
          <w:spacing w:val="0"/>
          <w:w w:val="100"/>
          <w:position w:val="0"/>
          <w:sz w:val="18"/>
          <w:szCs w:val="18"/>
        </w:rPr>
        <w:t>18,000.00</w:t>
      </w:r>
      <w:r>
        <w:rPr>
          <w:color w:val="000000"/>
          <w:spacing w:val="0"/>
          <w:w w:val="100"/>
          <w:position w:val="0"/>
        </w:rPr>
        <w:t>万元。</w:t>
      </w:r>
    </w:p>
    <w:p>
      <w:pPr>
        <w:pStyle w:val="Style6"/>
        <w:keepNext w:val="0"/>
        <w:keepLines w:val="0"/>
        <w:widowControl w:val="0"/>
        <w:shd w:val="clear" w:color="auto" w:fill="auto"/>
        <w:bidi w:val="0"/>
        <w:spacing w:before="0" w:after="380" w:line="409" w:lineRule="exact"/>
        <w:ind w:left="960" w:right="0" w:firstLine="520"/>
        <w:jc w:val="left"/>
      </w:pPr>
      <w:r>
        <w:rPr>
          <w:color w:val="000000"/>
          <w:spacing w:val="0"/>
          <w:w w:val="100"/>
          <w:position w:val="0"/>
        </w:rPr>
        <w:t>注</w:t>
      </w:r>
      <w:r>
        <w:rPr>
          <w:color w:val="000000"/>
          <w:spacing w:val="0"/>
          <w:w w:val="100"/>
          <w:position w:val="0"/>
          <w:sz w:val="18"/>
          <w:szCs w:val="18"/>
        </w:rPr>
        <w:t>3：</w:t>
      </w:r>
      <w:r>
        <w:rPr>
          <w:color w:val="000000"/>
          <w:spacing w:val="0"/>
          <w:w w:val="100"/>
          <w:position w:val="0"/>
        </w:rPr>
        <w:t>根据新疆方圆慧融投资合伙企业(有限合伙)合伙协议规定的损益分配原则，首先按 照合伙人各自实际出资额向全体合伙人分配金额，直至现金分配达到合伙人的实际出资额后再分 配收益。本公司将本年度收到的</w:t>
      </w:r>
      <w:r>
        <w:rPr>
          <w:color w:val="000000"/>
          <w:spacing w:val="0"/>
          <w:w w:val="100"/>
          <w:position w:val="0"/>
          <w:sz w:val="18"/>
          <w:szCs w:val="18"/>
        </w:rPr>
        <w:t>3500</w:t>
      </w:r>
      <w:r>
        <w:rPr>
          <w:color w:val="000000"/>
          <w:spacing w:val="0"/>
          <w:w w:val="100"/>
          <w:position w:val="0"/>
        </w:rPr>
        <w:t>万现金分配先冲减公司对其的实际出资额。</w:t>
      </w:r>
    </w:p>
    <w:p>
      <w:pPr>
        <w:pStyle w:val="Style14"/>
        <w:keepNext/>
        <w:keepLines/>
        <w:widowControl w:val="0"/>
        <w:numPr>
          <w:ilvl w:val="0"/>
          <w:numId w:val="73"/>
        </w:numPr>
        <w:shd w:val="clear" w:color="auto" w:fill="auto"/>
        <w:tabs>
          <w:tab w:pos="1395" w:val="left"/>
        </w:tabs>
        <w:bidi w:val="0"/>
        <w:spacing w:before="0" w:after="0" w:line="409" w:lineRule="exact"/>
        <w:ind w:left="0" w:right="0" w:firstLine="960"/>
        <w:jc w:val="left"/>
      </w:pPr>
      <w:bookmarkStart w:id="930" w:name="bookmark930"/>
      <w:bookmarkStart w:id="931" w:name="bookmark931"/>
      <w:bookmarkStart w:id="932" w:name="bookmark932"/>
      <w:bookmarkStart w:id="933" w:name="bookmark933"/>
      <w:bookmarkEnd w:id="932"/>
      <w:r>
        <w:rPr>
          <w:color w:val="000000"/>
          <w:spacing w:val="0"/>
          <w:w w:val="100"/>
          <w:position w:val="0"/>
        </w:rPr>
        <w:t>.</w:t>
      </w:r>
      <w:r>
        <w:rPr>
          <w:color w:val="000000"/>
          <w:spacing w:val="0"/>
          <w:w w:val="100"/>
          <w:position w:val="0"/>
        </w:rPr>
        <w:t>报告期内可供出售金融资产减值的变动情况</w:t>
      </w:r>
      <w:bookmarkEnd w:id="930"/>
      <w:bookmarkEnd w:id="931"/>
      <w:bookmarkEnd w:id="933"/>
    </w:p>
    <w:p>
      <w:pPr>
        <w:pStyle w:val="Style6"/>
        <w:keepNext w:val="0"/>
        <w:keepLines w:val="0"/>
        <w:widowControl w:val="0"/>
        <w:shd w:val="clear" w:color="auto" w:fill="auto"/>
        <w:bidi w:val="0"/>
        <w:spacing w:before="0" w:after="280" w:line="409" w:lineRule="exact"/>
        <w:ind w:left="0" w:right="0" w:firstLine="9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4"/>
        <w:keepNext/>
        <w:keepLines/>
        <w:widowControl w:val="0"/>
        <w:numPr>
          <w:ilvl w:val="0"/>
          <w:numId w:val="73"/>
        </w:numPr>
        <w:shd w:val="clear" w:color="auto" w:fill="auto"/>
        <w:tabs>
          <w:tab w:pos="1405" w:val="left"/>
        </w:tabs>
        <w:bidi w:val="0"/>
        <w:spacing w:before="0" w:after="60" w:line="379" w:lineRule="exact"/>
        <w:ind w:left="960" w:right="0" w:firstLine="20"/>
        <w:jc w:val="left"/>
      </w:pPr>
      <w:bookmarkStart w:id="934" w:name="bookmark934"/>
      <w:bookmarkStart w:id="935" w:name="bookmark935"/>
      <w:bookmarkStart w:id="936" w:name="bookmark936"/>
      <w:bookmarkStart w:id="937" w:name="bookmark937"/>
      <w:bookmarkEnd w:id="936"/>
      <w:r>
        <w:rPr>
          <w:color w:val="000000"/>
          <w:spacing w:val="0"/>
          <w:w w:val="100"/>
          <w:position w:val="0"/>
        </w:rPr>
        <w:t>.</w:t>
      </w:r>
      <w:r>
        <w:rPr>
          <w:color w:val="000000"/>
          <w:spacing w:val="0"/>
          <w:w w:val="100"/>
          <w:position w:val="0"/>
        </w:rPr>
        <w:t xml:space="preserve">可供出售权益工具期末公允价值严重下跌或非暂时性下跌但未计提减值准备的相关说明： </w:t>
      </w:r>
      <w:r>
        <w:rPr>
          <w:b w:val="0"/>
          <w:bCs w:val="0"/>
          <w:color w:val="000000"/>
          <w:spacing w:val="0"/>
          <w:w w:val="100"/>
          <w:position w:val="0"/>
        </w:rPr>
        <w:t>口适用</w:t>
      </w:r>
      <w:r>
        <w:rPr>
          <w:b w:val="0"/>
          <w:bCs w:val="0"/>
          <w:color w:val="000000"/>
          <w:spacing w:val="0"/>
          <w:w w:val="100"/>
          <w:position w:val="0"/>
          <w:sz w:val="18"/>
          <w:szCs w:val="18"/>
        </w:rPr>
        <w:t>J</w:t>
      </w:r>
      <w:r>
        <w:rPr>
          <w:b w:val="0"/>
          <w:bCs w:val="0"/>
          <w:color w:val="000000"/>
          <w:spacing w:val="0"/>
          <w:w w:val="100"/>
          <w:position w:val="0"/>
        </w:rPr>
        <w:t>不适用</w:t>
      </w:r>
      <w:bookmarkEnd w:id="934"/>
      <w:bookmarkEnd w:id="935"/>
      <w:bookmarkEnd w:id="937"/>
    </w:p>
    <w:p>
      <w:pPr>
        <w:pStyle w:val="Style6"/>
        <w:keepNext w:val="0"/>
        <w:keepLines w:val="0"/>
        <w:widowControl w:val="0"/>
        <w:shd w:val="clear" w:color="auto" w:fill="auto"/>
        <w:bidi w:val="0"/>
        <w:spacing w:before="0" w:after="740" w:line="240" w:lineRule="auto"/>
        <w:ind w:left="960" w:right="0" w:firstLine="20"/>
        <w:jc w:val="left"/>
      </w:pPr>
      <w:r>
        <w:rPr>
          <w:color w:val="000000"/>
          <w:spacing w:val="0"/>
          <w:w w:val="100"/>
          <w:position w:val="0"/>
        </w:rPr>
        <w:t>其他说明</w:t>
      </w:r>
    </w:p>
    <w:p>
      <w:pPr>
        <w:pStyle w:val="Style14"/>
        <w:keepNext/>
        <w:keepLines/>
        <w:widowControl w:val="0"/>
        <w:shd w:val="clear" w:color="auto" w:fill="auto"/>
        <w:bidi w:val="0"/>
        <w:spacing w:before="0" w:after="140" w:line="240" w:lineRule="auto"/>
        <w:ind w:left="0" w:right="0" w:firstLine="960"/>
        <w:jc w:val="left"/>
      </w:pPr>
      <w:bookmarkStart w:id="938" w:name="bookmark938"/>
      <w:bookmarkStart w:id="939" w:name="bookmark939"/>
      <w:bookmarkStart w:id="940" w:name="bookmark940"/>
      <w:bookmarkStart w:id="941" w:name="bookmark941"/>
      <w:r>
        <w:rPr>
          <w:color w:val="000000"/>
          <w:spacing w:val="0"/>
          <w:w w:val="100"/>
          <w:position w:val="0"/>
        </w:rPr>
        <w:t>1</w:t>
      </w:r>
      <w:bookmarkEnd w:id="940"/>
      <w:r>
        <w:rPr>
          <w:color w:val="000000"/>
          <w:spacing w:val="0"/>
          <w:w w:val="100"/>
          <w:position w:val="0"/>
        </w:rPr>
        <w:t>5、持有至到期投资</w:t>
      </w:r>
      <w:bookmarkEnd w:id="938"/>
      <w:bookmarkEnd w:id="939"/>
      <w:bookmarkEnd w:id="941"/>
    </w:p>
    <w:p>
      <w:pPr>
        <w:pStyle w:val="Style6"/>
        <w:keepNext w:val="0"/>
        <w:keepLines w:val="0"/>
        <w:widowControl w:val="0"/>
        <w:shd w:val="clear" w:color="auto" w:fill="auto"/>
        <w:bidi w:val="0"/>
        <w:spacing w:before="0" w:after="60" w:line="240" w:lineRule="auto"/>
        <w:ind w:left="0" w:right="0" w:firstLine="9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numPr>
          <w:ilvl w:val="0"/>
          <w:numId w:val="75"/>
        </w:numPr>
        <w:shd w:val="clear" w:color="auto" w:fill="auto"/>
        <w:bidi w:val="0"/>
        <w:spacing w:before="0" w:after="60" w:line="240" w:lineRule="auto"/>
        <w:ind w:left="0" w:right="0" w:firstLine="960"/>
        <w:jc w:val="left"/>
      </w:pPr>
      <w:bookmarkStart w:id="942" w:name="bookmark942"/>
      <w:bookmarkEnd w:id="942"/>
      <w:r>
        <w:rPr>
          <w:b/>
          <w:bCs/>
          <w:color w:val="000000"/>
          <w:spacing w:val="0"/>
          <w:w w:val="100"/>
          <w:position w:val="0"/>
        </w:rPr>
        <w:t>.</w:t>
      </w:r>
      <w:r>
        <w:rPr>
          <w:b/>
          <w:bCs/>
          <w:color w:val="000000"/>
          <w:spacing w:val="0"/>
          <w:w w:val="100"/>
          <w:position w:val="0"/>
        </w:rPr>
        <w:t>持有至到期投资情况:</w:t>
      </w:r>
    </w:p>
    <w:p>
      <w:pPr>
        <w:pStyle w:val="Style25"/>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771"/>
        <w:gridCol w:w="1258"/>
        <w:gridCol w:w="1133"/>
        <w:gridCol w:w="1176"/>
        <w:gridCol w:w="1248"/>
        <w:gridCol w:w="1157"/>
        <w:gridCol w:w="1171"/>
      </w:tblGrid>
      <w:tr>
        <w:trPr>
          <w:trHeight w:val="336"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14"/>
        <w:keepNext/>
        <w:keepLines/>
        <w:widowControl w:val="0"/>
        <w:numPr>
          <w:ilvl w:val="0"/>
          <w:numId w:val="75"/>
        </w:numPr>
        <w:shd w:val="clear" w:color="auto" w:fill="auto"/>
        <w:bidi w:val="0"/>
        <w:spacing w:before="0" w:after="60" w:line="240" w:lineRule="auto"/>
        <w:ind w:left="0" w:right="0" w:firstLine="960"/>
        <w:jc w:val="left"/>
      </w:pPr>
      <w:bookmarkStart w:id="943" w:name="bookmark943"/>
      <w:bookmarkStart w:id="944" w:name="bookmark944"/>
      <w:bookmarkStart w:id="945" w:name="bookmark945"/>
      <w:bookmarkStart w:id="946" w:name="bookmark946"/>
      <w:bookmarkEnd w:id="945"/>
      <w:r>
        <w:rPr>
          <w:color w:val="000000"/>
          <w:spacing w:val="0"/>
          <w:w w:val="100"/>
          <w:position w:val="0"/>
        </w:rPr>
        <w:t>.</w:t>
      </w:r>
      <w:r>
        <w:rPr>
          <w:color w:val="000000"/>
          <w:spacing w:val="0"/>
          <w:w w:val="100"/>
          <w:position w:val="0"/>
        </w:rPr>
        <w:t>期末重要的持有至到期投资:</w:t>
      </w:r>
      <w:bookmarkEnd w:id="943"/>
      <w:bookmarkEnd w:id="944"/>
      <w:bookmarkEnd w:id="946"/>
    </w:p>
    <w:p>
      <w:pPr>
        <w:pStyle w:val="Style6"/>
        <w:keepNext w:val="0"/>
        <w:keepLines w:val="0"/>
        <w:widowControl w:val="0"/>
        <w:shd w:val="clear" w:color="auto" w:fill="auto"/>
        <w:bidi w:val="0"/>
        <w:spacing w:before="0" w:after="60" w:line="240" w:lineRule="auto"/>
        <w:ind w:left="0" w:right="0" w:firstLine="9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 币种：人民币</w:t>
      </w:r>
    </w:p>
    <w:tbl>
      <w:tblPr>
        <w:tblOverlap w:val="never"/>
        <w:jc w:val="center"/>
        <w:tblLayout w:type="fixed"/>
      </w:tblPr>
      <w:tblGrid>
        <w:gridCol w:w="2717"/>
        <w:gridCol w:w="1570"/>
        <w:gridCol w:w="1454"/>
        <w:gridCol w:w="1474"/>
        <w:gridCol w:w="1699"/>
      </w:tblGrid>
      <w:tr>
        <w:trPr>
          <w:trHeight w:val="33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票面利率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实际利率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717"/>
        <w:gridCol w:w="1570"/>
        <w:gridCol w:w="1454"/>
        <w:gridCol w:w="1474"/>
        <w:gridCol w:w="1699"/>
      </w:tblGrid>
      <w:tr>
        <w:trPr>
          <w:trHeight w:val="350"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bl>
    <w:p>
      <w:pPr>
        <w:pStyle w:val="Style25"/>
        <w:keepNext w:val="0"/>
        <w:keepLines w:val="0"/>
        <w:widowControl w:val="0"/>
        <w:shd w:val="clear" w:color="auto" w:fill="auto"/>
        <w:bidi w:val="0"/>
        <w:spacing w:before="0" w:after="0" w:line="240" w:lineRule="auto"/>
        <w:ind w:left="43" w:right="0" w:firstLine="0"/>
        <w:jc w:val="left"/>
      </w:pPr>
      <w:r>
        <w:rPr>
          <w:color w:val="000000"/>
          <w:spacing w:val="0"/>
          <w:w w:val="100"/>
          <w:position w:val="0"/>
        </w:rPr>
        <w:t>(3).</w:t>
      </w:r>
      <w:r>
        <w:rPr>
          <w:color w:val="000000"/>
          <w:spacing w:val="0"/>
          <w:w w:val="100"/>
          <w:position w:val="0"/>
        </w:rPr>
        <w:t>本期重分类的持有至到期投资:</w:t>
      </w:r>
    </w:p>
    <w:p>
      <w:pPr>
        <w:widowControl w:val="0"/>
        <w:spacing w:after="699" w:line="1" w:lineRule="exact"/>
      </w:pPr>
    </w:p>
    <w:p>
      <w:pPr>
        <w:pStyle w:val="Style6"/>
        <w:keepNext w:val="0"/>
        <w:keepLines w:val="0"/>
        <w:widowControl w:val="0"/>
        <w:shd w:val="clear" w:color="auto" w:fill="auto"/>
        <w:bidi w:val="0"/>
        <w:spacing w:before="0" w:after="740" w:line="240" w:lineRule="auto"/>
        <w:ind w:left="0" w:right="0" w:firstLine="960"/>
        <w:jc w:val="left"/>
      </w:pPr>
      <w:r>
        <w:rPr>
          <w:color w:val="000000"/>
          <w:spacing w:val="0"/>
          <w:w w:val="100"/>
          <w:position w:val="0"/>
        </w:rPr>
        <w:t>其他说明:</w:t>
      </w:r>
    </w:p>
    <w:p>
      <w:pPr>
        <w:pStyle w:val="Style14"/>
        <w:keepNext/>
        <w:keepLines/>
        <w:widowControl w:val="0"/>
        <w:shd w:val="clear" w:color="auto" w:fill="auto"/>
        <w:tabs>
          <w:tab w:pos="1454" w:val="left"/>
        </w:tabs>
        <w:bidi w:val="0"/>
        <w:spacing w:before="0" w:after="140" w:line="240" w:lineRule="auto"/>
        <w:ind w:left="0" w:right="0" w:firstLine="960"/>
        <w:jc w:val="left"/>
      </w:pPr>
      <w:bookmarkStart w:id="947" w:name="bookmark947"/>
      <w:bookmarkStart w:id="948" w:name="bookmark948"/>
      <w:bookmarkStart w:id="949" w:name="bookmark949"/>
      <w:bookmarkStart w:id="950" w:name="bookmark950"/>
      <w:r>
        <w:rPr>
          <w:color w:val="000000"/>
          <w:spacing w:val="0"/>
          <w:w w:val="100"/>
          <w:position w:val="0"/>
        </w:rPr>
        <w:t>1</w:t>
      </w:r>
      <w:bookmarkEnd w:id="949"/>
      <w:r>
        <w:rPr>
          <w:color w:val="000000"/>
          <w:spacing w:val="0"/>
          <w:w w:val="100"/>
          <w:position w:val="0"/>
        </w:rPr>
        <w:t>6、</w:t>
        <w:tab/>
        <w:t>长期应收款</w:t>
      </w:r>
      <w:bookmarkEnd w:id="947"/>
      <w:bookmarkEnd w:id="948"/>
      <w:bookmarkEnd w:id="950"/>
    </w:p>
    <w:p>
      <w:pPr>
        <w:pStyle w:val="Style6"/>
        <w:keepNext w:val="0"/>
        <w:keepLines w:val="0"/>
        <w:widowControl w:val="0"/>
        <w:shd w:val="clear" w:color="auto" w:fill="auto"/>
        <w:bidi w:val="0"/>
        <w:spacing w:before="0" w:after="440" w:line="240" w:lineRule="auto"/>
        <w:ind w:left="0" w:right="0" w:firstLine="9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4"/>
        <w:keepNext/>
        <w:keepLines/>
        <w:widowControl w:val="0"/>
        <w:shd w:val="clear" w:color="auto" w:fill="auto"/>
        <w:tabs>
          <w:tab w:pos="1454" w:val="left"/>
        </w:tabs>
        <w:bidi w:val="0"/>
        <w:spacing w:before="0" w:after="140" w:line="240" w:lineRule="auto"/>
        <w:ind w:left="0" w:right="0" w:firstLine="960"/>
        <w:jc w:val="left"/>
      </w:pPr>
      <w:bookmarkStart w:id="951" w:name="bookmark951"/>
      <w:bookmarkStart w:id="952" w:name="bookmark952"/>
      <w:bookmarkStart w:id="953" w:name="bookmark953"/>
      <w:bookmarkStart w:id="954" w:name="bookmark954"/>
      <w:r>
        <w:rPr>
          <w:color w:val="000000"/>
          <w:spacing w:val="0"/>
          <w:w w:val="100"/>
          <w:position w:val="0"/>
        </w:rPr>
        <w:t>1</w:t>
      </w:r>
      <w:bookmarkEnd w:id="953"/>
      <w:r>
        <w:rPr>
          <w:color w:val="000000"/>
          <w:spacing w:val="0"/>
          <w:w w:val="100"/>
          <w:position w:val="0"/>
        </w:rPr>
        <w:t>7、</w:t>
        <w:tab/>
        <w:t>长期股权投资</w:t>
      </w:r>
      <w:bookmarkEnd w:id="951"/>
      <w:bookmarkEnd w:id="952"/>
      <w:bookmarkEnd w:id="954"/>
    </w:p>
    <w:p>
      <w:pPr>
        <w:pStyle w:val="Style6"/>
        <w:keepNext w:val="0"/>
        <w:keepLines w:val="0"/>
        <w:widowControl w:val="0"/>
        <w:shd w:val="clear" w:color="auto" w:fill="auto"/>
        <w:bidi w:val="0"/>
        <w:spacing w:before="0" w:after="440" w:line="240" w:lineRule="auto"/>
        <w:ind w:left="0" w:right="0" w:firstLine="9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4"/>
        <w:keepNext/>
        <w:keepLines/>
        <w:widowControl w:val="0"/>
        <w:shd w:val="clear" w:color="auto" w:fill="auto"/>
        <w:tabs>
          <w:tab w:pos="1454" w:val="left"/>
        </w:tabs>
        <w:bidi w:val="0"/>
        <w:spacing w:before="0" w:after="140" w:line="240" w:lineRule="auto"/>
        <w:ind w:left="0" w:right="0" w:firstLine="960"/>
        <w:jc w:val="left"/>
      </w:pPr>
      <w:bookmarkStart w:id="955" w:name="bookmark955"/>
      <w:bookmarkStart w:id="956" w:name="bookmark956"/>
      <w:bookmarkStart w:id="957" w:name="bookmark957"/>
      <w:bookmarkStart w:id="958" w:name="bookmark958"/>
      <w:r>
        <w:rPr>
          <w:color w:val="000000"/>
          <w:spacing w:val="0"/>
          <w:w w:val="100"/>
          <w:position w:val="0"/>
        </w:rPr>
        <w:t>1</w:t>
      </w:r>
      <w:bookmarkEnd w:id="957"/>
      <w:r>
        <w:rPr>
          <w:color w:val="000000"/>
          <w:spacing w:val="0"/>
          <w:w w:val="100"/>
          <w:position w:val="0"/>
        </w:rPr>
        <w:t>8、</w:t>
        <w:tab/>
        <w:t>投资性房地产</w:t>
      </w:r>
      <w:bookmarkEnd w:id="955"/>
      <w:bookmarkEnd w:id="956"/>
      <w:bookmarkEnd w:id="958"/>
    </w:p>
    <w:p>
      <w:pPr>
        <w:pStyle w:val="Style6"/>
        <w:keepNext w:val="0"/>
        <w:keepLines w:val="0"/>
        <w:widowControl w:val="0"/>
        <w:shd w:val="clear" w:color="auto" w:fill="auto"/>
        <w:bidi w:val="0"/>
        <w:spacing w:before="0" w:after="740" w:line="240" w:lineRule="auto"/>
        <w:ind w:left="0" w:right="0" w:firstLine="9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4"/>
        <w:keepNext/>
        <w:keepLines/>
        <w:widowControl w:val="0"/>
        <w:shd w:val="clear" w:color="auto" w:fill="auto"/>
        <w:tabs>
          <w:tab w:pos="1454" w:val="left"/>
        </w:tabs>
        <w:bidi w:val="0"/>
        <w:spacing w:before="0" w:after="140" w:line="240" w:lineRule="auto"/>
        <w:ind w:left="0" w:right="0" w:firstLine="960"/>
        <w:jc w:val="left"/>
      </w:pPr>
      <w:bookmarkStart w:id="959" w:name="bookmark959"/>
      <w:bookmarkStart w:id="960" w:name="bookmark960"/>
      <w:bookmarkStart w:id="961" w:name="bookmark961"/>
      <w:bookmarkStart w:id="962" w:name="bookmark962"/>
      <w:r>
        <w:rPr>
          <w:color w:val="000000"/>
          <w:spacing w:val="0"/>
          <w:w w:val="100"/>
          <w:position w:val="0"/>
        </w:rPr>
        <w:t>1</w:t>
      </w:r>
      <w:bookmarkEnd w:id="961"/>
      <w:r>
        <w:rPr>
          <w:color w:val="000000"/>
          <w:spacing w:val="0"/>
          <w:w w:val="100"/>
          <w:position w:val="0"/>
        </w:rPr>
        <w:t>9、</w:t>
        <w:tab/>
        <w:t>固定资产</w:t>
      </w:r>
      <w:bookmarkEnd w:id="959"/>
      <w:bookmarkEnd w:id="960"/>
      <w:bookmarkEnd w:id="962"/>
    </w:p>
    <w:p>
      <w:pPr>
        <w:pStyle w:val="Style14"/>
        <w:keepNext/>
        <w:keepLines/>
        <w:widowControl w:val="0"/>
        <w:numPr>
          <w:ilvl w:val="0"/>
          <w:numId w:val="77"/>
        </w:numPr>
        <w:shd w:val="clear" w:color="auto" w:fill="auto"/>
        <w:bidi w:val="0"/>
        <w:spacing w:before="0" w:after="140" w:line="240" w:lineRule="auto"/>
        <w:ind w:left="0" w:right="0" w:firstLine="960"/>
        <w:jc w:val="left"/>
      </w:pPr>
      <w:bookmarkStart w:id="959" w:name="bookmark959"/>
      <w:bookmarkStart w:id="960" w:name="bookmark960"/>
      <w:bookmarkStart w:id="963" w:name="bookmark963"/>
      <w:bookmarkStart w:id="964" w:name="bookmark964"/>
      <w:bookmarkEnd w:id="963"/>
      <w:r>
        <w:rPr>
          <w:color w:val="000000"/>
          <w:spacing w:val="0"/>
          <w:w w:val="100"/>
          <w:position w:val="0"/>
        </w:rPr>
        <w:t>.</w:t>
      </w:r>
      <w:r>
        <w:rPr>
          <w:color w:val="000000"/>
          <w:spacing w:val="0"/>
          <w:w w:val="100"/>
          <w:position w:val="0"/>
        </w:rPr>
        <w:t>固定资产情况</w:t>
      </w:r>
      <w:bookmarkEnd w:id="959"/>
      <w:bookmarkEnd w:id="960"/>
      <w:bookmarkEnd w:id="964"/>
    </w:p>
    <w:p>
      <w:pPr>
        <w:pStyle w:val="Style25"/>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714"/>
        <w:gridCol w:w="1531"/>
        <w:gridCol w:w="1531"/>
        <w:gridCol w:w="1426"/>
        <w:gridCol w:w="1421"/>
        <w:gridCol w:w="1541"/>
      </w:tblGrid>
      <w:tr>
        <w:trPr>
          <w:trHeight w:val="33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left"/>
            </w:pPr>
            <w:r>
              <w:rPr>
                <w:color w:val="000000"/>
                <w:spacing w:val="0"/>
                <w:w w:val="100"/>
                <w:position w:val="0"/>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机器设备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pPr>
            <w:r>
              <w:rPr>
                <w:color w:val="000000"/>
                <w:spacing w:val="0"/>
                <w:w w:val="100"/>
                <w:position w:val="0"/>
              </w:rPr>
              <w:t>运输工具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340" w:firstLine="0"/>
              <w:jc w:val="right"/>
              <w:rPr>
                <w:sz w:val="17"/>
                <w:szCs w:val="17"/>
              </w:rPr>
            </w:pPr>
            <w:r>
              <w:rPr>
                <w:color w:val="000000"/>
                <w:spacing w:val="0"/>
                <w:w w:val="100"/>
                <w:position w:val="0"/>
                <w:sz w:val="17"/>
                <w:szCs w:val="17"/>
              </w:rPr>
              <w:t>其他设备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316,858,751.87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220,864,522.75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24,876,359.73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44,714,468.68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607,314,103.03</w:t>
            </w:r>
          </w:p>
        </w:tc>
      </w:tr>
      <w:tr>
        <w:trPr>
          <w:trHeight w:val="63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22" w:lineRule="exact"/>
              <w:ind w:left="0" w:right="0" w:firstLine="440"/>
              <w:jc w:val="left"/>
            </w:pPr>
            <w:r>
              <w:rPr>
                <w:color w:val="000000"/>
                <w:spacing w:val="0"/>
                <w:w w:val="100"/>
                <w:position w:val="0"/>
                <w:sz w:val="18"/>
                <w:szCs w:val="18"/>
              </w:rPr>
              <w:t>2.</w:t>
            </w:r>
            <w:r>
              <w:rPr>
                <w:color w:val="000000"/>
                <w:spacing w:val="0"/>
                <w:w w:val="100"/>
                <w:position w:val="0"/>
              </w:rPr>
              <w:t>本期增加 金额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11,476,477.41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28,398,427.02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3,140, </w:t>
            </w:r>
            <w:r>
              <w:rPr>
                <w:color w:val="000000"/>
                <w:spacing w:val="0"/>
                <w:w w:val="100"/>
                <w:position w:val="0"/>
                <w:sz w:val="18"/>
                <w:szCs w:val="18"/>
              </w:rPr>
              <w:t xml:space="preserve">076. </w:t>
            </w:r>
            <w:r>
              <w:rPr>
                <w:color w:val="000000"/>
                <w:spacing w:val="0"/>
                <w:w w:val="100"/>
                <w:position w:val="0"/>
                <w:sz w:val="18"/>
                <w:szCs w:val="18"/>
              </w:rPr>
              <w:t>72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12,295,301.91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55,310,283.06</w:t>
            </w:r>
          </w:p>
        </w:tc>
      </w:tr>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left"/>
            </w:pPr>
            <w:r>
              <w:rPr>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1,226, </w:t>
            </w:r>
            <w:r>
              <w:rPr>
                <w:color w:val="000000"/>
                <w:spacing w:val="0"/>
                <w:w w:val="100"/>
                <w:position w:val="0"/>
                <w:sz w:val="18"/>
                <w:szCs w:val="18"/>
              </w:rPr>
              <w:t xml:space="preserve">432. </w:t>
            </w:r>
            <w:r>
              <w:rPr>
                <w:color w:val="000000"/>
                <w:spacing w:val="0"/>
                <w:w w:val="100"/>
                <w:position w:val="0"/>
                <w:sz w:val="18"/>
                <w:szCs w:val="18"/>
              </w:rPr>
              <w:t>79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2,569, </w:t>
            </w:r>
            <w:r>
              <w:rPr>
                <w:color w:val="000000"/>
                <w:spacing w:val="0"/>
                <w:w w:val="100"/>
                <w:position w:val="0"/>
                <w:sz w:val="18"/>
                <w:szCs w:val="18"/>
              </w:rPr>
              <w:t>051.07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4,470,888.71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8,266, </w:t>
            </w:r>
            <w:r>
              <w:rPr>
                <w:color w:val="000000"/>
                <w:spacing w:val="0"/>
                <w:w w:val="100"/>
                <w:position w:val="0"/>
                <w:sz w:val="18"/>
                <w:szCs w:val="18"/>
              </w:rPr>
              <w:t xml:space="preserve">372. </w:t>
            </w:r>
            <w:r>
              <w:rPr>
                <w:color w:val="000000"/>
                <w:spacing w:val="0"/>
                <w:w w:val="100"/>
                <w:position w:val="0"/>
                <w:sz w:val="18"/>
                <w:szCs w:val="18"/>
              </w:rPr>
              <w:t>57</w:t>
            </w:r>
          </w:p>
        </w:tc>
      </w:tr>
      <w:tr>
        <w:trPr>
          <w:trHeight w:val="63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26" w:lineRule="exact"/>
              <w:ind w:left="0" w:right="0" w:firstLine="660"/>
              <w:jc w:val="left"/>
            </w:pPr>
            <w:r>
              <w:rPr>
                <w:color w:val="000000"/>
                <w:spacing w:val="0"/>
                <w:w w:val="100"/>
                <w:position w:val="0"/>
                <w:sz w:val="18"/>
                <w:szCs w:val="18"/>
              </w:rPr>
              <w:t>(2)</w:t>
            </w:r>
            <w:r>
              <w:rPr>
                <w:color w:val="000000"/>
                <w:spacing w:val="0"/>
                <w:w w:val="100"/>
                <w:position w:val="0"/>
              </w:rPr>
              <w:t>在建 工程转入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11,476,477.41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27,171,994.23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571,025.65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7,824,413.20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47,043,910.49</w:t>
            </w:r>
          </w:p>
        </w:tc>
      </w:tr>
      <w:tr>
        <w:trPr>
          <w:trHeight w:val="63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36" w:lineRule="exact"/>
              <w:ind w:left="0" w:right="0" w:firstLine="660"/>
              <w:jc w:val="left"/>
            </w:pPr>
            <w:r>
              <w:rPr>
                <w:color w:val="000000"/>
                <w:spacing w:val="0"/>
                <w:w w:val="100"/>
                <w:position w:val="0"/>
                <w:sz w:val="18"/>
                <w:szCs w:val="18"/>
              </w:rPr>
              <w:t>(3)</w:t>
            </w:r>
            <w:r>
              <w:rPr>
                <w:color w:val="000000"/>
                <w:spacing w:val="0"/>
                <w:w w:val="100"/>
                <w:position w:val="0"/>
              </w:rPr>
              <w:t>企业 合并增加</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63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560"/>
              <w:jc w:val="left"/>
            </w:pPr>
            <w:r>
              <w:rPr>
                <w:color w:val="000000"/>
                <w:spacing w:val="0"/>
                <w:w w:val="100"/>
                <w:position w:val="0"/>
                <w:sz w:val="18"/>
                <w:szCs w:val="18"/>
              </w:rPr>
              <w:t>3.</w:t>
            </w:r>
            <w:r>
              <w:rPr>
                <w:color w:val="000000"/>
                <w:spacing w:val="0"/>
                <w:w w:val="100"/>
                <w:position w:val="0"/>
              </w:rPr>
              <w:t>本期减少 金额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3,205, </w:t>
            </w:r>
            <w:r>
              <w:rPr>
                <w:color w:val="000000"/>
                <w:spacing w:val="0"/>
                <w:w w:val="100"/>
                <w:position w:val="0"/>
                <w:sz w:val="18"/>
                <w:szCs w:val="18"/>
              </w:rPr>
              <w:t xml:space="preserve">635. </w:t>
            </w:r>
            <w:r>
              <w:rPr>
                <w:color w:val="000000"/>
                <w:spacing w:val="0"/>
                <w:w w:val="100"/>
                <w:position w:val="0"/>
                <w:sz w:val="18"/>
                <w:szCs w:val="18"/>
              </w:rPr>
              <w:t>26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1,211,848. </w:t>
            </w:r>
            <w:r>
              <w:rPr>
                <w:color w:val="000000"/>
                <w:spacing w:val="0"/>
                <w:w w:val="100"/>
                <w:position w:val="0"/>
                <w:sz w:val="18"/>
                <w:szCs w:val="18"/>
              </w:rPr>
              <w:t>72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2,489,705.50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6,907, </w:t>
            </w:r>
            <w:r>
              <w:rPr>
                <w:color w:val="000000"/>
                <w:spacing w:val="0"/>
                <w:w w:val="100"/>
                <w:position w:val="0"/>
                <w:sz w:val="18"/>
                <w:szCs w:val="18"/>
              </w:rPr>
              <w:t xml:space="preserve">189. </w:t>
            </w:r>
            <w:r>
              <w:rPr>
                <w:color w:val="000000"/>
                <w:spacing w:val="0"/>
                <w:w w:val="100"/>
                <w:position w:val="0"/>
                <w:sz w:val="18"/>
                <w:szCs w:val="18"/>
              </w:rPr>
              <w:t>48</w:t>
            </w:r>
          </w:p>
        </w:tc>
      </w:tr>
      <w:tr>
        <w:trPr>
          <w:trHeight w:val="63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660"/>
              <w:jc w:val="left"/>
            </w:pPr>
            <w:r>
              <w:rPr>
                <w:color w:val="000000"/>
                <w:spacing w:val="0"/>
                <w:w w:val="100"/>
                <w:position w:val="0"/>
                <w:sz w:val="18"/>
                <w:szCs w:val="18"/>
              </w:rPr>
              <w:t>(1)</w:t>
            </w:r>
            <w:r>
              <w:rPr>
                <w:color w:val="000000"/>
                <w:spacing w:val="0"/>
                <w:w w:val="100"/>
                <w:position w:val="0"/>
              </w:rPr>
              <w:t>处置 或报废</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3,205, </w:t>
            </w:r>
            <w:r>
              <w:rPr>
                <w:color w:val="000000"/>
                <w:spacing w:val="0"/>
                <w:w w:val="100"/>
                <w:position w:val="0"/>
                <w:sz w:val="18"/>
                <w:szCs w:val="18"/>
              </w:rPr>
              <w:t xml:space="preserve">635. </w:t>
            </w:r>
            <w:r>
              <w:rPr>
                <w:color w:val="000000"/>
                <w:spacing w:val="0"/>
                <w:w w:val="100"/>
                <w:position w:val="0"/>
                <w:sz w:val="18"/>
                <w:szCs w:val="18"/>
              </w:rPr>
              <w:t>26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1,211,848. </w:t>
            </w:r>
            <w:r>
              <w:rPr>
                <w:color w:val="000000"/>
                <w:spacing w:val="0"/>
                <w:w w:val="100"/>
                <w:position w:val="0"/>
                <w:sz w:val="18"/>
                <w:szCs w:val="18"/>
              </w:rPr>
              <w:t>72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2,489,705.50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6,907, </w:t>
            </w:r>
            <w:r>
              <w:rPr>
                <w:color w:val="000000"/>
                <w:spacing w:val="0"/>
                <w:w w:val="100"/>
                <w:position w:val="0"/>
                <w:sz w:val="18"/>
                <w:szCs w:val="18"/>
              </w:rPr>
              <w:t xml:space="preserve">189. </w:t>
            </w:r>
            <w:r>
              <w:rPr>
                <w:color w:val="000000"/>
                <w:spacing w:val="0"/>
                <w:w w:val="100"/>
                <w:position w:val="0"/>
                <w:sz w:val="18"/>
                <w:szCs w:val="18"/>
              </w:rPr>
              <w:t>48</w:t>
            </w:r>
          </w:p>
        </w:tc>
      </w:tr>
      <w:tr>
        <w:trPr>
          <w:trHeight w:val="33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328,335,229.28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246,057,314.51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26,804,587.73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54,520,065.09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655,717,196.61</w:t>
            </w:r>
          </w:p>
        </w:tc>
      </w:tr>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49,351,077.20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74,204,751.81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13,450,776.15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21,188,557.04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158,195,162.20</w:t>
            </w:r>
          </w:p>
        </w:tc>
      </w:tr>
      <w:tr>
        <w:trPr>
          <w:trHeight w:val="336"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8"/>
                <w:szCs w:val="18"/>
              </w:rPr>
              <w:t>2.</w:t>
            </w:r>
            <w:r>
              <w:rPr>
                <w:color w:val="000000"/>
                <w:spacing w:val="0"/>
                <w:w w:val="100"/>
                <w:position w:val="0"/>
              </w:rPr>
              <w:t>本期增加</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15,480,536.88</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21,289,593.67</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3,107, </w:t>
            </w:r>
            <w:r>
              <w:rPr>
                <w:color w:val="000000"/>
                <w:spacing w:val="0"/>
                <w:w w:val="100"/>
                <w:position w:val="0"/>
                <w:sz w:val="18"/>
                <w:szCs w:val="18"/>
              </w:rPr>
              <w:t xml:space="preserve">647. </w:t>
            </w:r>
            <w:r>
              <w:rPr>
                <w:color w:val="000000"/>
                <w:spacing w:val="0"/>
                <w:w w:val="100"/>
                <w:position w:val="0"/>
                <w:sz w:val="18"/>
                <w:szCs w:val="18"/>
              </w:rPr>
              <w:t>32</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6,165,271. </w:t>
            </w:r>
            <w:r>
              <w:rPr>
                <w:color w:val="000000"/>
                <w:spacing w:val="0"/>
                <w:w w:val="100"/>
                <w:position w:val="0"/>
                <w:sz w:val="18"/>
                <w:szCs w:val="18"/>
              </w:rPr>
              <w:t>51</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46,043,049.38</w:t>
            </w:r>
          </w:p>
        </w:tc>
      </w:tr>
    </w:tbl>
    <w:p>
      <w:pPr>
        <w:spacing w:lineRule="exact" w:line="1"/>
        <w:rPr>
          <w:sz w:val="2"/>
          <w:szCs w:val="2"/>
        </w:rPr>
      </w:pPr>
      <w:r>
        <w:br w:type="page"/>
      </w:r>
    </w:p>
    <w:tbl>
      <w:tblPr>
        <w:tblOverlap w:val="never"/>
        <w:jc w:val="center"/>
        <w:tblLayout w:type="fixed"/>
      </w:tblPr>
      <w:tblGrid>
        <w:gridCol w:w="1714"/>
        <w:gridCol w:w="1531"/>
        <w:gridCol w:w="1531"/>
        <w:gridCol w:w="1426"/>
        <w:gridCol w:w="1421"/>
        <w:gridCol w:w="1541"/>
      </w:tblGrid>
      <w:tr>
        <w:trPr>
          <w:trHeight w:val="341"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left"/>
            </w:pPr>
            <w:r>
              <w:rPr>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15,480,536.88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21,289,593.67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3,107, </w:t>
            </w:r>
            <w:r>
              <w:rPr>
                <w:color w:val="000000"/>
                <w:spacing w:val="0"/>
                <w:w w:val="100"/>
                <w:position w:val="0"/>
                <w:sz w:val="18"/>
                <w:szCs w:val="18"/>
              </w:rPr>
              <w:t xml:space="preserve">647. </w:t>
            </w:r>
            <w:r>
              <w:rPr>
                <w:color w:val="000000"/>
                <w:spacing w:val="0"/>
                <w:w w:val="100"/>
                <w:position w:val="0"/>
                <w:sz w:val="18"/>
                <w:szCs w:val="18"/>
              </w:rPr>
              <w:t>32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6,165,271.51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46,043,049.38</w:t>
            </w:r>
          </w:p>
        </w:tc>
      </w:tr>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63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440"/>
              <w:jc w:val="left"/>
            </w:pPr>
            <w:r>
              <w:rPr>
                <w:color w:val="000000"/>
                <w:spacing w:val="0"/>
                <w:w w:val="100"/>
                <w:position w:val="0"/>
                <w:sz w:val="18"/>
                <w:szCs w:val="18"/>
              </w:rPr>
              <w:t>3.</w:t>
            </w:r>
            <w:r>
              <w:rPr>
                <w:color w:val="000000"/>
                <w:spacing w:val="0"/>
                <w:w w:val="100"/>
                <w:position w:val="0"/>
              </w:rPr>
              <w:t>本期减少 金额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2,683, </w:t>
            </w:r>
            <w:r>
              <w:rPr>
                <w:color w:val="000000"/>
                <w:spacing w:val="0"/>
                <w:w w:val="100"/>
                <w:position w:val="0"/>
                <w:sz w:val="18"/>
                <w:szCs w:val="18"/>
              </w:rPr>
              <w:t xml:space="preserve">325. </w:t>
            </w:r>
            <w:r>
              <w:rPr>
                <w:color w:val="000000"/>
                <w:spacing w:val="0"/>
                <w:w w:val="100"/>
                <w:position w:val="0"/>
                <w:sz w:val="18"/>
                <w:szCs w:val="18"/>
              </w:rPr>
              <w:t>56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1,122, </w:t>
            </w:r>
            <w:r>
              <w:rPr>
                <w:color w:val="000000"/>
                <w:spacing w:val="0"/>
                <w:w w:val="100"/>
                <w:position w:val="0"/>
                <w:sz w:val="18"/>
                <w:szCs w:val="18"/>
              </w:rPr>
              <w:t xml:space="preserve">127.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2,334,177.11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6,139, </w:t>
            </w:r>
            <w:r>
              <w:rPr>
                <w:color w:val="000000"/>
                <w:spacing w:val="0"/>
                <w:w w:val="100"/>
                <w:position w:val="0"/>
                <w:sz w:val="18"/>
                <w:szCs w:val="18"/>
              </w:rPr>
              <w:t xml:space="preserve">629. </w:t>
            </w:r>
            <w:r>
              <w:rPr>
                <w:color w:val="000000"/>
                <w:spacing w:val="0"/>
                <w:w w:val="100"/>
                <w:position w:val="0"/>
                <w:sz w:val="18"/>
                <w:szCs w:val="18"/>
              </w:rPr>
              <w:t>67</w:t>
            </w:r>
          </w:p>
        </w:tc>
      </w:tr>
      <w:tr>
        <w:trPr>
          <w:trHeight w:val="63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660"/>
              <w:jc w:val="left"/>
            </w:pPr>
            <w:r>
              <w:rPr>
                <w:color w:val="000000"/>
                <w:spacing w:val="0"/>
                <w:w w:val="100"/>
                <w:position w:val="0"/>
                <w:sz w:val="18"/>
                <w:szCs w:val="18"/>
              </w:rPr>
              <w:t>(1)</w:t>
            </w:r>
            <w:r>
              <w:rPr>
                <w:color w:val="000000"/>
                <w:spacing w:val="0"/>
                <w:w w:val="100"/>
                <w:position w:val="0"/>
              </w:rPr>
              <w:t>处置 或报废</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2,683, </w:t>
            </w:r>
            <w:r>
              <w:rPr>
                <w:color w:val="000000"/>
                <w:spacing w:val="0"/>
                <w:w w:val="100"/>
                <w:position w:val="0"/>
                <w:sz w:val="18"/>
                <w:szCs w:val="18"/>
              </w:rPr>
              <w:t xml:space="preserve">325. </w:t>
            </w:r>
            <w:r>
              <w:rPr>
                <w:color w:val="000000"/>
                <w:spacing w:val="0"/>
                <w:w w:val="100"/>
                <w:position w:val="0"/>
                <w:sz w:val="18"/>
                <w:szCs w:val="18"/>
              </w:rPr>
              <w:t>56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1,122, </w:t>
            </w:r>
            <w:r>
              <w:rPr>
                <w:color w:val="000000"/>
                <w:spacing w:val="0"/>
                <w:w w:val="100"/>
                <w:position w:val="0"/>
                <w:sz w:val="18"/>
                <w:szCs w:val="18"/>
              </w:rPr>
              <w:t xml:space="preserve">127.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2,334,177.11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6,139, </w:t>
            </w:r>
            <w:r>
              <w:rPr>
                <w:color w:val="000000"/>
                <w:spacing w:val="0"/>
                <w:w w:val="100"/>
                <w:position w:val="0"/>
                <w:sz w:val="18"/>
                <w:szCs w:val="18"/>
              </w:rPr>
              <w:t xml:space="preserve">629. </w:t>
            </w:r>
            <w:r>
              <w:rPr>
                <w:color w:val="000000"/>
                <w:spacing w:val="0"/>
                <w:w w:val="100"/>
                <w:position w:val="0"/>
                <w:sz w:val="18"/>
                <w:szCs w:val="18"/>
              </w:rPr>
              <w:t>67</w:t>
            </w:r>
          </w:p>
        </w:tc>
      </w:tr>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64,831,614.08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92,811,019.92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15,436,296.47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25,019,651.44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198,098,581.91</w:t>
            </w:r>
          </w:p>
        </w:tc>
      </w:tr>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22" w:lineRule="exact"/>
              <w:ind w:left="0" w:right="0" w:firstLine="440"/>
              <w:jc w:val="left"/>
            </w:pPr>
            <w:r>
              <w:rPr>
                <w:color w:val="000000"/>
                <w:spacing w:val="0"/>
                <w:w w:val="100"/>
                <w:position w:val="0"/>
                <w:sz w:val="18"/>
                <w:szCs w:val="18"/>
              </w:rPr>
              <w:t>2.</w:t>
            </w:r>
            <w:r>
              <w:rPr>
                <w:color w:val="000000"/>
                <w:spacing w:val="0"/>
                <w:w w:val="100"/>
                <w:position w:val="0"/>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left"/>
            </w:pPr>
            <w:r>
              <w:rPr>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440"/>
              <w:jc w:val="left"/>
            </w:pPr>
            <w:r>
              <w:rPr>
                <w:color w:val="000000"/>
                <w:spacing w:val="0"/>
                <w:w w:val="100"/>
                <w:position w:val="0"/>
                <w:sz w:val="18"/>
                <w:szCs w:val="18"/>
              </w:rPr>
              <w:t>3.</w:t>
            </w:r>
            <w:r>
              <w:rPr>
                <w:color w:val="000000"/>
                <w:spacing w:val="0"/>
                <w:w w:val="100"/>
                <w:position w:val="0"/>
              </w:rPr>
              <w:t>本期减少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660"/>
              <w:jc w:val="left"/>
            </w:pPr>
            <w:r>
              <w:rPr>
                <w:color w:val="000000"/>
                <w:spacing w:val="0"/>
                <w:w w:val="100"/>
                <w:position w:val="0"/>
                <w:sz w:val="18"/>
                <w:szCs w:val="18"/>
              </w:rPr>
              <w:t>(1)</w:t>
            </w:r>
            <w:r>
              <w:rPr>
                <w:color w:val="000000"/>
                <w:spacing w:val="0"/>
                <w:w w:val="100"/>
                <w:position w:val="0"/>
              </w:rPr>
              <w:t>处置 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7" w:lineRule="exact"/>
              <w:ind w:left="0" w:right="0" w:firstLine="440"/>
              <w:jc w:val="left"/>
            </w:pPr>
            <w:r>
              <w:rPr>
                <w:color w:val="000000"/>
                <w:spacing w:val="0"/>
                <w:w w:val="100"/>
                <w:position w:val="0"/>
                <w:sz w:val="18"/>
                <w:szCs w:val="18"/>
              </w:rPr>
              <w:t>1.</w:t>
            </w:r>
            <w:r>
              <w:rPr>
                <w:color w:val="000000"/>
                <w:spacing w:val="0"/>
                <w:w w:val="100"/>
                <w:position w:val="0"/>
              </w:rPr>
              <w:t>期末账面 价值</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263,503,615.20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153,246,294.59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11,368,291.26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29,500,413.65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457,618,614.70</w:t>
            </w:r>
          </w:p>
        </w:tc>
      </w:tr>
      <w:tr>
        <w:trPr>
          <w:trHeight w:val="648"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440"/>
              <w:jc w:val="left"/>
            </w:pPr>
            <w:r>
              <w:rPr>
                <w:color w:val="000000"/>
                <w:spacing w:val="0"/>
                <w:w w:val="100"/>
                <w:position w:val="0"/>
                <w:sz w:val="18"/>
                <w:szCs w:val="18"/>
              </w:rPr>
              <w:t>2.</w:t>
            </w:r>
            <w:r>
              <w:rPr>
                <w:color w:val="000000"/>
                <w:spacing w:val="0"/>
                <w:w w:val="100"/>
                <w:position w:val="0"/>
              </w:rPr>
              <w:t>期初账面 价值</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267,507,674.67</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146,659,770.94</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11,425,583.58</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23,525,911.64</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449,118,940.83</w:t>
            </w:r>
          </w:p>
        </w:tc>
      </w:tr>
    </w:tbl>
    <w:p>
      <w:pPr>
        <w:widowControl w:val="0"/>
        <w:spacing w:after="719" w:line="1" w:lineRule="exact"/>
      </w:pPr>
    </w:p>
    <w:p>
      <w:pPr>
        <w:pStyle w:val="Style14"/>
        <w:keepNext/>
        <w:keepLines/>
        <w:widowControl w:val="0"/>
        <w:numPr>
          <w:ilvl w:val="0"/>
          <w:numId w:val="77"/>
        </w:numPr>
        <w:shd w:val="clear" w:color="auto" w:fill="auto"/>
        <w:tabs>
          <w:tab w:pos="1715" w:val="left"/>
        </w:tabs>
        <w:bidi w:val="0"/>
        <w:spacing w:before="0" w:after="140" w:line="240" w:lineRule="auto"/>
        <w:ind w:left="1280" w:right="0" w:firstLine="0"/>
        <w:jc w:val="left"/>
      </w:pPr>
      <w:bookmarkStart w:id="965" w:name="bookmark965"/>
      <w:bookmarkStart w:id="966" w:name="bookmark966"/>
      <w:bookmarkStart w:id="967" w:name="bookmark967"/>
      <w:bookmarkStart w:id="968" w:name="bookmark968"/>
      <w:bookmarkEnd w:id="967"/>
      <w:r>
        <w:rPr>
          <w:color w:val="000000"/>
          <w:spacing w:val="0"/>
          <w:w w:val="100"/>
          <w:position w:val="0"/>
        </w:rPr>
        <w:t>.</w:t>
      </w:r>
      <w:r>
        <w:rPr>
          <w:color w:val="000000"/>
          <w:spacing w:val="0"/>
          <w:w w:val="100"/>
          <w:position w:val="0"/>
        </w:rPr>
        <w:t>暂时闲置的固定资产情况</w:t>
      </w:r>
      <w:bookmarkEnd w:id="965"/>
      <w:bookmarkEnd w:id="966"/>
      <w:bookmarkEnd w:id="968"/>
    </w:p>
    <w:p>
      <w:pPr>
        <w:pStyle w:val="Style6"/>
        <w:keepNext w:val="0"/>
        <w:keepLines w:val="0"/>
        <w:widowControl w:val="0"/>
        <w:shd w:val="clear" w:color="auto" w:fill="auto"/>
        <w:bidi w:val="0"/>
        <w:spacing w:before="0" w:after="440" w:line="240" w:lineRule="auto"/>
        <w:ind w:left="128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4"/>
        <w:keepNext/>
        <w:keepLines/>
        <w:widowControl w:val="0"/>
        <w:numPr>
          <w:ilvl w:val="0"/>
          <w:numId w:val="77"/>
        </w:numPr>
        <w:shd w:val="clear" w:color="auto" w:fill="auto"/>
        <w:tabs>
          <w:tab w:pos="1715" w:val="left"/>
        </w:tabs>
        <w:bidi w:val="0"/>
        <w:spacing w:before="0" w:after="140" w:line="240" w:lineRule="auto"/>
        <w:ind w:left="1280" w:right="0" w:firstLine="0"/>
        <w:jc w:val="left"/>
      </w:pPr>
      <w:bookmarkStart w:id="969" w:name="bookmark969"/>
      <w:bookmarkStart w:id="970" w:name="bookmark970"/>
      <w:bookmarkStart w:id="971" w:name="bookmark971"/>
      <w:bookmarkStart w:id="972" w:name="bookmark972"/>
      <w:bookmarkEnd w:id="971"/>
      <w:r>
        <w:rPr>
          <w:color w:val="000000"/>
          <w:spacing w:val="0"/>
          <w:w w:val="100"/>
          <w:position w:val="0"/>
        </w:rPr>
        <w:t>.</w:t>
      </w:r>
      <w:r>
        <w:rPr>
          <w:color w:val="000000"/>
          <w:spacing w:val="0"/>
          <w:w w:val="100"/>
          <w:position w:val="0"/>
        </w:rPr>
        <w:t>通过融资租赁租入的固定资产情况</w:t>
      </w:r>
      <w:bookmarkEnd w:id="969"/>
      <w:bookmarkEnd w:id="970"/>
      <w:bookmarkEnd w:id="972"/>
    </w:p>
    <w:p>
      <w:pPr>
        <w:pStyle w:val="Style6"/>
        <w:keepNext w:val="0"/>
        <w:keepLines w:val="0"/>
        <w:widowControl w:val="0"/>
        <w:shd w:val="clear" w:color="auto" w:fill="auto"/>
        <w:bidi w:val="0"/>
        <w:spacing w:before="0" w:after="440" w:line="240" w:lineRule="auto"/>
        <w:ind w:left="128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4"/>
        <w:keepNext/>
        <w:keepLines/>
        <w:widowControl w:val="0"/>
        <w:numPr>
          <w:ilvl w:val="0"/>
          <w:numId w:val="77"/>
        </w:numPr>
        <w:shd w:val="clear" w:color="auto" w:fill="auto"/>
        <w:tabs>
          <w:tab w:pos="1715" w:val="left"/>
        </w:tabs>
        <w:bidi w:val="0"/>
        <w:spacing w:before="0" w:after="140" w:line="240" w:lineRule="auto"/>
        <w:ind w:left="1280" w:right="0" w:firstLine="0"/>
        <w:jc w:val="left"/>
      </w:pPr>
      <w:bookmarkStart w:id="973" w:name="bookmark973"/>
      <w:bookmarkStart w:id="974" w:name="bookmark974"/>
      <w:bookmarkStart w:id="975" w:name="bookmark975"/>
      <w:bookmarkStart w:id="976" w:name="bookmark976"/>
      <w:bookmarkEnd w:id="975"/>
      <w:r>
        <w:rPr>
          <w:color w:val="000000"/>
          <w:spacing w:val="0"/>
          <w:w w:val="100"/>
          <w:position w:val="0"/>
        </w:rPr>
        <w:t>.</w:t>
      </w:r>
      <w:r>
        <w:rPr>
          <w:color w:val="000000"/>
          <w:spacing w:val="0"/>
          <w:w w:val="100"/>
          <w:position w:val="0"/>
        </w:rPr>
        <w:t>通过经营租赁租出的固定资产</w:t>
      </w:r>
      <w:bookmarkEnd w:id="973"/>
      <w:bookmarkEnd w:id="974"/>
      <w:bookmarkEnd w:id="976"/>
    </w:p>
    <w:p>
      <w:pPr>
        <w:pStyle w:val="Style6"/>
        <w:keepNext w:val="0"/>
        <w:keepLines w:val="0"/>
        <w:widowControl w:val="0"/>
        <w:shd w:val="clear" w:color="auto" w:fill="auto"/>
        <w:bidi w:val="0"/>
        <w:spacing w:before="0" w:after="440" w:line="240" w:lineRule="auto"/>
        <w:ind w:left="128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4"/>
        <w:keepNext/>
        <w:keepLines/>
        <w:widowControl w:val="0"/>
        <w:numPr>
          <w:ilvl w:val="0"/>
          <w:numId w:val="77"/>
        </w:numPr>
        <w:shd w:val="clear" w:color="auto" w:fill="auto"/>
        <w:tabs>
          <w:tab w:pos="1715" w:val="left"/>
        </w:tabs>
        <w:bidi w:val="0"/>
        <w:spacing w:before="0" w:after="140" w:line="240" w:lineRule="auto"/>
        <w:ind w:left="1280" w:right="0" w:firstLine="0"/>
        <w:jc w:val="left"/>
      </w:pPr>
      <w:bookmarkStart w:id="977" w:name="bookmark977"/>
      <w:bookmarkStart w:id="978" w:name="bookmark978"/>
      <w:bookmarkStart w:id="979" w:name="bookmark979"/>
      <w:bookmarkStart w:id="980" w:name="bookmark980"/>
      <w:bookmarkEnd w:id="979"/>
      <w:r>
        <w:rPr>
          <w:color w:val="000000"/>
          <w:spacing w:val="0"/>
          <w:w w:val="100"/>
          <w:position w:val="0"/>
        </w:rPr>
        <w:t>.</w:t>
      </w:r>
      <w:r>
        <w:rPr>
          <w:color w:val="000000"/>
          <w:spacing w:val="0"/>
          <w:w w:val="100"/>
          <w:position w:val="0"/>
        </w:rPr>
        <w:t>未办妥产权证书的固定资产情况</w:t>
      </w:r>
      <w:bookmarkEnd w:id="977"/>
      <w:bookmarkEnd w:id="978"/>
      <w:bookmarkEnd w:id="980"/>
    </w:p>
    <w:p>
      <w:pPr>
        <w:pStyle w:val="Style6"/>
        <w:keepNext w:val="0"/>
        <w:keepLines w:val="0"/>
        <w:widowControl w:val="0"/>
        <w:shd w:val="clear" w:color="auto" w:fill="auto"/>
        <w:bidi w:val="0"/>
        <w:spacing w:before="0" w:after="80" w:line="240" w:lineRule="auto"/>
        <w:ind w:left="128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bidi w:val="0"/>
        <w:spacing w:before="0" w:after="280" w:line="240" w:lineRule="auto"/>
        <w:ind w:left="1280" w:right="0" w:firstLine="0"/>
        <w:jc w:val="left"/>
      </w:pPr>
      <w:r>
        <w:rPr>
          <w:color w:val="000000"/>
          <w:spacing w:val="0"/>
          <w:w w:val="100"/>
          <w:position w:val="0"/>
        </w:rPr>
        <w:t>其他说明：</w:t>
      </w:r>
      <w:r>
        <w:br w:type="page"/>
      </w:r>
    </w:p>
    <w:p>
      <w:pPr>
        <w:pStyle w:val="Style14"/>
        <w:keepNext/>
        <w:keepLines/>
        <w:widowControl w:val="0"/>
        <w:shd w:val="clear" w:color="auto" w:fill="auto"/>
        <w:bidi w:val="0"/>
        <w:spacing w:before="0" w:after="140" w:line="240" w:lineRule="auto"/>
        <w:ind w:left="1240" w:right="0" w:firstLine="0"/>
        <w:jc w:val="left"/>
      </w:pPr>
      <w:bookmarkStart w:id="981" w:name="bookmark981"/>
      <w:bookmarkStart w:id="982" w:name="bookmark982"/>
      <w:bookmarkStart w:id="983" w:name="bookmark983"/>
      <w:bookmarkStart w:id="984" w:name="bookmark984"/>
      <w:r>
        <w:rPr>
          <w:color w:val="000000"/>
          <w:spacing w:val="0"/>
          <w:w w:val="100"/>
          <w:position w:val="0"/>
        </w:rPr>
        <w:t>2</w:t>
      </w:r>
      <w:bookmarkEnd w:id="983"/>
      <w:r>
        <w:rPr>
          <w:color w:val="000000"/>
          <w:spacing w:val="0"/>
          <w:w w:val="100"/>
          <w:position w:val="0"/>
        </w:rPr>
        <w:t>0、在建工程</w:t>
      </w:r>
      <w:bookmarkEnd w:id="981"/>
      <w:bookmarkEnd w:id="982"/>
      <w:bookmarkEnd w:id="984"/>
    </w:p>
    <w:p>
      <w:pPr>
        <w:pStyle w:val="Style6"/>
        <w:keepNext w:val="0"/>
        <w:keepLines w:val="0"/>
        <w:widowControl w:val="0"/>
        <w:shd w:val="clear" w:color="auto" w:fill="auto"/>
        <w:bidi w:val="0"/>
        <w:spacing w:before="0" w:after="140" w:line="240" w:lineRule="auto"/>
        <w:ind w:left="1240" w:right="0" w:firstLine="0"/>
        <w:jc w:val="left"/>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numPr>
          <w:ilvl w:val="0"/>
          <w:numId w:val="79"/>
        </w:numPr>
        <w:shd w:val="clear" w:color="auto" w:fill="auto"/>
        <w:bidi w:val="0"/>
        <w:spacing w:before="0" w:after="140" w:line="240" w:lineRule="auto"/>
        <w:ind w:left="1240" w:right="0" w:firstLine="0"/>
        <w:jc w:val="left"/>
      </w:pPr>
      <w:bookmarkStart w:id="985" w:name="bookmark985"/>
      <w:bookmarkEnd w:id="985"/>
      <w:r>
        <w:rPr>
          <w:b/>
          <w:bCs/>
          <w:color w:val="000000"/>
          <w:spacing w:val="0"/>
          <w:w w:val="100"/>
          <w:position w:val="0"/>
        </w:rPr>
        <w:t>.</w:t>
      </w:r>
      <w:r>
        <w:rPr>
          <w:b/>
          <w:bCs/>
          <w:color w:val="000000"/>
          <w:spacing w:val="0"/>
          <w:w w:val="100"/>
          <w:position w:val="0"/>
        </w:rPr>
        <w:t>在建工程情况</w:t>
      </w:r>
    </w:p>
    <w:p>
      <w:pPr>
        <w:pStyle w:val="Style25"/>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464"/>
        <w:gridCol w:w="1531"/>
        <w:gridCol w:w="778"/>
        <w:gridCol w:w="1502"/>
        <w:gridCol w:w="1426"/>
        <w:gridCol w:w="778"/>
        <w:gridCol w:w="1435"/>
      </w:tblGrid>
      <w:tr>
        <w:trPr>
          <w:trHeight w:val="336"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63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pPr>
            <w:r>
              <w:rPr>
                <w:color w:val="000000"/>
                <w:spacing w:val="0"/>
                <w:w w:val="100"/>
                <w:position w:val="0"/>
              </w:rPr>
              <w:t>账面余额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减值准 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减值准 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63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扩建厂房电梯 生产项目</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280" w:right="0" w:firstLine="0"/>
              <w:jc w:val="lef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280" w:right="0" w:firstLine="0"/>
              <w:jc w:val="left"/>
            </w:pPr>
            <w:r>
              <w:rPr>
                <w:color w:val="000000"/>
                <w:spacing w:val="0"/>
                <w:w w:val="100"/>
                <w:position w:val="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1,050,873.12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1,050, </w:t>
            </w:r>
            <w:r>
              <w:rPr>
                <w:color w:val="000000"/>
                <w:spacing w:val="0"/>
                <w:w w:val="100"/>
                <w:position w:val="0"/>
                <w:sz w:val="18"/>
                <w:szCs w:val="18"/>
              </w:rPr>
              <w:t xml:space="preserve">873. </w:t>
            </w:r>
            <w:r>
              <w:rPr>
                <w:color w:val="000000"/>
                <w:spacing w:val="0"/>
                <w:w w:val="100"/>
                <w:position w:val="0"/>
                <w:sz w:val="18"/>
                <w:szCs w:val="18"/>
              </w:rPr>
              <w:t>12</w:t>
            </w:r>
          </w:p>
        </w:tc>
      </w:tr>
      <w:tr>
        <w:trPr>
          <w:trHeight w:val="63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技术研发中心 改造项目</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156,000.00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156,000.00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6,258,324.69</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6,258, </w:t>
            </w:r>
            <w:r>
              <w:rPr>
                <w:color w:val="000000"/>
                <w:spacing w:val="0"/>
                <w:w w:val="100"/>
                <w:position w:val="0"/>
                <w:sz w:val="18"/>
                <w:szCs w:val="18"/>
              </w:rPr>
              <w:t xml:space="preserve">324. </w:t>
            </w:r>
            <w:r>
              <w:rPr>
                <w:color w:val="000000"/>
                <w:spacing w:val="0"/>
                <w:w w:val="100"/>
                <w:position w:val="0"/>
                <w:sz w:val="18"/>
                <w:szCs w:val="18"/>
              </w:rPr>
              <w:t>69</w:t>
            </w:r>
          </w:p>
        </w:tc>
      </w:tr>
      <w:tr>
        <w:trPr>
          <w:trHeight w:val="157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电扶梯、停车设 备的电子、电气 控制零部件的 研发和生产项 目</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280" w:right="0" w:firstLine="0"/>
              <w:jc w:val="lef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280" w:right="0" w:firstLine="0"/>
              <w:jc w:val="left"/>
            </w:pPr>
            <w:r>
              <w:rPr>
                <w:color w:val="000000"/>
                <w:spacing w:val="0"/>
                <w:w w:val="100"/>
                <w:position w:val="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2,028,590.67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2,028, </w:t>
            </w:r>
            <w:r>
              <w:rPr>
                <w:color w:val="000000"/>
                <w:spacing w:val="0"/>
                <w:w w:val="100"/>
                <w:position w:val="0"/>
                <w:sz w:val="18"/>
                <w:szCs w:val="18"/>
              </w:rPr>
              <w:t xml:space="preserve">590. </w:t>
            </w:r>
            <w:r>
              <w:rPr>
                <w:color w:val="000000"/>
                <w:spacing w:val="0"/>
                <w:w w:val="100"/>
                <w:position w:val="0"/>
                <w:sz w:val="18"/>
                <w:szCs w:val="18"/>
              </w:rPr>
              <w:t>67</w:t>
            </w:r>
          </w:p>
        </w:tc>
      </w:tr>
      <w:tr>
        <w:trPr>
          <w:trHeight w:val="63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sz w:val="18"/>
                <w:szCs w:val="18"/>
              </w:rPr>
              <w:t>L3200S</w:t>
            </w:r>
            <w:r>
              <w:rPr>
                <w:color w:val="000000"/>
                <w:spacing w:val="0"/>
                <w:w w:val="100"/>
                <w:position w:val="0"/>
              </w:rPr>
              <w:t>卧式冷</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室压铸机</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280" w:right="0" w:firstLine="0"/>
              <w:jc w:val="lef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280" w:right="0" w:firstLine="0"/>
              <w:jc w:val="left"/>
            </w:pPr>
            <w:r>
              <w:rPr>
                <w:color w:val="000000"/>
                <w:spacing w:val="0"/>
                <w:w w:val="100"/>
                <w:position w:val="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14,862,430.29</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14,862,430.29</w:t>
            </w:r>
          </w:p>
        </w:tc>
      </w:tr>
      <w:tr>
        <w:trPr>
          <w:trHeight w:val="63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98" w:lineRule="exact"/>
              <w:ind w:left="0" w:right="0" w:firstLine="0"/>
              <w:jc w:val="left"/>
              <w:rPr>
                <w:sz w:val="18"/>
                <w:szCs w:val="18"/>
              </w:rPr>
            </w:pPr>
            <w:r>
              <w:rPr>
                <w:color w:val="000000"/>
                <w:spacing w:val="0"/>
                <w:w w:val="100"/>
                <w:position w:val="0"/>
                <w:sz w:val="20"/>
                <w:szCs w:val="20"/>
              </w:rPr>
              <w:t xml:space="preserve">加工中心机 </w:t>
            </w:r>
            <w:r>
              <w:rPr>
                <w:color w:val="000000"/>
                <w:spacing w:val="0"/>
                <w:w w:val="100"/>
                <w:position w:val="0"/>
                <w:sz w:val="18"/>
                <w:szCs w:val="18"/>
              </w:rPr>
              <w:t>(LH117)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280" w:right="0" w:firstLine="0"/>
              <w:jc w:val="lef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280" w:right="0" w:firstLine="0"/>
              <w:jc w:val="left"/>
            </w:pPr>
            <w:r>
              <w:rPr>
                <w:color w:val="000000"/>
                <w:spacing w:val="0"/>
                <w:w w:val="100"/>
                <w:position w:val="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914,529.90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914,529.90</w:t>
            </w:r>
          </w:p>
        </w:tc>
      </w:tr>
      <w:tr>
        <w:trPr>
          <w:trHeight w:val="63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临湖工程建设 项目</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57,276,598.39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57,276,598.39</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4,438,639.24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4,438, </w:t>
            </w:r>
            <w:r>
              <w:rPr>
                <w:color w:val="000000"/>
                <w:spacing w:val="0"/>
                <w:w w:val="100"/>
                <w:position w:val="0"/>
                <w:sz w:val="18"/>
                <w:szCs w:val="18"/>
              </w:rPr>
              <w:t xml:space="preserve">639. </w:t>
            </w:r>
            <w:r>
              <w:rPr>
                <w:color w:val="000000"/>
                <w:spacing w:val="0"/>
                <w:w w:val="100"/>
                <w:position w:val="0"/>
                <w:sz w:val="18"/>
                <w:szCs w:val="18"/>
              </w:rPr>
              <w:t>24</w:t>
            </w:r>
          </w:p>
        </w:tc>
      </w:tr>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1,409, </w:t>
            </w:r>
            <w:r>
              <w:rPr>
                <w:color w:val="000000"/>
                <w:spacing w:val="0"/>
                <w:w w:val="100"/>
                <w:position w:val="0"/>
                <w:sz w:val="18"/>
                <w:szCs w:val="18"/>
              </w:rPr>
              <w:t xml:space="preserve">897. </w:t>
            </w:r>
            <w:r>
              <w:rPr>
                <w:color w:val="000000"/>
                <w:spacing w:val="0"/>
                <w:w w:val="100"/>
                <w:position w:val="0"/>
                <w:sz w:val="18"/>
                <w:szCs w:val="18"/>
              </w:rPr>
              <w:t>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1,409, </w:t>
            </w:r>
            <w:r>
              <w:rPr>
                <w:color w:val="000000"/>
                <w:spacing w:val="0"/>
                <w:w w:val="100"/>
                <w:position w:val="0"/>
                <w:sz w:val="18"/>
                <w:szCs w:val="18"/>
              </w:rPr>
              <w:t xml:space="preserve">897. </w:t>
            </w:r>
            <w:r>
              <w:rPr>
                <w:color w:val="000000"/>
                <w:spacing w:val="0"/>
                <w:w w:val="100"/>
                <w:position w:val="0"/>
                <w:sz w:val="18"/>
                <w:szCs w:val="18"/>
              </w:rPr>
              <w:t>43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933,725.22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933,725.22</w:t>
            </w:r>
          </w:p>
        </w:tc>
      </w:tr>
      <w:tr>
        <w:trPr>
          <w:trHeight w:val="336"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58,842,495.82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58,842,495.82</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30,487,113.13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30,487,113.13</w:t>
            </w:r>
          </w:p>
        </w:tc>
      </w:tr>
    </w:tbl>
    <w:p>
      <w:pPr>
        <w:widowControl w:val="0"/>
        <w:spacing w:after="979" w:line="1" w:lineRule="exact"/>
      </w:pPr>
    </w:p>
    <w:p>
      <w:pPr>
        <w:pStyle w:val="Style14"/>
        <w:keepNext/>
        <w:keepLines/>
        <w:widowControl w:val="0"/>
        <w:numPr>
          <w:ilvl w:val="0"/>
          <w:numId w:val="79"/>
        </w:numPr>
        <w:shd w:val="clear" w:color="auto" w:fill="auto"/>
        <w:bidi w:val="0"/>
        <w:spacing w:before="0" w:after="140" w:line="240" w:lineRule="auto"/>
        <w:ind w:left="1240" w:right="0" w:firstLine="0"/>
        <w:jc w:val="left"/>
      </w:pPr>
      <w:bookmarkStart w:id="986" w:name="bookmark986"/>
      <w:bookmarkStart w:id="987" w:name="bookmark987"/>
      <w:bookmarkStart w:id="988" w:name="bookmark988"/>
      <w:bookmarkStart w:id="989" w:name="bookmark989"/>
      <w:bookmarkEnd w:id="988"/>
      <w:r>
        <w:rPr>
          <w:color w:val="000000"/>
          <w:spacing w:val="0"/>
          <w:w w:val="100"/>
          <w:position w:val="0"/>
        </w:rPr>
        <w:t>.</w:t>
      </w:r>
      <w:r>
        <w:rPr>
          <w:color w:val="000000"/>
          <w:spacing w:val="0"/>
          <w:w w:val="100"/>
          <w:position w:val="0"/>
        </w:rPr>
        <w:t>重要在建工程项目本期变动情况</w:t>
      </w:r>
      <w:bookmarkEnd w:id="986"/>
      <w:bookmarkEnd w:id="987"/>
      <w:bookmarkEnd w:id="989"/>
    </w:p>
    <w:p>
      <w:pPr>
        <w:pStyle w:val="Style25"/>
        <w:keepNext w:val="0"/>
        <w:keepLines w:val="0"/>
        <w:widowControl w:val="0"/>
        <w:shd w:val="clear" w:color="auto" w:fill="auto"/>
        <w:bidi w:val="0"/>
        <w:spacing w:before="0" w:after="0" w:line="240" w:lineRule="auto"/>
        <w:ind w:left="1286" w:right="0" w:firstLine="0"/>
        <w:jc w:val="left"/>
      </w:pPr>
      <w:r>
        <w:rPr>
          <w:b w:val="0"/>
          <w:bCs w:val="0"/>
          <w:color w:val="000000"/>
          <w:spacing w:val="0"/>
          <w:w w:val="100"/>
          <w:position w:val="0"/>
          <w:sz w:val="18"/>
          <w:szCs w:val="18"/>
        </w:rPr>
        <w:t>J</w:t>
      </w:r>
      <w:r>
        <w:rPr>
          <w:b w:val="0"/>
          <w:bCs w:val="0"/>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138"/>
        <w:gridCol w:w="1138"/>
        <w:gridCol w:w="1282"/>
        <w:gridCol w:w="1555"/>
        <w:gridCol w:w="1147"/>
        <w:gridCol w:w="1262"/>
        <w:gridCol w:w="1277"/>
        <w:gridCol w:w="710"/>
        <w:gridCol w:w="283"/>
        <w:gridCol w:w="139"/>
        <w:gridCol w:w="288"/>
        <w:gridCol w:w="283"/>
        <w:gridCol w:w="571"/>
      </w:tblGrid>
      <w:tr>
        <w:trPr>
          <w:trHeight w:val="3778"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项目名称</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预算数(万</w:t>
            </w:r>
          </w:p>
          <w:p>
            <w:pPr>
              <w:pStyle w:val="Style2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元)</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380"/>
              <w:jc w:val="left"/>
              <w:rPr>
                <w:sz w:val="18"/>
                <w:szCs w:val="18"/>
              </w:rPr>
            </w:pPr>
            <w:r>
              <w:rPr>
                <w:color w:val="000000"/>
                <w:spacing w:val="0"/>
                <w:w w:val="100"/>
                <w:position w:val="0"/>
                <w:sz w:val="18"/>
                <w:szCs w:val="18"/>
              </w:rPr>
              <w:t>期初</w:t>
            </w:r>
          </w:p>
          <w:p>
            <w:pPr>
              <w:pStyle w:val="Style28"/>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余额</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本期增加金额</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本期转入固</w:t>
            </w:r>
          </w:p>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定资产金额</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本期其他减 少金额</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center"/>
              <w:rPr>
                <w:sz w:val="18"/>
                <w:szCs w:val="18"/>
              </w:rPr>
            </w:pPr>
            <w:r>
              <w:rPr>
                <w:color w:val="000000"/>
                <w:spacing w:val="0"/>
                <w:w w:val="100"/>
                <w:position w:val="0"/>
                <w:sz w:val="18"/>
                <w:szCs w:val="18"/>
              </w:rPr>
              <w:t>期末</w:t>
            </w:r>
          </w:p>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余额</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11" w:lineRule="exact"/>
              <w:ind w:left="0" w:right="0" w:firstLine="0"/>
              <w:jc w:val="center"/>
              <w:rPr>
                <w:sz w:val="18"/>
                <w:szCs w:val="18"/>
              </w:rPr>
            </w:pPr>
            <w:r>
              <w:rPr>
                <w:color w:val="000000"/>
                <w:spacing w:val="0"/>
                <w:w w:val="100"/>
                <w:position w:val="0"/>
                <w:sz w:val="18"/>
                <w:szCs w:val="18"/>
              </w:rPr>
              <w:t>工程累 计投入 占预算 比例 (%)</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工 程 进 度</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利 息 资 本 化 累 计 金 额</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100" w:line="312" w:lineRule="exact"/>
              <w:ind w:left="0" w:right="0" w:firstLine="0"/>
              <w:jc w:val="both"/>
              <w:rPr>
                <w:sz w:val="18"/>
                <w:szCs w:val="18"/>
              </w:rPr>
            </w:pPr>
            <w:r>
              <w:rPr>
                <w:color w:val="000000"/>
                <w:spacing w:val="0"/>
                <w:w w:val="100"/>
                <w:position w:val="0"/>
                <w:sz w:val="18"/>
                <w:szCs w:val="18"/>
              </w:rPr>
              <w:t>其 中</w:t>
            </w:r>
          </w:p>
          <w:p>
            <w:pPr>
              <w:pStyle w:val="Style28"/>
              <w:keepNext w:val="0"/>
              <w:keepLines w:val="0"/>
              <w:widowControl w:val="0"/>
              <w:shd w:val="clear" w:color="auto" w:fill="auto"/>
              <w:bidi w:val="0"/>
              <w:spacing w:before="0" w:after="0" w:line="295" w:lineRule="exact"/>
              <w:ind w:left="0" w:right="0" w:firstLine="0"/>
              <w:jc w:val="both"/>
              <w:rPr>
                <w:sz w:val="18"/>
                <w:szCs w:val="18"/>
              </w:rPr>
            </w:pPr>
            <w:r>
              <w:rPr>
                <w:color w:val="000000"/>
                <w:spacing w:val="0"/>
                <w:w w:val="100"/>
                <w:position w:val="0"/>
                <w:sz w:val="18"/>
                <w:szCs w:val="18"/>
              </w:rPr>
              <w:t>.</w:t>
            </w:r>
          </w:p>
          <w:p>
            <w:pPr>
              <w:pStyle w:val="Style28"/>
              <w:keepNext w:val="0"/>
              <w:keepLines w:val="0"/>
              <w:widowControl w:val="0"/>
              <w:shd w:val="clear" w:color="auto" w:fill="auto"/>
              <w:bidi w:val="0"/>
              <w:spacing w:before="0" w:after="0" w:line="295" w:lineRule="exact"/>
              <w:ind w:left="0" w:right="0" w:firstLine="0"/>
              <w:jc w:val="both"/>
              <w:rPr>
                <w:sz w:val="18"/>
                <w:szCs w:val="18"/>
              </w:rPr>
            </w:pPr>
            <w:r>
              <w:rPr>
                <w:color w:val="000000"/>
                <w:spacing w:val="0"/>
                <w:w w:val="100"/>
                <w:position w:val="0"/>
                <w:sz w:val="30"/>
                <w:szCs w:val="30"/>
                <w:vertAlign w:val="superscript"/>
              </w:rPr>
              <w:t xml:space="preserve">本 </w:t>
            </w:r>
            <w:r>
              <w:rPr>
                <w:color w:val="000000"/>
                <w:spacing w:val="0"/>
                <w:w w:val="100"/>
                <w:position w:val="0"/>
                <w:sz w:val="18"/>
                <w:szCs w:val="18"/>
              </w:rPr>
              <w:t xml:space="preserve">期 利 息 </w:t>
            </w:r>
            <w:r>
              <w:rPr>
                <w:color w:val="000000"/>
                <w:spacing w:val="0"/>
                <w:w w:val="100"/>
                <w:position w:val="0"/>
                <w:sz w:val="30"/>
                <w:szCs w:val="30"/>
                <w:vertAlign w:val="superscript"/>
              </w:rPr>
              <w:t xml:space="preserve">资 本 </w:t>
            </w:r>
            <w:r>
              <w:rPr>
                <w:color w:val="000000"/>
                <w:spacing w:val="0"/>
                <w:w w:val="100"/>
                <w:position w:val="0"/>
                <w:sz w:val="18"/>
                <w:szCs w:val="18"/>
              </w:rPr>
              <w:t>化 金 额</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本 期 利 息 资 本 化 率 (% )</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right"/>
              <w:rPr>
                <w:sz w:val="18"/>
                <w:szCs w:val="18"/>
              </w:rPr>
            </w:pPr>
            <w:r>
              <w:rPr>
                <w:color w:val="000000"/>
                <w:spacing w:val="0"/>
                <w:w w:val="100"/>
                <w:position w:val="0"/>
                <w:sz w:val="18"/>
                <w:szCs w:val="18"/>
              </w:rPr>
              <w:t>资金</w:t>
            </w:r>
          </w:p>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来源</w:t>
            </w:r>
          </w:p>
        </w:tc>
      </w:tr>
    </w:tbl>
    <w:p>
      <w:pPr>
        <w:spacing w:lineRule="exact" w:line="1"/>
        <w:rPr>
          <w:sz w:val="2"/>
          <w:szCs w:val="2"/>
        </w:rPr>
      </w:pPr>
      <w:r>
        <w:br w:type="page"/>
      </w:r>
    </w:p>
    <w:tbl>
      <w:tblPr>
        <w:tblOverlap w:val="never"/>
        <w:jc w:val="center"/>
        <w:tblLayout w:type="fixed"/>
      </w:tblPr>
      <w:tblGrid>
        <w:gridCol w:w="1138"/>
        <w:gridCol w:w="1138"/>
        <w:gridCol w:w="1282"/>
        <w:gridCol w:w="1555"/>
        <w:gridCol w:w="1147"/>
        <w:gridCol w:w="1262"/>
        <w:gridCol w:w="1277"/>
        <w:gridCol w:w="710"/>
        <w:gridCol w:w="283"/>
        <w:gridCol w:w="144"/>
        <w:gridCol w:w="283"/>
        <w:gridCol w:w="283"/>
        <w:gridCol w:w="571"/>
      </w:tblGrid>
      <w:tr>
        <w:trPr>
          <w:trHeight w:val="989"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80" w:after="100" w:line="240" w:lineRule="auto"/>
              <w:ind w:left="0" w:right="0" w:firstLine="0"/>
              <w:jc w:val="both"/>
              <w:rPr>
                <w:sz w:val="18"/>
                <w:szCs w:val="18"/>
              </w:rPr>
            </w:pPr>
            <w:r>
              <w:rPr>
                <w:color w:val="000000"/>
                <w:spacing w:val="0"/>
                <w:w w:val="100"/>
                <w:position w:val="0"/>
                <w:sz w:val="18"/>
                <w:szCs w:val="18"/>
              </w:rPr>
              <w:t>扩建厂房电</w:t>
            </w:r>
          </w:p>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梯生产项目</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80" w:after="0" w:line="240" w:lineRule="auto"/>
              <w:ind w:left="0" w:right="0" w:firstLine="140"/>
              <w:jc w:val="left"/>
              <w:rPr>
                <w:sz w:val="16"/>
                <w:szCs w:val="16"/>
              </w:rPr>
            </w:pPr>
            <w:r>
              <w:rPr>
                <w:color w:val="000000"/>
                <w:spacing w:val="0"/>
                <w:w w:val="100"/>
                <w:position w:val="0"/>
                <w:sz w:val="16"/>
                <w:szCs w:val="16"/>
              </w:rPr>
              <w:t xml:space="preserve">27, </w:t>
            </w:r>
            <w:r>
              <w:rPr>
                <w:color w:val="000000"/>
                <w:spacing w:val="0"/>
                <w:w w:val="100"/>
                <w:position w:val="0"/>
                <w:sz w:val="16"/>
                <w:szCs w:val="16"/>
              </w:rPr>
              <w:t xml:space="preserve">433. </w:t>
            </w:r>
            <w:r>
              <w:rPr>
                <w:color w:val="000000"/>
                <w:spacing w:val="0"/>
                <w:w w:val="100"/>
                <w:position w:val="0"/>
                <w:sz w:val="16"/>
                <w:szCs w:val="16"/>
              </w:rPr>
              <w:t>22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80" w:after="0" w:line="240" w:lineRule="auto"/>
              <w:ind w:left="0" w:right="0" w:firstLine="0"/>
              <w:jc w:val="both"/>
              <w:rPr>
                <w:sz w:val="16"/>
                <w:szCs w:val="16"/>
              </w:rPr>
            </w:pPr>
            <w:r>
              <w:rPr>
                <w:color w:val="000000"/>
                <w:spacing w:val="0"/>
                <w:w w:val="100"/>
                <w:position w:val="0"/>
                <w:sz w:val="16"/>
                <w:szCs w:val="16"/>
              </w:rPr>
              <w:t xml:space="preserve">1,050,873. </w:t>
            </w:r>
            <w:r>
              <w:rPr>
                <w:color w:val="000000"/>
                <w:spacing w:val="0"/>
                <w:w w:val="100"/>
                <w:position w:val="0"/>
                <w:sz w:val="16"/>
                <w:szCs w:val="16"/>
              </w:rPr>
              <w:t>12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80" w:after="0" w:line="240" w:lineRule="auto"/>
              <w:ind w:left="0" w:right="0" w:firstLine="300"/>
              <w:jc w:val="both"/>
              <w:rPr>
                <w:sz w:val="16"/>
                <w:szCs w:val="16"/>
              </w:rPr>
            </w:pPr>
            <w:r>
              <w:rPr>
                <w:color w:val="000000"/>
                <w:spacing w:val="0"/>
                <w:w w:val="100"/>
                <w:position w:val="0"/>
                <w:sz w:val="16"/>
                <w:szCs w:val="16"/>
              </w:rPr>
              <w:t>1,667,739.07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80" w:after="120" w:line="240" w:lineRule="auto"/>
              <w:ind w:left="0" w:right="0" w:firstLine="0"/>
              <w:jc w:val="left"/>
              <w:rPr>
                <w:sz w:val="16"/>
                <w:szCs w:val="16"/>
              </w:rPr>
            </w:pPr>
            <w:r>
              <w:rPr>
                <w:color w:val="000000"/>
                <w:spacing w:val="0"/>
                <w:w w:val="100"/>
                <w:position w:val="0"/>
                <w:sz w:val="16"/>
                <w:szCs w:val="16"/>
              </w:rPr>
              <w:t>2,650,612.</w:t>
            </w:r>
          </w:p>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19</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80" w:after="0" w:line="240" w:lineRule="auto"/>
              <w:ind w:left="0" w:right="0" w:firstLine="0"/>
              <w:jc w:val="right"/>
              <w:rPr>
                <w:sz w:val="16"/>
                <w:szCs w:val="16"/>
              </w:rPr>
            </w:pPr>
            <w:r>
              <w:rPr>
                <w:color w:val="000000"/>
                <w:spacing w:val="0"/>
                <w:w w:val="100"/>
                <w:position w:val="0"/>
                <w:sz w:val="16"/>
                <w:szCs w:val="16"/>
              </w:rPr>
              <w:t>68,000.00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8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8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募集</w:t>
            </w:r>
          </w:p>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资金</w:t>
            </w:r>
          </w:p>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8"/>
                <w:szCs w:val="18"/>
              </w:rPr>
              <w:t>（注</w:t>
            </w:r>
            <w:r>
              <w:rPr>
                <w:color w:val="000000"/>
                <w:spacing w:val="0"/>
                <w:w w:val="100"/>
                <w:position w:val="0"/>
                <w:sz w:val="16"/>
                <w:szCs w:val="16"/>
              </w:rPr>
              <w:t>1）</w:t>
            </w:r>
          </w:p>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自有</w:t>
            </w:r>
          </w:p>
        </w:tc>
      </w:tr>
      <w:tr>
        <w:trPr>
          <w:trHeight w:val="73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技术研发中 心改造项目</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3, </w:t>
            </w:r>
            <w:r>
              <w:rPr>
                <w:color w:val="000000"/>
                <w:spacing w:val="0"/>
                <w:w w:val="100"/>
                <w:position w:val="0"/>
                <w:sz w:val="16"/>
                <w:szCs w:val="16"/>
              </w:rPr>
              <w:t xml:space="preserve">480.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6, 258, </w:t>
            </w:r>
            <w:r>
              <w:rPr>
                <w:color w:val="000000"/>
                <w:spacing w:val="0"/>
                <w:w w:val="100"/>
                <w:position w:val="0"/>
                <w:sz w:val="16"/>
                <w:szCs w:val="16"/>
              </w:rPr>
              <w:t xml:space="preserve">324. </w:t>
            </w:r>
            <w:r>
              <w:rPr>
                <w:color w:val="000000"/>
                <w:spacing w:val="0"/>
                <w:w w:val="100"/>
                <w:position w:val="0"/>
                <w:sz w:val="16"/>
                <w:szCs w:val="16"/>
              </w:rPr>
              <w:t>69</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6,621,891.59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 xml:space="preserve">9, 460, </w:t>
            </w:r>
            <w:r>
              <w:rPr>
                <w:color w:val="000000"/>
                <w:spacing w:val="0"/>
                <w:w w:val="100"/>
                <w:position w:val="0"/>
                <w:sz w:val="16"/>
                <w:szCs w:val="16"/>
              </w:rPr>
              <w:t>678.</w:t>
            </w:r>
          </w:p>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65</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3,263,537.63</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156, 000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89.69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2" w:lineRule="exact"/>
              <w:ind w:left="0" w:right="0" w:firstLine="0"/>
              <w:jc w:val="both"/>
              <w:rPr>
                <w:sz w:val="18"/>
                <w:szCs w:val="18"/>
              </w:rPr>
            </w:pPr>
            <w:r>
              <w:rPr>
                <w:color w:val="000000"/>
                <w:spacing w:val="0"/>
                <w:w w:val="100"/>
                <w:position w:val="0"/>
                <w:sz w:val="18"/>
                <w:szCs w:val="18"/>
              </w:rPr>
              <w:t>募集 资金 自有</w:t>
            </w:r>
          </w:p>
        </w:tc>
      </w:tr>
      <w:tr>
        <w:trPr>
          <w:trHeight w:val="188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电扶梯、停 车设备的电 子、电气控 制零部件的 研发和生产 项目</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25, </w:t>
            </w:r>
            <w:r>
              <w:rPr>
                <w:color w:val="000000"/>
                <w:spacing w:val="0"/>
                <w:w w:val="100"/>
                <w:position w:val="0"/>
                <w:sz w:val="16"/>
                <w:szCs w:val="16"/>
              </w:rPr>
              <w:t xml:space="preserve">707.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2,028,590.67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16,098,471.95</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17,814, 142</w:t>
            </w:r>
          </w:p>
          <w:p>
            <w:pPr>
              <w:pStyle w:val="Style28"/>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.54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312,920.08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40" w:line="240" w:lineRule="auto"/>
              <w:ind w:left="0" w:right="0" w:firstLine="0"/>
              <w:jc w:val="both"/>
              <w:rPr>
                <w:sz w:val="18"/>
                <w:szCs w:val="18"/>
              </w:rPr>
            </w:pPr>
            <w:r>
              <w:rPr>
                <w:color w:val="000000"/>
                <w:spacing w:val="0"/>
                <w:w w:val="100"/>
                <w:position w:val="0"/>
                <w:sz w:val="18"/>
                <w:szCs w:val="18"/>
              </w:rPr>
              <w:t>募集</w:t>
            </w:r>
          </w:p>
          <w:p>
            <w:pPr>
              <w:pStyle w:val="Style28"/>
              <w:keepNext w:val="0"/>
              <w:keepLines w:val="0"/>
              <w:widowControl w:val="0"/>
              <w:shd w:val="clear" w:color="auto" w:fill="auto"/>
              <w:bidi w:val="0"/>
              <w:spacing w:before="0" w:after="40" w:line="240" w:lineRule="auto"/>
              <w:ind w:left="0" w:right="0" w:firstLine="0"/>
              <w:jc w:val="both"/>
              <w:rPr>
                <w:sz w:val="18"/>
                <w:szCs w:val="18"/>
              </w:rPr>
            </w:pPr>
            <w:r>
              <w:rPr>
                <w:color w:val="000000"/>
                <w:spacing w:val="0"/>
                <w:w w:val="100"/>
                <w:position w:val="0"/>
                <w:sz w:val="18"/>
                <w:szCs w:val="18"/>
              </w:rPr>
              <w:t>资金</w:t>
            </w:r>
          </w:p>
          <w:p>
            <w:pPr>
              <w:pStyle w:val="Style28"/>
              <w:keepNext w:val="0"/>
              <w:keepLines w:val="0"/>
              <w:widowControl w:val="0"/>
              <w:shd w:val="clear" w:color="auto" w:fill="auto"/>
              <w:bidi w:val="0"/>
              <w:spacing w:before="0" w:after="40" w:line="240" w:lineRule="auto"/>
              <w:ind w:left="0" w:right="0" w:firstLine="0"/>
              <w:jc w:val="both"/>
              <w:rPr>
                <w:sz w:val="18"/>
                <w:szCs w:val="18"/>
              </w:rPr>
            </w:pPr>
            <w:r>
              <w:rPr>
                <w:color w:val="000000"/>
                <w:spacing w:val="0"/>
                <w:w w:val="100"/>
                <w:position w:val="0"/>
                <w:sz w:val="18"/>
                <w:szCs w:val="18"/>
              </w:rPr>
              <w:t>（注</w:t>
            </w:r>
          </w:p>
          <w:p>
            <w:pPr>
              <w:pStyle w:val="Style28"/>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6"/>
                <w:szCs w:val="16"/>
              </w:rPr>
              <w:t>2）</w:t>
            </w:r>
          </w:p>
          <w:p>
            <w:pPr>
              <w:pStyle w:val="Style28"/>
              <w:keepNext w:val="0"/>
              <w:keepLines w:val="0"/>
              <w:widowControl w:val="0"/>
              <w:shd w:val="clear" w:color="auto" w:fill="auto"/>
              <w:bidi w:val="0"/>
              <w:spacing w:before="0" w:after="40" w:line="240" w:lineRule="auto"/>
              <w:ind w:left="0" w:right="0" w:firstLine="0"/>
              <w:jc w:val="both"/>
              <w:rPr>
                <w:sz w:val="18"/>
                <w:szCs w:val="18"/>
              </w:rPr>
            </w:pPr>
            <w:r>
              <w:rPr>
                <w:color w:val="000000"/>
                <w:spacing w:val="0"/>
                <w:w w:val="100"/>
                <w:position w:val="0"/>
                <w:sz w:val="18"/>
                <w:szCs w:val="18"/>
              </w:rPr>
              <w:t>自有</w:t>
            </w:r>
          </w:p>
        </w:tc>
      </w:tr>
      <w:tr>
        <w:trPr>
          <w:trHeight w:val="95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22" w:lineRule="exact"/>
              <w:ind w:left="0" w:right="0" w:firstLine="0"/>
              <w:jc w:val="both"/>
              <w:rPr>
                <w:sz w:val="18"/>
                <w:szCs w:val="18"/>
              </w:rPr>
            </w:pPr>
            <w:r>
              <w:rPr>
                <w:color w:val="000000"/>
                <w:spacing w:val="0"/>
                <w:w w:val="100"/>
                <w:position w:val="0"/>
                <w:sz w:val="16"/>
                <w:szCs w:val="16"/>
              </w:rPr>
              <w:t xml:space="preserve">L3200S </w:t>
            </w:r>
            <w:r>
              <w:rPr>
                <w:color w:val="000000"/>
                <w:spacing w:val="0"/>
                <w:w w:val="100"/>
                <w:position w:val="0"/>
                <w:sz w:val="18"/>
                <w:szCs w:val="18"/>
              </w:rPr>
              <w:t>卧</w:t>
            </w:r>
          </w:p>
          <w:p>
            <w:pPr>
              <w:pStyle w:val="Style28"/>
              <w:keepNext w:val="0"/>
              <w:keepLines w:val="0"/>
              <w:widowControl w:val="0"/>
              <w:shd w:val="clear" w:color="auto" w:fill="auto"/>
              <w:bidi w:val="0"/>
              <w:spacing w:before="0" w:after="0" w:line="322" w:lineRule="exact"/>
              <w:ind w:left="0" w:right="0" w:firstLine="0"/>
              <w:jc w:val="both"/>
              <w:rPr>
                <w:sz w:val="18"/>
                <w:szCs w:val="18"/>
              </w:rPr>
            </w:pPr>
            <w:r>
              <w:rPr>
                <w:color w:val="000000"/>
                <w:spacing w:val="0"/>
                <w:w w:val="100"/>
                <w:position w:val="0"/>
                <w:sz w:val="18"/>
                <w:szCs w:val="18"/>
              </w:rPr>
              <w:t>式冷室压铸 机</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1,319.05</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 xml:space="preserve">14, 862, </w:t>
            </w:r>
            <w:r>
              <w:rPr>
                <w:color w:val="000000"/>
                <w:spacing w:val="0"/>
                <w:w w:val="100"/>
                <w:position w:val="0"/>
                <w:sz w:val="16"/>
                <w:szCs w:val="16"/>
              </w:rPr>
              <w:t xml:space="preserve">430. </w:t>
            </w:r>
            <w:r>
              <w:rPr>
                <w:color w:val="000000"/>
                <w:spacing w:val="0"/>
                <w:w w:val="100"/>
                <w:position w:val="0"/>
                <w:sz w:val="16"/>
                <w:szCs w:val="16"/>
              </w:rPr>
              <w:t>2</w:t>
            </w:r>
          </w:p>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689,807.09</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15,552,237</w:t>
            </w:r>
          </w:p>
          <w:p>
            <w:pPr>
              <w:pStyle w:val="Style28"/>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自有</w:t>
            </w:r>
          </w:p>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资金</w:t>
            </w:r>
          </w:p>
        </w:tc>
      </w:tr>
      <w:tr>
        <w:trPr>
          <w:trHeight w:val="63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加工中心机</w:t>
            </w:r>
          </w:p>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（LH117）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107.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914,529.90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2,600.00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917, </w:t>
            </w:r>
            <w:r>
              <w:rPr>
                <w:color w:val="000000"/>
                <w:spacing w:val="0"/>
                <w:w w:val="100"/>
                <w:position w:val="0"/>
                <w:sz w:val="16"/>
                <w:szCs w:val="16"/>
              </w:rPr>
              <w:t xml:space="preserve">129. </w:t>
            </w:r>
            <w:r>
              <w:rPr>
                <w:color w:val="000000"/>
                <w:spacing w:val="0"/>
                <w:w w:val="100"/>
                <w:position w:val="0"/>
                <w:sz w:val="16"/>
                <w:szCs w:val="16"/>
              </w:rPr>
              <w:t>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自有</w:t>
            </w:r>
          </w:p>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资金</w:t>
            </w:r>
          </w:p>
        </w:tc>
      </w:tr>
      <w:tr>
        <w:trPr>
          <w:trHeight w:val="63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临湖工程建 设项目</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13,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4, 438, </w:t>
            </w:r>
            <w:r>
              <w:rPr>
                <w:color w:val="000000"/>
                <w:spacing w:val="0"/>
                <w:w w:val="100"/>
                <w:position w:val="0"/>
                <w:sz w:val="16"/>
                <w:szCs w:val="16"/>
              </w:rPr>
              <w:t>639.24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52,837,959.15</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 xml:space="preserve">57, 276, </w:t>
            </w:r>
            <w:r>
              <w:rPr>
                <w:color w:val="000000"/>
                <w:spacing w:val="0"/>
                <w:w w:val="100"/>
                <w:position w:val="0"/>
                <w:sz w:val="16"/>
                <w:szCs w:val="16"/>
              </w:rPr>
              <w:t xml:space="preserve">598. </w:t>
            </w:r>
            <w:r>
              <w:rPr>
                <w:color w:val="000000"/>
                <w:spacing w:val="0"/>
                <w:w w:val="100"/>
                <w:position w:val="0"/>
                <w:sz w:val="16"/>
                <w:szCs w:val="16"/>
              </w:rPr>
              <w:t>3</w:t>
            </w:r>
          </w:p>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56. </w:t>
            </w:r>
            <w:r>
              <w:rPr>
                <w:color w:val="000000"/>
                <w:spacing w:val="0"/>
                <w:w w:val="100"/>
                <w:position w:val="0"/>
                <w:sz w:val="16"/>
                <w:szCs w:val="16"/>
              </w:rPr>
              <w:t>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自有</w:t>
            </w:r>
          </w:p>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资金</w:t>
            </w:r>
          </w:p>
        </w:tc>
      </w:tr>
      <w:tr>
        <w:trPr>
          <w:trHeight w:val="63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933, </w:t>
            </w:r>
            <w:r>
              <w:rPr>
                <w:color w:val="000000"/>
                <w:spacing w:val="0"/>
                <w:w w:val="100"/>
                <w:position w:val="0"/>
                <w:sz w:val="16"/>
                <w:szCs w:val="16"/>
              </w:rPr>
              <w:t>725.22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5,330,064.04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649, </w:t>
            </w:r>
            <w:r>
              <w:rPr>
                <w:color w:val="000000"/>
                <w:spacing w:val="0"/>
                <w:w w:val="100"/>
                <w:position w:val="0"/>
                <w:sz w:val="16"/>
                <w:szCs w:val="16"/>
              </w:rPr>
              <w:t xml:space="preserve">109. </w:t>
            </w:r>
            <w:r>
              <w:rPr>
                <w:color w:val="000000"/>
                <w:spacing w:val="0"/>
                <w:w w:val="100"/>
                <w:position w:val="0"/>
                <w:sz w:val="16"/>
                <w:szCs w:val="16"/>
              </w:rPr>
              <w:t>83</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4,204,782.00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1, 409, </w:t>
            </w:r>
            <w:r>
              <w:rPr>
                <w:color w:val="000000"/>
                <w:spacing w:val="0"/>
                <w:w w:val="100"/>
                <w:position w:val="0"/>
                <w:sz w:val="16"/>
                <w:szCs w:val="16"/>
              </w:rPr>
              <w:t>897.43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自有</w:t>
            </w:r>
          </w:p>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资金</w:t>
            </w:r>
          </w:p>
        </w:tc>
      </w:tr>
      <w:tr>
        <w:trPr>
          <w:trHeight w:val="65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71, </w:t>
            </w:r>
            <w:r>
              <w:rPr>
                <w:color w:val="000000"/>
                <w:spacing w:val="0"/>
                <w:w w:val="100"/>
                <w:position w:val="0"/>
                <w:sz w:val="16"/>
                <w:szCs w:val="16"/>
              </w:rPr>
              <w:t xml:space="preserve">046. </w:t>
            </w:r>
            <w:r>
              <w:rPr>
                <w:color w:val="000000"/>
                <w:spacing w:val="0"/>
                <w:w w:val="100"/>
                <w:position w:val="0"/>
                <w:sz w:val="16"/>
                <w:szCs w:val="16"/>
              </w:rPr>
              <w:t>27</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 xml:space="preserve">30, 487, </w:t>
            </w:r>
            <w:r>
              <w:rPr>
                <w:color w:val="000000"/>
                <w:spacing w:val="0"/>
                <w:w w:val="100"/>
                <w:position w:val="0"/>
                <w:sz w:val="16"/>
                <w:szCs w:val="16"/>
              </w:rPr>
              <w:t xml:space="preserve">113. </w:t>
            </w:r>
            <w:r>
              <w:rPr>
                <w:color w:val="000000"/>
                <w:spacing w:val="0"/>
                <w:w w:val="100"/>
                <w:position w:val="0"/>
                <w:sz w:val="16"/>
                <w:szCs w:val="16"/>
              </w:rPr>
              <w:t>1</w:t>
            </w:r>
          </w:p>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83,248,532.89</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47, 043,910</w:t>
            </w:r>
          </w:p>
          <w:p>
            <w:pPr>
              <w:pStyle w:val="Style28"/>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.49</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7,849,239.71</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 xml:space="preserve">58, 842, </w:t>
            </w:r>
            <w:r>
              <w:rPr>
                <w:color w:val="000000"/>
                <w:spacing w:val="0"/>
                <w:w w:val="100"/>
                <w:position w:val="0"/>
                <w:sz w:val="16"/>
                <w:szCs w:val="16"/>
              </w:rPr>
              <w:t xml:space="preserve">495. </w:t>
            </w:r>
            <w:r>
              <w:rPr>
                <w:color w:val="000000"/>
                <w:spacing w:val="0"/>
                <w:w w:val="100"/>
                <w:position w:val="0"/>
                <w:sz w:val="16"/>
                <w:szCs w:val="16"/>
              </w:rPr>
              <w:t>8</w:t>
            </w:r>
          </w:p>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140" w:firstLine="0"/>
              <w:jc w:val="right"/>
              <w:rPr>
                <w:sz w:val="16"/>
                <w:szCs w:val="16"/>
              </w:rPr>
            </w:pPr>
            <w:r>
              <w:rPr>
                <w:color w:val="000000"/>
                <w:spacing w:val="0"/>
                <w:w w:val="100"/>
                <w:position w:val="0"/>
                <w:sz w:val="16"/>
                <w:szCs w:val="16"/>
              </w:rPr>
              <w:t>/</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320" w:firstLine="0"/>
              <w:jc w:val="right"/>
              <w:rPr>
                <w:sz w:val="16"/>
                <w:szCs w:val="16"/>
              </w:rPr>
            </w:pPr>
            <w:r>
              <w:rPr>
                <w:color w:val="000000"/>
                <w:spacing w:val="0"/>
                <w:w w:val="100"/>
                <w:position w:val="0"/>
                <w:sz w:val="16"/>
                <w:szCs w:val="16"/>
              </w:rPr>
              <w:t>/</w:t>
            </w:r>
          </w:p>
        </w:tc>
      </w:tr>
    </w:tbl>
    <w:p>
      <w:pPr>
        <w:pStyle w:val="Style6"/>
        <w:keepNext w:val="0"/>
        <w:keepLines w:val="0"/>
        <w:widowControl w:val="0"/>
        <w:shd w:val="clear" w:color="auto" w:fill="auto"/>
        <w:bidi w:val="0"/>
        <w:spacing w:before="0" w:after="0" w:line="360" w:lineRule="exact"/>
        <w:ind w:left="1280" w:right="0" w:firstLine="0"/>
        <w:jc w:val="left"/>
      </w:pPr>
      <w:r>
        <w:rPr>
          <w:color w:val="000000"/>
          <w:spacing w:val="0"/>
          <w:w w:val="100"/>
          <w:position w:val="0"/>
        </w:rPr>
        <w:t>注</w:t>
      </w:r>
      <w:r>
        <w:rPr>
          <w:color w:val="000000"/>
          <w:spacing w:val="0"/>
          <w:w w:val="100"/>
          <w:position w:val="0"/>
          <w:sz w:val="18"/>
          <w:szCs w:val="18"/>
        </w:rPr>
        <w:t>1：</w:t>
      </w:r>
      <w:r>
        <w:rPr>
          <w:color w:val="000000"/>
          <w:spacing w:val="0"/>
          <w:w w:val="100"/>
          <w:position w:val="0"/>
        </w:rPr>
        <w:t>扩建厂房电梯生产项目、技术研发中心改造项目为公司首次公开发行股票募集资金投资项目。 注</w:t>
      </w:r>
      <w:r>
        <w:rPr>
          <w:color w:val="000000"/>
          <w:spacing w:val="0"/>
          <w:w w:val="100"/>
          <w:position w:val="0"/>
          <w:sz w:val="18"/>
          <w:szCs w:val="18"/>
        </w:rPr>
        <w:t>2：</w:t>
      </w:r>
      <w:r>
        <w:rPr>
          <w:color w:val="000000"/>
          <w:spacing w:val="0"/>
          <w:w w:val="100"/>
          <w:position w:val="0"/>
        </w:rPr>
        <w:t>经公司第二届董事会第十五次会议决议批准，使用超募资金</w:t>
      </w:r>
      <w:r>
        <w:rPr>
          <w:color w:val="000000"/>
          <w:spacing w:val="0"/>
          <w:w w:val="100"/>
          <w:position w:val="0"/>
          <w:sz w:val="18"/>
          <w:szCs w:val="18"/>
        </w:rPr>
        <w:t>27,910.00</w:t>
      </w:r>
      <w:r>
        <w:rPr>
          <w:color w:val="000000"/>
          <w:spacing w:val="0"/>
          <w:w w:val="100"/>
          <w:position w:val="0"/>
        </w:rPr>
        <w:t>万元（包括铺底流 动资金）投入电扶梯、停车设备的电子、电气控制零部件的研发和生产项目。</w:t>
      </w:r>
    </w:p>
    <w:p>
      <w:pPr>
        <w:pStyle w:val="Style6"/>
        <w:keepNext w:val="0"/>
        <w:keepLines w:val="0"/>
        <w:widowControl w:val="0"/>
        <w:shd w:val="clear" w:color="auto" w:fill="auto"/>
        <w:tabs>
          <w:tab w:pos="2188" w:val="left"/>
        </w:tabs>
        <w:bidi w:val="0"/>
        <w:spacing w:before="0" w:after="0" w:line="360" w:lineRule="exact"/>
        <w:ind w:left="1700" w:right="0" w:firstLine="0"/>
        <w:jc w:val="left"/>
      </w:pPr>
      <w:bookmarkStart w:id="990" w:name="bookmark990"/>
      <w:r>
        <w:rPr>
          <w:color w:val="000000"/>
          <w:spacing w:val="0"/>
          <w:w w:val="100"/>
          <w:position w:val="0"/>
          <w:sz w:val="18"/>
          <w:szCs w:val="18"/>
        </w:rPr>
        <w:t>（</w:t>
      </w:r>
      <w:bookmarkEnd w:id="990"/>
      <w:r>
        <w:rPr>
          <w:color w:val="000000"/>
          <w:spacing w:val="0"/>
          <w:w w:val="100"/>
          <w:position w:val="0"/>
          <w:sz w:val="18"/>
          <w:szCs w:val="18"/>
        </w:rPr>
        <w:t>3）</w:t>
        <w:tab/>
      </w:r>
      <w:r>
        <w:rPr>
          <w:color w:val="000000"/>
          <w:spacing w:val="0"/>
          <w:w w:val="100"/>
          <w:position w:val="0"/>
        </w:rPr>
        <w:t>在建工程无利息资本化金额。</w:t>
      </w:r>
    </w:p>
    <w:p>
      <w:pPr>
        <w:pStyle w:val="Style6"/>
        <w:keepNext w:val="0"/>
        <w:keepLines w:val="0"/>
        <w:widowControl w:val="0"/>
        <w:shd w:val="clear" w:color="auto" w:fill="auto"/>
        <w:tabs>
          <w:tab w:pos="2188" w:val="left"/>
        </w:tabs>
        <w:bidi w:val="0"/>
        <w:spacing w:before="0" w:after="360" w:line="360" w:lineRule="exact"/>
        <w:ind w:left="1700" w:right="0" w:firstLine="0"/>
        <w:jc w:val="left"/>
      </w:pPr>
      <w:bookmarkStart w:id="991" w:name="bookmark991"/>
      <w:r>
        <w:rPr>
          <w:color w:val="000000"/>
          <w:spacing w:val="0"/>
          <w:w w:val="100"/>
          <w:position w:val="0"/>
          <w:sz w:val="18"/>
          <w:szCs w:val="18"/>
        </w:rPr>
        <w:t>（</w:t>
      </w:r>
      <w:bookmarkEnd w:id="991"/>
      <w:r>
        <w:rPr>
          <w:color w:val="000000"/>
          <w:spacing w:val="0"/>
          <w:w w:val="100"/>
          <w:position w:val="0"/>
          <w:sz w:val="18"/>
          <w:szCs w:val="18"/>
        </w:rPr>
        <w:t>4）</w:t>
        <w:tab/>
      </w:r>
      <w:r>
        <w:rPr>
          <w:color w:val="000000"/>
          <w:spacing w:val="0"/>
          <w:w w:val="100"/>
          <w:position w:val="0"/>
        </w:rPr>
        <w:t>本报告期无计提在建工程减值准备情况。</w:t>
      </w:r>
    </w:p>
    <w:p>
      <w:pPr>
        <w:pStyle w:val="Style14"/>
        <w:keepNext/>
        <w:keepLines/>
        <w:widowControl w:val="0"/>
        <w:shd w:val="clear" w:color="auto" w:fill="auto"/>
        <w:bidi w:val="0"/>
        <w:spacing w:before="0" w:after="140" w:line="360" w:lineRule="exact"/>
        <w:ind w:left="1280" w:right="0" w:firstLine="0"/>
        <w:jc w:val="left"/>
      </w:pPr>
      <w:bookmarkStart w:id="992" w:name="bookmark992"/>
      <w:bookmarkStart w:id="993" w:name="bookmark993"/>
      <w:bookmarkStart w:id="994" w:name="bookmark994"/>
      <w:bookmarkStart w:id="995" w:name="bookmark995"/>
      <w:r>
        <w:rPr>
          <w:color w:val="000000"/>
          <w:spacing w:val="0"/>
          <w:w w:val="100"/>
          <w:position w:val="0"/>
        </w:rPr>
        <w:t>（</w:t>
      </w:r>
      <w:bookmarkEnd w:id="994"/>
      <w:r>
        <w:rPr>
          <w:color w:val="000000"/>
          <w:spacing w:val="0"/>
          <w:w w:val="100"/>
          <w:position w:val="0"/>
        </w:rPr>
        <w:t>3）.</w:t>
      </w:r>
      <w:r>
        <w:rPr>
          <w:color w:val="000000"/>
          <w:spacing w:val="0"/>
          <w:w w:val="100"/>
          <w:position w:val="0"/>
        </w:rPr>
        <w:t>本期计提在建工程减值准备情况：</w:t>
      </w:r>
      <w:bookmarkEnd w:id="992"/>
      <w:bookmarkEnd w:id="993"/>
      <w:bookmarkEnd w:id="995"/>
    </w:p>
    <w:p>
      <w:pPr>
        <w:pStyle w:val="Style6"/>
        <w:keepNext w:val="0"/>
        <w:keepLines w:val="0"/>
        <w:widowControl w:val="0"/>
        <w:shd w:val="clear" w:color="auto" w:fill="auto"/>
        <w:bidi w:val="0"/>
        <w:spacing w:before="0" w:after="80" w:line="240" w:lineRule="auto"/>
        <w:ind w:left="128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bidi w:val="0"/>
        <w:spacing w:before="0" w:after="740" w:line="240" w:lineRule="auto"/>
        <w:ind w:left="1280" w:right="0" w:firstLine="0"/>
        <w:jc w:val="left"/>
      </w:pPr>
      <w:r>
        <w:rPr>
          <w:color w:val="000000"/>
          <w:spacing w:val="0"/>
          <w:w w:val="100"/>
          <w:position w:val="0"/>
        </w:rPr>
        <w:t>其他说明</w:t>
      </w:r>
    </w:p>
    <w:p>
      <w:pPr>
        <w:pStyle w:val="Style14"/>
        <w:keepNext/>
        <w:keepLines/>
        <w:widowControl w:val="0"/>
        <w:shd w:val="clear" w:color="auto" w:fill="auto"/>
        <w:bidi w:val="0"/>
        <w:spacing w:before="0" w:after="140" w:line="240" w:lineRule="auto"/>
        <w:ind w:left="1280" w:right="0" w:firstLine="0"/>
        <w:jc w:val="left"/>
      </w:pPr>
      <w:bookmarkStart w:id="996" w:name="bookmark996"/>
      <w:bookmarkStart w:id="997" w:name="bookmark997"/>
      <w:bookmarkStart w:id="998" w:name="bookmark998"/>
      <w:bookmarkStart w:id="999" w:name="bookmark999"/>
      <w:r>
        <w:rPr>
          <w:color w:val="000000"/>
          <w:spacing w:val="0"/>
          <w:w w:val="100"/>
          <w:position w:val="0"/>
        </w:rPr>
        <w:t>2</w:t>
      </w:r>
      <w:bookmarkEnd w:id="998"/>
      <w:r>
        <w:rPr>
          <w:color w:val="000000"/>
          <w:spacing w:val="0"/>
          <w:w w:val="100"/>
          <w:position w:val="0"/>
        </w:rPr>
        <w:t>1、工程物资</w:t>
      </w:r>
      <w:bookmarkEnd w:id="996"/>
      <w:bookmarkEnd w:id="997"/>
      <w:bookmarkEnd w:id="999"/>
    </w:p>
    <w:p>
      <w:pPr>
        <w:pStyle w:val="Style6"/>
        <w:keepNext w:val="0"/>
        <w:keepLines w:val="0"/>
        <w:widowControl w:val="0"/>
        <w:shd w:val="clear" w:color="auto" w:fill="auto"/>
        <w:bidi w:val="0"/>
        <w:spacing w:before="0" w:after="740" w:line="240" w:lineRule="auto"/>
        <w:ind w:left="128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4"/>
        <w:keepNext/>
        <w:keepLines/>
        <w:widowControl w:val="0"/>
        <w:shd w:val="clear" w:color="auto" w:fill="auto"/>
        <w:bidi w:val="0"/>
        <w:spacing w:before="0" w:after="140" w:line="240" w:lineRule="auto"/>
        <w:ind w:left="1280" w:right="0" w:firstLine="0"/>
        <w:jc w:val="left"/>
      </w:pPr>
      <w:bookmarkStart w:id="1000" w:name="bookmark1000"/>
      <w:bookmarkStart w:id="1001" w:name="bookmark1001"/>
      <w:bookmarkStart w:id="1002" w:name="bookmark1002"/>
      <w:bookmarkStart w:id="1003" w:name="bookmark1003"/>
      <w:r>
        <w:rPr>
          <w:color w:val="000000"/>
          <w:spacing w:val="0"/>
          <w:w w:val="100"/>
          <w:position w:val="0"/>
        </w:rPr>
        <w:t>2</w:t>
      </w:r>
      <w:bookmarkEnd w:id="1002"/>
      <w:r>
        <w:rPr>
          <w:color w:val="000000"/>
          <w:spacing w:val="0"/>
          <w:w w:val="100"/>
          <w:position w:val="0"/>
        </w:rPr>
        <w:t>2、固定资产清理</w:t>
      </w:r>
      <w:bookmarkEnd w:id="1000"/>
      <w:bookmarkEnd w:id="1001"/>
      <w:bookmarkEnd w:id="1003"/>
    </w:p>
    <w:p>
      <w:pPr>
        <w:pStyle w:val="Style6"/>
        <w:keepNext w:val="0"/>
        <w:keepLines w:val="0"/>
        <w:widowControl w:val="0"/>
        <w:shd w:val="clear" w:color="auto" w:fill="auto"/>
        <w:bidi w:val="0"/>
        <w:spacing w:before="0" w:after="140" w:line="240" w:lineRule="auto"/>
        <w:ind w:left="128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r>
        <w:br w:type="page"/>
      </w:r>
    </w:p>
    <w:p>
      <w:pPr>
        <w:pStyle w:val="Style14"/>
        <w:keepNext/>
        <w:keepLines/>
        <w:widowControl w:val="0"/>
        <w:shd w:val="clear" w:color="auto" w:fill="auto"/>
        <w:tabs>
          <w:tab w:pos="1787" w:val="left"/>
        </w:tabs>
        <w:bidi w:val="0"/>
        <w:spacing w:before="0" w:after="160" w:line="240" w:lineRule="auto"/>
        <w:ind w:left="1280" w:right="0" w:firstLine="0"/>
        <w:jc w:val="left"/>
      </w:pPr>
      <w:bookmarkStart w:id="1004" w:name="bookmark1004"/>
      <w:bookmarkStart w:id="1005" w:name="bookmark1005"/>
      <w:bookmarkStart w:id="1006" w:name="bookmark1006"/>
      <w:bookmarkStart w:id="1007" w:name="bookmark1007"/>
      <w:r>
        <w:rPr>
          <w:color w:val="000000"/>
          <w:spacing w:val="0"/>
          <w:w w:val="100"/>
          <w:position w:val="0"/>
        </w:rPr>
        <w:t>2</w:t>
      </w:r>
      <w:bookmarkEnd w:id="1006"/>
      <w:r>
        <w:rPr>
          <w:color w:val="000000"/>
          <w:spacing w:val="0"/>
          <w:w w:val="100"/>
          <w:position w:val="0"/>
        </w:rPr>
        <w:t>3、</w:t>
        <w:tab/>
        <w:t>生产性生物资产</w:t>
      </w:r>
      <w:bookmarkEnd w:id="1004"/>
      <w:bookmarkEnd w:id="1005"/>
      <w:bookmarkEnd w:id="1007"/>
    </w:p>
    <w:p>
      <w:pPr>
        <w:pStyle w:val="Style6"/>
        <w:keepNext w:val="0"/>
        <w:keepLines w:val="0"/>
        <w:widowControl w:val="0"/>
        <w:shd w:val="clear" w:color="auto" w:fill="auto"/>
        <w:bidi w:val="0"/>
        <w:spacing w:before="0" w:after="740" w:line="240" w:lineRule="auto"/>
        <w:ind w:left="128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4"/>
        <w:keepNext/>
        <w:keepLines/>
        <w:widowControl w:val="0"/>
        <w:shd w:val="clear" w:color="auto" w:fill="auto"/>
        <w:tabs>
          <w:tab w:pos="1787" w:val="left"/>
        </w:tabs>
        <w:bidi w:val="0"/>
        <w:spacing w:before="0" w:after="160" w:line="240" w:lineRule="auto"/>
        <w:ind w:left="1280" w:right="0" w:firstLine="0"/>
        <w:jc w:val="left"/>
      </w:pPr>
      <w:bookmarkStart w:id="1008" w:name="bookmark1008"/>
      <w:bookmarkStart w:id="1009" w:name="bookmark1009"/>
      <w:bookmarkStart w:id="1010" w:name="bookmark1010"/>
      <w:bookmarkStart w:id="1011" w:name="bookmark1011"/>
      <w:r>
        <w:rPr>
          <w:color w:val="000000"/>
          <w:spacing w:val="0"/>
          <w:w w:val="100"/>
          <w:position w:val="0"/>
        </w:rPr>
        <w:t>2</w:t>
      </w:r>
      <w:bookmarkEnd w:id="1010"/>
      <w:r>
        <w:rPr>
          <w:color w:val="000000"/>
          <w:spacing w:val="0"/>
          <w:w w:val="100"/>
          <w:position w:val="0"/>
        </w:rPr>
        <w:t>4、</w:t>
        <w:tab/>
        <w:t>油气资产</w:t>
      </w:r>
      <w:bookmarkEnd w:id="1008"/>
      <w:bookmarkEnd w:id="1009"/>
      <w:bookmarkEnd w:id="1011"/>
    </w:p>
    <w:p>
      <w:pPr>
        <w:pStyle w:val="Style6"/>
        <w:keepNext w:val="0"/>
        <w:keepLines w:val="0"/>
        <w:widowControl w:val="0"/>
        <w:shd w:val="clear" w:color="auto" w:fill="auto"/>
        <w:bidi w:val="0"/>
        <w:spacing w:before="0" w:after="740" w:line="240" w:lineRule="auto"/>
        <w:ind w:left="128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4"/>
        <w:keepNext/>
        <w:keepLines/>
        <w:widowControl w:val="0"/>
        <w:shd w:val="clear" w:color="auto" w:fill="auto"/>
        <w:tabs>
          <w:tab w:pos="1787" w:val="left"/>
        </w:tabs>
        <w:bidi w:val="0"/>
        <w:spacing w:before="0" w:after="160" w:line="240" w:lineRule="auto"/>
        <w:ind w:left="1280" w:right="0" w:firstLine="0"/>
        <w:jc w:val="left"/>
      </w:pPr>
      <w:bookmarkStart w:id="1012" w:name="bookmark1012"/>
      <w:bookmarkStart w:id="1013" w:name="bookmark1013"/>
      <w:bookmarkStart w:id="1014" w:name="bookmark1014"/>
      <w:bookmarkStart w:id="1015" w:name="bookmark1015"/>
      <w:r>
        <w:rPr>
          <w:color w:val="000000"/>
          <w:spacing w:val="0"/>
          <w:w w:val="100"/>
          <w:position w:val="0"/>
        </w:rPr>
        <w:t>2</w:t>
      </w:r>
      <w:bookmarkEnd w:id="1014"/>
      <w:r>
        <w:rPr>
          <w:color w:val="000000"/>
          <w:spacing w:val="0"/>
          <w:w w:val="100"/>
          <w:position w:val="0"/>
        </w:rPr>
        <w:t>5、</w:t>
        <w:tab/>
        <w:t>无形资产</w:t>
      </w:r>
      <w:bookmarkEnd w:id="1012"/>
      <w:bookmarkEnd w:id="1013"/>
      <w:bookmarkEnd w:id="1015"/>
    </w:p>
    <w:p>
      <w:pPr>
        <w:pStyle w:val="Style14"/>
        <w:keepNext/>
        <w:keepLines/>
        <w:widowControl w:val="0"/>
        <w:numPr>
          <w:ilvl w:val="0"/>
          <w:numId w:val="81"/>
        </w:numPr>
        <w:shd w:val="clear" w:color="auto" w:fill="auto"/>
        <w:bidi w:val="0"/>
        <w:spacing w:before="0" w:after="100" w:line="240" w:lineRule="auto"/>
        <w:ind w:left="1280" w:right="0" w:firstLine="0"/>
        <w:jc w:val="both"/>
      </w:pPr>
      <w:bookmarkStart w:id="1012" w:name="bookmark1012"/>
      <w:bookmarkStart w:id="1013" w:name="bookmark1013"/>
      <w:bookmarkStart w:id="1016" w:name="bookmark1016"/>
      <w:bookmarkStart w:id="1017" w:name="bookmark1017"/>
      <w:bookmarkEnd w:id="1016"/>
      <w:r>
        <w:rPr>
          <w:color w:val="000000"/>
          <w:spacing w:val="0"/>
          <w:w w:val="100"/>
          <w:position w:val="0"/>
        </w:rPr>
        <w:t>.</w:t>
      </w:r>
      <w:r>
        <w:rPr>
          <w:color w:val="000000"/>
          <w:spacing w:val="0"/>
          <w:w w:val="100"/>
          <w:position w:val="0"/>
        </w:rPr>
        <w:t>无形资产情况</w:t>
      </w:r>
      <w:bookmarkEnd w:id="1012"/>
      <w:bookmarkEnd w:id="1013"/>
      <w:bookmarkEnd w:id="1017"/>
    </w:p>
    <w:p>
      <w:pPr>
        <w:pStyle w:val="Style25"/>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867"/>
        <w:gridCol w:w="1579"/>
        <w:gridCol w:w="1243"/>
        <w:gridCol w:w="1200"/>
        <w:gridCol w:w="1584"/>
        <w:gridCol w:w="1589"/>
      </w:tblGrid>
      <w:tr>
        <w:trPr>
          <w:trHeight w:val="63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left"/>
            </w:pPr>
            <w:r>
              <w:rPr>
                <w:color w:val="000000"/>
                <w:spacing w:val="0"/>
                <w:w w:val="100"/>
                <w:position w:val="0"/>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专利权</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非专利技 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计算机软件等</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合计</w:t>
            </w:r>
          </w:p>
        </w:tc>
      </w:tr>
      <w:tr>
        <w:trPr>
          <w:trHeight w:val="35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57,731,934.60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12,062,628.94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69,794,563.54</w:t>
            </w:r>
          </w:p>
        </w:tc>
      </w:tr>
      <w:tr>
        <w:trPr>
          <w:trHeight w:val="63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22" w:lineRule="exact"/>
              <w:ind w:left="0" w:right="0" w:firstLine="520"/>
              <w:jc w:val="left"/>
            </w:pPr>
            <w:r>
              <w:rPr>
                <w:color w:val="000000"/>
                <w:spacing w:val="0"/>
                <w:w w:val="100"/>
                <w:position w:val="0"/>
                <w:sz w:val="18"/>
                <w:szCs w:val="18"/>
              </w:rPr>
              <w:t>2.</w:t>
            </w:r>
            <w:r>
              <w:rPr>
                <w:color w:val="000000"/>
                <w:spacing w:val="0"/>
                <w:w w:val="100"/>
                <w:position w:val="0"/>
              </w:rPr>
              <w:t>本期增加 金额</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4,204, </w:t>
            </w:r>
            <w:r>
              <w:rPr>
                <w:color w:val="000000"/>
                <w:spacing w:val="0"/>
                <w:w w:val="100"/>
                <w:position w:val="0"/>
                <w:sz w:val="18"/>
                <w:szCs w:val="18"/>
              </w:rPr>
              <w:t xml:space="preserve">782.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4,341, </w:t>
            </w:r>
            <w:r>
              <w:rPr>
                <w:color w:val="000000"/>
                <w:spacing w:val="0"/>
                <w:w w:val="100"/>
                <w:position w:val="0"/>
                <w:sz w:val="18"/>
                <w:szCs w:val="18"/>
              </w:rPr>
              <w:t xml:space="preserve">008. </w:t>
            </w:r>
            <w:r>
              <w:rPr>
                <w:color w:val="000000"/>
                <w:spacing w:val="0"/>
                <w:w w:val="100"/>
                <w:position w:val="0"/>
                <w:sz w:val="18"/>
                <w:szCs w:val="18"/>
              </w:rPr>
              <w:t>16</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8,545, </w:t>
            </w:r>
            <w:r>
              <w:rPr>
                <w:color w:val="000000"/>
                <w:spacing w:val="0"/>
                <w:w w:val="100"/>
                <w:position w:val="0"/>
                <w:sz w:val="18"/>
                <w:szCs w:val="18"/>
              </w:rPr>
              <w:t xml:space="preserve">790. </w:t>
            </w:r>
            <w:r>
              <w:rPr>
                <w:color w:val="000000"/>
                <w:spacing w:val="0"/>
                <w:w w:val="100"/>
                <w:position w:val="0"/>
                <w:sz w:val="18"/>
                <w:szCs w:val="18"/>
              </w:rPr>
              <w:t>16</w:t>
            </w:r>
          </w:p>
        </w:tc>
      </w:tr>
      <w:tr>
        <w:trPr>
          <w:trHeight w:val="35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4,204, </w:t>
            </w:r>
            <w:r>
              <w:rPr>
                <w:color w:val="000000"/>
                <w:spacing w:val="0"/>
                <w:w w:val="100"/>
                <w:position w:val="0"/>
                <w:sz w:val="18"/>
                <w:szCs w:val="18"/>
              </w:rPr>
              <w:t xml:space="preserve">782.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4,341, </w:t>
            </w:r>
            <w:r>
              <w:rPr>
                <w:color w:val="000000"/>
                <w:spacing w:val="0"/>
                <w:w w:val="100"/>
                <w:position w:val="0"/>
                <w:sz w:val="18"/>
                <w:szCs w:val="18"/>
              </w:rPr>
              <w:t xml:space="preserve">008. </w:t>
            </w:r>
            <w:r>
              <w:rPr>
                <w:color w:val="000000"/>
                <w:spacing w:val="0"/>
                <w:w w:val="100"/>
                <w:position w:val="0"/>
                <w:sz w:val="18"/>
                <w:szCs w:val="18"/>
              </w:rPr>
              <w:t>16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8,545, </w:t>
            </w:r>
            <w:r>
              <w:rPr>
                <w:color w:val="000000"/>
                <w:spacing w:val="0"/>
                <w:w w:val="100"/>
                <w:position w:val="0"/>
                <w:sz w:val="18"/>
                <w:szCs w:val="18"/>
              </w:rPr>
              <w:t xml:space="preserve">790. </w:t>
            </w:r>
            <w:r>
              <w:rPr>
                <w:color w:val="000000"/>
                <w:spacing w:val="0"/>
                <w:w w:val="100"/>
                <w:position w:val="0"/>
                <w:sz w:val="18"/>
                <w:szCs w:val="18"/>
              </w:rPr>
              <w:t>16</w:t>
            </w:r>
          </w:p>
        </w:tc>
      </w:tr>
      <w:tr>
        <w:trPr>
          <w:trHeight w:val="63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26" w:lineRule="exact"/>
              <w:ind w:left="0" w:right="0" w:firstLine="740"/>
              <w:jc w:val="left"/>
            </w:pPr>
            <w:r>
              <w:rPr>
                <w:color w:val="000000"/>
                <w:spacing w:val="0"/>
                <w:w w:val="100"/>
                <w:position w:val="0"/>
                <w:sz w:val="18"/>
                <w:szCs w:val="18"/>
              </w:rPr>
              <w:t>(2)</w:t>
            </w:r>
            <w:r>
              <w:rPr>
                <w:color w:val="000000"/>
                <w:spacing w:val="0"/>
                <w:w w:val="100"/>
                <w:position w:val="0"/>
              </w:rPr>
              <w:t>内部研 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w:t>
            </w:r>
          </w:p>
        </w:tc>
      </w:tr>
      <w:tr>
        <w:trPr>
          <w:trHeight w:val="63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36" w:lineRule="exact"/>
              <w:ind w:left="0" w:right="0" w:firstLine="740"/>
              <w:jc w:val="left"/>
            </w:pPr>
            <w:r>
              <w:rPr>
                <w:color w:val="000000"/>
                <w:spacing w:val="0"/>
                <w:w w:val="100"/>
                <w:position w:val="0"/>
                <w:sz w:val="18"/>
                <w:szCs w:val="18"/>
              </w:rPr>
              <w:t>(3)</w:t>
            </w:r>
            <w:r>
              <w:rPr>
                <w:color w:val="000000"/>
                <w:spacing w:val="0"/>
                <w:w w:val="100"/>
                <w:position w:val="0"/>
              </w:rPr>
              <w:t>企业合 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w:t>
            </w: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w:t>
            </w:r>
          </w:p>
        </w:tc>
      </w:tr>
      <w:tr>
        <w:trPr>
          <w:trHeight w:val="63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520"/>
              <w:jc w:val="left"/>
            </w:pPr>
            <w:r>
              <w:rPr>
                <w:color w:val="000000"/>
                <w:spacing w:val="0"/>
                <w:w w:val="100"/>
                <w:position w:val="0"/>
                <w:sz w:val="18"/>
                <w:szCs w:val="18"/>
              </w:rPr>
              <w:t>3.</w:t>
            </w:r>
            <w:r>
              <w:rPr>
                <w:color w:val="000000"/>
                <w:spacing w:val="0"/>
                <w:w w:val="100"/>
                <w:position w:val="0"/>
              </w:rPr>
              <w:t>本期减少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w:t>
            </w:r>
          </w:p>
        </w:tc>
      </w:tr>
      <w:tr>
        <w:trPr>
          <w:trHeight w:val="35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left"/>
            </w:pPr>
            <w:r>
              <w:rPr>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w:t>
            </w: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w:t>
            </w:r>
          </w:p>
        </w:tc>
      </w:tr>
      <w:tr>
        <w:trPr>
          <w:trHeight w:val="35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61,936,716.60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16,403,637.10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78,340,353.70</w:t>
            </w:r>
          </w:p>
        </w:tc>
      </w:tr>
      <w:tr>
        <w:trPr>
          <w:trHeight w:val="35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6,849, </w:t>
            </w:r>
            <w:r>
              <w:rPr>
                <w:color w:val="000000"/>
                <w:spacing w:val="0"/>
                <w:w w:val="100"/>
                <w:position w:val="0"/>
                <w:sz w:val="18"/>
                <w:szCs w:val="18"/>
              </w:rPr>
              <w:t xml:space="preserve">670. </w:t>
            </w:r>
            <w:r>
              <w:rPr>
                <w:color w:val="000000"/>
                <w:spacing w:val="0"/>
                <w:w w:val="100"/>
                <w:position w:val="0"/>
                <w:sz w:val="18"/>
                <w:szCs w:val="18"/>
              </w:rPr>
              <w:t>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7,203, </w:t>
            </w:r>
            <w:r>
              <w:rPr>
                <w:color w:val="000000"/>
                <w:spacing w:val="0"/>
                <w:w w:val="100"/>
                <w:position w:val="0"/>
                <w:sz w:val="18"/>
                <w:szCs w:val="18"/>
              </w:rPr>
              <w:t xml:space="preserve">780. </w:t>
            </w:r>
            <w:r>
              <w:rPr>
                <w:color w:val="000000"/>
                <w:spacing w:val="0"/>
                <w:w w:val="100"/>
                <w:position w:val="0"/>
                <w:sz w:val="18"/>
                <w:szCs w:val="18"/>
              </w:rPr>
              <w:t>12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14,053,450.79</w:t>
            </w:r>
          </w:p>
        </w:tc>
      </w:tr>
      <w:tr>
        <w:trPr>
          <w:trHeight w:val="63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22" w:lineRule="exact"/>
              <w:ind w:left="0" w:right="0" w:firstLine="520"/>
              <w:jc w:val="left"/>
            </w:pPr>
            <w:r>
              <w:rPr>
                <w:color w:val="000000"/>
                <w:spacing w:val="0"/>
                <w:w w:val="100"/>
                <w:position w:val="0"/>
                <w:sz w:val="18"/>
                <w:szCs w:val="18"/>
              </w:rPr>
              <w:t>2.</w:t>
            </w:r>
            <w:r>
              <w:rPr>
                <w:color w:val="000000"/>
                <w:spacing w:val="0"/>
                <w:w w:val="100"/>
                <w:position w:val="0"/>
              </w:rPr>
              <w:t>本期增加 金额</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1,288, </w:t>
            </w:r>
            <w:r>
              <w:rPr>
                <w:color w:val="000000"/>
                <w:spacing w:val="0"/>
                <w:w w:val="100"/>
                <w:position w:val="0"/>
                <w:sz w:val="18"/>
                <w:szCs w:val="18"/>
              </w:rPr>
              <w:t xml:space="preserve">892. </w:t>
            </w:r>
            <w:r>
              <w:rPr>
                <w:color w:val="000000"/>
                <w:spacing w:val="0"/>
                <w:w w:val="100"/>
                <w:position w:val="0"/>
                <w:sz w:val="18"/>
                <w:szCs w:val="18"/>
              </w:rPr>
              <w:t>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3,502,632.01</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4,791, </w:t>
            </w:r>
            <w:r>
              <w:rPr>
                <w:color w:val="000000"/>
                <w:spacing w:val="0"/>
                <w:w w:val="100"/>
                <w:position w:val="0"/>
                <w:sz w:val="18"/>
                <w:szCs w:val="18"/>
              </w:rPr>
              <w:t xml:space="preserve">524. </w:t>
            </w:r>
            <w:r>
              <w:rPr>
                <w:color w:val="000000"/>
                <w:spacing w:val="0"/>
                <w:w w:val="100"/>
                <w:position w:val="0"/>
                <w:sz w:val="18"/>
                <w:szCs w:val="18"/>
              </w:rPr>
              <w:t>74</w:t>
            </w:r>
          </w:p>
        </w:tc>
      </w:tr>
      <w:tr>
        <w:trPr>
          <w:trHeight w:val="35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left"/>
            </w:pPr>
            <w:r>
              <w:rPr>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1,288, </w:t>
            </w:r>
            <w:r>
              <w:rPr>
                <w:color w:val="000000"/>
                <w:spacing w:val="0"/>
                <w:w w:val="100"/>
                <w:position w:val="0"/>
                <w:sz w:val="18"/>
                <w:szCs w:val="18"/>
              </w:rPr>
              <w:t xml:space="preserve">892. </w:t>
            </w:r>
            <w:r>
              <w:rPr>
                <w:color w:val="000000"/>
                <w:spacing w:val="0"/>
                <w:w w:val="100"/>
                <w:position w:val="0"/>
                <w:sz w:val="18"/>
                <w:szCs w:val="18"/>
              </w:rPr>
              <w:t>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3,502,632.01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4,791, </w:t>
            </w:r>
            <w:r>
              <w:rPr>
                <w:color w:val="000000"/>
                <w:spacing w:val="0"/>
                <w:w w:val="100"/>
                <w:position w:val="0"/>
                <w:sz w:val="18"/>
                <w:szCs w:val="18"/>
              </w:rPr>
              <w:t xml:space="preserve">524. </w:t>
            </w:r>
            <w:r>
              <w:rPr>
                <w:color w:val="000000"/>
                <w:spacing w:val="0"/>
                <w:w w:val="100"/>
                <w:position w:val="0"/>
                <w:sz w:val="18"/>
                <w:szCs w:val="18"/>
              </w:rPr>
              <w:t>74</w:t>
            </w: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520"/>
              <w:jc w:val="left"/>
            </w:pPr>
            <w:r>
              <w:rPr>
                <w:color w:val="000000"/>
                <w:spacing w:val="0"/>
                <w:w w:val="100"/>
                <w:position w:val="0"/>
                <w:sz w:val="18"/>
                <w:szCs w:val="18"/>
              </w:rPr>
              <w:t>3.</w:t>
            </w:r>
            <w:r>
              <w:rPr>
                <w:color w:val="000000"/>
                <w:spacing w:val="0"/>
                <w:w w:val="100"/>
                <w:position w:val="0"/>
              </w:rPr>
              <w:t>本期减少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left"/>
            </w:pPr>
            <w:r>
              <w:rPr>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8,138, </w:t>
            </w:r>
            <w:r>
              <w:rPr>
                <w:color w:val="000000"/>
                <w:spacing w:val="0"/>
                <w:w w:val="100"/>
                <w:position w:val="0"/>
                <w:sz w:val="18"/>
                <w:szCs w:val="18"/>
              </w:rPr>
              <w:t xml:space="preserve">563. </w:t>
            </w:r>
            <w:r>
              <w:rPr>
                <w:color w:val="000000"/>
                <w:spacing w:val="0"/>
                <w:w w:val="100"/>
                <w:position w:val="0"/>
                <w:sz w:val="18"/>
                <w:szCs w:val="18"/>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10,706,412.13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18,844,975.53</w:t>
            </w:r>
          </w:p>
        </w:tc>
      </w:tr>
      <w:tr>
        <w:trPr>
          <w:trHeight w:val="35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1.</w:t>
            </w:r>
            <w:r>
              <w:rPr>
                <w:color w:val="000000"/>
                <w:spacing w:val="0"/>
                <w:w w:val="100"/>
                <w:position w:val="0"/>
              </w:rPr>
              <w:t>期初余额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867"/>
        <w:gridCol w:w="1579"/>
        <w:gridCol w:w="1243"/>
        <w:gridCol w:w="1200"/>
        <w:gridCol w:w="1584"/>
        <w:gridCol w:w="1589"/>
      </w:tblGrid>
      <w:tr>
        <w:trPr>
          <w:trHeight w:val="64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22" w:lineRule="exact"/>
              <w:ind w:left="0" w:right="0" w:firstLine="520"/>
              <w:jc w:val="left"/>
            </w:pPr>
            <w:r>
              <w:rPr>
                <w:color w:val="000000"/>
                <w:spacing w:val="0"/>
                <w:w w:val="100"/>
                <w:position w:val="0"/>
                <w:sz w:val="18"/>
                <w:szCs w:val="18"/>
              </w:rPr>
              <w:t>2.</w:t>
            </w:r>
            <w:r>
              <w:rPr>
                <w:color w:val="000000"/>
                <w:spacing w:val="0"/>
                <w:w w:val="100"/>
                <w:position w:val="0"/>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520"/>
              <w:jc w:val="left"/>
            </w:pPr>
            <w:r>
              <w:rPr>
                <w:color w:val="000000"/>
                <w:spacing w:val="0"/>
                <w:w w:val="100"/>
                <w:position w:val="0"/>
                <w:sz w:val="18"/>
                <w:szCs w:val="18"/>
              </w:rPr>
              <w:t>3.</w:t>
            </w:r>
            <w:r>
              <w:rPr>
                <w:color w:val="000000"/>
                <w:spacing w:val="0"/>
                <w:w w:val="100"/>
                <w:position w:val="0"/>
              </w:rPr>
              <w:t>本期减少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7" w:lineRule="exact"/>
              <w:ind w:left="0" w:right="0" w:firstLine="520"/>
              <w:jc w:val="left"/>
            </w:pPr>
            <w:r>
              <w:rPr>
                <w:color w:val="000000"/>
                <w:spacing w:val="0"/>
                <w:w w:val="100"/>
                <w:position w:val="0"/>
                <w:sz w:val="18"/>
                <w:szCs w:val="18"/>
              </w:rPr>
              <w:t>1</w:t>
            </w:r>
            <w:r>
              <w:rPr>
                <w:color w:val="000000"/>
                <w:spacing w:val="0"/>
                <w:w w:val="100"/>
                <w:position w:val="0"/>
              </w:rPr>
              <w:t>.期末账面 价值</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53,798,153.20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5,697, </w:t>
            </w:r>
            <w:r>
              <w:rPr>
                <w:color w:val="000000"/>
                <w:spacing w:val="0"/>
                <w:w w:val="100"/>
                <w:position w:val="0"/>
                <w:sz w:val="18"/>
                <w:szCs w:val="18"/>
              </w:rPr>
              <w:t>224.97</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59,495,378.17</w:t>
            </w:r>
          </w:p>
        </w:tc>
      </w:tr>
      <w:tr>
        <w:trPr>
          <w:trHeight w:val="64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520"/>
              <w:jc w:val="left"/>
            </w:pPr>
            <w:r>
              <w:rPr>
                <w:color w:val="000000"/>
                <w:spacing w:val="0"/>
                <w:w w:val="100"/>
                <w:position w:val="0"/>
                <w:sz w:val="18"/>
                <w:szCs w:val="18"/>
              </w:rPr>
              <w:t>2</w:t>
            </w:r>
            <w:r>
              <w:rPr>
                <w:color w:val="000000"/>
                <w:spacing w:val="0"/>
                <w:w w:val="100"/>
                <w:position w:val="0"/>
              </w:rPr>
              <w:t>.期初账面 价值</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50,882,263.93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4,858, </w:t>
            </w:r>
            <w:r>
              <w:rPr>
                <w:color w:val="000000"/>
                <w:spacing w:val="0"/>
                <w:w w:val="100"/>
                <w:position w:val="0"/>
                <w:sz w:val="18"/>
                <w:szCs w:val="18"/>
              </w:rPr>
              <w:t xml:space="preserve">848. </w:t>
            </w:r>
            <w:r>
              <w:rPr>
                <w:color w:val="000000"/>
                <w:spacing w:val="0"/>
                <w:w w:val="100"/>
                <w:position w:val="0"/>
                <w:sz w:val="18"/>
                <w:szCs w:val="18"/>
              </w:rPr>
              <w:t>82</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55,741,112.75</w:t>
            </w:r>
          </w:p>
        </w:tc>
      </w:tr>
    </w:tbl>
    <w:p>
      <w:pPr>
        <w:widowControl w:val="0"/>
        <w:spacing w:after="319" w:line="1" w:lineRule="exact"/>
      </w:pPr>
    </w:p>
    <w:p>
      <w:pPr>
        <w:pStyle w:val="Style6"/>
        <w:keepNext w:val="0"/>
        <w:keepLines w:val="0"/>
        <w:widowControl w:val="0"/>
        <w:shd w:val="clear" w:color="auto" w:fill="auto"/>
        <w:bidi w:val="0"/>
        <w:spacing w:before="0" w:after="380" w:line="240" w:lineRule="auto"/>
        <w:ind w:left="1280" w:right="0" w:firstLine="0"/>
        <w:jc w:val="left"/>
        <w:rPr>
          <w:sz w:val="18"/>
          <w:szCs w:val="18"/>
        </w:rPr>
      </w:pPr>
      <w:r>
        <w:rPr>
          <w:color w:val="000000"/>
          <w:spacing w:val="0"/>
          <w:w w:val="100"/>
          <w:position w:val="0"/>
          <w:sz w:val="20"/>
          <w:szCs w:val="20"/>
        </w:rPr>
        <w:t>本期末通过公司内部研发形成的无形资产占无形资产余额的比例</w:t>
      </w:r>
      <w:r>
        <w:rPr>
          <w:color w:val="000000"/>
          <w:spacing w:val="0"/>
          <w:w w:val="100"/>
          <w:position w:val="0"/>
          <w:sz w:val="18"/>
          <w:szCs w:val="18"/>
        </w:rPr>
        <w:t>0.00</w:t>
      </w:r>
    </w:p>
    <w:p>
      <w:pPr>
        <w:pStyle w:val="Style14"/>
        <w:keepNext/>
        <w:keepLines/>
        <w:widowControl w:val="0"/>
        <w:numPr>
          <w:ilvl w:val="0"/>
          <w:numId w:val="81"/>
        </w:numPr>
        <w:shd w:val="clear" w:color="auto" w:fill="auto"/>
        <w:bidi w:val="0"/>
        <w:spacing w:before="0" w:after="140" w:line="240" w:lineRule="auto"/>
        <w:ind w:left="1280" w:right="0" w:firstLine="0"/>
        <w:jc w:val="left"/>
      </w:pPr>
      <w:bookmarkStart w:id="1018" w:name="bookmark1018"/>
      <w:bookmarkStart w:id="1019" w:name="bookmark1019"/>
      <w:bookmarkStart w:id="1020" w:name="bookmark1020"/>
      <w:bookmarkStart w:id="1021" w:name="bookmark1021"/>
      <w:bookmarkEnd w:id="1020"/>
      <w:r>
        <w:rPr>
          <w:color w:val="000000"/>
          <w:spacing w:val="0"/>
          <w:w w:val="100"/>
          <w:position w:val="0"/>
        </w:rPr>
        <w:t>.</w:t>
      </w:r>
      <w:r>
        <w:rPr>
          <w:color w:val="000000"/>
          <w:spacing w:val="0"/>
          <w:w w:val="100"/>
          <w:position w:val="0"/>
        </w:rPr>
        <w:t>未办妥产权证书的土地使用权情况：</w:t>
      </w:r>
      <w:bookmarkEnd w:id="1018"/>
      <w:bookmarkEnd w:id="1019"/>
      <w:bookmarkEnd w:id="1021"/>
    </w:p>
    <w:p>
      <w:pPr>
        <w:pStyle w:val="Style6"/>
        <w:keepNext w:val="0"/>
        <w:keepLines w:val="0"/>
        <w:widowControl w:val="0"/>
        <w:shd w:val="clear" w:color="auto" w:fill="auto"/>
        <w:bidi w:val="0"/>
        <w:spacing w:before="0" w:after="80" w:line="240" w:lineRule="auto"/>
        <w:ind w:left="128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bidi w:val="0"/>
        <w:spacing w:before="0" w:after="700" w:line="240" w:lineRule="auto"/>
        <w:ind w:left="1280" w:right="0" w:firstLine="0"/>
        <w:jc w:val="left"/>
      </w:pPr>
      <w:r>
        <w:rPr>
          <w:color w:val="000000"/>
          <w:spacing w:val="0"/>
          <w:w w:val="100"/>
          <w:position w:val="0"/>
        </w:rPr>
        <w:t>其他说明：</w:t>
      </w:r>
    </w:p>
    <w:p>
      <w:pPr>
        <w:pStyle w:val="Style14"/>
        <w:keepNext/>
        <w:keepLines/>
        <w:widowControl w:val="0"/>
        <w:shd w:val="clear" w:color="auto" w:fill="auto"/>
        <w:tabs>
          <w:tab w:pos="1786" w:val="left"/>
        </w:tabs>
        <w:bidi w:val="0"/>
        <w:spacing w:before="0" w:after="140" w:line="240" w:lineRule="auto"/>
        <w:ind w:left="1280" w:right="0" w:firstLine="0"/>
        <w:jc w:val="left"/>
      </w:pPr>
      <w:bookmarkStart w:id="1022" w:name="bookmark1022"/>
      <w:bookmarkStart w:id="1023" w:name="bookmark1023"/>
      <w:bookmarkStart w:id="1024" w:name="bookmark1024"/>
      <w:bookmarkStart w:id="1025" w:name="bookmark1025"/>
      <w:r>
        <w:rPr>
          <w:color w:val="000000"/>
          <w:spacing w:val="0"/>
          <w:w w:val="100"/>
          <w:position w:val="0"/>
        </w:rPr>
        <w:t>2</w:t>
      </w:r>
      <w:bookmarkEnd w:id="1024"/>
      <w:r>
        <w:rPr>
          <w:color w:val="000000"/>
          <w:spacing w:val="0"/>
          <w:w w:val="100"/>
          <w:position w:val="0"/>
        </w:rPr>
        <w:t>6、</w:t>
        <w:tab/>
        <w:t>开发支出</w:t>
      </w:r>
      <w:bookmarkEnd w:id="1022"/>
      <w:bookmarkEnd w:id="1023"/>
      <w:bookmarkEnd w:id="1025"/>
    </w:p>
    <w:p>
      <w:pPr>
        <w:pStyle w:val="Style6"/>
        <w:keepNext w:val="0"/>
        <w:keepLines w:val="0"/>
        <w:widowControl w:val="0"/>
        <w:shd w:val="clear" w:color="auto" w:fill="auto"/>
        <w:bidi w:val="0"/>
        <w:spacing w:before="0" w:after="700" w:line="240" w:lineRule="auto"/>
        <w:ind w:left="128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4"/>
        <w:keepNext/>
        <w:keepLines/>
        <w:widowControl w:val="0"/>
        <w:shd w:val="clear" w:color="auto" w:fill="auto"/>
        <w:tabs>
          <w:tab w:pos="1786" w:val="left"/>
        </w:tabs>
        <w:bidi w:val="0"/>
        <w:spacing w:before="0" w:after="140" w:line="240" w:lineRule="auto"/>
        <w:ind w:left="1280" w:right="0" w:firstLine="0"/>
        <w:jc w:val="left"/>
      </w:pPr>
      <w:bookmarkStart w:id="1026" w:name="bookmark1026"/>
      <w:bookmarkStart w:id="1027" w:name="bookmark1027"/>
      <w:bookmarkStart w:id="1028" w:name="bookmark1028"/>
      <w:bookmarkStart w:id="1029" w:name="bookmark1029"/>
      <w:r>
        <w:rPr>
          <w:color w:val="000000"/>
          <w:spacing w:val="0"/>
          <w:w w:val="100"/>
          <w:position w:val="0"/>
        </w:rPr>
        <w:t>2</w:t>
      </w:r>
      <w:bookmarkEnd w:id="1028"/>
      <w:r>
        <w:rPr>
          <w:color w:val="000000"/>
          <w:spacing w:val="0"/>
          <w:w w:val="100"/>
          <w:position w:val="0"/>
        </w:rPr>
        <w:t>7、</w:t>
        <w:tab/>
        <w:t>商誉</w:t>
      </w:r>
      <w:bookmarkEnd w:id="1026"/>
      <w:bookmarkEnd w:id="1027"/>
      <w:bookmarkEnd w:id="1029"/>
    </w:p>
    <w:p>
      <w:pPr>
        <w:pStyle w:val="Style6"/>
        <w:keepNext w:val="0"/>
        <w:keepLines w:val="0"/>
        <w:widowControl w:val="0"/>
        <w:shd w:val="clear" w:color="auto" w:fill="auto"/>
        <w:bidi w:val="0"/>
        <w:spacing w:before="0" w:after="140" w:line="240" w:lineRule="auto"/>
        <w:ind w:left="1280" w:right="0" w:firstLine="0"/>
        <w:jc w:val="left"/>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numPr>
          <w:ilvl w:val="0"/>
          <w:numId w:val="83"/>
        </w:numPr>
        <w:shd w:val="clear" w:color="auto" w:fill="auto"/>
        <w:bidi w:val="0"/>
        <w:spacing w:before="0" w:after="140" w:line="240" w:lineRule="auto"/>
        <w:ind w:left="1280" w:right="0" w:firstLine="0"/>
        <w:jc w:val="left"/>
      </w:pPr>
      <w:bookmarkStart w:id="1030" w:name="bookmark1030"/>
      <w:bookmarkEnd w:id="1030"/>
      <w:r>
        <w:rPr>
          <w:b/>
          <w:bCs/>
          <w:color w:val="000000"/>
          <w:spacing w:val="0"/>
          <w:w w:val="100"/>
          <w:position w:val="0"/>
        </w:rPr>
        <w:t>.</w:t>
      </w:r>
      <w:r>
        <w:rPr>
          <w:b/>
          <w:bCs/>
          <w:color w:val="000000"/>
          <w:spacing w:val="0"/>
          <w:w w:val="100"/>
          <w:position w:val="0"/>
        </w:rPr>
        <w:t>商誉账面原值</w:t>
      </w:r>
    </w:p>
    <w:p>
      <w:pPr>
        <w:pStyle w:val="Style25"/>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单位：元币种：人民币</w:t>
      </w:r>
    </w:p>
    <w:tbl>
      <w:tblPr>
        <w:tblOverlap w:val="never"/>
        <w:jc w:val="center"/>
        <w:tblLayout w:type="fixed"/>
      </w:tblPr>
      <w:tblGrid>
        <w:gridCol w:w="1944"/>
        <w:gridCol w:w="1714"/>
        <w:gridCol w:w="1133"/>
        <w:gridCol w:w="710"/>
        <w:gridCol w:w="1205"/>
        <w:gridCol w:w="778"/>
        <w:gridCol w:w="1579"/>
      </w:tblGrid>
      <w:tr>
        <w:trPr>
          <w:trHeight w:val="302"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被投资单位名称或 形成商誉的事项</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8" w:lineRule="exact"/>
              <w:ind w:left="0" w:right="0" w:firstLine="0"/>
              <w:jc w:val="center"/>
            </w:pPr>
            <w:r>
              <w:rPr>
                <w:color w:val="000000"/>
                <w:spacing w:val="0"/>
                <w:w w:val="100"/>
                <w:position w:val="0"/>
              </w:rPr>
              <w:t>企业合并 形成的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55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江南嘉捷(北京) 电梯工程有限公司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 xml:space="preserve">2,116, </w:t>
            </w:r>
            <w:r>
              <w:rPr>
                <w:color w:val="000000"/>
                <w:spacing w:val="0"/>
                <w:w w:val="100"/>
                <w:position w:val="0"/>
                <w:sz w:val="18"/>
                <w:szCs w:val="18"/>
              </w:rPr>
              <w:t xml:space="preserve">320. </w:t>
            </w:r>
            <w:r>
              <w:rPr>
                <w:color w:val="000000"/>
                <w:spacing w:val="0"/>
                <w:w w:val="100"/>
                <w:position w:val="0"/>
                <w:sz w:val="18"/>
                <w:szCs w:val="18"/>
              </w:rPr>
              <w:t>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2,116, </w:t>
            </w:r>
            <w:r>
              <w:rPr>
                <w:color w:val="000000"/>
                <w:spacing w:val="0"/>
                <w:w w:val="100"/>
                <w:position w:val="0"/>
                <w:sz w:val="18"/>
                <w:szCs w:val="18"/>
              </w:rPr>
              <w:t>320.91</w:t>
            </w:r>
          </w:p>
        </w:tc>
      </w:tr>
      <w:tr>
        <w:trPr>
          <w:trHeight w:val="317"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 xml:space="preserve">2,116, </w:t>
            </w:r>
            <w:r>
              <w:rPr>
                <w:color w:val="000000"/>
                <w:spacing w:val="0"/>
                <w:w w:val="100"/>
                <w:position w:val="0"/>
                <w:sz w:val="18"/>
                <w:szCs w:val="18"/>
              </w:rPr>
              <w:t xml:space="preserve">320. </w:t>
            </w:r>
            <w:r>
              <w:rPr>
                <w:color w:val="000000"/>
                <w:spacing w:val="0"/>
                <w:w w:val="100"/>
                <w:position w:val="0"/>
                <w:sz w:val="18"/>
                <w:szCs w:val="18"/>
              </w:rPr>
              <w:t>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2,116, </w:t>
            </w:r>
            <w:r>
              <w:rPr>
                <w:color w:val="000000"/>
                <w:spacing w:val="0"/>
                <w:w w:val="100"/>
                <w:position w:val="0"/>
                <w:sz w:val="18"/>
                <w:szCs w:val="18"/>
              </w:rPr>
              <w:t>320.91</w:t>
            </w:r>
          </w:p>
        </w:tc>
      </w:tr>
    </w:tbl>
    <w:p>
      <w:pPr>
        <w:widowControl w:val="0"/>
        <w:spacing w:after="379" w:line="1" w:lineRule="exact"/>
      </w:pPr>
    </w:p>
    <w:p>
      <w:pPr>
        <w:pStyle w:val="Style14"/>
        <w:keepNext/>
        <w:keepLines/>
        <w:widowControl w:val="0"/>
        <w:numPr>
          <w:ilvl w:val="0"/>
          <w:numId w:val="83"/>
        </w:numPr>
        <w:shd w:val="clear" w:color="auto" w:fill="auto"/>
        <w:bidi w:val="0"/>
        <w:spacing w:before="0" w:after="140" w:line="240" w:lineRule="auto"/>
        <w:ind w:left="1280" w:right="0" w:firstLine="0"/>
        <w:jc w:val="left"/>
      </w:pPr>
      <w:bookmarkStart w:id="1031" w:name="bookmark1031"/>
      <w:bookmarkStart w:id="1032" w:name="bookmark1032"/>
      <w:bookmarkStart w:id="1033" w:name="bookmark1033"/>
      <w:bookmarkStart w:id="1034" w:name="bookmark1034"/>
      <w:bookmarkEnd w:id="1033"/>
      <w:r>
        <w:rPr>
          <w:color w:val="000000"/>
          <w:spacing w:val="0"/>
          <w:w w:val="100"/>
          <w:position w:val="0"/>
        </w:rPr>
        <w:t>.</w:t>
      </w:r>
      <w:r>
        <w:rPr>
          <w:color w:val="000000"/>
          <w:spacing w:val="0"/>
          <w:w w:val="100"/>
          <w:position w:val="0"/>
        </w:rPr>
        <w:t>商誉减值准备</w:t>
      </w:r>
      <w:bookmarkEnd w:id="1031"/>
      <w:bookmarkEnd w:id="1032"/>
      <w:bookmarkEnd w:id="1034"/>
    </w:p>
    <w:p>
      <w:pPr>
        <w:pStyle w:val="Style25"/>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单位：元币种：人民币</w:t>
      </w:r>
    </w:p>
    <w:tbl>
      <w:tblPr>
        <w:tblOverlap w:val="never"/>
        <w:jc w:val="center"/>
        <w:tblLayout w:type="fixed"/>
      </w:tblPr>
      <w:tblGrid>
        <w:gridCol w:w="1949"/>
        <w:gridCol w:w="1171"/>
        <w:gridCol w:w="1205"/>
        <w:gridCol w:w="1176"/>
        <w:gridCol w:w="1190"/>
        <w:gridCol w:w="1248"/>
        <w:gridCol w:w="1123"/>
      </w:tblGrid>
      <w:tr>
        <w:trPr>
          <w:trHeight w:val="283"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78" w:lineRule="exact"/>
              <w:ind w:left="0" w:right="0" w:firstLine="0"/>
              <w:jc w:val="center"/>
            </w:pPr>
            <w:r>
              <w:rPr>
                <w:color w:val="000000"/>
                <w:spacing w:val="0"/>
                <w:w w:val="100"/>
                <w:position w:val="0"/>
              </w:rPr>
              <w:t>被投资单位名称或 形成商誉的事项</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w:t>
            </w:r>
          </w:p>
        </w:tc>
        <w:tc>
          <w:tcPr>
            <w:vMerge w:val="restart"/>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1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341"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44"/>
        <w:gridCol w:w="1176"/>
        <w:gridCol w:w="1205"/>
        <w:gridCol w:w="1176"/>
        <w:gridCol w:w="1186"/>
        <w:gridCol w:w="1238"/>
        <w:gridCol w:w="1138"/>
      </w:tblGrid>
      <w:tr>
        <w:trPr>
          <w:trHeight w:val="34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说明商誉减值测试过程、参数及商誉减值损失的确认方法</w:t>
      </w:r>
    </w:p>
    <w:p>
      <w:pPr>
        <w:widowControl w:val="0"/>
        <w:spacing w:after="379" w:line="1" w:lineRule="exact"/>
      </w:pPr>
    </w:p>
    <w:p>
      <w:pPr>
        <w:pStyle w:val="Style6"/>
        <w:keepNext w:val="0"/>
        <w:keepLines w:val="0"/>
        <w:widowControl w:val="0"/>
        <w:shd w:val="clear" w:color="auto" w:fill="auto"/>
        <w:bidi w:val="0"/>
        <w:spacing w:before="0" w:after="0" w:line="240" w:lineRule="auto"/>
        <w:ind w:left="1280" w:right="0" w:firstLine="0"/>
        <w:jc w:val="left"/>
      </w:pPr>
      <w:r>
        <w:rPr>
          <w:color w:val="000000"/>
          <w:spacing w:val="0"/>
          <w:w w:val="100"/>
          <w:position w:val="0"/>
        </w:rPr>
        <w:t>其他说明</w:t>
      </w:r>
    </w:p>
    <w:p>
      <w:pPr>
        <w:pStyle w:val="Style6"/>
        <w:keepNext w:val="0"/>
        <w:keepLines w:val="0"/>
        <w:widowControl w:val="0"/>
        <w:shd w:val="clear" w:color="auto" w:fill="auto"/>
        <w:bidi w:val="0"/>
        <w:spacing w:before="0" w:after="180" w:line="240" w:lineRule="auto"/>
        <w:ind w:left="0" w:right="0" w:firstLine="0"/>
        <w:jc w:val="center"/>
      </w:pPr>
      <w:r>
        <w:rPr>
          <w:color w:val="000000"/>
          <w:spacing w:val="0"/>
          <w:w w:val="100"/>
          <w:position w:val="0"/>
        </w:rPr>
        <w:t>商誉系</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3</w:t>
      </w:r>
      <w:r>
        <w:rPr>
          <w:color w:val="000000"/>
          <w:spacing w:val="0"/>
          <w:w w:val="100"/>
          <w:position w:val="0"/>
        </w:rPr>
        <w:t>月协议收购原北京怡和嘉泰电梯工程有限公司</w:t>
      </w:r>
      <w:r>
        <w:rPr>
          <w:color w:val="000000"/>
          <w:spacing w:val="0"/>
          <w:w w:val="100"/>
          <w:position w:val="0"/>
          <w:sz w:val="18"/>
          <w:szCs w:val="18"/>
        </w:rPr>
        <w:t>100%</w:t>
      </w:r>
      <w:r>
        <w:rPr>
          <w:color w:val="000000"/>
          <w:spacing w:val="0"/>
          <w:w w:val="100"/>
          <w:position w:val="0"/>
        </w:rPr>
        <w:t>股权，合并成本超过可</w:t>
      </w:r>
    </w:p>
    <w:p>
      <w:pPr>
        <w:pStyle w:val="Style6"/>
        <w:keepNext w:val="0"/>
        <w:keepLines w:val="0"/>
        <w:widowControl w:val="0"/>
        <w:shd w:val="clear" w:color="auto" w:fill="auto"/>
        <w:bidi w:val="0"/>
        <w:spacing w:before="0" w:after="560" w:line="240" w:lineRule="auto"/>
        <w:ind w:left="1280" w:right="0" w:firstLine="0"/>
        <w:jc w:val="left"/>
      </w:pPr>
      <w:r>
        <w:rPr>
          <w:color w:val="000000"/>
          <w:spacing w:val="0"/>
          <w:w w:val="100"/>
          <w:position w:val="0"/>
        </w:rPr>
        <w:t>辨认净资产公允价值的溢价部分。</w:t>
      </w:r>
    </w:p>
    <w:p>
      <w:pPr>
        <w:pStyle w:val="Style14"/>
        <w:keepNext/>
        <w:keepLines/>
        <w:widowControl w:val="0"/>
        <w:shd w:val="clear" w:color="auto" w:fill="auto"/>
        <w:bidi w:val="0"/>
        <w:spacing w:before="0" w:after="140" w:line="240" w:lineRule="auto"/>
        <w:ind w:left="1280" w:right="0" w:firstLine="0"/>
        <w:jc w:val="left"/>
      </w:pPr>
      <w:bookmarkStart w:id="1035" w:name="bookmark1035"/>
      <w:bookmarkStart w:id="1036" w:name="bookmark1036"/>
      <w:bookmarkStart w:id="1037" w:name="bookmark1037"/>
      <w:bookmarkStart w:id="1038" w:name="bookmark1038"/>
      <w:r>
        <w:rPr>
          <w:color w:val="000000"/>
          <w:spacing w:val="0"/>
          <w:w w:val="100"/>
          <w:position w:val="0"/>
        </w:rPr>
        <w:t>2</w:t>
      </w:r>
      <w:bookmarkEnd w:id="1037"/>
      <w:r>
        <w:rPr>
          <w:color w:val="000000"/>
          <w:spacing w:val="0"/>
          <w:w w:val="100"/>
          <w:position w:val="0"/>
        </w:rPr>
        <w:t>8、长期待摊费用</w:t>
      </w:r>
      <w:bookmarkEnd w:id="1035"/>
      <w:bookmarkEnd w:id="1036"/>
      <w:bookmarkEnd w:id="1038"/>
    </w:p>
    <w:p>
      <w:pPr>
        <w:pStyle w:val="Style6"/>
        <w:keepNext w:val="0"/>
        <w:keepLines w:val="0"/>
        <w:widowControl w:val="0"/>
        <w:shd w:val="clear" w:color="auto" w:fill="auto"/>
        <w:bidi w:val="0"/>
        <w:spacing w:before="0" w:after="60" w:line="240" w:lineRule="auto"/>
        <w:ind w:left="128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814"/>
        <w:gridCol w:w="1133"/>
        <w:gridCol w:w="1498"/>
        <w:gridCol w:w="1498"/>
        <w:gridCol w:w="1522"/>
        <w:gridCol w:w="1598"/>
      </w:tblGrid>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本期增加金额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本期摊销金额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60"/>
              <w:jc w:val="left"/>
              <w:rPr>
                <w:sz w:val="18"/>
                <w:szCs w:val="18"/>
              </w:rPr>
            </w:pPr>
            <w:r>
              <w:rPr>
                <w:color w:val="000000"/>
                <w:spacing w:val="0"/>
                <w:w w:val="100"/>
                <w:position w:val="0"/>
                <w:sz w:val="18"/>
                <w:szCs w:val="18"/>
              </w:rPr>
              <w:t>0.22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0.22</w:t>
            </w: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60"/>
              <w:jc w:val="left"/>
              <w:rPr>
                <w:sz w:val="18"/>
                <w:szCs w:val="18"/>
              </w:rPr>
            </w:pPr>
            <w:r>
              <w:rPr>
                <w:color w:val="000000"/>
                <w:spacing w:val="0"/>
                <w:w w:val="100"/>
                <w:position w:val="0"/>
                <w:sz w:val="18"/>
                <w:szCs w:val="18"/>
              </w:rPr>
              <w:t>0.22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0.22</w:t>
            </w:r>
          </w:p>
        </w:tc>
      </w:tr>
    </w:tbl>
    <w:p>
      <w:pPr>
        <w:pStyle w:val="Style25"/>
        <w:keepNext w:val="0"/>
        <w:keepLines w:val="0"/>
        <w:widowControl w:val="0"/>
        <w:shd w:val="clear" w:color="auto" w:fill="auto"/>
        <w:bidi w:val="0"/>
        <w:spacing w:before="0" w:after="0" w:line="240" w:lineRule="auto"/>
        <w:ind w:left="96" w:right="0" w:firstLine="0"/>
        <w:jc w:val="left"/>
      </w:pPr>
      <w:r>
        <w:rPr>
          <w:b w:val="0"/>
          <w:bCs w:val="0"/>
          <w:color w:val="000000"/>
          <w:spacing w:val="0"/>
          <w:w w:val="100"/>
          <w:position w:val="0"/>
        </w:rPr>
        <w:t>其他说明:</w:t>
      </w:r>
    </w:p>
    <w:p>
      <w:pPr>
        <w:widowControl w:val="0"/>
        <w:spacing w:after="559" w:line="1" w:lineRule="exact"/>
      </w:pPr>
    </w:p>
    <w:p>
      <w:pPr>
        <w:pStyle w:val="Style6"/>
        <w:keepNext w:val="0"/>
        <w:keepLines w:val="0"/>
        <w:widowControl w:val="0"/>
        <w:shd w:val="clear" w:color="auto" w:fill="auto"/>
        <w:bidi w:val="0"/>
        <w:spacing w:before="0" w:after="0" w:line="377" w:lineRule="exact"/>
        <w:ind w:left="1280" w:right="0" w:firstLine="0"/>
        <w:jc w:val="left"/>
      </w:pPr>
      <w:bookmarkStart w:id="1039" w:name="bookmark1039"/>
      <w:r>
        <w:rPr>
          <w:b/>
          <w:bCs/>
          <w:color w:val="000000"/>
          <w:spacing w:val="0"/>
          <w:w w:val="100"/>
          <w:position w:val="0"/>
          <w:shd w:val="clear" w:color="auto" w:fill="FFFFFF"/>
        </w:rPr>
        <w:t>2</w:t>
      </w:r>
      <w:bookmarkEnd w:id="1039"/>
      <w:r>
        <w:rPr>
          <w:b/>
          <w:bCs/>
          <w:color w:val="000000"/>
          <w:spacing w:val="0"/>
          <w:w w:val="100"/>
          <w:position w:val="0"/>
          <w:shd w:val="clear" w:color="auto" w:fill="FFFFFF"/>
        </w:rPr>
        <w:t>9、递延所得税资产/递延所得税负债</w:t>
      </w:r>
    </w:p>
    <w:p>
      <w:pPr>
        <w:pStyle w:val="Style6"/>
        <w:keepNext w:val="0"/>
        <w:keepLines w:val="0"/>
        <w:widowControl w:val="0"/>
        <w:numPr>
          <w:ilvl w:val="0"/>
          <w:numId w:val="85"/>
        </w:numPr>
        <w:shd w:val="clear" w:color="auto" w:fill="auto"/>
        <w:bidi w:val="0"/>
        <w:spacing w:before="0" w:after="60" w:line="377" w:lineRule="exact"/>
        <w:ind w:left="1280" w:right="0" w:firstLine="0"/>
        <w:jc w:val="left"/>
      </w:pPr>
      <w:bookmarkStart w:id="1040" w:name="bookmark1040"/>
      <w:bookmarkEnd w:id="1040"/>
      <w:r>
        <w:rPr>
          <w:b/>
          <w:bCs/>
          <w:color w:val="000000"/>
          <w:spacing w:val="0"/>
          <w:w w:val="100"/>
          <w:position w:val="0"/>
        </w:rPr>
        <w:t>.</w:t>
      </w:r>
      <w:r>
        <w:rPr>
          <w:b/>
          <w:bCs/>
          <w:color w:val="000000"/>
          <w:spacing w:val="0"/>
          <w:w w:val="100"/>
          <w:position w:val="0"/>
        </w:rPr>
        <w:t xml:space="preserve">未经抵销的递延所得税资产 </w:t>
      </w: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438"/>
        <w:gridCol w:w="1685"/>
        <w:gridCol w:w="1637"/>
        <w:gridCol w:w="1656"/>
        <w:gridCol w:w="1646"/>
      </w:tblGrid>
      <w:tr>
        <w:trPr>
          <w:trHeight w:val="326"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63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可抵扣暂时性差 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递延所得税 资产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可抵扣暂时性 差异</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递延所得税 资产</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应收账款坏账准备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111,541,249.81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16,819,272.55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77,170,454.60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11,630,788.36</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其他应收款坏账准备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10,592,524.32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 xml:space="preserve">1,642, </w:t>
            </w:r>
            <w:r>
              <w:rPr>
                <w:color w:val="000000"/>
                <w:spacing w:val="0"/>
                <w:w w:val="100"/>
                <w:position w:val="0"/>
                <w:sz w:val="18"/>
                <w:szCs w:val="18"/>
              </w:rPr>
              <w:t xml:space="preserve">409. </w:t>
            </w:r>
            <w:r>
              <w:rPr>
                <w:color w:val="000000"/>
                <w:spacing w:val="0"/>
                <w:w w:val="100"/>
                <w:position w:val="0"/>
                <w:sz w:val="18"/>
                <w:szCs w:val="18"/>
              </w:rPr>
              <w:t>73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 xml:space="preserve">7,656, </w:t>
            </w:r>
            <w:r>
              <w:rPr>
                <w:color w:val="000000"/>
                <w:spacing w:val="0"/>
                <w:w w:val="100"/>
                <w:position w:val="0"/>
                <w:sz w:val="18"/>
                <w:szCs w:val="18"/>
              </w:rPr>
              <w:t>883.21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 xml:space="preserve">1,172, </w:t>
            </w:r>
            <w:r>
              <w:rPr>
                <w:color w:val="000000"/>
                <w:spacing w:val="0"/>
                <w:w w:val="100"/>
                <w:position w:val="0"/>
                <w:sz w:val="18"/>
                <w:szCs w:val="18"/>
              </w:rPr>
              <w:t xml:space="preserve">332. </w:t>
            </w:r>
            <w:r>
              <w:rPr>
                <w:color w:val="000000"/>
                <w:spacing w:val="0"/>
                <w:w w:val="100"/>
                <w:position w:val="0"/>
                <w:sz w:val="18"/>
                <w:szCs w:val="18"/>
              </w:rPr>
              <w:t>37</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2,507,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417,716.67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 xml:space="preserve">2,157, </w:t>
            </w:r>
            <w:r>
              <w:rPr>
                <w:color w:val="000000"/>
                <w:spacing w:val="0"/>
                <w:w w:val="100"/>
                <w:position w:val="0"/>
                <w:sz w:val="18"/>
                <w:szCs w:val="18"/>
              </w:rPr>
              <w:t xml:space="preserve">333. </w:t>
            </w:r>
            <w:r>
              <w:rPr>
                <w:color w:val="000000"/>
                <w:spacing w:val="0"/>
                <w:w w:val="100"/>
                <w:position w:val="0"/>
                <w:sz w:val="18"/>
                <w:szCs w:val="18"/>
              </w:rPr>
              <w:t>33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323,600.00</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合并报表抵消利润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8,172, </w:t>
            </w:r>
            <w:r>
              <w:rPr>
                <w:color w:val="000000"/>
                <w:spacing w:val="0"/>
                <w:w w:val="100"/>
                <w:position w:val="0"/>
                <w:sz w:val="18"/>
                <w:szCs w:val="18"/>
              </w:rPr>
              <w:t xml:space="preserve">735. </w:t>
            </w:r>
            <w:r>
              <w:rPr>
                <w:color w:val="000000"/>
                <w:spacing w:val="0"/>
                <w:w w:val="100"/>
                <w:position w:val="0"/>
                <w:sz w:val="18"/>
                <w:szCs w:val="18"/>
              </w:rPr>
              <w:t>33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 xml:space="preserve">1,225,910. </w:t>
            </w:r>
            <w:r>
              <w:rPr>
                <w:color w:val="000000"/>
                <w:spacing w:val="0"/>
                <w:w w:val="100"/>
                <w:position w:val="0"/>
                <w:sz w:val="18"/>
                <w:szCs w:val="18"/>
              </w:rPr>
              <w:t>30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4,440,231.80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666,034.77</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预提佣金、分包费等费用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107,588,883.13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17,478,308.27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存货跌价准备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2,065, </w:t>
            </w:r>
            <w:r>
              <w:rPr>
                <w:color w:val="000000"/>
                <w:spacing w:val="0"/>
                <w:w w:val="100"/>
                <w:position w:val="0"/>
                <w:sz w:val="18"/>
                <w:szCs w:val="18"/>
              </w:rPr>
              <w:t xml:space="preserve">675. </w:t>
            </w:r>
            <w:r>
              <w:rPr>
                <w:color w:val="000000"/>
                <w:spacing w:val="0"/>
                <w:w w:val="100"/>
                <w:position w:val="0"/>
                <w:sz w:val="18"/>
                <w:szCs w:val="18"/>
              </w:rPr>
              <w:t>68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516,418.92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 xml:space="preserve">2,081, </w:t>
            </w:r>
            <w:r>
              <w:rPr>
                <w:color w:val="000000"/>
                <w:spacing w:val="0"/>
                <w:w w:val="100"/>
                <w:position w:val="0"/>
                <w:sz w:val="18"/>
                <w:szCs w:val="18"/>
              </w:rPr>
              <w:t xml:space="preserve">544. </w:t>
            </w:r>
            <w:r>
              <w:rPr>
                <w:color w:val="000000"/>
                <w:spacing w:val="0"/>
                <w:w w:val="100"/>
                <w:position w:val="0"/>
                <w:sz w:val="18"/>
                <w:szCs w:val="18"/>
              </w:rPr>
              <w:t>86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520,386.22</w:t>
            </w:r>
          </w:p>
        </w:tc>
      </w:tr>
      <w:tr>
        <w:trPr>
          <w:trHeight w:val="63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可供出售金融资产收回 成本</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35,000,000.00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 xml:space="preserve">5,250,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331"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277,468,068.27</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43,350,036.44</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93,506,447.8</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14,313,141.72</w:t>
            </w:r>
          </w:p>
        </w:tc>
      </w:tr>
    </w:tbl>
    <w:p>
      <w:pPr>
        <w:widowControl w:val="0"/>
        <w:spacing w:after="379" w:line="1" w:lineRule="exact"/>
      </w:pPr>
    </w:p>
    <w:p>
      <w:pPr>
        <w:pStyle w:val="Style14"/>
        <w:keepNext/>
        <w:keepLines/>
        <w:widowControl w:val="0"/>
        <w:numPr>
          <w:ilvl w:val="0"/>
          <w:numId w:val="85"/>
        </w:numPr>
        <w:shd w:val="clear" w:color="auto" w:fill="auto"/>
        <w:tabs>
          <w:tab w:pos="1715" w:val="left"/>
        </w:tabs>
        <w:bidi w:val="0"/>
        <w:spacing w:before="0" w:after="140" w:line="240" w:lineRule="auto"/>
        <w:ind w:left="1280" w:right="0" w:firstLine="0"/>
        <w:jc w:val="left"/>
      </w:pPr>
      <w:bookmarkStart w:id="1041" w:name="bookmark1041"/>
      <w:bookmarkStart w:id="1042" w:name="bookmark1042"/>
      <w:bookmarkStart w:id="1043" w:name="bookmark1043"/>
      <w:bookmarkStart w:id="1044" w:name="bookmark1044"/>
      <w:bookmarkEnd w:id="1043"/>
      <w:r>
        <w:rPr>
          <w:color w:val="000000"/>
          <w:spacing w:val="0"/>
          <w:w w:val="100"/>
          <w:position w:val="0"/>
        </w:rPr>
        <w:t>.</w:t>
      </w:r>
      <w:r>
        <w:rPr>
          <w:color w:val="000000"/>
          <w:spacing w:val="0"/>
          <w:w w:val="100"/>
          <w:position w:val="0"/>
        </w:rPr>
        <w:t>未经抵销的递延所得税负债</w:t>
      </w:r>
      <w:bookmarkEnd w:id="1041"/>
      <w:bookmarkEnd w:id="1042"/>
      <w:bookmarkEnd w:id="1044"/>
    </w:p>
    <w:p>
      <w:pPr>
        <w:pStyle w:val="Style6"/>
        <w:keepNext w:val="0"/>
        <w:keepLines w:val="0"/>
        <w:widowControl w:val="0"/>
        <w:shd w:val="clear" w:color="auto" w:fill="auto"/>
        <w:bidi w:val="0"/>
        <w:spacing w:before="0" w:after="440" w:line="240" w:lineRule="auto"/>
        <w:ind w:left="128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4"/>
        <w:keepNext/>
        <w:keepLines/>
        <w:widowControl w:val="0"/>
        <w:numPr>
          <w:ilvl w:val="0"/>
          <w:numId w:val="85"/>
        </w:numPr>
        <w:shd w:val="clear" w:color="auto" w:fill="auto"/>
        <w:tabs>
          <w:tab w:pos="1715" w:val="left"/>
        </w:tabs>
        <w:bidi w:val="0"/>
        <w:spacing w:before="0" w:after="140" w:line="240" w:lineRule="auto"/>
        <w:ind w:left="1280" w:right="0" w:firstLine="0"/>
        <w:jc w:val="left"/>
      </w:pPr>
      <w:bookmarkStart w:id="1045" w:name="bookmark1045"/>
      <w:bookmarkStart w:id="1046" w:name="bookmark1046"/>
      <w:bookmarkStart w:id="1047" w:name="bookmark1047"/>
      <w:bookmarkStart w:id="1048" w:name="bookmark1048"/>
      <w:bookmarkEnd w:id="1047"/>
      <w:r>
        <w:rPr>
          <w:color w:val="000000"/>
          <w:spacing w:val="0"/>
          <w:w w:val="100"/>
          <w:position w:val="0"/>
        </w:rPr>
        <w:t>.</w:t>
      </w:r>
      <w:r>
        <w:rPr>
          <w:color w:val="000000"/>
          <w:spacing w:val="0"/>
          <w:w w:val="100"/>
          <w:position w:val="0"/>
        </w:rPr>
        <w:t>以抵销后净额列示的递延所得税资产或负债:</w:t>
      </w:r>
      <w:bookmarkEnd w:id="1045"/>
      <w:bookmarkEnd w:id="1046"/>
      <w:bookmarkEnd w:id="1048"/>
    </w:p>
    <w:p>
      <w:pPr>
        <w:pStyle w:val="Style6"/>
        <w:keepNext w:val="0"/>
        <w:keepLines w:val="0"/>
        <w:widowControl w:val="0"/>
        <w:shd w:val="clear" w:color="auto" w:fill="auto"/>
        <w:bidi w:val="0"/>
        <w:spacing w:before="0" w:after="160" w:line="240" w:lineRule="auto"/>
        <w:ind w:left="128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r>
        <w:br w:type="page"/>
      </w:r>
    </w:p>
    <w:p>
      <w:pPr>
        <w:pStyle w:val="Style14"/>
        <w:keepNext/>
        <w:keepLines/>
        <w:widowControl w:val="0"/>
        <w:numPr>
          <w:ilvl w:val="0"/>
          <w:numId w:val="85"/>
        </w:numPr>
        <w:shd w:val="clear" w:color="auto" w:fill="auto"/>
        <w:bidi w:val="0"/>
        <w:spacing w:before="0" w:after="140" w:line="240" w:lineRule="auto"/>
        <w:ind w:left="1240" w:right="0" w:firstLine="0"/>
        <w:jc w:val="left"/>
      </w:pPr>
      <w:bookmarkStart w:id="1049" w:name="bookmark1049"/>
      <w:bookmarkStart w:id="1050" w:name="bookmark1050"/>
      <w:bookmarkStart w:id="1051" w:name="bookmark1051"/>
      <w:bookmarkStart w:id="1052" w:name="bookmark1052"/>
      <w:bookmarkEnd w:id="1051"/>
      <w:r>
        <w:rPr>
          <w:color w:val="000000"/>
          <w:spacing w:val="0"/>
          <w:w w:val="100"/>
          <w:position w:val="0"/>
        </w:rPr>
        <w:t>.</w:t>
      </w:r>
      <w:r>
        <w:rPr>
          <w:color w:val="000000"/>
          <w:spacing w:val="0"/>
          <w:w w:val="100"/>
          <w:position w:val="0"/>
        </w:rPr>
        <w:t>未确认递延所得税资产明细</w:t>
      </w:r>
      <w:bookmarkEnd w:id="1049"/>
      <w:bookmarkEnd w:id="1050"/>
      <w:bookmarkEnd w:id="1052"/>
    </w:p>
    <w:p>
      <w:pPr>
        <w:pStyle w:val="Style6"/>
        <w:keepNext w:val="0"/>
        <w:keepLines w:val="0"/>
        <w:widowControl w:val="0"/>
        <w:shd w:val="clear" w:color="auto" w:fill="auto"/>
        <w:bidi w:val="0"/>
        <w:spacing w:before="0" w:after="60" w:line="240" w:lineRule="auto"/>
        <w:ind w:left="124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894"/>
        <w:gridCol w:w="3082"/>
        <w:gridCol w:w="3086"/>
      </w:tblGrid>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应收账款坏账准备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925,666.95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925,666.95</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其他应收款坏账准备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12,195.00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12,195.00</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存货跌价准备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615,541.07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615,541.07</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未弥补亏损</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 xml:space="preserve">3,420, </w:t>
            </w:r>
            <w:r>
              <w:rPr>
                <w:color w:val="000000"/>
                <w:spacing w:val="0"/>
                <w:w w:val="100"/>
                <w:position w:val="0"/>
                <w:sz w:val="18"/>
                <w:szCs w:val="18"/>
              </w:rPr>
              <w:t xml:space="preserve">524. </w:t>
            </w:r>
            <w:r>
              <w:rPr>
                <w:color w:val="000000"/>
                <w:spacing w:val="0"/>
                <w:w w:val="100"/>
                <w:position w:val="0"/>
                <w:sz w:val="18"/>
                <w:szCs w:val="18"/>
              </w:rPr>
              <w:t>19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742,677.01</w:t>
            </w:r>
          </w:p>
        </w:tc>
      </w:tr>
      <w:tr>
        <w:trPr>
          <w:trHeight w:val="336"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 xml:space="preserve">4,973, </w:t>
            </w:r>
            <w:r>
              <w:rPr>
                <w:color w:val="000000"/>
                <w:spacing w:val="0"/>
                <w:w w:val="100"/>
                <w:position w:val="0"/>
                <w:sz w:val="18"/>
                <w:szCs w:val="18"/>
              </w:rPr>
              <w:t>927.21</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2,296, </w:t>
            </w:r>
            <w:r>
              <w:rPr>
                <w:color w:val="000000"/>
                <w:spacing w:val="0"/>
                <w:w w:val="100"/>
                <w:position w:val="0"/>
                <w:sz w:val="18"/>
                <w:szCs w:val="18"/>
              </w:rPr>
              <w:t xml:space="preserve">080. </w:t>
            </w:r>
            <w:r>
              <w:rPr>
                <w:color w:val="000000"/>
                <w:spacing w:val="0"/>
                <w:w w:val="100"/>
                <w:position w:val="0"/>
                <w:sz w:val="18"/>
                <w:szCs w:val="18"/>
              </w:rPr>
              <w:t>03</w:t>
            </w:r>
          </w:p>
        </w:tc>
      </w:tr>
    </w:tbl>
    <w:p>
      <w:pPr>
        <w:widowControl w:val="0"/>
        <w:spacing w:after="419" w:line="1" w:lineRule="exact"/>
      </w:pPr>
    </w:p>
    <w:p>
      <w:pPr>
        <w:pStyle w:val="Style14"/>
        <w:keepNext/>
        <w:keepLines/>
        <w:widowControl w:val="0"/>
        <w:numPr>
          <w:ilvl w:val="0"/>
          <w:numId w:val="85"/>
        </w:numPr>
        <w:shd w:val="clear" w:color="auto" w:fill="auto"/>
        <w:bidi w:val="0"/>
        <w:spacing w:before="0" w:after="140" w:line="240" w:lineRule="auto"/>
        <w:ind w:left="1240" w:right="0" w:firstLine="0"/>
        <w:jc w:val="left"/>
      </w:pPr>
      <w:bookmarkStart w:id="1053" w:name="bookmark1053"/>
      <w:bookmarkStart w:id="1054" w:name="bookmark1054"/>
      <w:bookmarkStart w:id="1055" w:name="bookmark1055"/>
      <w:bookmarkStart w:id="1056" w:name="bookmark1056"/>
      <w:bookmarkEnd w:id="1055"/>
      <w:r>
        <w:rPr>
          <w:color w:val="000000"/>
          <w:spacing w:val="0"/>
          <w:w w:val="100"/>
          <w:position w:val="0"/>
        </w:rPr>
        <w:t>.</w:t>
      </w:r>
      <w:r>
        <w:rPr>
          <w:color w:val="000000"/>
          <w:spacing w:val="0"/>
          <w:w w:val="100"/>
          <w:position w:val="0"/>
        </w:rPr>
        <w:t>未确认递延所得税资产的可抵扣亏损将于以下年度到期</w:t>
      </w:r>
      <w:bookmarkEnd w:id="1053"/>
      <w:bookmarkEnd w:id="1054"/>
      <w:bookmarkEnd w:id="1056"/>
    </w:p>
    <w:p>
      <w:pPr>
        <w:pStyle w:val="Style6"/>
        <w:keepNext w:val="0"/>
        <w:keepLines w:val="0"/>
        <w:widowControl w:val="0"/>
        <w:shd w:val="clear" w:color="auto" w:fill="auto"/>
        <w:bidi w:val="0"/>
        <w:spacing w:before="0" w:after="60" w:line="240" w:lineRule="auto"/>
        <w:ind w:left="124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088"/>
        <w:gridCol w:w="2285"/>
        <w:gridCol w:w="2318"/>
        <w:gridCol w:w="2371"/>
      </w:tblGrid>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2017</w:t>
            </w:r>
            <w:r>
              <w:rPr>
                <w:color w:val="000000"/>
                <w:spacing w:val="0"/>
                <w:w w:val="100"/>
                <w:position w:val="0"/>
              </w:rPr>
              <w:t>年度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742,677.01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742,677.01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 xml:space="preserve">2,677, </w:t>
            </w:r>
            <w:r>
              <w:rPr>
                <w:color w:val="000000"/>
                <w:spacing w:val="0"/>
                <w:w w:val="100"/>
                <w:position w:val="0"/>
                <w:sz w:val="18"/>
                <w:szCs w:val="18"/>
              </w:rPr>
              <w:t xml:space="preserve">847. </w:t>
            </w:r>
            <w:r>
              <w:rPr>
                <w:color w:val="000000"/>
                <w:spacing w:val="0"/>
                <w:w w:val="100"/>
                <w:position w:val="0"/>
                <w:sz w:val="18"/>
                <w:szCs w:val="18"/>
              </w:rPr>
              <w:t>18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 xml:space="preserve">3,420, </w:t>
            </w:r>
            <w:r>
              <w:rPr>
                <w:color w:val="000000"/>
                <w:spacing w:val="0"/>
                <w:w w:val="100"/>
                <w:position w:val="0"/>
                <w:sz w:val="18"/>
                <w:szCs w:val="18"/>
              </w:rPr>
              <w:t xml:space="preserve">524. </w:t>
            </w:r>
            <w:r>
              <w:rPr>
                <w:color w:val="000000"/>
                <w:spacing w:val="0"/>
                <w:w w:val="100"/>
                <w:position w:val="0"/>
                <w:sz w:val="18"/>
                <w:szCs w:val="18"/>
              </w:rPr>
              <w:t>19</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742,677.01</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bl>
    <w:p>
      <w:pPr>
        <w:pStyle w:val="Style25"/>
        <w:keepNext w:val="0"/>
        <w:keepLines w:val="0"/>
        <w:widowControl w:val="0"/>
        <w:shd w:val="clear" w:color="auto" w:fill="auto"/>
        <w:bidi w:val="0"/>
        <w:spacing w:before="0" w:after="0" w:line="240" w:lineRule="auto"/>
        <w:ind w:left="96" w:right="0" w:firstLine="0"/>
        <w:jc w:val="left"/>
      </w:pPr>
      <w:r>
        <w:rPr>
          <w:b w:val="0"/>
          <w:bCs w:val="0"/>
          <w:color w:val="000000"/>
          <w:spacing w:val="0"/>
          <w:w w:val="100"/>
          <w:position w:val="0"/>
        </w:rPr>
        <w:t>其他说明:</w:t>
      </w:r>
    </w:p>
    <w:p>
      <w:pPr>
        <w:widowControl w:val="0"/>
        <w:spacing w:after="719" w:line="1" w:lineRule="exact"/>
      </w:pPr>
    </w:p>
    <w:p>
      <w:pPr>
        <w:pStyle w:val="Style14"/>
        <w:keepNext/>
        <w:keepLines/>
        <w:widowControl w:val="0"/>
        <w:shd w:val="clear" w:color="auto" w:fill="auto"/>
        <w:bidi w:val="0"/>
        <w:spacing w:before="0" w:after="140" w:line="240" w:lineRule="auto"/>
        <w:ind w:left="1240" w:right="0" w:firstLine="0"/>
        <w:jc w:val="left"/>
      </w:pPr>
      <w:bookmarkStart w:id="1057" w:name="bookmark1057"/>
      <w:bookmarkStart w:id="1058" w:name="bookmark1058"/>
      <w:bookmarkStart w:id="1059" w:name="bookmark1059"/>
      <w:bookmarkStart w:id="1060" w:name="bookmark1060"/>
      <w:r>
        <w:rPr>
          <w:color w:val="000000"/>
          <w:spacing w:val="0"/>
          <w:w w:val="100"/>
          <w:position w:val="0"/>
        </w:rPr>
        <w:t>3</w:t>
      </w:r>
      <w:bookmarkEnd w:id="1059"/>
      <w:r>
        <w:rPr>
          <w:color w:val="000000"/>
          <w:spacing w:val="0"/>
          <w:w w:val="100"/>
          <w:position w:val="0"/>
        </w:rPr>
        <w:t>0、其他非流动资产</w:t>
      </w:r>
      <w:bookmarkEnd w:id="1057"/>
      <w:bookmarkEnd w:id="1058"/>
      <w:bookmarkEnd w:id="1060"/>
    </w:p>
    <w:p>
      <w:pPr>
        <w:pStyle w:val="Style25"/>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827"/>
        <w:gridCol w:w="3077"/>
        <w:gridCol w:w="3010"/>
      </w:tblGrid>
      <w:tr>
        <w:trPr>
          <w:trHeight w:val="33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0" w:line="240" w:lineRule="auto"/>
        <w:ind w:left="24" w:right="0" w:firstLine="0"/>
        <w:jc w:val="left"/>
      </w:pPr>
      <w:r>
        <w:rPr>
          <w:b w:val="0"/>
          <w:bCs w:val="0"/>
          <w:color w:val="000000"/>
          <w:spacing w:val="0"/>
          <w:w w:val="100"/>
          <w:position w:val="0"/>
        </w:rPr>
        <w:t>其他说明:</w:t>
      </w:r>
    </w:p>
    <w:p>
      <w:pPr>
        <w:widowControl w:val="0"/>
        <w:spacing w:after="719" w:line="1" w:lineRule="exact"/>
      </w:pPr>
    </w:p>
    <w:p>
      <w:pPr>
        <w:pStyle w:val="Style14"/>
        <w:keepNext/>
        <w:keepLines/>
        <w:widowControl w:val="0"/>
        <w:shd w:val="clear" w:color="auto" w:fill="auto"/>
        <w:tabs>
          <w:tab w:pos="1746" w:val="left"/>
        </w:tabs>
        <w:bidi w:val="0"/>
        <w:spacing w:before="0" w:after="140" w:line="240" w:lineRule="auto"/>
        <w:ind w:left="1240" w:right="0" w:firstLine="0"/>
        <w:jc w:val="left"/>
      </w:pPr>
      <w:bookmarkStart w:id="1061" w:name="bookmark1061"/>
      <w:bookmarkStart w:id="1062" w:name="bookmark1062"/>
      <w:bookmarkStart w:id="1063" w:name="bookmark1063"/>
      <w:bookmarkStart w:id="1064" w:name="bookmark1064"/>
      <w:r>
        <w:rPr>
          <w:color w:val="000000"/>
          <w:spacing w:val="0"/>
          <w:w w:val="100"/>
          <w:position w:val="0"/>
        </w:rPr>
        <w:t>3</w:t>
      </w:r>
      <w:bookmarkEnd w:id="1063"/>
      <w:r>
        <w:rPr>
          <w:color w:val="000000"/>
          <w:spacing w:val="0"/>
          <w:w w:val="100"/>
          <w:position w:val="0"/>
        </w:rPr>
        <w:t>1、</w:t>
        <w:tab/>
        <w:t>短期借款</w:t>
      </w:r>
      <w:bookmarkEnd w:id="1061"/>
      <w:bookmarkEnd w:id="1062"/>
      <w:bookmarkEnd w:id="1064"/>
    </w:p>
    <w:p>
      <w:pPr>
        <w:pStyle w:val="Style6"/>
        <w:keepNext w:val="0"/>
        <w:keepLines w:val="0"/>
        <w:widowControl w:val="0"/>
        <w:shd w:val="clear" w:color="auto" w:fill="auto"/>
        <w:bidi w:val="0"/>
        <w:spacing w:before="0" w:after="420" w:line="240" w:lineRule="auto"/>
        <w:ind w:left="124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4"/>
        <w:keepNext/>
        <w:keepLines/>
        <w:widowControl w:val="0"/>
        <w:shd w:val="clear" w:color="auto" w:fill="auto"/>
        <w:tabs>
          <w:tab w:pos="1746" w:val="left"/>
        </w:tabs>
        <w:bidi w:val="0"/>
        <w:spacing w:before="0" w:after="140" w:line="240" w:lineRule="auto"/>
        <w:ind w:left="1240" w:right="0" w:firstLine="0"/>
        <w:jc w:val="left"/>
      </w:pPr>
      <w:bookmarkStart w:id="1065" w:name="bookmark1065"/>
      <w:bookmarkStart w:id="1066" w:name="bookmark1066"/>
      <w:bookmarkStart w:id="1067" w:name="bookmark1067"/>
      <w:bookmarkStart w:id="1068" w:name="bookmark1068"/>
      <w:r>
        <w:rPr>
          <w:color w:val="000000"/>
          <w:spacing w:val="0"/>
          <w:w w:val="100"/>
          <w:position w:val="0"/>
        </w:rPr>
        <w:t>3</w:t>
      </w:r>
      <w:bookmarkEnd w:id="1067"/>
      <w:r>
        <w:rPr>
          <w:color w:val="000000"/>
          <w:spacing w:val="0"/>
          <w:w w:val="100"/>
          <w:position w:val="0"/>
        </w:rPr>
        <w:t>2、</w:t>
        <w:tab/>
        <w:t>以公允价值计量且其变动计入当期损益的金融负债</w:t>
      </w:r>
      <w:bookmarkEnd w:id="1065"/>
      <w:bookmarkEnd w:id="1066"/>
      <w:bookmarkEnd w:id="1068"/>
    </w:p>
    <w:p>
      <w:pPr>
        <w:pStyle w:val="Style6"/>
        <w:keepNext w:val="0"/>
        <w:keepLines w:val="0"/>
        <w:widowControl w:val="0"/>
        <w:shd w:val="clear" w:color="auto" w:fill="auto"/>
        <w:bidi w:val="0"/>
        <w:spacing w:before="0" w:after="720" w:line="240" w:lineRule="auto"/>
        <w:ind w:left="124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4"/>
        <w:keepNext/>
        <w:keepLines/>
        <w:widowControl w:val="0"/>
        <w:shd w:val="clear" w:color="auto" w:fill="auto"/>
        <w:tabs>
          <w:tab w:pos="1746" w:val="left"/>
        </w:tabs>
        <w:bidi w:val="0"/>
        <w:spacing w:before="0" w:after="140" w:line="240" w:lineRule="auto"/>
        <w:ind w:left="1240" w:right="0" w:firstLine="0"/>
        <w:jc w:val="left"/>
      </w:pPr>
      <w:bookmarkStart w:id="1069" w:name="bookmark1069"/>
      <w:bookmarkStart w:id="1070" w:name="bookmark1070"/>
      <w:bookmarkStart w:id="1071" w:name="bookmark1071"/>
      <w:bookmarkStart w:id="1072" w:name="bookmark1072"/>
      <w:r>
        <w:rPr>
          <w:color w:val="000000"/>
          <w:spacing w:val="0"/>
          <w:w w:val="100"/>
          <w:position w:val="0"/>
        </w:rPr>
        <w:t>3</w:t>
      </w:r>
      <w:bookmarkEnd w:id="1071"/>
      <w:r>
        <w:rPr>
          <w:color w:val="000000"/>
          <w:spacing w:val="0"/>
          <w:w w:val="100"/>
          <w:position w:val="0"/>
        </w:rPr>
        <w:t>3、</w:t>
        <w:tab/>
        <w:t>衍生金融负债</w:t>
      </w:r>
      <w:bookmarkEnd w:id="1069"/>
      <w:bookmarkEnd w:id="1070"/>
      <w:bookmarkEnd w:id="1072"/>
    </w:p>
    <w:p>
      <w:pPr>
        <w:pStyle w:val="Style6"/>
        <w:keepNext w:val="0"/>
        <w:keepLines w:val="0"/>
        <w:widowControl w:val="0"/>
        <w:shd w:val="clear" w:color="auto" w:fill="auto"/>
        <w:bidi w:val="0"/>
        <w:spacing w:before="0" w:after="140" w:line="240" w:lineRule="auto"/>
        <w:ind w:left="124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4"/>
        <w:keepNext/>
        <w:keepLines/>
        <w:widowControl w:val="0"/>
        <w:shd w:val="clear" w:color="auto" w:fill="auto"/>
        <w:bidi w:val="0"/>
        <w:spacing w:before="0" w:after="140" w:line="240" w:lineRule="auto"/>
        <w:ind w:left="1240" w:right="0" w:firstLine="0"/>
        <w:jc w:val="left"/>
      </w:pPr>
      <w:bookmarkStart w:id="1073" w:name="bookmark1073"/>
      <w:bookmarkStart w:id="1074" w:name="bookmark1074"/>
      <w:bookmarkStart w:id="1075" w:name="bookmark1075"/>
      <w:bookmarkStart w:id="1076" w:name="bookmark1076"/>
      <w:r>
        <w:rPr>
          <w:color w:val="000000"/>
          <w:spacing w:val="0"/>
          <w:w w:val="100"/>
          <w:position w:val="0"/>
        </w:rPr>
        <w:t>3</w:t>
      </w:r>
      <w:bookmarkEnd w:id="1075"/>
      <w:r>
        <w:rPr>
          <w:color w:val="000000"/>
          <w:spacing w:val="0"/>
          <w:w w:val="100"/>
          <w:position w:val="0"/>
        </w:rPr>
        <w:t>4、应付票据</w:t>
      </w:r>
      <w:bookmarkEnd w:id="1073"/>
      <w:bookmarkEnd w:id="1074"/>
      <w:bookmarkEnd w:id="1076"/>
    </w:p>
    <w:p>
      <w:pPr>
        <w:pStyle w:val="Style6"/>
        <w:keepNext w:val="0"/>
        <w:keepLines w:val="0"/>
        <w:widowControl w:val="0"/>
        <w:shd w:val="clear" w:color="auto" w:fill="auto"/>
        <w:bidi w:val="0"/>
        <w:spacing w:before="0" w:after="60" w:line="240" w:lineRule="auto"/>
        <w:ind w:left="124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323"/>
        <w:gridCol w:w="3336"/>
        <w:gridCol w:w="3254"/>
      </w:tblGrid>
      <w:tr>
        <w:trPr>
          <w:trHeight w:val="2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99,506,266.63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840" w:right="0" w:firstLine="0"/>
              <w:jc w:val="left"/>
              <w:rPr>
                <w:sz w:val="18"/>
                <w:szCs w:val="18"/>
              </w:rPr>
            </w:pPr>
            <w:r>
              <w:rPr>
                <w:color w:val="000000"/>
                <w:spacing w:val="0"/>
                <w:w w:val="100"/>
                <w:position w:val="0"/>
                <w:sz w:val="18"/>
                <w:szCs w:val="18"/>
              </w:rPr>
              <w:t>74,383,135.64</w:t>
            </w:r>
          </w:p>
        </w:tc>
      </w:tr>
      <w:tr>
        <w:trPr>
          <w:trHeight w:val="336"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99,506,266.63</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840" w:right="0" w:firstLine="0"/>
              <w:jc w:val="left"/>
              <w:rPr>
                <w:sz w:val="18"/>
                <w:szCs w:val="18"/>
              </w:rPr>
            </w:pPr>
            <w:r>
              <w:rPr>
                <w:color w:val="000000"/>
                <w:spacing w:val="0"/>
                <w:w w:val="100"/>
                <w:position w:val="0"/>
                <w:sz w:val="18"/>
                <w:szCs w:val="18"/>
              </w:rPr>
              <w:t>74,383,135.64</w:t>
            </w:r>
          </w:p>
        </w:tc>
      </w:tr>
    </w:tbl>
    <w:p>
      <w:pPr>
        <w:pStyle w:val="Style25"/>
        <w:keepNext w:val="0"/>
        <w:keepLines w:val="0"/>
        <w:widowControl w:val="0"/>
        <w:shd w:val="clear" w:color="auto" w:fill="auto"/>
        <w:bidi w:val="0"/>
        <w:spacing w:before="0" w:after="0" w:line="240" w:lineRule="auto"/>
        <w:ind w:left="24" w:right="0" w:firstLine="0"/>
        <w:jc w:val="left"/>
      </w:pPr>
      <w:r>
        <w:rPr>
          <w:b w:val="0"/>
          <w:bCs w:val="0"/>
          <w:color w:val="000000"/>
          <w:spacing w:val="0"/>
          <w:w w:val="100"/>
          <w:position w:val="0"/>
        </w:rPr>
        <w:t>本期末已到期未支付的应付票据总额为</w:t>
      </w:r>
      <w:r>
        <w:rPr>
          <w:b w:val="0"/>
          <w:bCs w:val="0"/>
          <w:color w:val="000000"/>
          <w:spacing w:val="0"/>
          <w:w w:val="100"/>
          <w:position w:val="0"/>
          <w:sz w:val="18"/>
          <w:szCs w:val="18"/>
        </w:rPr>
        <w:t>0.00</w:t>
      </w:r>
      <w:r>
        <w:rPr>
          <w:b w:val="0"/>
          <w:bCs w:val="0"/>
          <w:color w:val="000000"/>
          <w:spacing w:val="0"/>
          <w:w w:val="100"/>
          <w:position w:val="0"/>
        </w:rPr>
        <w:t>元。</w:t>
      </w:r>
    </w:p>
    <w:p>
      <w:pPr>
        <w:widowControl w:val="0"/>
        <w:spacing w:after="379" w:line="1" w:lineRule="exact"/>
      </w:pPr>
    </w:p>
    <w:p>
      <w:pPr>
        <w:pStyle w:val="Style14"/>
        <w:keepNext/>
        <w:keepLines/>
        <w:widowControl w:val="0"/>
        <w:shd w:val="clear" w:color="auto" w:fill="auto"/>
        <w:bidi w:val="0"/>
        <w:spacing w:before="0" w:after="140" w:line="240" w:lineRule="auto"/>
        <w:ind w:left="1240" w:right="0" w:firstLine="0"/>
        <w:jc w:val="left"/>
      </w:pPr>
      <w:bookmarkStart w:id="1077" w:name="bookmark1077"/>
      <w:bookmarkStart w:id="1078" w:name="bookmark1078"/>
      <w:bookmarkStart w:id="1079" w:name="bookmark1079"/>
      <w:bookmarkStart w:id="1080" w:name="bookmark1080"/>
      <w:r>
        <w:rPr>
          <w:color w:val="000000"/>
          <w:spacing w:val="0"/>
          <w:w w:val="100"/>
          <w:position w:val="0"/>
        </w:rPr>
        <w:t>3</w:t>
      </w:r>
      <w:bookmarkEnd w:id="1079"/>
      <w:r>
        <w:rPr>
          <w:color w:val="000000"/>
          <w:spacing w:val="0"/>
          <w:w w:val="100"/>
          <w:position w:val="0"/>
        </w:rPr>
        <w:t>5、应付账款</w:t>
      </w:r>
      <w:bookmarkEnd w:id="1077"/>
      <w:bookmarkEnd w:id="1078"/>
      <w:bookmarkEnd w:id="1080"/>
    </w:p>
    <w:p>
      <w:pPr>
        <w:pStyle w:val="Style14"/>
        <w:keepNext/>
        <w:keepLines/>
        <w:widowControl w:val="0"/>
        <w:numPr>
          <w:ilvl w:val="0"/>
          <w:numId w:val="87"/>
        </w:numPr>
        <w:shd w:val="clear" w:color="auto" w:fill="auto"/>
        <w:bidi w:val="0"/>
        <w:spacing w:before="0" w:after="140" w:line="240" w:lineRule="auto"/>
        <w:ind w:left="1240" w:right="0" w:firstLine="0"/>
        <w:jc w:val="left"/>
      </w:pPr>
      <w:bookmarkStart w:id="1077" w:name="bookmark1077"/>
      <w:bookmarkStart w:id="1078" w:name="bookmark1078"/>
      <w:bookmarkStart w:id="1081" w:name="bookmark1081"/>
      <w:bookmarkStart w:id="1082" w:name="bookmark1082"/>
      <w:bookmarkEnd w:id="1081"/>
      <w:r>
        <w:rPr>
          <w:color w:val="000000"/>
          <w:spacing w:val="0"/>
          <w:w w:val="100"/>
          <w:position w:val="0"/>
        </w:rPr>
        <w:t>.</w:t>
      </w:r>
      <w:r>
        <w:rPr>
          <w:color w:val="000000"/>
          <w:spacing w:val="0"/>
          <w:w w:val="100"/>
          <w:position w:val="0"/>
        </w:rPr>
        <w:t>应付账款列示</w:t>
      </w:r>
      <w:bookmarkEnd w:id="1077"/>
      <w:bookmarkEnd w:id="1078"/>
      <w:bookmarkEnd w:id="1082"/>
    </w:p>
    <w:p>
      <w:pPr>
        <w:pStyle w:val="Style6"/>
        <w:keepNext w:val="0"/>
        <w:keepLines w:val="0"/>
        <w:widowControl w:val="0"/>
        <w:shd w:val="clear" w:color="auto" w:fill="auto"/>
        <w:bidi w:val="0"/>
        <w:spacing w:before="0" w:after="60" w:line="240" w:lineRule="auto"/>
        <w:ind w:left="124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846"/>
        <w:gridCol w:w="2866"/>
        <w:gridCol w:w="3350"/>
      </w:tblGrid>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应付货款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421,202,660.55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760" w:right="0" w:firstLine="0"/>
              <w:jc w:val="left"/>
              <w:rPr>
                <w:sz w:val="18"/>
                <w:szCs w:val="18"/>
              </w:rPr>
            </w:pPr>
            <w:r>
              <w:rPr>
                <w:color w:val="000000"/>
                <w:spacing w:val="0"/>
                <w:w w:val="100"/>
                <w:position w:val="0"/>
                <w:sz w:val="18"/>
                <w:szCs w:val="18"/>
              </w:rPr>
              <w:t>484,273,149.53</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应付工程及设备款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8,358, </w:t>
            </w:r>
            <w:r>
              <w:rPr>
                <w:color w:val="000000"/>
                <w:spacing w:val="0"/>
                <w:w w:val="100"/>
                <w:position w:val="0"/>
                <w:sz w:val="18"/>
                <w:szCs w:val="18"/>
              </w:rPr>
              <w:t xml:space="preserve">040. </w:t>
            </w:r>
            <w:r>
              <w:rPr>
                <w:color w:val="000000"/>
                <w:spacing w:val="0"/>
                <w:w w:val="100"/>
                <w:position w:val="0"/>
                <w:sz w:val="18"/>
                <w:szCs w:val="18"/>
              </w:rPr>
              <w:t>08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8,510, </w:t>
            </w:r>
            <w:r>
              <w:rPr>
                <w:color w:val="000000"/>
                <w:spacing w:val="0"/>
                <w:w w:val="100"/>
                <w:position w:val="0"/>
                <w:sz w:val="18"/>
                <w:szCs w:val="18"/>
              </w:rPr>
              <w:t>202.41</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应付接受劳务款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141,960,816.17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760" w:right="0" w:firstLine="0"/>
              <w:jc w:val="left"/>
              <w:rPr>
                <w:sz w:val="18"/>
                <w:szCs w:val="18"/>
              </w:rPr>
            </w:pPr>
            <w:r>
              <w:rPr>
                <w:color w:val="000000"/>
                <w:spacing w:val="0"/>
                <w:w w:val="100"/>
                <w:position w:val="0"/>
                <w:sz w:val="18"/>
                <w:szCs w:val="18"/>
              </w:rPr>
              <w:t>161,440,506.40</w:t>
            </w:r>
          </w:p>
        </w:tc>
      </w:tr>
      <w:tr>
        <w:trPr>
          <w:trHeight w:val="331"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571,521,516.80</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760" w:right="0" w:firstLine="0"/>
              <w:jc w:val="left"/>
              <w:rPr>
                <w:sz w:val="18"/>
                <w:szCs w:val="18"/>
              </w:rPr>
            </w:pPr>
            <w:r>
              <w:rPr>
                <w:color w:val="000000"/>
                <w:spacing w:val="0"/>
                <w:w w:val="100"/>
                <w:position w:val="0"/>
                <w:sz w:val="18"/>
                <w:szCs w:val="18"/>
              </w:rPr>
              <w:t>654,223,858.34</w:t>
            </w:r>
          </w:p>
        </w:tc>
      </w:tr>
    </w:tbl>
    <w:p>
      <w:pPr>
        <w:widowControl w:val="0"/>
        <w:spacing w:after="699" w:line="1" w:lineRule="exact"/>
      </w:pPr>
    </w:p>
    <w:p>
      <w:pPr>
        <w:pStyle w:val="Style14"/>
        <w:keepNext/>
        <w:keepLines/>
        <w:widowControl w:val="0"/>
        <w:numPr>
          <w:ilvl w:val="0"/>
          <w:numId w:val="87"/>
        </w:numPr>
        <w:shd w:val="clear" w:color="auto" w:fill="auto"/>
        <w:bidi w:val="0"/>
        <w:spacing w:before="0" w:after="140" w:line="240" w:lineRule="auto"/>
        <w:ind w:left="1240" w:right="0" w:firstLine="0"/>
        <w:jc w:val="left"/>
      </w:pPr>
      <w:bookmarkStart w:id="1083" w:name="bookmark1083"/>
      <w:bookmarkStart w:id="1084" w:name="bookmark1084"/>
      <w:bookmarkStart w:id="1085" w:name="bookmark1085"/>
      <w:bookmarkStart w:id="1086" w:name="bookmark1086"/>
      <w:bookmarkEnd w:id="1085"/>
      <w:r>
        <w:rPr>
          <w:color w:val="000000"/>
          <w:spacing w:val="0"/>
          <w:w w:val="100"/>
          <w:position w:val="0"/>
        </w:rPr>
        <w:t>.</w:t>
      </w:r>
      <w:r>
        <w:rPr>
          <w:color w:val="000000"/>
          <w:spacing w:val="0"/>
          <w:w w:val="100"/>
          <w:position w:val="0"/>
        </w:rPr>
        <w:t>账龄超过</w:t>
      </w:r>
      <w:r>
        <w:rPr>
          <w:rFonts w:ascii="Cambria" w:eastAsia="Cambria" w:hAnsi="Cambria" w:cs="Cambria"/>
          <w:color w:val="000000"/>
          <w:spacing w:val="0"/>
          <w:w w:val="100"/>
          <w:position w:val="0"/>
        </w:rPr>
        <w:t>1</w:t>
      </w:r>
      <w:r>
        <w:rPr>
          <w:color w:val="000000"/>
          <w:spacing w:val="0"/>
          <w:w w:val="100"/>
          <w:position w:val="0"/>
        </w:rPr>
        <w:t>年的重要应付账款</w:t>
      </w:r>
      <w:bookmarkEnd w:id="1083"/>
      <w:bookmarkEnd w:id="1084"/>
      <w:bookmarkEnd w:id="1086"/>
    </w:p>
    <w:p>
      <w:pPr>
        <w:pStyle w:val="Style6"/>
        <w:keepNext w:val="0"/>
        <w:keepLines w:val="0"/>
        <w:widowControl w:val="0"/>
        <w:shd w:val="clear" w:color="auto" w:fill="auto"/>
        <w:bidi w:val="0"/>
        <w:spacing w:before="0" w:after="60" w:line="240" w:lineRule="auto"/>
        <w:ind w:left="124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bidi w:val="0"/>
        <w:spacing w:before="0" w:after="700" w:line="240" w:lineRule="auto"/>
        <w:ind w:left="1240" w:right="0" w:firstLine="0"/>
        <w:jc w:val="left"/>
      </w:pPr>
      <w:r>
        <w:rPr>
          <w:color w:val="000000"/>
          <w:spacing w:val="0"/>
          <w:w w:val="100"/>
          <w:position w:val="0"/>
        </w:rPr>
        <w:t>其他说明</w:t>
      </w:r>
    </w:p>
    <w:p>
      <w:pPr>
        <w:pStyle w:val="Style14"/>
        <w:keepNext/>
        <w:keepLines/>
        <w:widowControl w:val="0"/>
        <w:shd w:val="clear" w:color="auto" w:fill="auto"/>
        <w:bidi w:val="0"/>
        <w:spacing w:before="0" w:after="140" w:line="240" w:lineRule="auto"/>
        <w:ind w:left="1240" w:right="0" w:firstLine="0"/>
        <w:jc w:val="left"/>
      </w:pPr>
      <w:bookmarkStart w:id="1087" w:name="bookmark1087"/>
      <w:bookmarkStart w:id="1088" w:name="bookmark1088"/>
      <w:bookmarkStart w:id="1089" w:name="bookmark1089"/>
      <w:bookmarkStart w:id="1090" w:name="bookmark1090"/>
      <w:r>
        <w:rPr>
          <w:color w:val="000000"/>
          <w:spacing w:val="0"/>
          <w:w w:val="100"/>
          <w:position w:val="0"/>
        </w:rPr>
        <w:t>3</w:t>
      </w:r>
      <w:bookmarkEnd w:id="1089"/>
      <w:r>
        <w:rPr>
          <w:color w:val="000000"/>
          <w:spacing w:val="0"/>
          <w:w w:val="100"/>
          <w:position w:val="0"/>
        </w:rPr>
        <w:t>6、预收款项</w:t>
      </w:r>
      <w:bookmarkEnd w:id="1087"/>
      <w:bookmarkEnd w:id="1088"/>
      <w:bookmarkEnd w:id="1090"/>
    </w:p>
    <w:p>
      <w:pPr>
        <w:pStyle w:val="Style14"/>
        <w:keepNext/>
        <w:keepLines/>
        <w:widowControl w:val="0"/>
        <w:numPr>
          <w:ilvl w:val="0"/>
          <w:numId w:val="89"/>
        </w:numPr>
        <w:shd w:val="clear" w:color="auto" w:fill="auto"/>
        <w:bidi w:val="0"/>
        <w:spacing w:before="0" w:after="140" w:line="240" w:lineRule="auto"/>
        <w:ind w:left="1240" w:right="0" w:firstLine="0"/>
        <w:jc w:val="left"/>
      </w:pPr>
      <w:bookmarkStart w:id="1087" w:name="bookmark1087"/>
      <w:bookmarkStart w:id="1088" w:name="bookmark1088"/>
      <w:bookmarkStart w:id="1091" w:name="bookmark1091"/>
      <w:bookmarkStart w:id="1092" w:name="bookmark1092"/>
      <w:bookmarkEnd w:id="1091"/>
      <w:r>
        <w:rPr>
          <w:color w:val="000000"/>
          <w:spacing w:val="0"/>
          <w:w w:val="100"/>
          <w:position w:val="0"/>
        </w:rPr>
        <w:t>.</w:t>
      </w:r>
      <w:r>
        <w:rPr>
          <w:color w:val="000000"/>
          <w:spacing w:val="0"/>
          <w:w w:val="100"/>
          <w:position w:val="0"/>
        </w:rPr>
        <w:t>预收账款项列示</w:t>
      </w:r>
      <w:bookmarkEnd w:id="1087"/>
      <w:bookmarkEnd w:id="1088"/>
      <w:bookmarkEnd w:id="1092"/>
    </w:p>
    <w:p>
      <w:pPr>
        <w:pStyle w:val="Style6"/>
        <w:keepNext w:val="0"/>
        <w:keepLines w:val="0"/>
        <w:widowControl w:val="0"/>
        <w:shd w:val="clear" w:color="auto" w:fill="auto"/>
        <w:bidi w:val="0"/>
        <w:spacing w:before="0" w:after="60" w:line="240" w:lineRule="auto"/>
        <w:ind w:left="124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904"/>
        <w:gridCol w:w="3077"/>
        <w:gridCol w:w="3082"/>
      </w:tblGrid>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预收货款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409,932,489.92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478,735,566.01</w:t>
            </w:r>
          </w:p>
        </w:tc>
      </w:tr>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409,932,489.92</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478,735,566.01</w:t>
            </w:r>
          </w:p>
        </w:tc>
      </w:tr>
    </w:tbl>
    <w:p>
      <w:pPr>
        <w:widowControl w:val="0"/>
        <w:spacing w:after="379" w:line="1" w:lineRule="exact"/>
      </w:pPr>
    </w:p>
    <w:p>
      <w:pPr>
        <w:pStyle w:val="Style14"/>
        <w:keepNext/>
        <w:keepLines/>
        <w:widowControl w:val="0"/>
        <w:numPr>
          <w:ilvl w:val="0"/>
          <w:numId w:val="89"/>
        </w:numPr>
        <w:shd w:val="clear" w:color="auto" w:fill="auto"/>
        <w:tabs>
          <w:tab w:pos="1675" w:val="left"/>
        </w:tabs>
        <w:bidi w:val="0"/>
        <w:spacing w:before="0" w:after="140" w:line="240" w:lineRule="auto"/>
        <w:ind w:left="1240" w:right="0" w:firstLine="0"/>
        <w:jc w:val="left"/>
      </w:pPr>
      <w:bookmarkStart w:id="1093" w:name="bookmark1093"/>
      <w:bookmarkStart w:id="1094" w:name="bookmark1094"/>
      <w:bookmarkStart w:id="1095" w:name="bookmark1095"/>
      <w:bookmarkStart w:id="1096" w:name="bookmark1096"/>
      <w:bookmarkEnd w:id="1095"/>
      <w:r>
        <w:rPr>
          <w:color w:val="000000"/>
          <w:spacing w:val="0"/>
          <w:w w:val="100"/>
          <w:position w:val="0"/>
        </w:rPr>
        <w:t>.</w:t>
      </w:r>
      <w:r>
        <w:rPr>
          <w:color w:val="000000"/>
          <w:spacing w:val="0"/>
          <w:w w:val="100"/>
          <w:position w:val="0"/>
        </w:rPr>
        <w:t>账龄超过</w:t>
      </w:r>
      <w:r>
        <w:rPr>
          <w:rFonts w:ascii="Cambria" w:eastAsia="Cambria" w:hAnsi="Cambria" w:cs="Cambria"/>
          <w:color w:val="000000"/>
          <w:spacing w:val="0"/>
          <w:w w:val="100"/>
          <w:position w:val="0"/>
        </w:rPr>
        <w:t>1</w:t>
      </w:r>
      <w:r>
        <w:rPr>
          <w:color w:val="000000"/>
          <w:spacing w:val="0"/>
          <w:w w:val="100"/>
          <w:position w:val="0"/>
        </w:rPr>
        <w:t>年的重要预收款项</w:t>
      </w:r>
      <w:bookmarkEnd w:id="1093"/>
      <w:bookmarkEnd w:id="1094"/>
      <w:bookmarkEnd w:id="1096"/>
    </w:p>
    <w:p>
      <w:pPr>
        <w:pStyle w:val="Style6"/>
        <w:keepNext w:val="0"/>
        <w:keepLines w:val="0"/>
        <w:widowControl w:val="0"/>
        <w:shd w:val="clear" w:color="auto" w:fill="auto"/>
        <w:bidi w:val="0"/>
        <w:spacing w:before="0" w:after="440" w:line="240" w:lineRule="auto"/>
        <w:ind w:left="124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4"/>
        <w:keepNext/>
        <w:keepLines/>
        <w:widowControl w:val="0"/>
        <w:numPr>
          <w:ilvl w:val="0"/>
          <w:numId w:val="89"/>
        </w:numPr>
        <w:shd w:val="clear" w:color="auto" w:fill="auto"/>
        <w:tabs>
          <w:tab w:pos="1675" w:val="left"/>
        </w:tabs>
        <w:bidi w:val="0"/>
        <w:spacing w:before="0" w:after="140" w:line="240" w:lineRule="auto"/>
        <w:ind w:left="1240" w:right="0" w:firstLine="0"/>
        <w:jc w:val="left"/>
      </w:pPr>
      <w:bookmarkStart w:id="1097" w:name="bookmark1097"/>
      <w:bookmarkStart w:id="1098" w:name="bookmark1098"/>
      <w:bookmarkStart w:id="1099" w:name="bookmark1099"/>
      <w:bookmarkStart w:id="1100" w:name="bookmark1100"/>
      <w:bookmarkEnd w:id="1099"/>
      <w:r>
        <w:rPr>
          <w:color w:val="000000"/>
          <w:spacing w:val="0"/>
          <w:w w:val="100"/>
          <w:position w:val="0"/>
        </w:rPr>
        <w:t>.</w:t>
      </w:r>
      <w:r>
        <w:rPr>
          <w:color w:val="000000"/>
          <w:spacing w:val="0"/>
          <w:w w:val="100"/>
          <w:position w:val="0"/>
        </w:rPr>
        <w:t>期末建造合同形成的已结算未完工项目情况:</w:t>
      </w:r>
      <w:bookmarkEnd w:id="1097"/>
      <w:bookmarkEnd w:id="1098"/>
      <w:bookmarkEnd w:id="1100"/>
    </w:p>
    <w:p>
      <w:pPr>
        <w:pStyle w:val="Style6"/>
        <w:keepNext w:val="0"/>
        <w:keepLines w:val="0"/>
        <w:widowControl w:val="0"/>
        <w:shd w:val="clear" w:color="auto" w:fill="auto"/>
        <w:bidi w:val="0"/>
        <w:spacing w:before="0" w:after="140" w:line="240" w:lineRule="auto"/>
        <w:ind w:left="124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 xml:space="preserve">不适用 </w:t>
      </w:r>
      <w:r>
        <w:rPr>
          <w:color w:val="000000"/>
          <w:spacing w:val="0"/>
          <w:w w:val="100"/>
          <w:position w:val="0"/>
        </w:rPr>
        <w:t>其他说明</w:t>
      </w:r>
      <w:r>
        <w:br w:type="page"/>
      </w:r>
    </w:p>
    <w:p>
      <w:pPr>
        <w:pStyle w:val="Style14"/>
        <w:keepNext/>
        <w:keepLines/>
        <w:widowControl w:val="0"/>
        <w:shd w:val="clear" w:color="auto" w:fill="auto"/>
        <w:bidi w:val="0"/>
        <w:spacing w:before="0" w:after="140" w:line="240" w:lineRule="auto"/>
        <w:ind w:left="1280" w:right="0" w:firstLine="0"/>
        <w:jc w:val="left"/>
      </w:pPr>
      <w:bookmarkStart w:id="1101" w:name="bookmark1101"/>
      <w:bookmarkStart w:id="1102" w:name="bookmark1102"/>
      <w:bookmarkStart w:id="1103" w:name="bookmark1103"/>
      <w:bookmarkStart w:id="1104" w:name="bookmark1104"/>
      <w:r>
        <w:rPr>
          <w:color w:val="000000"/>
          <w:spacing w:val="0"/>
          <w:w w:val="100"/>
          <w:position w:val="0"/>
        </w:rPr>
        <w:t>3</w:t>
      </w:r>
      <w:bookmarkEnd w:id="1103"/>
      <w:r>
        <w:rPr>
          <w:color w:val="000000"/>
          <w:spacing w:val="0"/>
          <w:w w:val="100"/>
          <w:position w:val="0"/>
        </w:rPr>
        <w:t>7、应付职工薪酬</w:t>
      </w:r>
      <w:bookmarkEnd w:id="1101"/>
      <w:bookmarkEnd w:id="1102"/>
      <w:bookmarkEnd w:id="1104"/>
    </w:p>
    <w:p>
      <w:pPr>
        <w:pStyle w:val="Style14"/>
        <w:keepNext/>
        <w:keepLines/>
        <w:widowControl w:val="0"/>
        <w:numPr>
          <w:ilvl w:val="0"/>
          <w:numId w:val="91"/>
        </w:numPr>
        <w:shd w:val="clear" w:color="auto" w:fill="auto"/>
        <w:bidi w:val="0"/>
        <w:spacing w:before="0" w:after="140" w:line="240" w:lineRule="auto"/>
        <w:ind w:left="1280" w:right="0" w:firstLine="0"/>
        <w:jc w:val="left"/>
      </w:pPr>
      <w:bookmarkStart w:id="1101" w:name="bookmark1101"/>
      <w:bookmarkStart w:id="1102" w:name="bookmark1102"/>
      <w:bookmarkStart w:id="1105" w:name="bookmark1105"/>
      <w:bookmarkStart w:id="1106" w:name="bookmark1106"/>
      <w:bookmarkEnd w:id="1105"/>
      <w:r>
        <w:rPr>
          <w:color w:val="000000"/>
          <w:spacing w:val="0"/>
          <w:w w:val="100"/>
          <w:position w:val="0"/>
        </w:rPr>
        <w:t>.</w:t>
      </w:r>
      <w:r>
        <w:rPr>
          <w:color w:val="000000"/>
          <w:spacing w:val="0"/>
          <w:w w:val="100"/>
          <w:position w:val="0"/>
        </w:rPr>
        <w:t>应付职工薪酬列示:</w:t>
      </w:r>
      <w:bookmarkEnd w:id="1101"/>
      <w:bookmarkEnd w:id="1102"/>
      <w:bookmarkEnd w:id="1106"/>
    </w:p>
    <w:p>
      <w:pPr>
        <w:pStyle w:val="Style6"/>
        <w:keepNext w:val="0"/>
        <w:keepLines w:val="0"/>
        <w:widowControl w:val="0"/>
        <w:shd w:val="clear" w:color="auto" w:fill="auto"/>
        <w:bidi w:val="0"/>
        <w:spacing w:before="0" w:after="80" w:line="240" w:lineRule="auto"/>
        <w:ind w:left="128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246"/>
        <w:gridCol w:w="1699"/>
        <w:gridCol w:w="1704"/>
        <w:gridCol w:w="1790"/>
        <w:gridCol w:w="1627"/>
      </w:tblGrid>
      <w:tr>
        <w:trPr>
          <w:trHeight w:val="33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期初余额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期末余额</w:t>
            </w:r>
          </w:p>
        </w:tc>
      </w:tr>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23,956,675.94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307,227,700.87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303,604,052.79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27,580,324.02</w:t>
            </w:r>
          </w:p>
        </w:tc>
      </w:tr>
      <w:tr>
        <w:trPr>
          <w:trHeight w:val="63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二、离职后福利-设定 提存计划</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111,122.93</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37,870,572.60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37,864,226.74</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117,468.79</w:t>
            </w:r>
          </w:p>
        </w:tc>
      </w:tr>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175,158.00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175,158.00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64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四、一年内到期的其他 福利</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336"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24,067,798.87</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345,273,431.47</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341,643,437.53</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27,697,792.81</w:t>
            </w:r>
          </w:p>
        </w:tc>
      </w:tr>
    </w:tbl>
    <w:p>
      <w:pPr>
        <w:widowControl w:val="0"/>
        <w:spacing w:after="719" w:line="1" w:lineRule="exact"/>
      </w:pPr>
    </w:p>
    <w:p>
      <w:pPr>
        <w:pStyle w:val="Style14"/>
        <w:keepNext/>
        <w:keepLines/>
        <w:widowControl w:val="0"/>
        <w:numPr>
          <w:ilvl w:val="0"/>
          <w:numId w:val="91"/>
        </w:numPr>
        <w:shd w:val="clear" w:color="auto" w:fill="auto"/>
        <w:bidi w:val="0"/>
        <w:spacing w:before="0" w:after="140" w:line="240" w:lineRule="auto"/>
        <w:ind w:left="1280" w:right="0" w:firstLine="0"/>
        <w:jc w:val="left"/>
      </w:pPr>
      <w:bookmarkStart w:id="1107" w:name="bookmark1107"/>
      <w:bookmarkStart w:id="1108" w:name="bookmark1108"/>
      <w:bookmarkStart w:id="1109" w:name="bookmark1109"/>
      <w:bookmarkStart w:id="1110" w:name="bookmark1110"/>
      <w:bookmarkEnd w:id="1109"/>
      <w:r>
        <w:rPr>
          <w:color w:val="000000"/>
          <w:spacing w:val="0"/>
          <w:w w:val="100"/>
          <w:position w:val="0"/>
        </w:rPr>
        <w:t>.</w:t>
      </w:r>
      <w:r>
        <w:rPr>
          <w:color w:val="000000"/>
          <w:spacing w:val="0"/>
          <w:w w:val="100"/>
          <w:position w:val="0"/>
        </w:rPr>
        <w:t>短期薪酬列示:</w:t>
      </w:r>
      <w:bookmarkEnd w:id="1107"/>
      <w:bookmarkEnd w:id="1108"/>
      <w:bookmarkEnd w:id="1110"/>
    </w:p>
    <w:p>
      <w:pPr>
        <w:pStyle w:val="Style25"/>
        <w:keepNext w:val="0"/>
        <w:keepLines w:val="0"/>
        <w:widowControl w:val="0"/>
        <w:shd w:val="clear" w:color="auto" w:fill="auto"/>
        <w:bidi w:val="0"/>
        <w:spacing w:before="0" w:after="0" w:line="240" w:lineRule="auto"/>
        <w:ind w:left="115" w:right="0" w:firstLine="0"/>
        <w:jc w:val="left"/>
      </w:pPr>
      <w:r>
        <w:rPr>
          <w:b w:val="0"/>
          <w:bCs w:val="0"/>
          <w:color w:val="000000"/>
          <w:spacing w:val="0"/>
          <w:w w:val="100"/>
          <w:position w:val="0"/>
          <w:sz w:val="18"/>
          <w:szCs w:val="18"/>
        </w:rPr>
        <w:t>J</w:t>
      </w:r>
      <w:r>
        <w:rPr>
          <w:b w:val="0"/>
          <w:bCs w:val="0"/>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237"/>
        <w:gridCol w:w="1704"/>
        <w:gridCol w:w="1699"/>
        <w:gridCol w:w="1790"/>
        <w:gridCol w:w="1632"/>
      </w:tblGrid>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期初余额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期末余额</w:t>
            </w:r>
          </w:p>
        </w:tc>
      </w:tr>
      <w:tr>
        <w:trPr>
          <w:trHeight w:val="63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7" w:lineRule="exact"/>
              <w:ind w:left="0" w:right="0" w:firstLine="0"/>
              <w:jc w:val="left"/>
            </w:pPr>
            <w:r>
              <w:rPr>
                <w:color w:val="000000"/>
                <w:spacing w:val="0"/>
                <w:w w:val="100"/>
                <w:position w:val="0"/>
              </w:rPr>
              <w:t>一、工资、奖金、津贴 和补贴</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23,132,949.06</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258,764,232.26</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255,166,427.34</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26,730,753.98</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二、职工福利费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46,149.73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8,548, </w:t>
            </w:r>
            <w:r>
              <w:rPr>
                <w:color w:val="000000"/>
                <w:spacing w:val="0"/>
                <w:w w:val="100"/>
                <w:position w:val="0"/>
                <w:sz w:val="18"/>
                <w:szCs w:val="18"/>
              </w:rPr>
              <w:t xml:space="preserve">247. </w:t>
            </w:r>
            <w:r>
              <w:rPr>
                <w:color w:val="000000"/>
                <w:spacing w:val="0"/>
                <w:w w:val="100"/>
                <w:position w:val="0"/>
                <w:sz w:val="18"/>
                <w:szCs w:val="18"/>
              </w:rPr>
              <w:t>49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 xml:space="preserve">8,548, </w:t>
            </w:r>
            <w:r>
              <w:rPr>
                <w:color w:val="000000"/>
                <w:spacing w:val="0"/>
                <w:w w:val="100"/>
                <w:position w:val="0"/>
                <w:sz w:val="18"/>
                <w:szCs w:val="18"/>
              </w:rPr>
              <w:t xml:space="preserve">195. </w:t>
            </w:r>
            <w:r>
              <w:rPr>
                <w:color w:val="000000"/>
                <w:spacing w:val="0"/>
                <w:w w:val="100"/>
                <w:position w:val="0"/>
                <w:sz w:val="18"/>
                <w:szCs w:val="18"/>
              </w:rPr>
              <w:t>49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46,201.73</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三、社会保险费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53,861.08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10,314,977.77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10,281,238.24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87,600.61</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其中：医疗保险费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45,034.91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7,123, </w:t>
            </w:r>
            <w:r>
              <w:rPr>
                <w:color w:val="000000"/>
                <w:spacing w:val="0"/>
                <w:w w:val="100"/>
                <w:position w:val="0"/>
                <w:sz w:val="18"/>
                <w:szCs w:val="18"/>
              </w:rPr>
              <w:t xml:space="preserve">886. </w:t>
            </w:r>
            <w:r>
              <w:rPr>
                <w:color w:val="000000"/>
                <w:spacing w:val="0"/>
                <w:w w:val="100"/>
                <w:position w:val="0"/>
                <w:sz w:val="18"/>
                <w:szCs w:val="18"/>
              </w:rPr>
              <w:t>86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 xml:space="preserve">7,092, </w:t>
            </w:r>
            <w:r>
              <w:rPr>
                <w:color w:val="000000"/>
                <w:spacing w:val="0"/>
                <w:w w:val="100"/>
                <w:position w:val="0"/>
                <w:sz w:val="18"/>
                <w:szCs w:val="18"/>
              </w:rPr>
              <w:t xml:space="preserve">897. </w:t>
            </w:r>
            <w:r>
              <w:rPr>
                <w:color w:val="000000"/>
                <w:spacing w:val="0"/>
                <w:w w:val="100"/>
                <w:position w:val="0"/>
                <w:sz w:val="18"/>
                <w:szCs w:val="18"/>
              </w:rPr>
              <w:t>40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76,024.37</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工伤保险费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 xml:space="preserve">5,279. </w:t>
            </w:r>
            <w:r>
              <w:rPr>
                <w:color w:val="000000"/>
                <w:spacing w:val="0"/>
                <w:w w:val="100"/>
                <w:position w:val="0"/>
                <w:sz w:val="18"/>
                <w:szCs w:val="18"/>
              </w:rPr>
              <w:t>48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1,582, </w:t>
            </w:r>
            <w:r>
              <w:rPr>
                <w:color w:val="000000"/>
                <w:spacing w:val="0"/>
                <w:w w:val="100"/>
                <w:position w:val="0"/>
                <w:sz w:val="18"/>
                <w:szCs w:val="18"/>
              </w:rPr>
              <w:t xml:space="preserve">756. </w:t>
            </w:r>
            <w:r>
              <w:rPr>
                <w:color w:val="000000"/>
                <w:spacing w:val="0"/>
                <w:w w:val="100"/>
                <w:position w:val="0"/>
                <w:sz w:val="18"/>
                <w:szCs w:val="18"/>
              </w:rPr>
              <w:t>05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 xml:space="preserve">1,582,014. </w:t>
            </w:r>
            <w:r>
              <w:rPr>
                <w:color w:val="000000"/>
                <w:spacing w:val="0"/>
                <w:w w:val="100"/>
                <w:position w:val="0"/>
                <w:sz w:val="18"/>
                <w:szCs w:val="18"/>
              </w:rPr>
              <w:t>05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6,021.48</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生育保险费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 xml:space="preserve">3,546. </w:t>
            </w:r>
            <w:r>
              <w:rPr>
                <w:color w:val="000000"/>
                <w:spacing w:val="0"/>
                <w:w w:val="100"/>
                <w:position w:val="0"/>
                <w:sz w:val="18"/>
                <w:szCs w:val="18"/>
              </w:rPr>
              <w:t>69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1,608, </w:t>
            </w:r>
            <w:r>
              <w:rPr>
                <w:color w:val="000000"/>
                <w:spacing w:val="0"/>
                <w:w w:val="100"/>
                <w:position w:val="0"/>
                <w:sz w:val="18"/>
                <w:szCs w:val="18"/>
              </w:rPr>
              <w:t xml:space="preserve">334. </w:t>
            </w:r>
            <w:r>
              <w:rPr>
                <w:color w:val="000000"/>
                <w:spacing w:val="0"/>
                <w:w w:val="100"/>
                <w:position w:val="0"/>
                <w:sz w:val="18"/>
                <w:szCs w:val="18"/>
              </w:rPr>
              <w:t>86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 xml:space="preserve">1,606, </w:t>
            </w:r>
            <w:r>
              <w:rPr>
                <w:color w:val="000000"/>
                <w:spacing w:val="0"/>
                <w:w w:val="100"/>
                <w:position w:val="0"/>
                <w:sz w:val="18"/>
                <w:szCs w:val="18"/>
              </w:rPr>
              <w:t xml:space="preserve">326. </w:t>
            </w:r>
            <w:r>
              <w:rPr>
                <w:color w:val="000000"/>
                <w:spacing w:val="0"/>
                <w:w w:val="100"/>
                <w:position w:val="0"/>
                <w:sz w:val="18"/>
                <w:szCs w:val="18"/>
              </w:rPr>
              <w:t>79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 xml:space="preserve">5,554. </w:t>
            </w:r>
            <w:r>
              <w:rPr>
                <w:color w:val="000000"/>
                <w:spacing w:val="0"/>
                <w:w w:val="100"/>
                <w:position w:val="0"/>
                <w:sz w:val="18"/>
                <w:szCs w:val="18"/>
              </w:rPr>
              <w:t>76</w:t>
            </w: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四、住房公积金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27,952.00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14,274,781.81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14,284,841.81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17,892.00</w:t>
            </w:r>
          </w:p>
        </w:tc>
      </w:tr>
      <w:tr>
        <w:trPr>
          <w:trHeight w:val="63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五、工会经费和职工教</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育经费</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695,764.07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4,197, </w:t>
            </w:r>
            <w:r>
              <w:rPr>
                <w:color w:val="000000"/>
                <w:spacing w:val="0"/>
                <w:w w:val="100"/>
                <w:position w:val="0"/>
                <w:sz w:val="18"/>
                <w:szCs w:val="18"/>
              </w:rPr>
              <w:t xml:space="preserve">678. </w:t>
            </w:r>
            <w:r>
              <w:rPr>
                <w:color w:val="000000"/>
                <w:spacing w:val="0"/>
                <w:w w:val="100"/>
                <w:position w:val="0"/>
                <w:sz w:val="18"/>
                <w:szCs w:val="18"/>
              </w:rPr>
              <w:t>57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 xml:space="preserve">4,195, </w:t>
            </w:r>
            <w:r>
              <w:rPr>
                <w:color w:val="000000"/>
                <w:spacing w:val="0"/>
                <w:w w:val="100"/>
                <w:position w:val="0"/>
                <w:sz w:val="18"/>
                <w:szCs w:val="18"/>
              </w:rPr>
              <w:t xml:space="preserve">566. </w:t>
            </w:r>
            <w:r>
              <w:rPr>
                <w:color w:val="000000"/>
                <w:spacing w:val="0"/>
                <w:w w:val="100"/>
                <w:position w:val="0"/>
                <w:sz w:val="18"/>
                <w:szCs w:val="18"/>
              </w:rPr>
              <w:t>94</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697,875.70</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六、短期带薪缺勤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七、短期利润分享计划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八、股份支付</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11,127,782.97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11,127,782.97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331"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23,956,675.94</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307,227,700.87</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303,604,052.79</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27,580,324.02</w:t>
            </w:r>
          </w:p>
        </w:tc>
      </w:tr>
    </w:tbl>
    <w:p>
      <w:pPr>
        <w:widowControl w:val="0"/>
        <w:spacing w:after="719" w:line="1" w:lineRule="exact"/>
      </w:pPr>
    </w:p>
    <w:p>
      <w:pPr>
        <w:pStyle w:val="Style14"/>
        <w:keepNext/>
        <w:keepLines/>
        <w:widowControl w:val="0"/>
        <w:numPr>
          <w:ilvl w:val="0"/>
          <w:numId w:val="91"/>
        </w:numPr>
        <w:shd w:val="clear" w:color="auto" w:fill="auto"/>
        <w:bidi w:val="0"/>
        <w:spacing w:before="0" w:after="140" w:line="240" w:lineRule="auto"/>
        <w:ind w:left="1280" w:right="0" w:firstLine="0"/>
        <w:jc w:val="left"/>
      </w:pPr>
      <w:bookmarkStart w:id="1111" w:name="bookmark1111"/>
      <w:bookmarkStart w:id="1112" w:name="bookmark1112"/>
      <w:bookmarkStart w:id="1113" w:name="bookmark1113"/>
      <w:bookmarkStart w:id="1114" w:name="bookmark1114"/>
      <w:bookmarkEnd w:id="1113"/>
      <w:r>
        <w:rPr>
          <w:color w:val="000000"/>
          <w:spacing w:val="0"/>
          <w:w w:val="100"/>
          <w:position w:val="0"/>
        </w:rPr>
        <w:t>.</w:t>
      </w:r>
      <w:r>
        <w:rPr>
          <w:color w:val="000000"/>
          <w:spacing w:val="0"/>
          <w:w w:val="100"/>
          <w:position w:val="0"/>
        </w:rPr>
        <w:t>设定提存计划列示</w:t>
      </w:r>
      <w:bookmarkEnd w:id="1111"/>
      <w:bookmarkEnd w:id="1112"/>
      <w:bookmarkEnd w:id="1114"/>
    </w:p>
    <w:p>
      <w:pPr>
        <w:pStyle w:val="Style6"/>
        <w:keepNext w:val="0"/>
        <w:keepLines w:val="0"/>
        <w:widowControl w:val="0"/>
        <w:shd w:val="clear" w:color="auto" w:fill="auto"/>
        <w:bidi w:val="0"/>
        <w:spacing w:before="0" w:after="80" w:line="240" w:lineRule="auto"/>
        <w:ind w:left="128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单位：元币种：人民币</w:t>
      </w:r>
    </w:p>
    <w:tbl>
      <w:tblPr>
        <w:tblOverlap w:val="never"/>
        <w:jc w:val="center"/>
        <w:tblLayout w:type="fixed"/>
      </w:tblPr>
      <w:tblGrid>
        <w:gridCol w:w="2597"/>
        <w:gridCol w:w="1622"/>
        <w:gridCol w:w="1608"/>
        <w:gridCol w:w="1642"/>
        <w:gridCol w:w="1598"/>
      </w:tblGrid>
      <w:tr>
        <w:trPr>
          <w:trHeight w:val="346"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spacing w:lineRule="exact" w:line="1"/>
        <w:rPr>
          <w:sz w:val="2"/>
          <w:szCs w:val="2"/>
        </w:rPr>
      </w:pPr>
      <w:r>
        <w:br w:type="page"/>
      </w:r>
    </w:p>
    <w:tbl>
      <w:tblPr>
        <w:tblOverlap w:val="never"/>
        <w:jc w:val="center"/>
        <w:tblLayout w:type="fixed"/>
      </w:tblPr>
      <w:tblGrid>
        <w:gridCol w:w="2597"/>
        <w:gridCol w:w="1622"/>
        <w:gridCol w:w="1608"/>
        <w:gridCol w:w="1637"/>
        <w:gridCol w:w="1603"/>
      </w:tblGrid>
      <w:tr>
        <w:trPr>
          <w:trHeight w:val="341"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102,573.12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28,296,815.81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28,290,164.15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109,224.78</w:t>
            </w:r>
          </w:p>
        </w:tc>
      </w:tr>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8,549. </w:t>
            </w:r>
            <w:r>
              <w:rPr>
                <w:color w:val="000000"/>
                <w:spacing w:val="0"/>
                <w:w w:val="100"/>
                <w:position w:val="0"/>
                <w:sz w:val="18"/>
                <w:szCs w:val="18"/>
              </w:rPr>
              <w:t>81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1,930, </w:t>
            </w:r>
            <w:r>
              <w:rPr>
                <w:color w:val="000000"/>
                <w:spacing w:val="0"/>
                <w:w w:val="100"/>
                <w:position w:val="0"/>
                <w:sz w:val="18"/>
                <w:szCs w:val="18"/>
              </w:rPr>
              <w:t xml:space="preserve">972. </w:t>
            </w:r>
            <w:r>
              <w:rPr>
                <w:color w:val="000000"/>
                <w:spacing w:val="0"/>
                <w:w w:val="100"/>
                <w:position w:val="0"/>
                <w:sz w:val="18"/>
                <w:szCs w:val="18"/>
              </w:rPr>
              <w:t>18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 xml:space="preserve">1,931,277. </w:t>
            </w:r>
            <w:r>
              <w:rPr>
                <w:color w:val="000000"/>
                <w:spacing w:val="0"/>
                <w:w w:val="100"/>
                <w:position w:val="0"/>
                <w:sz w:val="18"/>
                <w:szCs w:val="18"/>
              </w:rPr>
              <w:t>98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 xml:space="preserve">8,244. </w:t>
            </w:r>
            <w:r>
              <w:rPr>
                <w:color w:val="000000"/>
                <w:spacing w:val="0"/>
                <w:w w:val="100"/>
                <w:position w:val="0"/>
                <w:sz w:val="18"/>
                <w:szCs w:val="18"/>
              </w:rPr>
              <w:t>01</w:t>
            </w:r>
          </w:p>
        </w:tc>
      </w:tr>
      <w:tr>
        <w:trPr>
          <w:trHeight w:val="63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31" w:lineRule="exact"/>
              <w:ind w:left="0" w:right="0" w:firstLine="0"/>
              <w:jc w:val="left"/>
            </w:pPr>
            <w:r>
              <w:rPr>
                <w:color w:val="000000"/>
                <w:spacing w:val="0"/>
                <w:w w:val="100"/>
                <w:position w:val="0"/>
                <w:sz w:val="18"/>
                <w:szCs w:val="18"/>
              </w:rPr>
              <w:t>3</w:t>
            </w:r>
            <w:r>
              <w:rPr>
                <w:color w:val="000000"/>
                <w:spacing w:val="0"/>
                <w:w w:val="100"/>
                <w:position w:val="0"/>
              </w:rPr>
              <w:t>、苏州工业园区综合公积 金</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7,642, </w:t>
            </w:r>
            <w:r>
              <w:rPr>
                <w:color w:val="000000"/>
                <w:spacing w:val="0"/>
                <w:w w:val="100"/>
                <w:position w:val="0"/>
                <w:sz w:val="18"/>
                <w:szCs w:val="18"/>
              </w:rPr>
              <w:t>784.61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 xml:space="preserve">7,642, </w:t>
            </w:r>
            <w:r>
              <w:rPr>
                <w:color w:val="000000"/>
                <w:spacing w:val="0"/>
                <w:w w:val="100"/>
                <w:position w:val="0"/>
                <w:sz w:val="18"/>
                <w:szCs w:val="18"/>
              </w:rPr>
              <w:t>784.61</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336"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111,122.93</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37,870,572.60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37,864,226.74</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117,468.79</w:t>
            </w:r>
          </w:p>
        </w:tc>
      </w:tr>
    </w:tbl>
    <w:p>
      <w:pPr>
        <w:widowControl w:val="0"/>
        <w:spacing w:after="659" w:line="1" w:lineRule="exact"/>
      </w:pPr>
    </w:p>
    <w:p>
      <w:pPr>
        <w:pStyle w:val="Style6"/>
        <w:keepNext w:val="0"/>
        <w:keepLines w:val="0"/>
        <w:widowControl w:val="0"/>
        <w:shd w:val="clear" w:color="auto" w:fill="auto"/>
        <w:bidi w:val="0"/>
        <w:spacing w:before="0" w:after="740" w:line="240" w:lineRule="auto"/>
        <w:ind w:left="1240" w:right="0" w:firstLine="0"/>
        <w:jc w:val="both"/>
      </w:pPr>
      <w:r>
        <w:rPr>
          <w:color w:val="000000"/>
          <w:spacing w:val="0"/>
          <w:w w:val="100"/>
          <w:position w:val="0"/>
        </w:rPr>
        <w:t>其他说明:</w:t>
      </w:r>
    </w:p>
    <w:p>
      <w:pPr>
        <w:pStyle w:val="Style14"/>
        <w:keepNext/>
        <w:keepLines/>
        <w:widowControl w:val="0"/>
        <w:shd w:val="clear" w:color="auto" w:fill="auto"/>
        <w:bidi w:val="0"/>
        <w:spacing w:before="0" w:after="140" w:line="240" w:lineRule="auto"/>
        <w:ind w:left="1240" w:right="0" w:firstLine="0"/>
        <w:jc w:val="both"/>
      </w:pPr>
      <w:bookmarkStart w:id="1115" w:name="bookmark1115"/>
      <w:bookmarkStart w:id="1116" w:name="bookmark1116"/>
      <w:bookmarkStart w:id="1117" w:name="bookmark1117"/>
      <w:bookmarkStart w:id="1118" w:name="bookmark1118"/>
      <w:r>
        <w:rPr>
          <w:color w:val="000000"/>
          <w:spacing w:val="0"/>
          <w:w w:val="100"/>
          <w:position w:val="0"/>
        </w:rPr>
        <w:t>3</w:t>
      </w:r>
      <w:bookmarkEnd w:id="1117"/>
      <w:r>
        <w:rPr>
          <w:color w:val="000000"/>
          <w:spacing w:val="0"/>
          <w:w w:val="100"/>
          <w:position w:val="0"/>
        </w:rPr>
        <w:t>8、应交税费</w:t>
      </w:r>
      <w:bookmarkEnd w:id="1115"/>
      <w:bookmarkEnd w:id="1116"/>
      <w:bookmarkEnd w:id="1118"/>
    </w:p>
    <w:p>
      <w:pPr>
        <w:pStyle w:val="Style25"/>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990"/>
        <w:gridCol w:w="2957"/>
        <w:gridCol w:w="2966"/>
      </w:tblGrid>
      <w:tr>
        <w:trPr>
          <w:trHeight w:val="33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2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 xml:space="preserve">1,934, </w:t>
            </w:r>
            <w:r>
              <w:rPr>
                <w:color w:val="000000"/>
                <w:spacing w:val="0"/>
                <w:w w:val="100"/>
                <w:position w:val="0"/>
                <w:sz w:val="18"/>
                <w:szCs w:val="18"/>
              </w:rPr>
              <w:t xml:space="preserve">004. </w:t>
            </w:r>
            <w:r>
              <w:rPr>
                <w:color w:val="000000"/>
                <w:spacing w:val="0"/>
                <w:w w:val="100"/>
                <w:position w:val="0"/>
                <w:sz w:val="18"/>
                <w:szCs w:val="18"/>
              </w:rPr>
              <w:t>62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860" w:right="0" w:firstLine="0"/>
              <w:jc w:val="both"/>
              <w:rPr>
                <w:sz w:val="18"/>
                <w:szCs w:val="18"/>
              </w:rPr>
            </w:pPr>
            <w:r>
              <w:rPr>
                <w:color w:val="000000"/>
                <w:spacing w:val="0"/>
                <w:w w:val="100"/>
                <w:position w:val="0"/>
                <w:sz w:val="18"/>
                <w:szCs w:val="18"/>
              </w:rPr>
              <w:t>697,680.74</w:t>
            </w:r>
          </w:p>
        </w:tc>
      </w:tr>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800" w:right="0" w:firstLine="0"/>
              <w:jc w:val="left"/>
              <w:rPr>
                <w:sz w:val="18"/>
                <w:szCs w:val="18"/>
              </w:rPr>
            </w:pPr>
            <w:r>
              <w:rPr>
                <w:color w:val="000000"/>
                <w:spacing w:val="0"/>
                <w:w w:val="100"/>
                <w:position w:val="0"/>
                <w:sz w:val="18"/>
                <w:szCs w:val="18"/>
              </w:rPr>
              <w:t>430,832.02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860" w:right="0" w:firstLine="0"/>
              <w:jc w:val="both"/>
              <w:rPr>
                <w:sz w:val="18"/>
                <w:szCs w:val="18"/>
              </w:rPr>
            </w:pPr>
            <w:r>
              <w:rPr>
                <w:color w:val="000000"/>
                <w:spacing w:val="0"/>
                <w:w w:val="100"/>
                <w:position w:val="0"/>
                <w:sz w:val="18"/>
                <w:szCs w:val="18"/>
              </w:rPr>
              <w:t>406,845.25</w:t>
            </w:r>
          </w:p>
        </w:tc>
      </w:tr>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60" w:right="0" w:firstLine="0"/>
              <w:jc w:val="left"/>
              <w:rPr>
                <w:sz w:val="16"/>
                <w:szCs w:val="16"/>
              </w:rPr>
            </w:pPr>
            <w:r>
              <w:rPr>
                <w:rFonts w:ascii="Tahoma" w:eastAsia="Tahoma" w:hAnsi="Tahoma" w:cs="Tahoma"/>
                <w:color w:val="000000"/>
                <w:spacing w:val="0"/>
                <w:w w:val="100"/>
                <w:position w:val="0"/>
                <w:sz w:val="16"/>
                <w:szCs w:val="16"/>
              </w:rPr>
              <w:t xml:space="preserve">19,518, </w:t>
            </w:r>
            <w:r>
              <w:rPr>
                <w:rFonts w:ascii="Tahoma" w:eastAsia="Tahoma" w:hAnsi="Tahoma" w:cs="Tahoma"/>
                <w:color w:val="000000"/>
                <w:spacing w:val="0"/>
                <w:w w:val="100"/>
                <w:position w:val="0"/>
                <w:sz w:val="16"/>
                <w:szCs w:val="16"/>
              </w:rPr>
              <w:t xml:space="preserve">980. </w:t>
            </w:r>
            <w:r>
              <w:rPr>
                <w:rFonts w:ascii="Tahoma" w:eastAsia="Tahoma" w:hAnsi="Tahoma" w:cs="Tahoma"/>
                <w:color w:val="000000"/>
                <w:spacing w:val="0"/>
                <w:w w:val="100"/>
                <w:position w:val="0"/>
                <w:sz w:val="16"/>
                <w:szCs w:val="16"/>
              </w:rPr>
              <w:t>98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10,577,373.45</w:t>
            </w:r>
          </w:p>
        </w:tc>
      </w:tr>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 xml:space="preserve">1,066, </w:t>
            </w:r>
            <w:r>
              <w:rPr>
                <w:color w:val="000000"/>
                <w:spacing w:val="0"/>
                <w:w w:val="100"/>
                <w:position w:val="0"/>
                <w:sz w:val="18"/>
                <w:szCs w:val="18"/>
              </w:rPr>
              <w:t>731.37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860" w:right="0" w:firstLine="0"/>
              <w:jc w:val="both"/>
              <w:rPr>
                <w:sz w:val="18"/>
                <w:szCs w:val="18"/>
              </w:rPr>
            </w:pPr>
            <w:r>
              <w:rPr>
                <w:color w:val="000000"/>
                <w:spacing w:val="0"/>
                <w:w w:val="100"/>
                <w:position w:val="0"/>
                <w:sz w:val="18"/>
                <w:szCs w:val="18"/>
              </w:rPr>
              <w:t>730,413.58</w:t>
            </w:r>
          </w:p>
        </w:tc>
      </w:tr>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800" w:right="0" w:firstLine="0"/>
              <w:jc w:val="left"/>
              <w:rPr>
                <w:sz w:val="18"/>
                <w:szCs w:val="18"/>
              </w:rPr>
            </w:pPr>
            <w:r>
              <w:rPr>
                <w:color w:val="000000"/>
                <w:spacing w:val="0"/>
                <w:w w:val="100"/>
                <w:position w:val="0"/>
                <w:sz w:val="18"/>
                <w:szCs w:val="18"/>
              </w:rPr>
              <w:t>535,283.17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860" w:right="0" w:firstLine="0"/>
              <w:jc w:val="both"/>
              <w:rPr>
                <w:sz w:val="18"/>
                <w:szCs w:val="18"/>
              </w:rPr>
            </w:pPr>
            <w:r>
              <w:rPr>
                <w:color w:val="000000"/>
                <w:spacing w:val="0"/>
                <w:w w:val="100"/>
                <w:position w:val="0"/>
                <w:sz w:val="18"/>
                <w:szCs w:val="18"/>
              </w:rPr>
              <w:t>394,190.68</w:t>
            </w:r>
          </w:p>
        </w:tc>
      </w:tr>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800" w:right="0" w:firstLine="0"/>
              <w:jc w:val="left"/>
              <w:rPr>
                <w:sz w:val="18"/>
                <w:szCs w:val="18"/>
              </w:rPr>
            </w:pPr>
            <w:r>
              <w:rPr>
                <w:color w:val="000000"/>
                <w:spacing w:val="0"/>
                <w:w w:val="100"/>
                <w:position w:val="0"/>
                <w:sz w:val="18"/>
                <w:szCs w:val="18"/>
              </w:rPr>
              <w:t>539,385.33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860" w:right="0" w:firstLine="0"/>
              <w:jc w:val="both"/>
              <w:rPr>
                <w:sz w:val="18"/>
                <w:szCs w:val="18"/>
              </w:rPr>
            </w:pPr>
            <w:r>
              <w:rPr>
                <w:color w:val="000000"/>
                <w:spacing w:val="0"/>
                <w:w w:val="100"/>
                <w:position w:val="0"/>
                <w:sz w:val="18"/>
                <w:szCs w:val="18"/>
              </w:rPr>
              <w:t>414,569.41</w:t>
            </w:r>
          </w:p>
        </w:tc>
      </w:tr>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800" w:right="0" w:firstLine="0"/>
              <w:jc w:val="left"/>
              <w:rPr>
                <w:sz w:val="18"/>
                <w:szCs w:val="18"/>
              </w:rPr>
            </w:pPr>
            <w:r>
              <w:rPr>
                <w:color w:val="000000"/>
                <w:spacing w:val="0"/>
                <w:w w:val="100"/>
                <w:position w:val="0"/>
                <w:sz w:val="18"/>
                <w:szCs w:val="18"/>
              </w:rPr>
              <w:t>856,695.64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860" w:right="0" w:firstLine="0"/>
              <w:jc w:val="both"/>
              <w:rPr>
                <w:sz w:val="18"/>
                <w:szCs w:val="18"/>
              </w:rPr>
            </w:pPr>
            <w:r>
              <w:rPr>
                <w:color w:val="000000"/>
                <w:spacing w:val="0"/>
                <w:w w:val="100"/>
                <w:position w:val="0"/>
                <w:sz w:val="18"/>
                <w:szCs w:val="18"/>
              </w:rPr>
              <w:t>646,883.16</w:t>
            </w:r>
          </w:p>
        </w:tc>
      </w:tr>
      <w:tr>
        <w:trPr>
          <w:trHeight w:val="336"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60" w:right="0" w:firstLine="0"/>
              <w:jc w:val="left"/>
              <w:rPr>
                <w:sz w:val="16"/>
                <w:szCs w:val="16"/>
              </w:rPr>
            </w:pPr>
            <w:r>
              <w:rPr>
                <w:rFonts w:ascii="Tahoma" w:eastAsia="Tahoma" w:hAnsi="Tahoma" w:cs="Tahoma"/>
                <w:color w:val="000000"/>
                <w:spacing w:val="0"/>
                <w:w w:val="100"/>
                <w:position w:val="0"/>
                <w:sz w:val="16"/>
                <w:szCs w:val="16"/>
              </w:rPr>
              <w:t xml:space="preserve">24, </w:t>
            </w:r>
            <w:r>
              <w:rPr>
                <w:rFonts w:ascii="Tahoma" w:eastAsia="Tahoma" w:hAnsi="Tahoma" w:cs="Tahoma"/>
                <w:color w:val="000000"/>
                <w:spacing w:val="0"/>
                <w:w w:val="100"/>
                <w:position w:val="0"/>
                <w:sz w:val="16"/>
                <w:szCs w:val="16"/>
              </w:rPr>
              <w:t xml:space="preserve">881,913. </w:t>
            </w:r>
            <w:r>
              <w:rPr>
                <w:rFonts w:ascii="Tahoma" w:eastAsia="Tahoma" w:hAnsi="Tahoma" w:cs="Tahoma"/>
                <w:color w:val="000000"/>
                <w:spacing w:val="0"/>
                <w:w w:val="100"/>
                <w:position w:val="0"/>
                <w:sz w:val="16"/>
                <w:szCs w:val="16"/>
              </w:rPr>
              <w:t>13</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13,867,956.27</w:t>
            </w:r>
          </w:p>
        </w:tc>
      </w:tr>
    </w:tbl>
    <w:p>
      <w:pPr>
        <w:pStyle w:val="Style25"/>
        <w:keepNext w:val="0"/>
        <w:keepLines w:val="0"/>
        <w:widowControl w:val="0"/>
        <w:shd w:val="clear" w:color="auto" w:fill="auto"/>
        <w:bidi w:val="0"/>
        <w:spacing w:before="0" w:after="0" w:line="240" w:lineRule="auto"/>
        <w:ind w:left="24" w:right="0" w:firstLine="0"/>
        <w:jc w:val="left"/>
      </w:pPr>
      <w:r>
        <w:rPr>
          <w:b w:val="0"/>
          <w:bCs w:val="0"/>
          <w:color w:val="000000"/>
          <w:spacing w:val="0"/>
          <w:w w:val="100"/>
          <w:position w:val="0"/>
        </w:rPr>
        <w:t>其他说明:</w:t>
      </w:r>
    </w:p>
    <w:p>
      <w:pPr>
        <w:widowControl w:val="0"/>
        <w:spacing w:after="739" w:line="1" w:lineRule="exact"/>
      </w:pPr>
    </w:p>
    <w:p>
      <w:pPr>
        <w:pStyle w:val="Style14"/>
        <w:keepNext/>
        <w:keepLines/>
        <w:widowControl w:val="0"/>
        <w:shd w:val="clear" w:color="auto" w:fill="auto"/>
        <w:tabs>
          <w:tab w:pos="1742" w:val="left"/>
        </w:tabs>
        <w:bidi w:val="0"/>
        <w:spacing w:before="0" w:after="140" w:line="240" w:lineRule="auto"/>
        <w:ind w:left="1240" w:right="0" w:firstLine="0"/>
        <w:jc w:val="both"/>
      </w:pPr>
      <w:bookmarkStart w:id="1119" w:name="bookmark1119"/>
      <w:bookmarkStart w:id="1120" w:name="bookmark1120"/>
      <w:bookmarkStart w:id="1121" w:name="bookmark1121"/>
      <w:bookmarkStart w:id="1122" w:name="bookmark1122"/>
      <w:r>
        <w:rPr>
          <w:color w:val="000000"/>
          <w:spacing w:val="0"/>
          <w:w w:val="100"/>
          <w:position w:val="0"/>
        </w:rPr>
        <w:t>3</w:t>
      </w:r>
      <w:bookmarkEnd w:id="1121"/>
      <w:r>
        <w:rPr>
          <w:color w:val="000000"/>
          <w:spacing w:val="0"/>
          <w:w w:val="100"/>
          <w:position w:val="0"/>
        </w:rPr>
        <w:t>9、</w:t>
        <w:tab/>
        <w:t>应付利息</w:t>
      </w:r>
      <w:bookmarkEnd w:id="1119"/>
      <w:bookmarkEnd w:id="1120"/>
      <w:bookmarkEnd w:id="1122"/>
    </w:p>
    <w:p>
      <w:pPr>
        <w:pStyle w:val="Style6"/>
        <w:keepNext w:val="0"/>
        <w:keepLines w:val="0"/>
        <w:widowControl w:val="0"/>
        <w:shd w:val="clear" w:color="auto" w:fill="auto"/>
        <w:bidi w:val="0"/>
        <w:spacing w:before="0" w:after="740" w:line="240" w:lineRule="auto"/>
        <w:ind w:left="124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4"/>
        <w:keepNext/>
        <w:keepLines/>
        <w:widowControl w:val="0"/>
        <w:shd w:val="clear" w:color="auto" w:fill="auto"/>
        <w:tabs>
          <w:tab w:pos="1742" w:val="left"/>
        </w:tabs>
        <w:bidi w:val="0"/>
        <w:spacing w:before="0" w:after="140" w:line="240" w:lineRule="auto"/>
        <w:ind w:left="1240" w:right="0" w:firstLine="0"/>
        <w:jc w:val="both"/>
      </w:pPr>
      <w:bookmarkStart w:id="1123" w:name="bookmark1123"/>
      <w:bookmarkStart w:id="1124" w:name="bookmark1124"/>
      <w:bookmarkStart w:id="1125" w:name="bookmark1125"/>
      <w:bookmarkStart w:id="1126" w:name="bookmark1126"/>
      <w:r>
        <w:rPr>
          <w:color w:val="000000"/>
          <w:spacing w:val="0"/>
          <w:w w:val="100"/>
          <w:position w:val="0"/>
        </w:rPr>
        <w:t>4</w:t>
      </w:r>
      <w:bookmarkEnd w:id="1125"/>
      <w:r>
        <w:rPr>
          <w:color w:val="000000"/>
          <w:spacing w:val="0"/>
          <w:w w:val="100"/>
          <w:position w:val="0"/>
        </w:rPr>
        <w:t>0、</w:t>
        <w:tab/>
        <w:t>应付股利</w:t>
      </w:r>
      <w:bookmarkEnd w:id="1123"/>
      <w:bookmarkEnd w:id="1124"/>
      <w:bookmarkEnd w:id="1126"/>
    </w:p>
    <w:p>
      <w:pPr>
        <w:pStyle w:val="Style6"/>
        <w:keepNext w:val="0"/>
        <w:keepLines w:val="0"/>
        <w:widowControl w:val="0"/>
        <w:shd w:val="clear" w:color="auto" w:fill="auto"/>
        <w:bidi w:val="0"/>
        <w:spacing w:before="0" w:after="60" w:line="240" w:lineRule="auto"/>
        <w:ind w:left="1240" w:right="0" w:firstLine="0"/>
        <w:jc w:val="both"/>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870"/>
        <w:gridCol w:w="3014"/>
        <w:gridCol w:w="3029"/>
      </w:tblGrid>
      <w:tr>
        <w:trPr>
          <w:trHeight w:val="341"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普通股股利</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4,263,127.46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 xml:space="preserve">4,320, </w:t>
            </w:r>
            <w:r>
              <w:rPr>
                <w:color w:val="000000"/>
                <w:spacing w:val="0"/>
                <w:w w:val="100"/>
                <w:position w:val="0"/>
                <w:sz w:val="18"/>
                <w:szCs w:val="18"/>
              </w:rPr>
              <w:t xml:space="preserve">327. </w:t>
            </w:r>
            <w:r>
              <w:rPr>
                <w:color w:val="000000"/>
                <w:spacing w:val="0"/>
                <w:w w:val="100"/>
                <w:position w:val="0"/>
                <w:sz w:val="18"/>
                <w:szCs w:val="18"/>
              </w:rPr>
              <w:t>46</w:t>
            </w:r>
          </w:p>
        </w:tc>
      </w:tr>
      <w:tr>
        <w:trPr>
          <w:trHeight w:val="336"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4,263,127.46</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 xml:space="preserve">4,320, </w:t>
            </w:r>
            <w:r>
              <w:rPr>
                <w:color w:val="000000"/>
                <w:spacing w:val="0"/>
                <w:w w:val="100"/>
                <w:position w:val="0"/>
                <w:sz w:val="18"/>
                <w:szCs w:val="18"/>
              </w:rPr>
              <w:t xml:space="preserve">327. </w:t>
            </w:r>
            <w:r>
              <w:rPr>
                <w:color w:val="000000"/>
                <w:spacing w:val="0"/>
                <w:w w:val="100"/>
                <w:position w:val="0"/>
                <w:sz w:val="18"/>
                <w:szCs w:val="18"/>
              </w:rPr>
              <w:t>46</w:t>
            </w:r>
          </w:p>
        </w:tc>
      </w:tr>
    </w:tbl>
    <w:p>
      <w:pPr>
        <w:pStyle w:val="Style25"/>
        <w:keepNext w:val="0"/>
        <w:keepLines w:val="0"/>
        <w:widowControl w:val="0"/>
        <w:shd w:val="clear" w:color="auto" w:fill="auto"/>
        <w:bidi w:val="0"/>
        <w:spacing w:before="0" w:after="0" w:line="240" w:lineRule="auto"/>
        <w:ind w:left="24" w:right="0" w:firstLine="0"/>
        <w:jc w:val="left"/>
      </w:pPr>
      <w:r>
        <w:rPr>
          <w:b w:val="0"/>
          <w:bCs w:val="0"/>
          <w:color w:val="000000"/>
          <w:spacing w:val="0"/>
          <w:w w:val="100"/>
          <w:position w:val="0"/>
        </w:rPr>
        <w:t>其他说明，包括重要的超过</w:t>
      </w:r>
      <w:r>
        <w:rPr>
          <w:b w:val="0"/>
          <w:bCs w:val="0"/>
          <w:color w:val="000000"/>
          <w:spacing w:val="0"/>
          <w:w w:val="100"/>
          <w:position w:val="0"/>
          <w:sz w:val="18"/>
          <w:szCs w:val="18"/>
        </w:rPr>
        <w:t>1</w:t>
      </w:r>
      <w:r>
        <w:rPr>
          <w:b w:val="0"/>
          <w:bCs w:val="0"/>
          <w:color w:val="000000"/>
          <w:spacing w:val="0"/>
          <w:w w:val="100"/>
          <w:position w:val="0"/>
        </w:rPr>
        <w:t>年未支付的应付股利，应披露未支付原因:</w:t>
      </w:r>
    </w:p>
    <w:p>
      <w:pPr>
        <w:widowControl w:val="0"/>
        <w:spacing w:after="659" w:line="1" w:lineRule="exact"/>
      </w:pPr>
    </w:p>
    <w:p>
      <w:pPr>
        <w:pStyle w:val="Style14"/>
        <w:keepNext/>
        <w:keepLines/>
        <w:widowControl w:val="0"/>
        <w:shd w:val="clear" w:color="auto" w:fill="auto"/>
        <w:bidi w:val="0"/>
        <w:spacing w:before="0" w:after="140" w:line="240" w:lineRule="auto"/>
        <w:ind w:left="1240" w:right="0" w:firstLine="0"/>
        <w:jc w:val="both"/>
      </w:pPr>
      <w:bookmarkStart w:id="1127" w:name="bookmark1127"/>
      <w:bookmarkStart w:id="1128" w:name="bookmark1128"/>
      <w:bookmarkStart w:id="1129" w:name="bookmark1129"/>
      <w:bookmarkStart w:id="1130" w:name="bookmark1130"/>
      <w:r>
        <w:rPr>
          <w:color w:val="000000"/>
          <w:spacing w:val="0"/>
          <w:w w:val="100"/>
          <w:position w:val="0"/>
        </w:rPr>
        <w:t>4</w:t>
      </w:r>
      <w:bookmarkEnd w:id="1129"/>
      <w:r>
        <w:rPr>
          <w:color w:val="000000"/>
          <w:spacing w:val="0"/>
          <w:w w:val="100"/>
          <w:position w:val="0"/>
        </w:rPr>
        <w:t>1、其他应付款</w:t>
      </w:r>
      <w:bookmarkEnd w:id="1127"/>
      <w:bookmarkEnd w:id="1128"/>
      <w:bookmarkEnd w:id="1130"/>
    </w:p>
    <w:p>
      <w:pPr>
        <w:pStyle w:val="Style14"/>
        <w:keepNext/>
        <w:keepLines/>
        <w:widowControl w:val="0"/>
        <w:shd w:val="clear" w:color="auto" w:fill="auto"/>
        <w:bidi w:val="0"/>
        <w:spacing w:before="0" w:after="140" w:line="240" w:lineRule="auto"/>
        <w:ind w:left="1240" w:right="0" w:firstLine="0"/>
        <w:jc w:val="both"/>
      </w:pPr>
      <w:bookmarkStart w:id="1127" w:name="bookmark1127"/>
      <w:bookmarkStart w:id="1128" w:name="bookmark1128"/>
      <w:bookmarkStart w:id="1131" w:name="bookmark1131"/>
      <w:r>
        <w:rPr>
          <w:color w:val="000000"/>
          <w:spacing w:val="0"/>
          <w:w w:val="100"/>
          <w:position w:val="0"/>
        </w:rPr>
        <w:t>(1).</w:t>
      </w:r>
      <w:r>
        <w:rPr>
          <w:color w:val="000000"/>
          <w:spacing w:val="0"/>
          <w:w w:val="100"/>
          <w:position w:val="0"/>
        </w:rPr>
        <w:t>按款项性质列示其他应付款</w:t>
      </w:r>
      <w:bookmarkEnd w:id="1127"/>
      <w:bookmarkEnd w:id="1128"/>
      <w:bookmarkEnd w:id="1131"/>
    </w:p>
    <w:p>
      <w:pPr>
        <w:pStyle w:val="Style6"/>
        <w:keepNext w:val="0"/>
        <w:keepLines w:val="0"/>
        <w:widowControl w:val="0"/>
        <w:shd w:val="clear" w:color="auto" w:fill="auto"/>
        <w:bidi w:val="0"/>
        <w:spacing w:before="0" w:after="60" w:line="240" w:lineRule="auto"/>
        <w:ind w:left="1240" w:right="0" w:firstLine="0"/>
        <w:jc w:val="both"/>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after="140" w:line="240" w:lineRule="auto"/>
        <w:ind w:left="7800" w:right="0" w:firstLine="0"/>
        <w:jc w:val="left"/>
      </w:pPr>
      <w:r>
        <w:rPr>
          <w:color w:val="000000"/>
          <w:spacing w:val="0"/>
          <w:w w:val="100"/>
          <w:position w:val="0"/>
        </w:rPr>
        <w:t>单位：元币种：人民币</w:t>
      </w:r>
    </w:p>
    <w:tbl>
      <w:tblPr>
        <w:tblOverlap w:val="never"/>
        <w:jc w:val="center"/>
        <w:tblLayout w:type="fixed"/>
      </w:tblPr>
      <w:tblGrid>
        <w:gridCol w:w="3514"/>
        <w:gridCol w:w="2414"/>
        <w:gridCol w:w="3134"/>
      </w:tblGrid>
      <w:tr>
        <w:trPr>
          <w:trHeight w:val="331"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暂收保证金、押金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 xml:space="preserve">2,579, </w:t>
            </w:r>
            <w:r>
              <w:rPr>
                <w:color w:val="000000"/>
                <w:spacing w:val="0"/>
                <w:w w:val="100"/>
                <w:position w:val="0"/>
                <w:sz w:val="18"/>
                <w:szCs w:val="18"/>
              </w:rPr>
              <w:t xml:space="preserve">042.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740" w:right="0" w:firstLine="0"/>
              <w:jc w:val="left"/>
              <w:rPr>
                <w:sz w:val="18"/>
                <w:szCs w:val="18"/>
              </w:rPr>
            </w:pPr>
            <w:r>
              <w:rPr>
                <w:color w:val="000000"/>
                <w:spacing w:val="0"/>
                <w:w w:val="100"/>
                <w:position w:val="0"/>
                <w:sz w:val="18"/>
                <w:szCs w:val="18"/>
              </w:rPr>
              <w:t xml:space="preserve">3,939, </w:t>
            </w:r>
            <w:r>
              <w:rPr>
                <w:color w:val="000000"/>
                <w:spacing w:val="0"/>
                <w:w w:val="100"/>
                <w:position w:val="0"/>
                <w:sz w:val="18"/>
                <w:szCs w:val="18"/>
              </w:rPr>
              <w:t xml:space="preserve">994. </w:t>
            </w:r>
            <w:r>
              <w:rPr>
                <w:color w:val="000000"/>
                <w:spacing w:val="0"/>
                <w:w w:val="100"/>
                <w:position w:val="0"/>
                <w:sz w:val="18"/>
                <w:szCs w:val="18"/>
              </w:rPr>
              <w:t>90</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股权激励就回购义务确认负债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22,770,240.00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44,002,320.00</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 xml:space="preserve">2,012, </w:t>
            </w:r>
            <w:r>
              <w:rPr>
                <w:color w:val="000000"/>
                <w:spacing w:val="0"/>
                <w:w w:val="100"/>
                <w:position w:val="0"/>
                <w:sz w:val="18"/>
                <w:szCs w:val="18"/>
              </w:rPr>
              <w:t>661.66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740" w:right="0" w:firstLine="0"/>
              <w:jc w:val="left"/>
              <w:rPr>
                <w:sz w:val="18"/>
                <w:szCs w:val="18"/>
              </w:rPr>
            </w:pPr>
            <w:r>
              <w:rPr>
                <w:color w:val="000000"/>
                <w:spacing w:val="0"/>
                <w:w w:val="100"/>
                <w:position w:val="0"/>
                <w:sz w:val="18"/>
                <w:szCs w:val="18"/>
              </w:rPr>
              <w:t xml:space="preserve">1,939, </w:t>
            </w:r>
            <w:r>
              <w:rPr>
                <w:color w:val="000000"/>
                <w:spacing w:val="0"/>
                <w:w w:val="100"/>
                <w:position w:val="0"/>
                <w:sz w:val="18"/>
                <w:szCs w:val="18"/>
              </w:rPr>
              <w:t xml:space="preserve">862. </w:t>
            </w:r>
            <w:r>
              <w:rPr>
                <w:color w:val="000000"/>
                <w:spacing w:val="0"/>
                <w:w w:val="100"/>
                <w:position w:val="0"/>
                <w:sz w:val="18"/>
                <w:szCs w:val="18"/>
              </w:rPr>
              <w:t>31</w:t>
            </w:r>
          </w:p>
        </w:tc>
      </w:tr>
      <w:tr>
        <w:trPr>
          <w:trHeight w:val="331"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27,361,943.66</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49,882,177.21</w:t>
            </w:r>
          </w:p>
        </w:tc>
      </w:tr>
    </w:tbl>
    <w:p>
      <w:pPr>
        <w:widowControl w:val="0"/>
        <w:spacing w:after="419" w:line="1" w:lineRule="exact"/>
      </w:pPr>
    </w:p>
    <w:p>
      <w:pPr>
        <w:pStyle w:val="Style14"/>
        <w:keepNext/>
        <w:keepLines/>
        <w:widowControl w:val="0"/>
        <w:numPr>
          <w:ilvl w:val="0"/>
          <w:numId w:val="93"/>
        </w:numPr>
        <w:shd w:val="clear" w:color="auto" w:fill="auto"/>
        <w:bidi w:val="0"/>
        <w:spacing w:before="0" w:after="140" w:line="240" w:lineRule="auto"/>
        <w:ind w:left="1280" w:right="0" w:firstLine="0"/>
        <w:jc w:val="left"/>
      </w:pPr>
      <w:bookmarkStart w:id="1132" w:name="bookmark1132"/>
      <w:bookmarkStart w:id="1133" w:name="bookmark1133"/>
      <w:bookmarkStart w:id="1134" w:name="bookmark1134"/>
      <w:bookmarkStart w:id="1135" w:name="bookmark1135"/>
      <w:bookmarkEnd w:id="1134"/>
      <w:r>
        <w:rPr>
          <w:color w:val="000000"/>
          <w:spacing w:val="0"/>
          <w:w w:val="100"/>
          <w:position w:val="0"/>
        </w:rPr>
        <w:t>.</w:t>
      </w:r>
      <w:r>
        <w:rPr>
          <w:color w:val="000000"/>
          <w:spacing w:val="0"/>
          <w:w w:val="100"/>
          <w:position w:val="0"/>
        </w:rPr>
        <w:t>账龄超过</w:t>
      </w:r>
      <w:r>
        <w:rPr>
          <w:rFonts w:ascii="Cambria" w:eastAsia="Cambria" w:hAnsi="Cambria" w:cs="Cambria"/>
          <w:color w:val="000000"/>
          <w:spacing w:val="0"/>
          <w:w w:val="100"/>
          <w:position w:val="0"/>
        </w:rPr>
        <w:t>1</w:t>
      </w:r>
      <w:r>
        <w:rPr>
          <w:color w:val="000000"/>
          <w:spacing w:val="0"/>
          <w:w w:val="100"/>
          <w:position w:val="0"/>
        </w:rPr>
        <w:t>年的重要其他应付款</w:t>
      </w:r>
      <w:bookmarkEnd w:id="1132"/>
      <w:bookmarkEnd w:id="1133"/>
      <w:bookmarkEnd w:id="1135"/>
    </w:p>
    <w:p>
      <w:pPr>
        <w:pStyle w:val="Style6"/>
        <w:keepNext w:val="0"/>
        <w:keepLines w:val="0"/>
        <w:widowControl w:val="0"/>
        <w:shd w:val="clear" w:color="auto" w:fill="auto"/>
        <w:bidi w:val="0"/>
        <w:spacing w:before="0" w:after="80" w:line="240" w:lineRule="auto"/>
        <w:ind w:left="128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单位：元币种：人民币</w:t>
      </w:r>
    </w:p>
    <w:tbl>
      <w:tblPr>
        <w:tblOverlap w:val="never"/>
        <w:jc w:val="center"/>
        <w:tblLayout w:type="fixed"/>
      </w:tblPr>
      <w:tblGrid>
        <w:gridCol w:w="3374"/>
        <w:gridCol w:w="2563"/>
        <w:gridCol w:w="3125"/>
      </w:tblGrid>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股权激励就回购义务确认负债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22,770,240.00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待限制性股票解禁后转销</w:t>
            </w:r>
          </w:p>
        </w:tc>
      </w:tr>
      <w:tr>
        <w:trPr>
          <w:trHeight w:val="331"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22,770,240.00</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5"/>
        <w:keepNext w:val="0"/>
        <w:keepLines w:val="0"/>
        <w:widowControl w:val="0"/>
        <w:shd w:val="clear" w:color="auto" w:fill="auto"/>
        <w:bidi w:val="0"/>
        <w:spacing w:before="0" w:after="0" w:line="240" w:lineRule="auto"/>
        <w:ind w:left="96" w:right="0" w:firstLine="0"/>
        <w:jc w:val="left"/>
      </w:pPr>
      <w:r>
        <w:rPr>
          <w:b w:val="0"/>
          <w:bCs w:val="0"/>
          <w:color w:val="000000"/>
          <w:spacing w:val="0"/>
          <w:w w:val="100"/>
          <w:position w:val="0"/>
        </w:rPr>
        <w:t>其他说明</w:t>
      </w:r>
    </w:p>
    <w:p>
      <w:pPr>
        <w:widowControl w:val="0"/>
        <w:spacing w:after="719" w:line="1" w:lineRule="exact"/>
      </w:pPr>
    </w:p>
    <w:p>
      <w:pPr>
        <w:pStyle w:val="Style14"/>
        <w:keepNext/>
        <w:keepLines/>
        <w:widowControl w:val="0"/>
        <w:shd w:val="clear" w:color="auto" w:fill="auto"/>
        <w:tabs>
          <w:tab w:pos="1786" w:val="left"/>
        </w:tabs>
        <w:bidi w:val="0"/>
        <w:spacing w:before="0" w:after="140" w:line="240" w:lineRule="auto"/>
        <w:ind w:left="1280" w:right="0" w:firstLine="0"/>
        <w:jc w:val="left"/>
      </w:pPr>
      <w:bookmarkStart w:id="1136" w:name="bookmark1136"/>
      <w:bookmarkStart w:id="1137" w:name="bookmark1137"/>
      <w:bookmarkStart w:id="1138" w:name="bookmark1138"/>
      <w:bookmarkStart w:id="1139" w:name="bookmark1139"/>
      <w:r>
        <w:rPr>
          <w:color w:val="000000"/>
          <w:spacing w:val="0"/>
          <w:w w:val="100"/>
          <w:position w:val="0"/>
        </w:rPr>
        <w:t>4</w:t>
      </w:r>
      <w:bookmarkEnd w:id="1138"/>
      <w:r>
        <w:rPr>
          <w:color w:val="000000"/>
          <w:spacing w:val="0"/>
          <w:w w:val="100"/>
          <w:position w:val="0"/>
        </w:rPr>
        <w:t>2、</w:t>
        <w:tab/>
        <w:t>划分为持有待售的负债</w:t>
      </w:r>
      <w:bookmarkEnd w:id="1136"/>
      <w:bookmarkEnd w:id="1137"/>
      <w:bookmarkEnd w:id="1139"/>
    </w:p>
    <w:p>
      <w:pPr>
        <w:pStyle w:val="Style6"/>
        <w:keepNext w:val="0"/>
        <w:keepLines w:val="0"/>
        <w:widowControl w:val="0"/>
        <w:shd w:val="clear" w:color="auto" w:fill="auto"/>
        <w:bidi w:val="0"/>
        <w:spacing w:before="0" w:after="420" w:line="240" w:lineRule="auto"/>
        <w:ind w:left="128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4"/>
        <w:keepNext/>
        <w:keepLines/>
        <w:widowControl w:val="0"/>
        <w:shd w:val="clear" w:color="auto" w:fill="auto"/>
        <w:tabs>
          <w:tab w:pos="1786" w:val="left"/>
        </w:tabs>
        <w:bidi w:val="0"/>
        <w:spacing w:before="0" w:after="140" w:line="240" w:lineRule="auto"/>
        <w:ind w:left="1280" w:right="0" w:firstLine="0"/>
        <w:jc w:val="left"/>
      </w:pPr>
      <w:bookmarkStart w:id="1140" w:name="bookmark1140"/>
      <w:bookmarkStart w:id="1141" w:name="bookmark1141"/>
      <w:bookmarkStart w:id="1142" w:name="bookmark1142"/>
      <w:bookmarkStart w:id="1143" w:name="bookmark1143"/>
      <w:r>
        <w:rPr>
          <w:color w:val="000000"/>
          <w:spacing w:val="0"/>
          <w:w w:val="100"/>
          <w:position w:val="0"/>
        </w:rPr>
        <w:t>4</w:t>
      </w:r>
      <w:bookmarkEnd w:id="1142"/>
      <w:r>
        <w:rPr>
          <w:color w:val="000000"/>
          <w:spacing w:val="0"/>
          <w:w w:val="100"/>
          <w:position w:val="0"/>
        </w:rPr>
        <w:t>3、</w:t>
        <w:tab/>
        <w:t>1年内到期的非流动负债</w:t>
      </w:r>
      <w:bookmarkEnd w:id="1140"/>
      <w:bookmarkEnd w:id="1141"/>
      <w:bookmarkEnd w:id="1143"/>
    </w:p>
    <w:p>
      <w:pPr>
        <w:pStyle w:val="Style6"/>
        <w:keepNext w:val="0"/>
        <w:keepLines w:val="0"/>
        <w:widowControl w:val="0"/>
        <w:shd w:val="clear" w:color="auto" w:fill="auto"/>
        <w:bidi w:val="0"/>
        <w:spacing w:before="0" w:after="420" w:line="240" w:lineRule="auto"/>
        <w:ind w:left="128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4"/>
        <w:keepNext/>
        <w:keepLines/>
        <w:widowControl w:val="0"/>
        <w:shd w:val="clear" w:color="auto" w:fill="auto"/>
        <w:tabs>
          <w:tab w:pos="1786" w:val="left"/>
        </w:tabs>
        <w:bidi w:val="0"/>
        <w:spacing w:before="0" w:after="140" w:line="240" w:lineRule="auto"/>
        <w:ind w:left="1280" w:right="0" w:firstLine="0"/>
        <w:jc w:val="left"/>
      </w:pPr>
      <w:bookmarkStart w:id="1144" w:name="bookmark1144"/>
      <w:bookmarkStart w:id="1145" w:name="bookmark1145"/>
      <w:bookmarkStart w:id="1146" w:name="bookmark1146"/>
      <w:bookmarkStart w:id="1147" w:name="bookmark1147"/>
      <w:r>
        <w:rPr>
          <w:color w:val="000000"/>
          <w:spacing w:val="0"/>
          <w:w w:val="100"/>
          <w:position w:val="0"/>
        </w:rPr>
        <w:t>4</w:t>
      </w:r>
      <w:bookmarkEnd w:id="1146"/>
      <w:r>
        <w:rPr>
          <w:color w:val="000000"/>
          <w:spacing w:val="0"/>
          <w:w w:val="100"/>
          <w:position w:val="0"/>
        </w:rPr>
        <w:t>4、</w:t>
        <w:tab/>
        <w:t>其他流动负债</w:t>
      </w:r>
      <w:bookmarkEnd w:id="1144"/>
      <w:bookmarkEnd w:id="1145"/>
      <w:bookmarkEnd w:id="1147"/>
    </w:p>
    <w:p>
      <w:pPr>
        <w:pStyle w:val="Style25"/>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808"/>
        <w:gridCol w:w="3115"/>
        <w:gridCol w:w="3139"/>
      </w:tblGrid>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6"/>
        <w:keepNext w:val="0"/>
        <w:keepLines w:val="0"/>
        <w:widowControl w:val="0"/>
        <w:shd w:val="clear" w:color="auto" w:fill="auto"/>
        <w:bidi w:val="0"/>
        <w:spacing w:before="0" w:after="80" w:line="307" w:lineRule="exact"/>
        <w:ind w:left="1280" w:right="0" w:firstLine="0"/>
        <w:jc w:val="left"/>
      </w:pPr>
      <w:r>
        <w:rPr>
          <w:color w:val="000000"/>
          <w:spacing w:val="0"/>
          <w:w w:val="100"/>
          <w:position w:val="0"/>
        </w:rPr>
        <w:t>短期应付债券的增减变动: 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bidi w:val="0"/>
        <w:spacing w:before="0" w:after="800" w:line="307" w:lineRule="exact"/>
        <w:ind w:left="1280" w:right="0" w:firstLine="0"/>
        <w:jc w:val="left"/>
      </w:pPr>
      <w:r>
        <w:rPr>
          <w:color w:val="000000"/>
          <w:spacing w:val="0"/>
          <w:w w:val="100"/>
          <w:position w:val="0"/>
        </w:rPr>
        <w:t>其他说明：</w:t>
      </w:r>
    </w:p>
    <w:p>
      <w:pPr>
        <w:pStyle w:val="Style14"/>
        <w:keepNext/>
        <w:keepLines/>
        <w:widowControl w:val="0"/>
        <w:shd w:val="clear" w:color="auto" w:fill="auto"/>
        <w:tabs>
          <w:tab w:pos="1786" w:val="left"/>
        </w:tabs>
        <w:bidi w:val="0"/>
        <w:spacing w:before="0" w:after="140" w:line="240" w:lineRule="auto"/>
        <w:ind w:left="1280" w:right="0" w:firstLine="0"/>
        <w:jc w:val="left"/>
      </w:pPr>
      <w:bookmarkStart w:id="1148" w:name="bookmark1148"/>
      <w:bookmarkStart w:id="1149" w:name="bookmark1149"/>
      <w:bookmarkStart w:id="1150" w:name="bookmark1150"/>
      <w:bookmarkStart w:id="1151" w:name="bookmark1151"/>
      <w:r>
        <w:rPr>
          <w:color w:val="000000"/>
          <w:spacing w:val="0"/>
          <w:w w:val="100"/>
          <w:position w:val="0"/>
        </w:rPr>
        <w:t>4</w:t>
      </w:r>
      <w:bookmarkEnd w:id="1150"/>
      <w:r>
        <w:rPr>
          <w:color w:val="000000"/>
          <w:spacing w:val="0"/>
          <w:w w:val="100"/>
          <w:position w:val="0"/>
        </w:rPr>
        <w:t>5、</w:t>
        <w:tab/>
        <w:t>长期借款</w:t>
      </w:r>
      <w:bookmarkEnd w:id="1148"/>
      <w:bookmarkEnd w:id="1149"/>
      <w:bookmarkEnd w:id="1151"/>
    </w:p>
    <w:p>
      <w:pPr>
        <w:pStyle w:val="Style6"/>
        <w:keepNext w:val="0"/>
        <w:keepLines w:val="0"/>
        <w:widowControl w:val="0"/>
        <w:shd w:val="clear" w:color="auto" w:fill="auto"/>
        <w:bidi w:val="0"/>
        <w:spacing w:before="0" w:after="420" w:line="240" w:lineRule="auto"/>
        <w:ind w:left="128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4"/>
        <w:keepNext/>
        <w:keepLines/>
        <w:widowControl w:val="0"/>
        <w:shd w:val="clear" w:color="auto" w:fill="auto"/>
        <w:tabs>
          <w:tab w:pos="1786" w:val="left"/>
        </w:tabs>
        <w:bidi w:val="0"/>
        <w:spacing w:before="0" w:after="140" w:line="240" w:lineRule="auto"/>
        <w:ind w:left="1280" w:right="0" w:firstLine="0"/>
        <w:jc w:val="left"/>
      </w:pPr>
      <w:bookmarkStart w:id="1152" w:name="bookmark1152"/>
      <w:bookmarkStart w:id="1153" w:name="bookmark1153"/>
      <w:bookmarkStart w:id="1154" w:name="bookmark1154"/>
      <w:bookmarkStart w:id="1155" w:name="bookmark1155"/>
      <w:r>
        <w:rPr>
          <w:color w:val="000000"/>
          <w:spacing w:val="0"/>
          <w:w w:val="100"/>
          <w:position w:val="0"/>
        </w:rPr>
        <w:t>4</w:t>
      </w:r>
      <w:bookmarkEnd w:id="1154"/>
      <w:r>
        <w:rPr>
          <w:color w:val="000000"/>
          <w:spacing w:val="0"/>
          <w:w w:val="100"/>
          <w:position w:val="0"/>
        </w:rPr>
        <w:t>6、</w:t>
        <w:tab/>
        <w:t>应付债券</w:t>
      </w:r>
      <w:bookmarkEnd w:id="1152"/>
      <w:bookmarkEnd w:id="1153"/>
      <w:bookmarkEnd w:id="1155"/>
    </w:p>
    <w:p>
      <w:pPr>
        <w:pStyle w:val="Style6"/>
        <w:keepNext w:val="0"/>
        <w:keepLines w:val="0"/>
        <w:widowControl w:val="0"/>
        <w:shd w:val="clear" w:color="auto" w:fill="auto"/>
        <w:bidi w:val="0"/>
        <w:spacing w:before="0" w:after="200" w:line="240" w:lineRule="auto"/>
        <w:ind w:left="128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4"/>
        <w:keepNext/>
        <w:keepLines/>
        <w:widowControl w:val="0"/>
        <w:shd w:val="clear" w:color="auto" w:fill="auto"/>
        <w:tabs>
          <w:tab w:pos="1742" w:val="left"/>
        </w:tabs>
        <w:bidi w:val="0"/>
        <w:spacing w:before="0" w:after="140" w:line="240" w:lineRule="auto"/>
        <w:ind w:left="1240" w:right="0" w:firstLine="0"/>
        <w:jc w:val="left"/>
      </w:pPr>
      <w:bookmarkStart w:id="1156" w:name="bookmark1156"/>
      <w:bookmarkStart w:id="1157" w:name="bookmark1157"/>
      <w:bookmarkStart w:id="1158" w:name="bookmark1158"/>
      <w:bookmarkStart w:id="1159" w:name="bookmark1159"/>
      <w:r>
        <w:rPr>
          <w:color w:val="000000"/>
          <w:spacing w:val="0"/>
          <w:w w:val="100"/>
          <w:position w:val="0"/>
        </w:rPr>
        <w:t>4</w:t>
      </w:r>
      <w:bookmarkEnd w:id="1158"/>
      <w:r>
        <w:rPr>
          <w:color w:val="000000"/>
          <w:spacing w:val="0"/>
          <w:w w:val="100"/>
          <w:position w:val="0"/>
        </w:rPr>
        <w:t>7、</w:t>
        <w:tab/>
        <w:t>长期应付款</w:t>
      </w:r>
      <w:bookmarkEnd w:id="1156"/>
      <w:bookmarkEnd w:id="1157"/>
      <w:bookmarkEnd w:id="1159"/>
    </w:p>
    <w:p>
      <w:pPr>
        <w:pStyle w:val="Style6"/>
        <w:keepNext w:val="0"/>
        <w:keepLines w:val="0"/>
        <w:widowControl w:val="0"/>
        <w:shd w:val="clear" w:color="auto" w:fill="auto"/>
        <w:bidi w:val="0"/>
        <w:spacing w:before="0" w:after="420" w:line="240" w:lineRule="auto"/>
        <w:ind w:left="124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4"/>
        <w:keepNext/>
        <w:keepLines/>
        <w:widowControl w:val="0"/>
        <w:shd w:val="clear" w:color="auto" w:fill="auto"/>
        <w:tabs>
          <w:tab w:pos="1742" w:val="left"/>
        </w:tabs>
        <w:bidi w:val="0"/>
        <w:spacing w:before="0" w:after="140" w:line="240" w:lineRule="auto"/>
        <w:ind w:left="1240" w:right="0" w:firstLine="0"/>
        <w:jc w:val="left"/>
      </w:pPr>
      <w:bookmarkStart w:id="1160" w:name="bookmark1160"/>
      <w:bookmarkStart w:id="1161" w:name="bookmark1161"/>
      <w:bookmarkStart w:id="1162" w:name="bookmark1162"/>
      <w:bookmarkStart w:id="1163" w:name="bookmark1163"/>
      <w:r>
        <w:rPr>
          <w:color w:val="000000"/>
          <w:spacing w:val="0"/>
          <w:w w:val="100"/>
          <w:position w:val="0"/>
        </w:rPr>
        <w:t>4</w:t>
      </w:r>
      <w:bookmarkEnd w:id="1162"/>
      <w:r>
        <w:rPr>
          <w:color w:val="000000"/>
          <w:spacing w:val="0"/>
          <w:w w:val="100"/>
          <w:position w:val="0"/>
        </w:rPr>
        <w:t>8、</w:t>
        <w:tab/>
        <w:t>长期应付职工薪酬</w:t>
      </w:r>
      <w:bookmarkEnd w:id="1160"/>
      <w:bookmarkEnd w:id="1161"/>
      <w:bookmarkEnd w:id="1163"/>
    </w:p>
    <w:p>
      <w:pPr>
        <w:pStyle w:val="Style6"/>
        <w:keepNext w:val="0"/>
        <w:keepLines w:val="0"/>
        <w:widowControl w:val="0"/>
        <w:shd w:val="clear" w:color="auto" w:fill="auto"/>
        <w:bidi w:val="0"/>
        <w:spacing w:before="0" w:after="420" w:line="240" w:lineRule="auto"/>
        <w:ind w:left="124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4"/>
        <w:keepNext/>
        <w:keepLines/>
        <w:widowControl w:val="0"/>
        <w:shd w:val="clear" w:color="auto" w:fill="auto"/>
        <w:tabs>
          <w:tab w:pos="1742" w:val="left"/>
        </w:tabs>
        <w:bidi w:val="0"/>
        <w:spacing w:before="0" w:after="140" w:line="240" w:lineRule="auto"/>
        <w:ind w:left="1240" w:right="0" w:firstLine="0"/>
        <w:jc w:val="left"/>
      </w:pPr>
      <w:bookmarkStart w:id="1164" w:name="bookmark1164"/>
      <w:bookmarkStart w:id="1165" w:name="bookmark1165"/>
      <w:bookmarkStart w:id="1166" w:name="bookmark1166"/>
      <w:bookmarkStart w:id="1167" w:name="bookmark1167"/>
      <w:r>
        <w:rPr>
          <w:color w:val="000000"/>
          <w:spacing w:val="0"/>
          <w:w w:val="100"/>
          <w:position w:val="0"/>
        </w:rPr>
        <w:t>4</w:t>
      </w:r>
      <w:bookmarkEnd w:id="1166"/>
      <w:r>
        <w:rPr>
          <w:color w:val="000000"/>
          <w:spacing w:val="0"/>
          <w:w w:val="100"/>
          <w:position w:val="0"/>
        </w:rPr>
        <w:t>9、</w:t>
        <w:tab/>
        <w:t>专项应付款</w:t>
      </w:r>
      <w:bookmarkEnd w:id="1164"/>
      <w:bookmarkEnd w:id="1165"/>
      <w:bookmarkEnd w:id="1167"/>
    </w:p>
    <w:p>
      <w:pPr>
        <w:pStyle w:val="Style6"/>
        <w:keepNext w:val="0"/>
        <w:keepLines w:val="0"/>
        <w:widowControl w:val="0"/>
        <w:shd w:val="clear" w:color="auto" w:fill="auto"/>
        <w:bidi w:val="0"/>
        <w:spacing w:before="0" w:after="420" w:line="240" w:lineRule="auto"/>
        <w:ind w:left="124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4"/>
        <w:keepNext/>
        <w:keepLines/>
        <w:widowControl w:val="0"/>
        <w:shd w:val="clear" w:color="auto" w:fill="auto"/>
        <w:tabs>
          <w:tab w:pos="1742" w:val="left"/>
        </w:tabs>
        <w:bidi w:val="0"/>
        <w:spacing w:before="0" w:after="140" w:line="240" w:lineRule="auto"/>
        <w:ind w:left="1240" w:right="0" w:firstLine="0"/>
        <w:jc w:val="left"/>
      </w:pPr>
      <w:bookmarkStart w:id="1168" w:name="bookmark1168"/>
      <w:bookmarkStart w:id="1169" w:name="bookmark1169"/>
      <w:bookmarkStart w:id="1170" w:name="bookmark1170"/>
      <w:bookmarkStart w:id="1171" w:name="bookmark1171"/>
      <w:r>
        <w:rPr>
          <w:color w:val="000000"/>
          <w:spacing w:val="0"/>
          <w:w w:val="100"/>
          <w:position w:val="0"/>
        </w:rPr>
        <w:t>5</w:t>
      </w:r>
      <w:bookmarkEnd w:id="1170"/>
      <w:r>
        <w:rPr>
          <w:color w:val="000000"/>
          <w:spacing w:val="0"/>
          <w:w w:val="100"/>
          <w:position w:val="0"/>
        </w:rPr>
        <w:t>0、</w:t>
        <w:tab/>
        <w:t>预计负债</w:t>
      </w:r>
      <w:bookmarkEnd w:id="1168"/>
      <w:bookmarkEnd w:id="1169"/>
      <w:bookmarkEnd w:id="1171"/>
    </w:p>
    <w:p>
      <w:pPr>
        <w:pStyle w:val="Style6"/>
        <w:keepNext w:val="0"/>
        <w:keepLines w:val="0"/>
        <w:widowControl w:val="0"/>
        <w:shd w:val="clear" w:color="auto" w:fill="auto"/>
        <w:bidi w:val="0"/>
        <w:spacing w:before="0" w:after="420" w:line="240" w:lineRule="auto"/>
        <w:ind w:left="124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4"/>
        <w:keepNext/>
        <w:keepLines/>
        <w:widowControl w:val="0"/>
        <w:shd w:val="clear" w:color="auto" w:fill="auto"/>
        <w:tabs>
          <w:tab w:pos="1742" w:val="left"/>
        </w:tabs>
        <w:bidi w:val="0"/>
        <w:spacing w:before="0" w:after="140" w:line="240" w:lineRule="auto"/>
        <w:ind w:left="1240" w:right="0" w:firstLine="0"/>
        <w:jc w:val="left"/>
      </w:pPr>
      <w:bookmarkStart w:id="1172" w:name="bookmark1172"/>
      <w:bookmarkStart w:id="1173" w:name="bookmark1173"/>
      <w:bookmarkStart w:id="1174" w:name="bookmark1174"/>
      <w:bookmarkStart w:id="1175" w:name="bookmark1175"/>
      <w:r>
        <w:rPr>
          <w:color w:val="000000"/>
          <w:spacing w:val="0"/>
          <w:w w:val="100"/>
          <w:position w:val="0"/>
        </w:rPr>
        <w:t>5</w:t>
      </w:r>
      <w:bookmarkEnd w:id="1174"/>
      <w:r>
        <w:rPr>
          <w:color w:val="000000"/>
          <w:spacing w:val="0"/>
          <w:w w:val="100"/>
          <w:position w:val="0"/>
        </w:rPr>
        <w:t>1、</w:t>
        <w:tab/>
        <w:t>递延收益</w:t>
      </w:r>
      <w:bookmarkEnd w:id="1172"/>
      <w:bookmarkEnd w:id="1173"/>
      <w:bookmarkEnd w:id="1175"/>
    </w:p>
    <w:p>
      <w:pPr>
        <w:pStyle w:val="Style6"/>
        <w:keepNext w:val="0"/>
        <w:keepLines w:val="0"/>
        <w:widowControl w:val="0"/>
        <w:shd w:val="clear" w:color="auto" w:fill="auto"/>
        <w:bidi w:val="0"/>
        <w:spacing w:before="0" w:after="60" w:line="240" w:lineRule="auto"/>
        <w:ind w:left="124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512"/>
        <w:gridCol w:w="1790"/>
        <w:gridCol w:w="1560"/>
        <w:gridCol w:w="1416"/>
        <w:gridCol w:w="1565"/>
        <w:gridCol w:w="1070"/>
      </w:tblGrid>
      <w:tr>
        <w:trPr>
          <w:trHeight w:val="36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left"/>
            </w:pPr>
            <w:r>
              <w:rPr>
                <w:color w:val="000000"/>
                <w:spacing w:val="0"/>
                <w:w w:val="100"/>
                <w:position w:val="0"/>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期初余额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 xml:space="preserve">2,157, </w:t>
            </w:r>
            <w:r>
              <w:rPr>
                <w:color w:val="000000"/>
                <w:spacing w:val="0"/>
                <w:w w:val="100"/>
                <w:position w:val="0"/>
                <w:sz w:val="18"/>
                <w:szCs w:val="18"/>
              </w:rPr>
              <w:t xml:space="preserve">333. </w:t>
            </w:r>
            <w:r>
              <w:rPr>
                <w:color w:val="000000"/>
                <w:spacing w:val="0"/>
                <w:w w:val="100"/>
                <w:position w:val="0"/>
                <w:sz w:val="18"/>
                <w:szCs w:val="18"/>
              </w:rPr>
              <w:t>33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500,000.00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150,333.33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2,507,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 xml:space="preserve">2,157, </w:t>
            </w:r>
            <w:r>
              <w:rPr>
                <w:color w:val="000000"/>
                <w:spacing w:val="0"/>
                <w:w w:val="100"/>
                <w:position w:val="0"/>
                <w:sz w:val="18"/>
                <w:szCs w:val="18"/>
              </w:rPr>
              <w:t xml:space="preserve">333. </w:t>
            </w:r>
            <w:r>
              <w:rPr>
                <w:color w:val="000000"/>
                <w:spacing w:val="0"/>
                <w:w w:val="100"/>
                <w:position w:val="0"/>
                <w:sz w:val="18"/>
                <w:szCs w:val="18"/>
              </w:rPr>
              <w:t>33</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500,000.00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150,333.33</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2,507,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bl>
    <w:p>
      <w:pPr>
        <w:widowControl w:val="0"/>
        <w:spacing w:after="419" w:line="1" w:lineRule="exact"/>
      </w:pPr>
    </w:p>
    <w:p>
      <w:pPr>
        <w:pStyle w:val="Style6"/>
        <w:keepNext w:val="0"/>
        <w:keepLines w:val="0"/>
        <w:widowControl w:val="0"/>
        <w:shd w:val="clear" w:color="auto" w:fill="auto"/>
        <w:bidi w:val="0"/>
        <w:spacing w:before="0" w:after="140" w:line="240" w:lineRule="auto"/>
        <w:ind w:left="1240" w:right="0" w:firstLine="0"/>
        <w:jc w:val="left"/>
      </w:pPr>
      <w:r>
        <w:rPr>
          <w:color w:val="000000"/>
          <w:spacing w:val="0"/>
          <w:w w:val="100"/>
          <w:position w:val="0"/>
        </w:rPr>
        <w:t>涉及政府补助的项目:</w:t>
      </w:r>
    </w:p>
    <w:p>
      <w:pPr>
        <w:pStyle w:val="Style25"/>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021"/>
        <w:gridCol w:w="1416"/>
        <w:gridCol w:w="1133"/>
        <w:gridCol w:w="1138"/>
        <w:gridCol w:w="566"/>
        <w:gridCol w:w="1416"/>
        <w:gridCol w:w="1219"/>
      </w:tblGrid>
      <w:tr>
        <w:trPr>
          <w:trHeight w:val="95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93" w:lineRule="exact"/>
              <w:ind w:left="0" w:right="0" w:firstLine="0"/>
              <w:jc w:val="center"/>
            </w:pPr>
            <w:r>
              <w:rPr>
                <w:color w:val="000000"/>
                <w:spacing w:val="0"/>
                <w:w w:val="100"/>
                <w:position w:val="0"/>
              </w:rPr>
              <w:t>本期新增补 助金额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本期计入营</w:t>
            </w:r>
          </w:p>
          <w:p>
            <w:pPr>
              <w:pStyle w:val="Style2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业外收入金 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其他</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变动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与资产相关</w:t>
            </w:r>
          </w:p>
          <w:p>
            <w:pPr>
              <w:pStyle w:val="Style2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/与收益相 关</w:t>
            </w:r>
          </w:p>
        </w:tc>
      </w:tr>
      <w:tr>
        <w:trPr>
          <w:trHeight w:val="63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省级重点产业调整和 振兴专项引导资金</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357,333.33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67,000.00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290,333.33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与资产相关</w:t>
            </w:r>
          </w:p>
        </w:tc>
      </w:tr>
      <w:tr>
        <w:trPr>
          <w:trHeight w:val="63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22" w:lineRule="exact"/>
              <w:ind w:left="0" w:right="0" w:firstLine="0"/>
              <w:jc w:val="left"/>
            </w:pPr>
            <w:r>
              <w:rPr>
                <w:color w:val="000000"/>
                <w:spacing w:val="0"/>
                <w:w w:val="100"/>
                <w:position w:val="0"/>
              </w:rPr>
              <w:t>江苏省工业转型升级 专项引导资金</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与资产相关</w:t>
            </w:r>
          </w:p>
        </w:tc>
      </w:tr>
      <w:tr>
        <w:trPr>
          <w:trHeight w:val="63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国家级企业技术中心 项目配套资助资金</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800,000.00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与资产相关</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新能源汽车补助资金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500,000.00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83,333.33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416,666.67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与资产相关</w:t>
            </w:r>
          </w:p>
        </w:tc>
      </w:tr>
      <w:tr>
        <w:trPr>
          <w:trHeight w:val="331"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2,157, </w:t>
            </w:r>
            <w:r>
              <w:rPr>
                <w:color w:val="000000"/>
                <w:spacing w:val="0"/>
                <w:w w:val="100"/>
                <w:position w:val="0"/>
                <w:sz w:val="18"/>
                <w:szCs w:val="18"/>
              </w:rPr>
              <w:t xml:space="preserve">333. </w:t>
            </w:r>
            <w:r>
              <w:rPr>
                <w:color w:val="000000"/>
                <w:spacing w:val="0"/>
                <w:w w:val="100"/>
                <w:position w:val="0"/>
                <w:sz w:val="18"/>
                <w:szCs w:val="18"/>
              </w:rPr>
              <w:t>33</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500,000.00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150,333.33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2,507,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bl>
    <w:p>
      <w:pPr>
        <w:widowControl w:val="0"/>
        <w:spacing w:after="419" w:line="1" w:lineRule="exact"/>
      </w:pPr>
    </w:p>
    <w:p>
      <w:pPr>
        <w:pStyle w:val="Style6"/>
        <w:keepNext w:val="0"/>
        <w:keepLines w:val="0"/>
        <w:widowControl w:val="0"/>
        <w:shd w:val="clear" w:color="auto" w:fill="auto"/>
        <w:bidi w:val="0"/>
        <w:spacing w:before="0" w:after="760" w:line="240" w:lineRule="auto"/>
        <w:ind w:left="1240" w:right="0" w:firstLine="0"/>
        <w:jc w:val="left"/>
      </w:pPr>
      <w:r>
        <w:rPr>
          <w:color w:val="000000"/>
          <w:spacing w:val="0"/>
          <w:w w:val="100"/>
          <w:position w:val="0"/>
        </w:rPr>
        <w:t>其他说明:</w:t>
      </w:r>
    </w:p>
    <w:p>
      <w:pPr>
        <w:pStyle w:val="Style14"/>
        <w:keepNext/>
        <w:keepLines/>
        <w:widowControl w:val="0"/>
        <w:shd w:val="clear" w:color="auto" w:fill="auto"/>
        <w:bidi w:val="0"/>
        <w:spacing w:before="0" w:after="140" w:line="240" w:lineRule="auto"/>
        <w:ind w:left="1240" w:right="0" w:firstLine="0"/>
        <w:jc w:val="both"/>
      </w:pPr>
      <w:bookmarkStart w:id="1176" w:name="bookmark1176"/>
      <w:bookmarkStart w:id="1177" w:name="bookmark1177"/>
      <w:bookmarkStart w:id="1178" w:name="bookmark1178"/>
      <w:bookmarkStart w:id="1179" w:name="bookmark1179"/>
      <w:r>
        <w:rPr>
          <w:color w:val="000000"/>
          <w:spacing w:val="0"/>
          <w:w w:val="100"/>
          <w:position w:val="0"/>
        </w:rPr>
        <w:t>5</w:t>
      </w:r>
      <w:bookmarkEnd w:id="1178"/>
      <w:r>
        <w:rPr>
          <w:color w:val="000000"/>
          <w:spacing w:val="0"/>
          <w:w w:val="100"/>
          <w:position w:val="0"/>
        </w:rPr>
        <w:t>2、其他非流动负债</w:t>
      </w:r>
      <w:bookmarkEnd w:id="1176"/>
      <w:bookmarkEnd w:id="1177"/>
      <w:bookmarkEnd w:id="1179"/>
    </w:p>
    <w:p>
      <w:pPr>
        <w:pStyle w:val="Style25"/>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259"/>
        <w:gridCol w:w="2899"/>
        <w:gridCol w:w="2904"/>
      </w:tblGrid>
      <w:tr>
        <w:trPr>
          <w:trHeight w:val="331"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6"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3259"/>
        <w:gridCol w:w="2899"/>
        <w:gridCol w:w="2904"/>
      </w:tblGrid>
      <w:tr>
        <w:trPr>
          <w:trHeight w:val="33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0" w:line="240" w:lineRule="auto"/>
        <w:ind w:left="96" w:right="0" w:firstLine="0"/>
        <w:jc w:val="left"/>
      </w:pPr>
      <w:r>
        <w:rPr>
          <w:b w:val="0"/>
          <w:bCs w:val="0"/>
          <w:color w:val="000000"/>
          <w:spacing w:val="0"/>
          <w:w w:val="100"/>
          <w:position w:val="0"/>
        </w:rPr>
        <w:t>其他说明:</w:t>
      </w:r>
    </w:p>
    <w:p>
      <w:pPr>
        <w:widowControl w:val="0"/>
        <w:spacing w:after="779" w:line="1" w:lineRule="exact"/>
      </w:pPr>
    </w:p>
    <w:p>
      <w:pPr>
        <w:pStyle w:val="Style14"/>
        <w:keepNext/>
        <w:keepLines/>
        <w:widowControl w:val="0"/>
        <w:shd w:val="clear" w:color="auto" w:fill="auto"/>
        <w:bidi w:val="0"/>
        <w:spacing w:before="0" w:after="120" w:line="240" w:lineRule="auto"/>
        <w:ind w:left="1240" w:right="0" w:firstLine="0"/>
        <w:jc w:val="both"/>
      </w:pPr>
      <w:bookmarkStart w:id="1180" w:name="bookmark1180"/>
      <w:bookmarkStart w:id="1181" w:name="bookmark1181"/>
      <w:bookmarkStart w:id="1182" w:name="bookmark1182"/>
      <w:bookmarkStart w:id="1183" w:name="bookmark1183"/>
      <w:r>
        <w:rPr>
          <w:color w:val="000000"/>
          <w:spacing w:val="0"/>
          <w:w w:val="100"/>
          <w:position w:val="0"/>
        </w:rPr>
        <w:t>5</w:t>
      </w:r>
      <w:bookmarkEnd w:id="1182"/>
      <w:r>
        <w:rPr>
          <w:color w:val="000000"/>
          <w:spacing w:val="0"/>
          <w:w w:val="100"/>
          <w:position w:val="0"/>
        </w:rPr>
        <w:t>3、股本</w:t>
      </w:r>
      <w:bookmarkEnd w:id="1180"/>
      <w:bookmarkEnd w:id="1181"/>
      <w:bookmarkEnd w:id="1183"/>
    </w:p>
    <w:p>
      <w:pPr>
        <w:pStyle w:val="Style25"/>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821"/>
        <w:gridCol w:w="1771"/>
        <w:gridCol w:w="662"/>
        <w:gridCol w:w="744"/>
        <w:gridCol w:w="835"/>
        <w:gridCol w:w="1267"/>
        <w:gridCol w:w="1267"/>
        <w:gridCol w:w="1694"/>
      </w:tblGrid>
      <w:tr>
        <w:trPr>
          <w:trHeight w:val="326"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w:t>
            </w:r>
          </w:p>
        </w:tc>
        <w:tc>
          <w:tcPr>
            <w:gridSpan w:val="3"/>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技次变动增减（+、一）</w:t>
            </w:r>
          </w:p>
        </w:tc>
        <w:tc>
          <w:tcPr>
            <w:vMerge w:val="restart"/>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946"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发行</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公积 金 转股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FFFFFF"/>
            <w:vAlign w:val="center"/>
          </w:tcPr>
          <w:p>
            <w:pPr/>
          </w:p>
        </w:tc>
      </w:tr>
      <w:tr>
        <w:trPr>
          <w:trHeight w:val="64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0"/>
              <w:jc w:val="center"/>
            </w:pPr>
            <w:r>
              <w:rPr>
                <w:color w:val="000000"/>
                <w:spacing w:val="0"/>
                <w:w w:val="100"/>
                <w:position w:val="0"/>
              </w:rPr>
              <w:t>股份</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总数</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400,456,571.00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-50,000.00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-50,000.00</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400,406,571.00</w:t>
            </w:r>
          </w:p>
        </w:tc>
      </w:tr>
    </w:tbl>
    <w:p>
      <w:pPr>
        <w:pStyle w:val="Style25"/>
        <w:keepNext w:val="0"/>
        <w:keepLines w:val="0"/>
        <w:widowControl w:val="0"/>
        <w:shd w:val="clear" w:color="auto" w:fill="auto"/>
        <w:bidi w:val="0"/>
        <w:spacing w:before="0" w:after="0" w:line="240" w:lineRule="auto"/>
        <w:ind w:left="96" w:right="0" w:firstLine="0"/>
        <w:jc w:val="left"/>
      </w:pPr>
      <w:r>
        <w:rPr>
          <w:b w:val="0"/>
          <w:bCs w:val="0"/>
          <w:color w:val="000000"/>
          <w:spacing w:val="0"/>
          <w:w w:val="100"/>
          <w:position w:val="0"/>
        </w:rPr>
        <w:t>其他说明:</w:t>
      </w:r>
    </w:p>
    <w:p>
      <w:pPr>
        <w:pStyle w:val="Style6"/>
        <w:keepNext w:val="0"/>
        <w:keepLines w:val="0"/>
        <w:widowControl w:val="0"/>
        <w:shd w:val="clear" w:color="auto" w:fill="auto"/>
        <w:tabs>
          <w:tab w:pos="2102" w:val="left"/>
        </w:tabs>
        <w:bidi w:val="0"/>
        <w:spacing w:before="0" w:after="0" w:line="406" w:lineRule="exact"/>
        <w:ind w:left="1480" w:right="0" w:firstLine="0"/>
        <w:jc w:val="left"/>
      </w:pPr>
      <w:r>
        <w:rPr>
          <w:color w:val="000000"/>
          <w:spacing w:val="0"/>
          <w:w w:val="100"/>
          <w:position w:val="0"/>
        </w:rPr>
        <w:t>注</w:t>
      </w:r>
      <w:r>
        <w:rPr>
          <w:color w:val="000000"/>
          <w:spacing w:val="0"/>
          <w:w w:val="100"/>
          <w:position w:val="0"/>
          <w:sz w:val="18"/>
          <w:szCs w:val="18"/>
        </w:rPr>
        <w:t>1：</w:t>
        <w:tab/>
        <w:t>2015</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16</w:t>
      </w:r>
      <w:r>
        <w:rPr>
          <w:color w:val="000000"/>
          <w:spacing w:val="0"/>
          <w:w w:val="100"/>
          <w:position w:val="0"/>
        </w:rPr>
        <w:t>日，公司金祖铭先生、金志峰先生以及实际控制人亲属朱振本华先生、</w:t>
      </w:r>
    </w:p>
    <w:p>
      <w:pPr>
        <w:pStyle w:val="Style6"/>
        <w:keepNext w:val="0"/>
        <w:keepLines w:val="0"/>
        <w:widowControl w:val="0"/>
        <w:shd w:val="clear" w:color="auto" w:fill="auto"/>
        <w:bidi w:val="0"/>
        <w:spacing w:before="0" w:after="0" w:line="406" w:lineRule="exact"/>
        <w:ind w:left="1240" w:right="0" w:firstLine="0"/>
        <w:jc w:val="left"/>
      </w:pPr>
      <w:r>
        <w:rPr>
          <w:color w:val="000000"/>
          <w:spacing w:val="0"/>
          <w:w w:val="100"/>
          <w:position w:val="0"/>
        </w:rPr>
        <w:t>曹卫先生共持有的限售股共计</w:t>
      </w:r>
      <w:r>
        <w:rPr>
          <w:color w:val="000000"/>
          <w:spacing w:val="0"/>
          <w:w w:val="100"/>
          <w:position w:val="0"/>
          <w:sz w:val="18"/>
          <w:szCs w:val="18"/>
        </w:rPr>
        <w:t>121,293,187.00</w:t>
      </w:r>
      <w:r>
        <w:rPr>
          <w:color w:val="000000"/>
          <w:spacing w:val="0"/>
          <w:w w:val="100"/>
          <w:position w:val="0"/>
        </w:rPr>
        <w:t>股锁定期届满，转为无限售条件股份开始上市流通。</w:t>
      </w:r>
    </w:p>
    <w:p>
      <w:pPr>
        <w:pStyle w:val="Style6"/>
        <w:keepNext w:val="0"/>
        <w:keepLines w:val="0"/>
        <w:widowControl w:val="0"/>
        <w:shd w:val="clear" w:color="auto" w:fill="auto"/>
        <w:tabs>
          <w:tab w:pos="2102" w:val="left"/>
        </w:tabs>
        <w:bidi w:val="0"/>
        <w:spacing w:before="0" w:after="0" w:line="406" w:lineRule="exact"/>
        <w:ind w:left="1480" w:right="0" w:firstLine="0"/>
        <w:jc w:val="left"/>
      </w:pPr>
      <w:r>
        <w:rPr>
          <w:color w:val="000000"/>
          <w:spacing w:val="0"/>
          <w:w w:val="100"/>
          <w:position w:val="0"/>
        </w:rPr>
        <w:t>注</w:t>
      </w:r>
      <w:r>
        <w:rPr>
          <w:color w:val="000000"/>
          <w:spacing w:val="0"/>
          <w:w w:val="100"/>
          <w:position w:val="0"/>
          <w:sz w:val="18"/>
          <w:szCs w:val="18"/>
        </w:rPr>
        <w:t>2：</w:t>
        <w:tab/>
        <w:t>2015</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24</w:t>
      </w:r>
      <w:r>
        <w:rPr>
          <w:color w:val="000000"/>
          <w:spacing w:val="0"/>
          <w:w w:val="100"/>
          <w:position w:val="0"/>
        </w:rPr>
        <w:t>日，公司第三届董事会第十四次会议审议通过《关于公司股权激励计</w:t>
      </w:r>
    </w:p>
    <w:p>
      <w:pPr>
        <w:pStyle w:val="Style6"/>
        <w:keepNext w:val="0"/>
        <w:keepLines w:val="0"/>
        <w:widowControl w:val="0"/>
        <w:shd w:val="clear" w:color="auto" w:fill="auto"/>
        <w:bidi w:val="0"/>
        <w:spacing w:before="0" w:after="0" w:line="389" w:lineRule="exact"/>
        <w:ind w:left="1240" w:right="0" w:firstLine="40"/>
        <w:jc w:val="left"/>
      </w:pPr>
      <w:r>
        <w:rPr>
          <w:color w:val="000000"/>
          <w:spacing w:val="0"/>
          <w:w w:val="100"/>
          <w:position w:val="0"/>
        </w:rPr>
        <w:t>划首次授予限制性股票第二次解锁及预留授予限制性股票第一次解锁的议案》，本次共解锁限制 性股票</w:t>
      </w:r>
      <w:r>
        <w:rPr>
          <w:color w:val="000000"/>
          <w:spacing w:val="0"/>
          <w:w w:val="100"/>
          <w:position w:val="0"/>
          <w:sz w:val="18"/>
          <w:szCs w:val="18"/>
        </w:rPr>
        <w:t>4,662,000.00</w:t>
      </w:r>
      <w:r>
        <w:rPr>
          <w:color w:val="000000"/>
          <w:spacing w:val="0"/>
          <w:w w:val="100"/>
          <w:position w:val="0"/>
        </w:rPr>
        <w:t>股，该部分股票于</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31</w:t>
      </w:r>
      <w:r>
        <w:rPr>
          <w:color w:val="000000"/>
          <w:spacing w:val="0"/>
          <w:w w:val="100"/>
          <w:position w:val="0"/>
        </w:rPr>
        <w:t>日上市流通。</w:t>
      </w:r>
    </w:p>
    <w:p>
      <w:pPr>
        <w:pStyle w:val="Style6"/>
        <w:keepNext w:val="0"/>
        <w:keepLines w:val="0"/>
        <w:widowControl w:val="0"/>
        <w:shd w:val="clear" w:color="auto" w:fill="auto"/>
        <w:bidi w:val="0"/>
        <w:spacing w:before="0" w:after="360" w:line="422" w:lineRule="exact"/>
        <w:ind w:left="1240" w:right="0" w:firstLine="240"/>
        <w:jc w:val="both"/>
      </w:pPr>
      <w:r>
        <w:rPr>
          <w:color w:val="000000"/>
          <w:spacing w:val="0"/>
          <w:w w:val="100"/>
          <w:position w:val="0"/>
        </w:rPr>
        <w:t>注</w:t>
      </w:r>
      <w:r>
        <w:rPr>
          <w:color w:val="000000"/>
          <w:spacing w:val="0"/>
          <w:w w:val="100"/>
          <w:position w:val="0"/>
          <w:sz w:val="18"/>
          <w:szCs w:val="18"/>
        </w:rPr>
        <w:t>3：</w:t>
      </w:r>
      <w:r>
        <w:rPr>
          <w:color w:val="000000"/>
          <w:spacing w:val="0"/>
          <w:w w:val="100"/>
          <w:position w:val="0"/>
        </w:rPr>
        <w:t>根据公司第三届董事会第十六次会议、</w:t>
      </w:r>
      <w:r>
        <w:rPr>
          <w:color w:val="000000"/>
          <w:spacing w:val="0"/>
          <w:w w:val="100"/>
          <w:position w:val="0"/>
          <w:sz w:val="18"/>
          <w:szCs w:val="18"/>
        </w:rPr>
        <w:t>2015</w:t>
      </w:r>
      <w:r>
        <w:rPr>
          <w:color w:val="000000"/>
          <w:spacing w:val="0"/>
          <w:w w:val="100"/>
          <w:position w:val="0"/>
        </w:rPr>
        <w:t>年第一次临时股东大会决议，朱绍荣、林文 超因离职不符合激励条件，公司回购并注销上述人员已获授但尚未解锁的限制性股票</w:t>
      </w:r>
      <w:r>
        <w:rPr>
          <w:color w:val="000000"/>
          <w:spacing w:val="0"/>
          <w:w w:val="100"/>
          <w:position w:val="0"/>
          <w:sz w:val="18"/>
          <w:szCs w:val="18"/>
        </w:rPr>
        <w:t>50,000</w:t>
      </w:r>
      <w:r>
        <w:rPr>
          <w:color w:val="000000"/>
          <w:spacing w:val="0"/>
          <w:w w:val="100"/>
          <w:position w:val="0"/>
        </w:rPr>
        <w:t>股。</w:t>
      </w:r>
    </w:p>
    <w:p>
      <w:pPr>
        <w:pStyle w:val="Style14"/>
        <w:keepNext/>
        <w:keepLines/>
        <w:widowControl w:val="0"/>
        <w:shd w:val="clear" w:color="auto" w:fill="auto"/>
        <w:tabs>
          <w:tab w:pos="1744" w:val="left"/>
        </w:tabs>
        <w:bidi w:val="0"/>
        <w:spacing w:before="0" w:after="0" w:line="406" w:lineRule="exact"/>
        <w:ind w:left="1240" w:right="0" w:firstLine="0"/>
        <w:jc w:val="left"/>
      </w:pPr>
      <w:bookmarkStart w:id="1184" w:name="bookmark1184"/>
      <w:bookmarkStart w:id="1185" w:name="bookmark1185"/>
      <w:bookmarkStart w:id="1186" w:name="bookmark1186"/>
      <w:bookmarkStart w:id="1187" w:name="bookmark1187"/>
      <w:r>
        <w:rPr>
          <w:color w:val="000000"/>
          <w:spacing w:val="0"/>
          <w:w w:val="100"/>
          <w:position w:val="0"/>
        </w:rPr>
        <w:t>5</w:t>
      </w:r>
      <w:bookmarkEnd w:id="1186"/>
      <w:r>
        <w:rPr>
          <w:color w:val="000000"/>
          <w:spacing w:val="0"/>
          <w:w w:val="100"/>
          <w:position w:val="0"/>
        </w:rPr>
        <w:t>4、</w:t>
        <w:tab/>
        <w:t>其他权益工具</w:t>
      </w:r>
      <w:bookmarkEnd w:id="1184"/>
      <w:bookmarkEnd w:id="1185"/>
      <w:bookmarkEnd w:id="1187"/>
    </w:p>
    <w:p>
      <w:pPr>
        <w:pStyle w:val="Style6"/>
        <w:keepNext w:val="0"/>
        <w:keepLines w:val="0"/>
        <w:widowControl w:val="0"/>
        <w:shd w:val="clear" w:color="auto" w:fill="auto"/>
        <w:bidi w:val="0"/>
        <w:spacing w:before="0" w:after="240" w:line="406" w:lineRule="exact"/>
        <w:ind w:left="124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4"/>
        <w:keepNext/>
        <w:keepLines/>
        <w:widowControl w:val="0"/>
        <w:shd w:val="clear" w:color="auto" w:fill="auto"/>
        <w:tabs>
          <w:tab w:pos="1744" w:val="left"/>
        </w:tabs>
        <w:bidi w:val="0"/>
        <w:spacing w:before="0" w:after="120" w:line="406" w:lineRule="exact"/>
        <w:ind w:left="1240" w:right="0" w:firstLine="0"/>
        <w:jc w:val="left"/>
      </w:pPr>
      <w:bookmarkStart w:id="1188" w:name="bookmark1188"/>
      <w:bookmarkStart w:id="1189" w:name="bookmark1189"/>
      <w:bookmarkStart w:id="1190" w:name="bookmark1190"/>
      <w:bookmarkStart w:id="1191" w:name="bookmark1191"/>
      <w:r>
        <w:rPr>
          <w:color w:val="000000"/>
          <w:spacing w:val="0"/>
          <w:w w:val="100"/>
          <w:position w:val="0"/>
        </w:rPr>
        <w:t>5</w:t>
      </w:r>
      <w:bookmarkEnd w:id="1190"/>
      <w:r>
        <w:rPr>
          <w:color w:val="000000"/>
          <w:spacing w:val="0"/>
          <w:w w:val="100"/>
          <w:position w:val="0"/>
        </w:rPr>
        <w:t>5、</w:t>
        <w:tab/>
        <w:t>资本公积</w:t>
      </w:r>
      <w:bookmarkEnd w:id="1188"/>
      <w:bookmarkEnd w:id="1189"/>
      <w:bookmarkEnd w:id="1191"/>
    </w:p>
    <w:p>
      <w:pPr>
        <w:pStyle w:val="Style25"/>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 币种：人民币</w:t>
      </w:r>
    </w:p>
    <w:tbl>
      <w:tblPr>
        <w:tblOverlap w:val="never"/>
        <w:jc w:val="center"/>
        <w:tblLayout w:type="fixed"/>
      </w:tblPr>
      <w:tblGrid>
        <w:gridCol w:w="2170"/>
        <w:gridCol w:w="1843"/>
        <w:gridCol w:w="1560"/>
        <w:gridCol w:w="1526"/>
        <w:gridCol w:w="1814"/>
      </w:tblGrid>
      <w:tr>
        <w:trPr>
          <w:trHeight w:val="2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339,350,308.08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21,221,400.00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145,000.00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360,426,708.08</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36,182,350.15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10,316,395.25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21,221,400.00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25,277,345.40</w:t>
            </w:r>
          </w:p>
        </w:tc>
      </w:tr>
      <w:tr>
        <w:trPr>
          <w:trHeight w:val="298"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375,532,658.23</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31,537,795.25</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21,366,400.00</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385,704,053.48</w:t>
            </w:r>
          </w:p>
        </w:tc>
      </w:tr>
    </w:tbl>
    <w:p>
      <w:pPr>
        <w:widowControl w:val="0"/>
        <w:spacing w:after="119" w:line="1" w:lineRule="exact"/>
      </w:pPr>
    </w:p>
    <w:p>
      <w:pPr>
        <w:pStyle w:val="Style6"/>
        <w:keepNext w:val="0"/>
        <w:keepLines w:val="0"/>
        <w:widowControl w:val="0"/>
        <w:shd w:val="clear" w:color="auto" w:fill="auto"/>
        <w:bidi w:val="0"/>
        <w:spacing w:before="0" w:after="120" w:line="240" w:lineRule="auto"/>
        <w:ind w:left="1240" w:right="0" w:firstLine="0"/>
        <w:jc w:val="left"/>
      </w:pPr>
      <w:r>
        <w:rPr>
          <w:color w:val="000000"/>
          <w:spacing w:val="0"/>
          <w:w w:val="100"/>
          <w:position w:val="0"/>
        </w:rPr>
        <w:t>其他说明，包括本期增减变动情况、变动原因说明：</w:t>
      </w:r>
    </w:p>
    <w:p>
      <w:pPr>
        <w:pStyle w:val="Style6"/>
        <w:keepNext w:val="0"/>
        <w:keepLines w:val="0"/>
        <w:widowControl w:val="0"/>
        <w:shd w:val="clear" w:color="auto" w:fill="auto"/>
        <w:bidi w:val="0"/>
        <w:spacing w:before="0" w:after="0" w:line="240" w:lineRule="auto"/>
        <w:ind w:left="1480" w:right="0" w:firstLine="0"/>
        <w:jc w:val="left"/>
      </w:pPr>
      <w:r>
        <w:rPr>
          <w:color w:val="000000"/>
          <w:spacing w:val="0"/>
          <w:w w:val="100"/>
          <w:position w:val="0"/>
        </w:rPr>
        <w:t>注</w:t>
      </w:r>
      <w:r>
        <w:rPr>
          <w:color w:val="000000"/>
          <w:spacing w:val="0"/>
          <w:w w:val="100"/>
          <w:position w:val="0"/>
          <w:sz w:val="18"/>
          <w:szCs w:val="18"/>
        </w:rPr>
        <w:t>1：</w:t>
      </w:r>
      <w:r>
        <w:rPr>
          <w:color w:val="000000"/>
          <w:spacing w:val="0"/>
          <w:w w:val="100"/>
          <w:position w:val="0"/>
        </w:rPr>
        <w:t>股本溢价本期增加数系</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31</w:t>
      </w:r>
      <w:r>
        <w:rPr>
          <w:color w:val="000000"/>
          <w:spacing w:val="0"/>
          <w:w w:val="100"/>
          <w:position w:val="0"/>
        </w:rPr>
        <w:t>日解锁限制性股票</w:t>
      </w:r>
      <w:r>
        <w:rPr>
          <w:color w:val="000000"/>
          <w:spacing w:val="0"/>
          <w:w w:val="100"/>
          <w:position w:val="0"/>
          <w:sz w:val="18"/>
          <w:szCs w:val="18"/>
        </w:rPr>
        <w:t>466.2</w:t>
      </w:r>
      <w:r>
        <w:rPr>
          <w:color w:val="000000"/>
          <w:spacing w:val="0"/>
          <w:w w:val="100"/>
          <w:position w:val="0"/>
        </w:rPr>
        <w:t>万股，公司于行权日将</w:t>
      </w:r>
    </w:p>
    <w:p>
      <w:pPr>
        <w:pStyle w:val="Style6"/>
        <w:keepNext w:val="0"/>
        <w:keepLines w:val="0"/>
        <w:widowControl w:val="0"/>
        <w:shd w:val="clear" w:color="auto" w:fill="auto"/>
        <w:bidi w:val="0"/>
        <w:spacing w:before="0" w:after="0" w:line="360" w:lineRule="exact"/>
        <w:ind w:left="1240" w:right="0" w:firstLine="40"/>
        <w:jc w:val="left"/>
      </w:pPr>
      <w:r>
        <w:rPr>
          <w:color w:val="000000"/>
          <w:spacing w:val="0"/>
          <w:w w:val="100"/>
          <w:position w:val="0"/>
        </w:rPr>
        <w:t>解锁部分股份在等待期内确认的资本公积</w:t>
      </w:r>
      <w:r>
        <w:rPr>
          <w:color w:val="000000"/>
          <w:spacing w:val="0"/>
          <w:w w:val="100"/>
          <w:position w:val="0"/>
          <w:sz w:val="18"/>
          <w:szCs w:val="18"/>
        </w:rPr>
        <w:t>21,221,400.00</w:t>
      </w:r>
      <w:r>
        <w:rPr>
          <w:color w:val="000000"/>
          <w:spacing w:val="0"/>
          <w:w w:val="100"/>
          <w:position w:val="0"/>
        </w:rPr>
        <w:t>元由“资本公积一其他资本公积”转入 “资本公积-股本溢价”。</w:t>
      </w:r>
    </w:p>
    <w:p>
      <w:pPr>
        <w:pStyle w:val="Style6"/>
        <w:keepNext w:val="0"/>
        <w:keepLines w:val="0"/>
        <w:widowControl w:val="0"/>
        <w:shd w:val="clear" w:color="auto" w:fill="auto"/>
        <w:bidi w:val="0"/>
        <w:spacing w:before="0" w:after="0" w:line="360" w:lineRule="exact"/>
        <w:ind w:left="1240" w:right="0" w:firstLine="240"/>
        <w:jc w:val="left"/>
      </w:pPr>
      <w:r>
        <w:rPr>
          <w:color w:val="000000"/>
          <w:spacing w:val="0"/>
          <w:w w:val="100"/>
          <w:position w:val="0"/>
        </w:rPr>
        <w:t>注</w:t>
      </w:r>
      <w:r>
        <w:rPr>
          <w:color w:val="000000"/>
          <w:spacing w:val="0"/>
          <w:w w:val="100"/>
          <w:position w:val="0"/>
          <w:sz w:val="18"/>
          <w:szCs w:val="18"/>
        </w:rPr>
        <w:t>2：</w:t>
      </w:r>
      <w:r>
        <w:rPr>
          <w:color w:val="000000"/>
          <w:spacing w:val="0"/>
          <w:w w:val="100"/>
          <w:position w:val="0"/>
        </w:rPr>
        <w:t>如财务报表本节七、</w:t>
      </w:r>
      <w:r>
        <w:rPr>
          <w:color w:val="000000"/>
          <w:spacing w:val="0"/>
          <w:w w:val="100"/>
          <w:position w:val="0"/>
          <w:sz w:val="18"/>
          <w:szCs w:val="18"/>
        </w:rPr>
        <w:t>53</w:t>
      </w:r>
      <w:r>
        <w:rPr>
          <w:color w:val="000000"/>
          <w:spacing w:val="0"/>
          <w:w w:val="100"/>
          <w:position w:val="0"/>
        </w:rPr>
        <w:t>所注本公司回购并注销朱绍荣、林文超因离职不符合激励条件已 获授但尚未解锁的限制性股票</w:t>
      </w:r>
      <w:r>
        <w:rPr>
          <w:color w:val="000000"/>
          <w:spacing w:val="0"/>
          <w:w w:val="100"/>
          <w:position w:val="0"/>
          <w:sz w:val="18"/>
          <w:szCs w:val="18"/>
        </w:rPr>
        <w:t>50,000.00</w:t>
      </w:r>
      <w:r>
        <w:rPr>
          <w:color w:val="000000"/>
          <w:spacing w:val="0"/>
          <w:w w:val="100"/>
          <w:position w:val="0"/>
        </w:rPr>
        <w:t>股，相应减少资本公积</w:t>
      </w:r>
      <w:r>
        <w:rPr>
          <w:color w:val="000000"/>
          <w:spacing w:val="0"/>
          <w:w w:val="100"/>
          <w:position w:val="0"/>
          <w:sz w:val="18"/>
          <w:szCs w:val="18"/>
        </w:rPr>
        <w:t>145,000.00</w:t>
      </w:r>
      <w:r>
        <w:rPr>
          <w:color w:val="000000"/>
          <w:spacing w:val="0"/>
          <w:w w:val="100"/>
          <w:position w:val="0"/>
        </w:rPr>
        <w:t>元。</w:t>
      </w:r>
    </w:p>
    <w:p>
      <w:pPr>
        <w:pStyle w:val="Style6"/>
        <w:keepNext w:val="0"/>
        <w:keepLines w:val="0"/>
        <w:widowControl w:val="0"/>
        <w:shd w:val="clear" w:color="auto" w:fill="auto"/>
        <w:bidi w:val="0"/>
        <w:spacing w:before="0" w:after="120" w:line="360" w:lineRule="exact"/>
        <w:ind w:left="1480" w:right="0" w:firstLine="0"/>
        <w:jc w:val="left"/>
        <w:sectPr>
          <w:footnotePr>
            <w:pos w:val="pageBottom"/>
            <w:numFmt w:val="decimal"/>
            <w:numRestart w:val="continuous"/>
          </w:footnotePr>
          <w:pgSz w:w="11900" w:h="16840"/>
          <w:pgMar w:top="1361" w:right="427" w:bottom="1487" w:left="400" w:header="0" w:footer="3" w:gutter="0"/>
          <w:cols w:space="720"/>
          <w:noEndnote/>
          <w:rtlGutter w:val="0"/>
          <w:docGrid w:linePitch="360"/>
        </w:sectPr>
      </w:pPr>
      <w:r>
        <w:rPr>
          <w:color w:val="000000"/>
          <w:spacing w:val="0"/>
          <w:w w:val="100"/>
          <w:position w:val="0"/>
        </w:rPr>
        <w:t>注</w:t>
      </w:r>
      <w:r>
        <w:rPr>
          <w:color w:val="000000"/>
          <w:spacing w:val="0"/>
          <w:w w:val="100"/>
          <w:position w:val="0"/>
          <w:sz w:val="18"/>
          <w:szCs w:val="18"/>
        </w:rPr>
        <w:t>3：</w:t>
      </w:r>
      <w:r>
        <w:rPr>
          <w:color w:val="000000"/>
          <w:spacing w:val="0"/>
          <w:w w:val="100"/>
          <w:position w:val="0"/>
        </w:rPr>
        <w:t>其他资本公积本期增加数</w:t>
      </w:r>
      <w:r>
        <w:rPr>
          <w:color w:val="000000"/>
          <w:spacing w:val="0"/>
          <w:w w:val="100"/>
          <w:position w:val="0"/>
          <w:sz w:val="18"/>
          <w:szCs w:val="18"/>
        </w:rPr>
        <w:t xml:space="preserve">10,316, </w:t>
      </w:r>
      <w:r>
        <w:rPr>
          <w:color w:val="000000"/>
          <w:spacing w:val="0"/>
          <w:w w:val="100"/>
          <w:position w:val="0"/>
          <w:sz w:val="18"/>
          <w:szCs w:val="18"/>
        </w:rPr>
        <w:t>395.25</w:t>
      </w:r>
      <w:r>
        <w:rPr>
          <w:color w:val="000000"/>
          <w:spacing w:val="0"/>
          <w:w w:val="100"/>
          <w:position w:val="0"/>
        </w:rPr>
        <w:t>元，系实施股权激励计划确认的资本公积。</w:t>
      </w:r>
    </w:p>
    <w:p>
      <w:pPr>
        <w:pStyle w:val="Style14"/>
        <w:keepNext/>
        <w:keepLines/>
        <w:widowControl w:val="0"/>
        <w:shd w:val="clear" w:color="auto" w:fill="auto"/>
        <w:bidi w:val="0"/>
        <w:spacing w:before="0" w:after="120" w:line="240" w:lineRule="auto"/>
        <w:ind w:left="1240" w:right="0" w:firstLine="0"/>
        <w:jc w:val="left"/>
      </w:pPr>
      <w:bookmarkStart w:id="1192" w:name="bookmark1192"/>
      <w:bookmarkStart w:id="1193" w:name="bookmark1193"/>
      <w:bookmarkStart w:id="1194" w:name="bookmark1194"/>
      <w:bookmarkStart w:id="1195" w:name="bookmark1195"/>
      <w:r>
        <w:rPr>
          <w:color w:val="000000"/>
          <w:spacing w:val="0"/>
          <w:w w:val="100"/>
          <w:position w:val="0"/>
        </w:rPr>
        <w:t>5</w:t>
      </w:r>
      <w:bookmarkEnd w:id="1194"/>
      <w:r>
        <w:rPr>
          <w:color w:val="000000"/>
          <w:spacing w:val="0"/>
          <w:w w:val="100"/>
          <w:position w:val="0"/>
        </w:rPr>
        <w:t>6、库存股</w:t>
      </w:r>
      <w:bookmarkEnd w:id="1192"/>
      <w:bookmarkEnd w:id="1193"/>
      <w:bookmarkEnd w:id="1195"/>
    </w:p>
    <w:p>
      <w:pPr>
        <w:pStyle w:val="Style6"/>
        <w:keepNext w:val="0"/>
        <w:keepLines w:val="0"/>
        <w:widowControl w:val="0"/>
        <w:shd w:val="clear" w:color="auto" w:fill="auto"/>
        <w:bidi w:val="0"/>
        <w:spacing w:before="0" w:after="60" w:line="240" w:lineRule="auto"/>
        <w:ind w:left="124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694"/>
        <w:gridCol w:w="1771"/>
        <w:gridCol w:w="1805"/>
        <w:gridCol w:w="1814"/>
        <w:gridCol w:w="1829"/>
      </w:tblGrid>
      <w:tr>
        <w:trPr>
          <w:trHeight w:val="341"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left"/>
            </w:pPr>
            <w:r>
              <w:rPr>
                <w:color w:val="000000"/>
                <w:spacing w:val="0"/>
                <w:w w:val="100"/>
                <w:position w:val="0"/>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44,002,320.00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40,291,462.62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21,232,080.00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63,061,702.62</w:t>
            </w:r>
          </w:p>
        </w:tc>
      </w:tr>
      <w:tr>
        <w:trPr>
          <w:trHeight w:val="336"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44,002,320.00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40,291,462.62</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21,232,080.00</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63,061,702.62</w:t>
            </w:r>
          </w:p>
        </w:tc>
      </w:tr>
    </w:tbl>
    <w:p>
      <w:pPr>
        <w:pStyle w:val="Style25"/>
        <w:keepNext w:val="0"/>
        <w:keepLines w:val="0"/>
        <w:widowControl w:val="0"/>
        <w:shd w:val="clear" w:color="auto" w:fill="auto"/>
        <w:bidi w:val="0"/>
        <w:spacing w:before="0" w:after="0" w:line="240" w:lineRule="auto"/>
        <w:ind w:left="24" w:right="0" w:firstLine="0"/>
        <w:jc w:val="left"/>
      </w:pPr>
      <w:r>
        <w:rPr>
          <w:b w:val="0"/>
          <w:bCs w:val="0"/>
          <w:color w:val="000000"/>
          <w:spacing w:val="0"/>
          <w:w w:val="100"/>
          <w:position w:val="0"/>
        </w:rPr>
        <w:t>其他说明，包括本期增减变动情况、变动原因说明:</w:t>
      </w:r>
    </w:p>
    <w:p>
      <w:pPr>
        <w:pStyle w:val="Style6"/>
        <w:keepNext w:val="0"/>
        <w:keepLines w:val="0"/>
        <w:widowControl w:val="0"/>
        <w:shd w:val="clear" w:color="auto" w:fill="auto"/>
        <w:bidi w:val="0"/>
        <w:spacing w:before="0" w:after="0" w:line="413" w:lineRule="exact"/>
        <w:ind w:left="1240" w:right="0" w:firstLine="240"/>
        <w:jc w:val="both"/>
      </w:pPr>
      <w:r>
        <w:rPr>
          <w:color w:val="000000"/>
          <w:spacing w:val="0"/>
          <w:w w:val="100"/>
          <w:position w:val="0"/>
        </w:rPr>
        <w:t>注</w:t>
      </w:r>
      <w:r>
        <w:rPr>
          <w:color w:val="000000"/>
          <w:spacing w:val="0"/>
          <w:w w:val="100"/>
          <w:position w:val="0"/>
          <w:sz w:val="18"/>
          <w:szCs w:val="18"/>
        </w:rPr>
        <w:t>1：</w:t>
      </w:r>
      <w:r>
        <w:rPr>
          <w:color w:val="000000"/>
          <w:spacing w:val="0"/>
          <w:w w:val="100"/>
          <w:position w:val="0"/>
        </w:rPr>
        <w:t>库存股本期增加系根据</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23</w:t>
      </w:r>
      <w:r>
        <w:rPr>
          <w:color w:val="000000"/>
          <w:spacing w:val="0"/>
          <w:w w:val="100"/>
          <w:position w:val="0"/>
        </w:rPr>
        <w:t>日</w:t>
      </w:r>
      <w:r>
        <w:rPr>
          <w:color w:val="000000"/>
          <w:spacing w:val="0"/>
          <w:w w:val="100"/>
          <w:position w:val="0"/>
          <w:sz w:val="18"/>
          <w:szCs w:val="18"/>
        </w:rPr>
        <w:t>2015</w:t>
      </w:r>
      <w:r>
        <w:rPr>
          <w:color w:val="000000"/>
          <w:spacing w:val="0"/>
          <w:w w:val="100"/>
          <w:position w:val="0"/>
        </w:rPr>
        <w:t>年第二次临时股东大会审议通过的《关于 以集中竞价交易方式回购本公司股份的议案》，本公司通过上海证券交易所交易系统以集中竞价 方式实施股份回购，在回购资金总额不超过</w:t>
      </w:r>
      <w:r>
        <w:rPr>
          <w:color w:val="000000"/>
          <w:spacing w:val="0"/>
          <w:w w:val="100"/>
          <w:position w:val="0"/>
          <w:sz w:val="18"/>
          <w:szCs w:val="18"/>
        </w:rPr>
        <w:t>1.517</w:t>
      </w:r>
      <w:r>
        <w:rPr>
          <w:color w:val="000000"/>
          <w:spacing w:val="0"/>
          <w:w w:val="100"/>
          <w:position w:val="0"/>
        </w:rPr>
        <w:t>亿元、回购股份价格不超过每股</w:t>
      </w:r>
      <w:r>
        <w:rPr>
          <w:color w:val="000000"/>
          <w:spacing w:val="0"/>
          <w:w w:val="100"/>
          <w:position w:val="0"/>
          <w:sz w:val="18"/>
          <w:szCs w:val="18"/>
        </w:rPr>
        <w:t xml:space="preserve">15. </w:t>
      </w:r>
      <w:r>
        <w:rPr>
          <w:color w:val="000000"/>
          <w:spacing w:val="0"/>
          <w:w w:val="100"/>
          <w:position w:val="0"/>
          <w:sz w:val="18"/>
          <w:szCs w:val="18"/>
        </w:rPr>
        <w:t>17</w:t>
      </w:r>
      <w:r>
        <w:rPr>
          <w:color w:val="000000"/>
          <w:spacing w:val="0"/>
          <w:w w:val="100"/>
          <w:position w:val="0"/>
        </w:rPr>
        <w:t>元的条 件下，预计回购股份约</w:t>
      </w:r>
      <w:r>
        <w:rPr>
          <w:color w:val="000000"/>
          <w:spacing w:val="0"/>
          <w:w w:val="100"/>
          <w:position w:val="0"/>
          <w:sz w:val="18"/>
          <w:szCs w:val="18"/>
        </w:rPr>
        <w:t>1000</w:t>
      </w:r>
      <w:r>
        <w:rPr>
          <w:color w:val="000000"/>
          <w:spacing w:val="0"/>
          <w:w w:val="100"/>
          <w:position w:val="0"/>
        </w:rPr>
        <w:t>万股，回购期限自</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23</w:t>
      </w:r>
      <w:r>
        <w:rPr>
          <w:color w:val="000000"/>
          <w:spacing w:val="0"/>
          <w:w w:val="100"/>
          <w:position w:val="0"/>
        </w:rPr>
        <w:t>日起至</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日止。截 止</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日，公司本次回购期满，共计回购股份数量为</w:t>
      </w:r>
      <w:r>
        <w:rPr>
          <w:color w:val="000000"/>
          <w:spacing w:val="0"/>
          <w:w w:val="100"/>
          <w:position w:val="0"/>
          <w:sz w:val="18"/>
          <w:szCs w:val="18"/>
        </w:rPr>
        <w:t xml:space="preserve">3, 219, </w:t>
      </w:r>
      <w:r>
        <w:rPr>
          <w:color w:val="000000"/>
          <w:spacing w:val="0"/>
          <w:w w:val="100"/>
          <w:position w:val="0"/>
          <w:sz w:val="18"/>
          <w:szCs w:val="18"/>
        </w:rPr>
        <w:t xml:space="preserve">128. </w:t>
      </w:r>
      <w:r>
        <w:rPr>
          <w:color w:val="000000"/>
          <w:spacing w:val="0"/>
          <w:w w:val="100"/>
          <w:position w:val="0"/>
          <w:sz w:val="18"/>
          <w:szCs w:val="18"/>
        </w:rPr>
        <w:t>00</w:t>
      </w:r>
      <w:r>
        <w:rPr>
          <w:color w:val="000000"/>
          <w:spacing w:val="0"/>
          <w:w w:val="100"/>
          <w:position w:val="0"/>
        </w:rPr>
        <w:t>股，支付回购总金 额为</w:t>
      </w:r>
      <w:r>
        <w:rPr>
          <w:color w:val="000000"/>
          <w:spacing w:val="0"/>
          <w:w w:val="100"/>
          <w:position w:val="0"/>
          <w:sz w:val="18"/>
          <w:szCs w:val="18"/>
        </w:rPr>
        <w:t>40,304,452.29</w:t>
      </w:r>
      <w:r>
        <w:rPr>
          <w:color w:val="000000"/>
          <w:spacing w:val="0"/>
          <w:w w:val="100"/>
          <w:position w:val="0"/>
        </w:rPr>
        <w:t>元（含佣金等交易费用），在股份注销前计入库存股核算。</w:t>
      </w:r>
    </w:p>
    <w:p>
      <w:pPr>
        <w:pStyle w:val="Style6"/>
        <w:keepNext w:val="0"/>
        <w:keepLines w:val="0"/>
        <w:widowControl w:val="0"/>
        <w:shd w:val="clear" w:color="auto" w:fill="auto"/>
        <w:bidi w:val="0"/>
        <w:spacing w:before="0" w:after="0" w:line="413" w:lineRule="exact"/>
        <w:ind w:left="1240" w:right="0" w:firstLine="240"/>
        <w:jc w:val="both"/>
      </w:pPr>
      <w:r>
        <w:rPr>
          <w:color w:val="000000"/>
          <w:spacing w:val="0"/>
          <w:w w:val="100"/>
          <w:position w:val="0"/>
        </w:rPr>
        <w:t>注</w:t>
      </w:r>
      <w:r>
        <w:rPr>
          <w:color w:val="000000"/>
          <w:spacing w:val="0"/>
          <w:w w:val="100"/>
          <w:position w:val="0"/>
          <w:sz w:val="18"/>
          <w:szCs w:val="18"/>
        </w:rPr>
        <w:t>2：</w:t>
      </w:r>
      <w:r>
        <w:rPr>
          <w:color w:val="000000"/>
          <w:spacing w:val="0"/>
          <w:w w:val="100"/>
          <w:position w:val="0"/>
        </w:rPr>
        <w:t>根据财政部企业会计准则解释第</w:t>
      </w:r>
      <w:r>
        <w:rPr>
          <w:color w:val="000000"/>
          <w:spacing w:val="0"/>
          <w:w w:val="100"/>
          <w:position w:val="0"/>
          <w:sz w:val="18"/>
          <w:szCs w:val="18"/>
        </w:rPr>
        <w:t>7</w:t>
      </w:r>
      <w:r>
        <w:rPr>
          <w:color w:val="000000"/>
          <w:spacing w:val="0"/>
          <w:w w:val="100"/>
          <w:position w:val="0"/>
        </w:rPr>
        <w:t>号的规定，授予限制性股票应同时就回购义务确认库 存股和负债。本年度根据上述规定追溯调整了库存股期初数。</w:t>
      </w:r>
    </w:p>
    <w:p>
      <w:pPr>
        <w:pStyle w:val="Style6"/>
        <w:keepNext w:val="0"/>
        <w:keepLines w:val="0"/>
        <w:widowControl w:val="0"/>
        <w:shd w:val="clear" w:color="auto" w:fill="auto"/>
        <w:bidi w:val="0"/>
        <w:spacing w:before="0" w:after="400" w:line="413" w:lineRule="exact"/>
        <w:ind w:left="1480" w:right="0" w:firstLine="0"/>
        <w:jc w:val="left"/>
      </w:pPr>
      <w:r>
        <w:rPr>
          <w:color w:val="000000"/>
          <w:spacing w:val="0"/>
          <w:w w:val="100"/>
          <w:position w:val="0"/>
        </w:rPr>
        <w:t>注</w:t>
      </w:r>
      <w:r>
        <w:rPr>
          <w:color w:val="000000"/>
          <w:spacing w:val="0"/>
          <w:w w:val="100"/>
          <w:position w:val="0"/>
          <w:sz w:val="18"/>
          <w:szCs w:val="18"/>
        </w:rPr>
        <w:t>3：</w:t>
      </w:r>
      <w:r>
        <w:rPr>
          <w:color w:val="000000"/>
          <w:spacing w:val="0"/>
          <w:w w:val="100"/>
          <w:position w:val="0"/>
        </w:rPr>
        <w:t>库存股本期减少系授予的限制性股票解锁冲销库存股和负债。</w:t>
      </w:r>
    </w:p>
    <w:p>
      <w:pPr>
        <w:pStyle w:val="Style14"/>
        <w:keepNext/>
        <w:keepLines/>
        <w:widowControl w:val="0"/>
        <w:shd w:val="clear" w:color="auto" w:fill="auto"/>
        <w:tabs>
          <w:tab w:pos="1739" w:val="left"/>
        </w:tabs>
        <w:bidi w:val="0"/>
        <w:spacing w:before="0" w:after="0" w:line="413" w:lineRule="exact"/>
        <w:ind w:left="1240" w:right="0" w:firstLine="0"/>
        <w:jc w:val="left"/>
      </w:pPr>
      <w:bookmarkStart w:id="1196" w:name="bookmark1196"/>
      <w:bookmarkStart w:id="1197" w:name="bookmark1197"/>
      <w:bookmarkStart w:id="1198" w:name="bookmark1198"/>
      <w:bookmarkStart w:id="1199" w:name="bookmark1199"/>
      <w:r>
        <w:rPr>
          <w:color w:val="000000"/>
          <w:spacing w:val="0"/>
          <w:w w:val="100"/>
          <w:position w:val="0"/>
        </w:rPr>
        <w:t>5</w:t>
      </w:r>
      <w:bookmarkEnd w:id="1198"/>
      <w:r>
        <w:rPr>
          <w:color w:val="000000"/>
          <w:spacing w:val="0"/>
          <w:w w:val="100"/>
          <w:position w:val="0"/>
        </w:rPr>
        <w:t>7、</w:t>
        <w:tab/>
        <w:t>其他综合收益</w:t>
      </w:r>
      <w:bookmarkEnd w:id="1196"/>
      <w:bookmarkEnd w:id="1197"/>
      <w:bookmarkEnd w:id="1199"/>
    </w:p>
    <w:p>
      <w:pPr>
        <w:pStyle w:val="Style6"/>
        <w:keepNext w:val="0"/>
        <w:keepLines w:val="0"/>
        <w:widowControl w:val="0"/>
        <w:shd w:val="clear" w:color="auto" w:fill="auto"/>
        <w:bidi w:val="0"/>
        <w:spacing w:before="0" w:after="240" w:line="413" w:lineRule="exact"/>
        <w:ind w:left="124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4"/>
        <w:keepNext/>
        <w:keepLines/>
        <w:widowControl w:val="0"/>
        <w:shd w:val="clear" w:color="auto" w:fill="auto"/>
        <w:tabs>
          <w:tab w:pos="1739" w:val="left"/>
        </w:tabs>
        <w:bidi w:val="0"/>
        <w:spacing w:before="0" w:after="0" w:line="413" w:lineRule="exact"/>
        <w:ind w:left="1240" w:right="0" w:firstLine="0"/>
        <w:jc w:val="left"/>
      </w:pPr>
      <w:bookmarkStart w:id="1200" w:name="bookmark1200"/>
      <w:bookmarkStart w:id="1201" w:name="bookmark1201"/>
      <w:bookmarkStart w:id="1202" w:name="bookmark1202"/>
      <w:bookmarkStart w:id="1203" w:name="bookmark1203"/>
      <w:r>
        <w:rPr>
          <w:color w:val="000000"/>
          <w:spacing w:val="0"/>
          <w:w w:val="100"/>
          <w:position w:val="0"/>
        </w:rPr>
        <w:t>5</w:t>
      </w:r>
      <w:bookmarkEnd w:id="1202"/>
      <w:r>
        <w:rPr>
          <w:color w:val="000000"/>
          <w:spacing w:val="0"/>
          <w:w w:val="100"/>
          <w:position w:val="0"/>
        </w:rPr>
        <w:t>8、</w:t>
        <w:tab/>
        <w:t>专项储备</w:t>
      </w:r>
      <w:bookmarkEnd w:id="1200"/>
      <w:bookmarkEnd w:id="1201"/>
      <w:bookmarkEnd w:id="1203"/>
    </w:p>
    <w:p>
      <w:pPr>
        <w:pStyle w:val="Style6"/>
        <w:keepNext w:val="0"/>
        <w:keepLines w:val="0"/>
        <w:widowControl w:val="0"/>
        <w:shd w:val="clear" w:color="auto" w:fill="auto"/>
        <w:bidi w:val="0"/>
        <w:spacing w:before="0" w:after="60" w:line="413" w:lineRule="exact"/>
        <w:ind w:left="124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 币种：人民币</w:t>
      </w:r>
    </w:p>
    <w:tbl>
      <w:tblPr>
        <w:tblOverlap w:val="never"/>
        <w:jc w:val="center"/>
        <w:tblLayout w:type="fixed"/>
      </w:tblPr>
      <w:tblGrid>
        <w:gridCol w:w="1694"/>
        <w:gridCol w:w="1786"/>
        <w:gridCol w:w="1790"/>
        <w:gridCol w:w="1829"/>
        <w:gridCol w:w="1814"/>
      </w:tblGrid>
      <w:tr>
        <w:trPr>
          <w:trHeight w:val="33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left"/>
            </w:pPr>
            <w:r>
              <w:rPr>
                <w:color w:val="000000"/>
                <w:spacing w:val="0"/>
                <w:w w:val="100"/>
                <w:position w:val="0"/>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本期增加</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期末余额</w:t>
            </w:r>
          </w:p>
        </w:tc>
      </w:tr>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安全生产费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19,086,384.00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8,350,112.06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869,540.72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26,566,955.34</w:t>
            </w:r>
          </w:p>
        </w:tc>
      </w:tr>
      <w:tr>
        <w:trPr>
          <w:trHeight w:val="336"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19,086,384.00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8,350,112.06</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869,540.72</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26,566,955.34</w:t>
            </w:r>
          </w:p>
        </w:tc>
      </w:tr>
    </w:tbl>
    <w:p>
      <w:pPr>
        <w:pStyle w:val="Style25"/>
        <w:keepNext w:val="0"/>
        <w:keepLines w:val="0"/>
        <w:widowControl w:val="0"/>
        <w:shd w:val="clear" w:color="auto" w:fill="auto"/>
        <w:bidi w:val="0"/>
        <w:spacing w:before="0" w:after="0" w:line="240" w:lineRule="auto"/>
        <w:ind w:left="24" w:right="0" w:firstLine="0"/>
        <w:jc w:val="left"/>
      </w:pPr>
      <w:r>
        <w:rPr>
          <w:b w:val="0"/>
          <w:bCs w:val="0"/>
          <w:color w:val="000000"/>
          <w:spacing w:val="0"/>
          <w:w w:val="100"/>
          <w:position w:val="0"/>
        </w:rPr>
        <w:t>其他说明，包括本期增减变动情况、变动原因说明:</w:t>
      </w:r>
    </w:p>
    <w:p>
      <w:pPr>
        <w:pStyle w:val="Style6"/>
        <w:keepNext w:val="0"/>
        <w:keepLines w:val="0"/>
        <w:widowControl w:val="0"/>
        <w:shd w:val="clear" w:color="auto" w:fill="auto"/>
        <w:bidi w:val="0"/>
        <w:spacing w:before="0" w:after="400" w:line="403" w:lineRule="exact"/>
        <w:ind w:left="1240" w:right="0" w:firstLine="240"/>
        <w:jc w:val="left"/>
      </w:pPr>
      <w:r>
        <w:rPr>
          <w:color w:val="000000"/>
          <w:spacing w:val="0"/>
          <w:w w:val="100"/>
          <w:position w:val="0"/>
        </w:rPr>
        <w:t>根据财政部、国家安全生产监督管理总局《企业安全生产费用提取和使用管理办法》（财企〔</w:t>
      </w:r>
      <w:r>
        <w:rPr>
          <w:color w:val="000000"/>
          <w:spacing w:val="0"/>
          <w:w w:val="100"/>
          <w:position w:val="0"/>
          <w:sz w:val="18"/>
          <w:szCs w:val="18"/>
        </w:rPr>
        <w:t>2012） 16</w:t>
      </w:r>
      <w:r>
        <w:rPr>
          <w:color w:val="000000"/>
          <w:spacing w:val="0"/>
          <w:w w:val="100"/>
          <w:position w:val="0"/>
        </w:rPr>
        <w:t>号）的规定计提安全生产费用，并计入专项储备核算。</w:t>
      </w:r>
    </w:p>
    <w:p>
      <w:pPr>
        <w:pStyle w:val="Style14"/>
        <w:keepNext/>
        <w:keepLines/>
        <w:widowControl w:val="0"/>
        <w:shd w:val="clear" w:color="auto" w:fill="auto"/>
        <w:bidi w:val="0"/>
        <w:spacing w:before="0" w:after="120" w:line="403" w:lineRule="exact"/>
        <w:ind w:left="1240" w:right="0" w:firstLine="0"/>
        <w:jc w:val="left"/>
      </w:pPr>
      <w:bookmarkStart w:id="1204" w:name="bookmark1204"/>
      <w:bookmarkStart w:id="1205" w:name="bookmark1205"/>
      <w:bookmarkStart w:id="1206" w:name="bookmark1206"/>
      <w:bookmarkStart w:id="1207" w:name="bookmark1207"/>
      <w:r>
        <w:rPr>
          <w:color w:val="000000"/>
          <w:spacing w:val="0"/>
          <w:w w:val="100"/>
          <w:position w:val="0"/>
        </w:rPr>
        <w:t>5</w:t>
      </w:r>
      <w:bookmarkEnd w:id="1206"/>
      <w:r>
        <w:rPr>
          <w:color w:val="000000"/>
          <w:spacing w:val="0"/>
          <w:w w:val="100"/>
          <w:position w:val="0"/>
        </w:rPr>
        <w:t>9、盈余公积</w:t>
      </w:r>
      <w:bookmarkEnd w:id="1204"/>
      <w:bookmarkEnd w:id="1205"/>
      <w:bookmarkEnd w:id="1207"/>
    </w:p>
    <w:p>
      <w:pPr>
        <w:pStyle w:val="Style25"/>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 币种：人民币</w:t>
      </w:r>
    </w:p>
    <w:tbl>
      <w:tblPr>
        <w:tblOverlap w:val="never"/>
        <w:jc w:val="center"/>
        <w:tblLayout w:type="fixed"/>
      </w:tblPr>
      <w:tblGrid>
        <w:gridCol w:w="1685"/>
        <w:gridCol w:w="1795"/>
        <w:gridCol w:w="1805"/>
        <w:gridCol w:w="1814"/>
        <w:gridCol w:w="1814"/>
      </w:tblGrid>
      <w:tr>
        <w:trPr>
          <w:trHeight w:val="29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期末余额</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83,746,428.35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16,631,415.15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00" w:right="0" w:firstLine="0"/>
              <w:jc w:val="left"/>
            </w:pPr>
            <w:r>
              <w:rPr>
                <w:color w:val="000000"/>
                <w:spacing w:val="0"/>
                <w:w w:val="100"/>
                <w:position w:val="0"/>
              </w:rPr>
              <w:t>-</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100,377,843.50</w:t>
            </w: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任意盈余公积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00" w:right="0" w:firstLine="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200" w:firstLine="0"/>
              <w:jc w:val="right"/>
              <w:rPr>
                <w:sz w:val="18"/>
                <w:szCs w:val="18"/>
              </w:rPr>
            </w:pPr>
            <w:r>
              <w:rPr>
                <w:color w:val="000000"/>
                <w:spacing w:val="0"/>
                <w:w w:val="100"/>
                <w:position w:val="0"/>
                <w:sz w:val="18"/>
                <w:szCs w:val="18"/>
              </w:rPr>
              <w:t>-</w:t>
            </w:r>
          </w:p>
        </w:tc>
      </w:tr>
      <w:tr>
        <w:trPr>
          <w:trHeight w:val="298"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83,746,428.35</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16,631,415.15</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00" w:right="0" w:firstLine="0"/>
              <w:jc w:val="left"/>
            </w:pPr>
            <w:r>
              <w:rPr>
                <w:color w:val="000000"/>
                <w:spacing w:val="0"/>
                <w:w w:val="100"/>
                <w:position w:val="0"/>
              </w:rPr>
              <w:t>-</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100,377,843.50</w:t>
            </w:r>
          </w:p>
        </w:tc>
      </w:tr>
    </w:tbl>
    <w:p>
      <w:pPr>
        <w:widowControl w:val="0"/>
        <w:spacing w:after="399" w:line="1" w:lineRule="exact"/>
      </w:pPr>
    </w:p>
    <w:p>
      <w:pPr>
        <w:pStyle w:val="Style6"/>
        <w:keepNext w:val="0"/>
        <w:keepLines w:val="0"/>
        <w:widowControl w:val="0"/>
        <w:shd w:val="clear" w:color="auto" w:fill="auto"/>
        <w:bidi w:val="0"/>
        <w:spacing w:before="0" w:after="120" w:line="240" w:lineRule="auto"/>
        <w:ind w:left="1240" w:right="0" w:firstLine="0"/>
        <w:jc w:val="left"/>
      </w:pPr>
      <w:r>
        <w:rPr>
          <w:color w:val="000000"/>
          <w:spacing w:val="0"/>
          <w:w w:val="100"/>
          <w:position w:val="0"/>
        </w:rPr>
        <w:t>盈余公积说明，包括本期增减变动情况、变动原因说明:</w:t>
      </w:r>
    </w:p>
    <w:p>
      <w:pPr>
        <w:pStyle w:val="Style17"/>
        <w:keepNext w:val="0"/>
        <w:keepLines w:val="0"/>
        <w:widowControl w:val="0"/>
        <w:shd w:val="clear" w:color="auto" w:fill="auto"/>
        <w:bidi w:val="0"/>
        <w:spacing w:before="0" w:after="180" w:line="240" w:lineRule="auto"/>
        <w:ind w:left="0" w:right="0" w:firstLine="0"/>
        <w:jc w:val="center"/>
        <w:sectPr>
          <w:footnotePr>
            <w:pos w:val="pageBottom"/>
            <w:numFmt w:val="decimal"/>
            <w:numRestart w:val="continuous"/>
          </w:footnotePr>
          <w:pgSz w:w="11900" w:h="16840"/>
          <w:pgMar w:top="1926" w:right="318" w:bottom="1192" w:left="508" w:header="0" w:footer="3" w:gutter="0"/>
          <w:cols w:space="720"/>
          <w:noEndnote/>
          <w:rtlGutter w:val="0"/>
          <w:docGrid w:linePitch="360"/>
        </w:sectPr>
      </w:pPr>
      <w:r>
        <w:rPr>
          <w:color w:val="000000"/>
          <w:spacing w:val="0"/>
          <w:w w:val="100"/>
          <w:position w:val="0"/>
        </w:rPr>
        <w:t xml:space="preserve">120 </w:t>
      </w:r>
      <w:r>
        <w:rPr>
          <w:b w:val="0"/>
          <w:bCs w:val="0"/>
          <w:color w:val="000000"/>
          <w:spacing w:val="0"/>
          <w:w w:val="100"/>
          <w:position w:val="0"/>
        </w:rPr>
        <w:t xml:space="preserve">/ </w:t>
      </w:r>
      <w:r>
        <w:rPr>
          <w:color w:val="000000"/>
          <w:spacing w:val="0"/>
          <w:w w:val="100"/>
          <w:position w:val="0"/>
        </w:rPr>
        <w:t>151</w:t>
      </w:r>
    </w:p>
    <w:p>
      <w:pPr>
        <w:pStyle w:val="Style14"/>
        <w:keepNext/>
        <w:keepLines/>
        <w:widowControl w:val="0"/>
        <w:shd w:val="clear" w:color="auto" w:fill="auto"/>
        <w:bidi w:val="0"/>
        <w:spacing w:before="0" w:after="120" w:line="240" w:lineRule="auto"/>
        <w:ind w:left="1240" w:right="0" w:firstLine="0"/>
        <w:jc w:val="left"/>
      </w:pPr>
      <w:bookmarkStart w:id="1208" w:name="bookmark1208"/>
      <w:bookmarkStart w:id="1209" w:name="bookmark1209"/>
      <w:bookmarkStart w:id="1210" w:name="bookmark1210"/>
      <w:bookmarkStart w:id="1211" w:name="bookmark1211"/>
      <w:r>
        <w:rPr>
          <w:color w:val="000000"/>
          <w:spacing w:val="0"/>
          <w:w w:val="100"/>
          <w:position w:val="0"/>
        </w:rPr>
        <w:t>6</w:t>
      </w:r>
      <w:bookmarkEnd w:id="1210"/>
      <w:r>
        <w:rPr>
          <w:color w:val="000000"/>
          <w:spacing w:val="0"/>
          <w:w w:val="100"/>
          <w:position w:val="0"/>
        </w:rPr>
        <w:t>0、未分配利润</w:t>
      </w:r>
      <w:bookmarkEnd w:id="1208"/>
      <w:bookmarkEnd w:id="1209"/>
      <w:bookmarkEnd w:id="1211"/>
    </w:p>
    <w:p>
      <w:pPr>
        <w:pStyle w:val="Style25"/>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442"/>
        <w:gridCol w:w="2774"/>
        <w:gridCol w:w="2698"/>
      </w:tblGrid>
      <w:tr>
        <w:trPr>
          <w:trHeight w:val="341"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639,664,389.07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526,178,644.07</w:t>
            </w:r>
          </w:p>
        </w:tc>
      </w:tr>
      <w:tr>
        <w:trPr>
          <w:trHeight w:val="63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调整期初未分配利润合计数（调增+， 调减一）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639,664,389.07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526,178,644.07</w:t>
            </w:r>
          </w:p>
        </w:tc>
      </w:tr>
      <w:tr>
        <w:trPr>
          <w:trHeight w:val="63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加：本期归属于母公司所有者的净利 润</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225,483,057.32</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233,554,219.19</w:t>
            </w:r>
          </w:p>
        </w:tc>
      </w:tr>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16,631,415.15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19,954,331.44</w:t>
            </w:r>
          </w:p>
        </w:tc>
      </w:tr>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pPr>
            <w:r>
              <w:rPr>
                <w:color w:val="000000"/>
                <w:spacing w:val="0"/>
                <w:w w:val="100"/>
                <w:position w:val="0"/>
              </w:rPr>
              <w:t>提取任意盈余公积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pP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120,121,971.30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100,114,142.75</w:t>
            </w:r>
          </w:p>
        </w:tc>
      </w:tr>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pPr>
            <w:r>
              <w:rPr>
                <w:color w:val="000000"/>
                <w:spacing w:val="0"/>
                <w:w w:val="100"/>
                <w:position w:val="0"/>
              </w:rPr>
              <w:t>转作股本的普通股股利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728,394,059.94</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639,664,389.07</w:t>
            </w:r>
          </w:p>
        </w:tc>
      </w:tr>
    </w:tbl>
    <w:p>
      <w:pPr>
        <w:widowControl w:val="0"/>
        <w:spacing w:after="59" w:line="1" w:lineRule="exact"/>
      </w:pPr>
    </w:p>
    <w:p>
      <w:pPr>
        <w:pStyle w:val="Style6"/>
        <w:keepNext w:val="0"/>
        <w:keepLines w:val="0"/>
        <w:widowControl w:val="0"/>
        <w:shd w:val="clear" w:color="auto" w:fill="auto"/>
        <w:bidi w:val="0"/>
        <w:spacing w:before="0" w:after="120" w:line="240" w:lineRule="auto"/>
        <w:ind w:left="1240" w:right="0" w:firstLine="0"/>
        <w:jc w:val="left"/>
      </w:pPr>
      <w:r>
        <w:rPr>
          <w:color w:val="000000"/>
          <w:spacing w:val="0"/>
          <w:w w:val="100"/>
          <w:position w:val="0"/>
        </w:rPr>
        <w:t>调整期初未分配利润明细：</w:t>
      </w:r>
    </w:p>
    <w:p>
      <w:pPr>
        <w:pStyle w:val="Style6"/>
        <w:keepNext w:val="0"/>
        <w:keepLines w:val="0"/>
        <w:widowControl w:val="0"/>
        <w:shd w:val="clear" w:color="auto" w:fill="auto"/>
        <w:tabs>
          <w:tab w:pos="1594" w:val="left"/>
        </w:tabs>
        <w:bidi w:val="0"/>
        <w:spacing w:before="0" w:after="60" w:line="240" w:lineRule="auto"/>
        <w:ind w:left="1240" w:right="0" w:firstLine="0"/>
        <w:jc w:val="left"/>
      </w:pPr>
      <w:bookmarkStart w:id="1212" w:name="bookmark1212"/>
      <w:r>
        <w:rPr>
          <w:color w:val="000000"/>
          <w:spacing w:val="0"/>
          <w:w w:val="100"/>
          <w:position w:val="0"/>
          <w:sz w:val="18"/>
          <w:szCs w:val="18"/>
        </w:rPr>
        <w:t>1</w:t>
      </w:r>
      <w:bookmarkEnd w:id="1212"/>
      <w:r>
        <w:rPr>
          <w:color w:val="000000"/>
          <w:spacing w:val="0"/>
          <w:w w:val="100"/>
          <w:position w:val="0"/>
        </w:rPr>
        <w:t>、</w:t>
        <w:tab/>
        <w:t>由于《企业会计准则》及其相关新规定进行追溯调整，影响期初未分配利润</w:t>
      </w:r>
      <w:r>
        <w:rPr>
          <w:color w:val="0000FE"/>
          <w:spacing w:val="0"/>
          <w:w w:val="100"/>
          <w:position w:val="0"/>
        </w:rPr>
        <w:t xml:space="preserve"> </w:t>
      </w:r>
      <w:r>
        <w:rPr>
          <w:color w:val="000000"/>
          <w:spacing w:val="0"/>
          <w:w w:val="100"/>
          <w:position w:val="0"/>
        </w:rPr>
        <w:t>元。</w:t>
      </w:r>
    </w:p>
    <w:p>
      <w:pPr>
        <w:pStyle w:val="Style6"/>
        <w:keepNext w:val="0"/>
        <w:keepLines w:val="0"/>
        <w:widowControl w:val="0"/>
        <w:shd w:val="clear" w:color="auto" w:fill="auto"/>
        <w:tabs>
          <w:tab w:pos="1608" w:val="left"/>
        </w:tabs>
        <w:bidi w:val="0"/>
        <w:spacing w:before="0" w:after="60" w:line="240" w:lineRule="auto"/>
        <w:ind w:left="1240" w:right="0" w:firstLine="0"/>
        <w:jc w:val="left"/>
      </w:pPr>
      <w:bookmarkStart w:id="1213" w:name="bookmark1213"/>
      <w:r>
        <w:rPr>
          <w:color w:val="000000"/>
          <w:spacing w:val="0"/>
          <w:w w:val="100"/>
          <w:position w:val="0"/>
          <w:sz w:val="18"/>
          <w:szCs w:val="18"/>
        </w:rPr>
        <w:t>2</w:t>
      </w:r>
      <w:bookmarkEnd w:id="1213"/>
      <w:r>
        <w:rPr>
          <w:color w:val="000000"/>
          <w:spacing w:val="0"/>
          <w:w w:val="100"/>
          <w:position w:val="0"/>
        </w:rPr>
        <w:t>、</w:t>
        <w:tab/>
        <w:t>由于会计政策变更，影响期初未分配利润</w:t>
      </w:r>
      <w:r>
        <w:rPr>
          <w:color w:val="0000FE"/>
          <w:spacing w:val="0"/>
          <w:w w:val="100"/>
          <w:position w:val="0"/>
        </w:rPr>
        <w:t xml:space="preserve"> </w:t>
      </w:r>
      <w:r>
        <w:rPr>
          <w:color w:val="000000"/>
          <w:spacing w:val="0"/>
          <w:w w:val="100"/>
          <w:position w:val="0"/>
        </w:rPr>
        <w:t>元。</w:t>
      </w:r>
    </w:p>
    <w:p>
      <w:pPr>
        <w:pStyle w:val="Style6"/>
        <w:keepNext w:val="0"/>
        <w:keepLines w:val="0"/>
        <w:widowControl w:val="0"/>
        <w:shd w:val="clear" w:color="auto" w:fill="auto"/>
        <w:tabs>
          <w:tab w:pos="1608" w:val="left"/>
        </w:tabs>
        <w:bidi w:val="0"/>
        <w:spacing w:before="0" w:after="60" w:line="240" w:lineRule="auto"/>
        <w:ind w:left="1240" w:right="0" w:firstLine="0"/>
        <w:jc w:val="left"/>
      </w:pPr>
      <w:bookmarkStart w:id="1214" w:name="bookmark1214"/>
      <w:r>
        <w:rPr>
          <w:color w:val="000000"/>
          <w:spacing w:val="0"/>
          <w:w w:val="100"/>
          <w:position w:val="0"/>
          <w:sz w:val="18"/>
          <w:szCs w:val="18"/>
        </w:rPr>
        <w:t>3</w:t>
      </w:r>
      <w:bookmarkEnd w:id="1214"/>
      <w:r>
        <w:rPr>
          <w:color w:val="000000"/>
          <w:spacing w:val="0"/>
          <w:w w:val="100"/>
          <w:position w:val="0"/>
        </w:rPr>
        <w:t>、</w:t>
        <w:tab/>
        <w:t>由于重大会计差错更正，影响期初未分配利润</w:t>
      </w:r>
      <w:r>
        <w:rPr>
          <w:color w:val="0000FE"/>
          <w:spacing w:val="0"/>
          <w:w w:val="100"/>
          <w:position w:val="0"/>
        </w:rPr>
        <w:t xml:space="preserve"> </w:t>
      </w:r>
      <w:r>
        <w:rPr>
          <w:color w:val="000000"/>
          <w:spacing w:val="0"/>
          <w:w w:val="100"/>
          <w:position w:val="0"/>
        </w:rPr>
        <w:t>元。</w:t>
      </w:r>
    </w:p>
    <w:p>
      <w:pPr>
        <w:pStyle w:val="Style6"/>
        <w:keepNext w:val="0"/>
        <w:keepLines w:val="0"/>
        <w:widowControl w:val="0"/>
        <w:shd w:val="clear" w:color="auto" w:fill="auto"/>
        <w:tabs>
          <w:tab w:pos="1608" w:val="left"/>
        </w:tabs>
        <w:bidi w:val="0"/>
        <w:spacing w:before="0" w:after="60" w:line="240" w:lineRule="auto"/>
        <w:ind w:left="1240" w:right="0" w:firstLine="0"/>
        <w:jc w:val="left"/>
      </w:pPr>
      <w:bookmarkStart w:id="1215" w:name="bookmark1215"/>
      <w:r>
        <w:rPr>
          <w:color w:val="000000"/>
          <w:spacing w:val="0"/>
          <w:w w:val="100"/>
          <w:position w:val="0"/>
          <w:sz w:val="18"/>
          <w:szCs w:val="18"/>
        </w:rPr>
        <w:t>4</w:t>
      </w:r>
      <w:bookmarkEnd w:id="1215"/>
      <w:r>
        <w:rPr>
          <w:color w:val="000000"/>
          <w:spacing w:val="0"/>
          <w:w w:val="100"/>
          <w:position w:val="0"/>
        </w:rPr>
        <w:t>、</w:t>
        <w:tab/>
        <w:t>由于同一控制导致的合并范围变更，影响期初未分配利润</w:t>
      </w:r>
      <w:r>
        <w:rPr>
          <w:color w:val="0000FE"/>
          <w:spacing w:val="0"/>
          <w:w w:val="100"/>
          <w:position w:val="0"/>
        </w:rPr>
        <w:t xml:space="preserve"> </w:t>
      </w:r>
      <w:r>
        <w:rPr>
          <w:color w:val="000000"/>
          <w:spacing w:val="0"/>
          <w:w w:val="100"/>
          <w:position w:val="0"/>
        </w:rPr>
        <w:t>元。</w:t>
      </w:r>
    </w:p>
    <w:p>
      <w:pPr>
        <w:pStyle w:val="Style6"/>
        <w:keepNext w:val="0"/>
        <w:keepLines w:val="0"/>
        <w:widowControl w:val="0"/>
        <w:shd w:val="clear" w:color="auto" w:fill="auto"/>
        <w:tabs>
          <w:tab w:pos="1608" w:val="left"/>
        </w:tabs>
        <w:bidi w:val="0"/>
        <w:spacing w:before="0" w:after="420" w:line="240" w:lineRule="auto"/>
        <w:ind w:left="1240" w:right="0" w:firstLine="0"/>
        <w:jc w:val="left"/>
      </w:pPr>
      <w:bookmarkStart w:id="1216" w:name="bookmark1216"/>
      <w:r>
        <w:rPr>
          <w:color w:val="000000"/>
          <w:spacing w:val="0"/>
          <w:w w:val="100"/>
          <w:position w:val="0"/>
          <w:sz w:val="18"/>
          <w:szCs w:val="18"/>
        </w:rPr>
        <w:t>5</w:t>
      </w:r>
      <w:bookmarkEnd w:id="1216"/>
      <w:r>
        <w:rPr>
          <w:color w:val="000000"/>
          <w:spacing w:val="0"/>
          <w:w w:val="100"/>
          <w:position w:val="0"/>
        </w:rPr>
        <w:t>、</w:t>
        <w:tab/>
        <w:t>其他调整合计影响期初未分配利润</w:t>
      </w:r>
      <w:r>
        <w:rPr>
          <w:color w:val="0000FE"/>
          <w:spacing w:val="0"/>
          <w:w w:val="100"/>
          <w:position w:val="0"/>
        </w:rPr>
        <w:t xml:space="preserve"> </w:t>
      </w:r>
      <w:r>
        <w:rPr>
          <w:color w:val="000000"/>
          <w:spacing w:val="0"/>
          <w:w w:val="100"/>
          <w:position w:val="0"/>
        </w:rPr>
        <w:t>元。</w:t>
      </w:r>
    </w:p>
    <w:p>
      <w:pPr>
        <w:pStyle w:val="Style6"/>
        <w:keepNext w:val="0"/>
        <w:keepLines w:val="0"/>
        <w:widowControl w:val="0"/>
        <w:shd w:val="clear" w:color="auto" w:fill="auto"/>
        <w:bidi w:val="0"/>
        <w:spacing w:before="0" w:after="120" w:line="240" w:lineRule="auto"/>
        <w:ind w:left="1240" w:right="0" w:firstLine="0"/>
        <w:jc w:val="left"/>
      </w:pPr>
      <w:bookmarkStart w:id="1217" w:name="bookmark1217"/>
      <w:r>
        <w:rPr>
          <w:b/>
          <w:bCs/>
          <w:color w:val="000000"/>
          <w:spacing w:val="0"/>
          <w:w w:val="100"/>
          <w:position w:val="0"/>
        </w:rPr>
        <w:t>6</w:t>
      </w:r>
      <w:bookmarkEnd w:id="1217"/>
      <w:r>
        <w:rPr>
          <w:b/>
          <w:bCs/>
          <w:color w:val="000000"/>
          <w:spacing w:val="0"/>
          <w:w w:val="100"/>
          <w:position w:val="0"/>
        </w:rPr>
        <w:t>1、营业收入和营业成本</w:t>
      </w:r>
    </w:p>
    <w:p>
      <w:pPr>
        <w:pStyle w:val="Style25"/>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349"/>
        <w:gridCol w:w="1896"/>
        <w:gridCol w:w="1896"/>
        <w:gridCol w:w="1896"/>
        <w:gridCol w:w="1906"/>
      </w:tblGrid>
      <w:tr>
        <w:trPr>
          <w:trHeight w:val="326"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2,645, 033, </w:t>
            </w:r>
            <w:r>
              <w:rPr>
                <w:color w:val="000000"/>
                <w:spacing w:val="0"/>
                <w:w w:val="100"/>
                <w:position w:val="0"/>
                <w:sz w:val="18"/>
                <w:szCs w:val="18"/>
              </w:rPr>
              <w:t xml:space="preserve">133. </w:t>
            </w:r>
            <w:r>
              <w:rPr>
                <w:color w:val="000000"/>
                <w:spacing w:val="0"/>
                <w:w w:val="100"/>
                <w:position w:val="0"/>
                <w:sz w:val="18"/>
                <w:szCs w:val="18"/>
              </w:rPr>
              <w:t>30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1,837, 496, </w:t>
            </w:r>
            <w:r>
              <w:rPr>
                <w:color w:val="000000"/>
                <w:spacing w:val="0"/>
                <w:w w:val="100"/>
                <w:position w:val="0"/>
                <w:sz w:val="18"/>
                <w:szCs w:val="18"/>
              </w:rPr>
              <w:t xml:space="preserve">348. </w:t>
            </w:r>
            <w:r>
              <w:rPr>
                <w:color w:val="000000"/>
                <w:spacing w:val="0"/>
                <w:w w:val="100"/>
                <w:position w:val="0"/>
                <w:sz w:val="18"/>
                <w:szCs w:val="18"/>
              </w:rPr>
              <w:t>18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2,716, 751, </w:t>
            </w:r>
            <w:r>
              <w:rPr>
                <w:color w:val="000000"/>
                <w:spacing w:val="0"/>
                <w:w w:val="100"/>
                <w:position w:val="0"/>
                <w:sz w:val="18"/>
                <w:szCs w:val="18"/>
              </w:rPr>
              <w:t xml:space="preserve">367. </w:t>
            </w:r>
            <w:r>
              <w:rPr>
                <w:color w:val="000000"/>
                <w:spacing w:val="0"/>
                <w:w w:val="100"/>
                <w:position w:val="0"/>
                <w:sz w:val="18"/>
                <w:szCs w:val="18"/>
              </w:rPr>
              <w:t>05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1,939, 979, </w:t>
            </w:r>
            <w:r>
              <w:rPr>
                <w:color w:val="000000"/>
                <w:spacing w:val="0"/>
                <w:w w:val="100"/>
                <w:position w:val="0"/>
                <w:sz w:val="18"/>
                <w:szCs w:val="18"/>
              </w:rPr>
              <w:t xml:space="preserve">574. </w:t>
            </w:r>
            <w:r>
              <w:rPr>
                <w:color w:val="000000"/>
                <w:spacing w:val="0"/>
                <w:w w:val="100"/>
                <w:position w:val="0"/>
                <w:sz w:val="18"/>
                <w:szCs w:val="18"/>
              </w:rPr>
              <w:t>55</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16,236,536.64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13,001,555.79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17,170,257.42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15,248,433.47</w:t>
            </w:r>
          </w:p>
        </w:tc>
      </w:tr>
      <w:tr>
        <w:trPr>
          <w:trHeight w:val="331"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2,661,269, </w:t>
            </w:r>
            <w:r>
              <w:rPr>
                <w:color w:val="000000"/>
                <w:spacing w:val="0"/>
                <w:w w:val="100"/>
                <w:position w:val="0"/>
                <w:sz w:val="18"/>
                <w:szCs w:val="18"/>
              </w:rPr>
              <w:t xml:space="preserve">669. </w:t>
            </w:r>
            <w:r>
              <w:rPr>
                <w:color w:val="000000"/>
                <w:spacing w:val="0"/>
                <w:w w:val="100"/>
                <w:position w:val="0"/>
                <w:sz w:val="18"/>
                <w:szCs w:val="18"/>
              </w:rPr>
              <w:t>94</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1,850, 497, </w:t>
            </w:r>
            <w:r>
              <w:rPr>
                <w:color w:val="000000"/>
                <w:spacing w:val="0"/>
                <w:w w:val="100"/>
                <w:position w:val="0"/>
                <w:sz w:val="18"/>
                <w:szCs w:val="18"/>
              </w:rPr>
              <w:t xml:space="preserve">903. </w:t>
            </w:r>
            <w:r>
              <w:rPr>
                <w:color w:val="000000"/>
                <w:spacing w:val="0"/>
                <w:w w:val="100"/>
                <w:position w:val="0"/>
                <w:sz w:val="18"/>
                <w:szCs w:val="18"/>
              </w:rPr>
              <w:t>97</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2,733, </w:t>
            </w:r>
            <w:r>
              <w:rPr>
                <w:color w:val="000000"/>
                <w:spacing w:val="0"/>
                <w:w w:val="100"/>
                <w:position w:val="0"/>
                <w:sz w:val="18"/>
                <w:szCs w:val="18"/>
              </w:rPr>
              <w:t xml:space="preserve">921,624. </w:t>
            </w:r>
            <w:r>
              <w:rPr>
                <w:color w:val="000000"/>
                <w:spacing w:val="0"/>
                <w:w w:val="100"/>
                <w:position w:val="0"/>
                <w:sz w:val="18"/>
                <w:szCs w:val="18"/>
              </w:rPr>
              <w:t>47</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1,955, 228, </w:t>
            </w:r>
            <w:r>
              <w:rPr>
                <w:color w:val="000000"/>
                <w:spacing w:val="0"/>
                <w:w w:val="100"/>
                <w:position w:val="0"/>
                <w:sz w:val="18"/>
                <w:szCs w:val="18"/>
              </w:rPr>
              <w:t xml:space="preserve">008. </w:t>
            </w:r>
            <w:r>
              <w:rPr>
                <w:color w:val="000000"/>
                <w:spacing w:val="0"/>
                <w:w w:val="100"/>
                <w:position w:val="0"/>
                <w:sz w:val="18"/>
                <w:szCs w:val="18"/>
              </w:rPr>
              <w:t>02</w:t>
            </w:r>
          </w:p>
        </w:tc>
      </w:tr>
    </w:tbl>
    <w:p>
      <w:pPr>
        <w:widowControl w:val="0"/>
        <w:spacing w:after="819" w:line="1" w:lineRule="exact"/>
      </w:pPr>
    </w:p>
    <w:p>
      <w:pPr>
        <w:pStyle w:val="Style14"/>
        <w:keepNext/>
        <w:keepLines/>
        <w:widowControl w:val="0"/>
        <w:shd w:val="clear" w:color="auto" w:fill="auto"/>
        <w:bidi w:val="0"/>
        <w:spacing w:before="0" w:after="120" w:line="240" w:lineRule="auto"/>
        <w:ind w:left="1240" w:right="0" w:firstLine="0"/>
        <w:jc w:val="left"/>
      </w:pPr>
      <w:bookmarkStart w:id="1218" w:name="bookmark1218"/>
      <w:bookmarkStart w:id="1219" w:name="bookmark1219"/>
      <w:bookmarkStart w:id="1220" w:name="bookmark1220"/>
      <w:bookmarkStart w:id="1221" w:name="bookmark1221"/>
      <w:r>
        <w:rPr>
          <w:color w:val="000000"/>
          <w:spacing w:val="0"/>
          <w:w w:val="100"/>
          <w:position w:val="0"/>
        </w:rPr>
        <w:t>6</w:t>
      </w:r>
      <w:bookmarkEnd w:id="1220"/>
      <w:r>
        <w:rPr>
          <w:color w:val="000000"/>
          <w:spacing w:val="0"/>
          <w:w w:val="100"/>
          <w:position w:val="0"/>
        </w:rPr>
        <w:t>2、营业税金及附加</w:t>
      </w:r>
      <w:bookmarkEnd w:id="1218"/>
      <w:bookmarkEnd w:id="1219"/>
      <w:bookmarkEnd w:id="1221"/>
    </w:p>
    <w:p>
      <w:pPr>
        <w:pStyle w:val="Style25"/>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870"/>
        <w:gridCol w:w="3014"/>
        <w:gridCol w:w="3029"/>
      </w:tblGrid>
      <w:tr>
        <w:trPr>
          <w:trHeight w:val="341"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720" w:right="0" w:firstLine="0"/>
              <w:jc w:val="left"/>
              <w:rPr>
                <w:sz w:val="18"/>
                <w:szCs w:val="18"/>
              </w:rPr>
            </w:pPr>
            <w:r>
              <w:rPr>
                <w:color w:val="000000"/>
                <w:spacing w:val="0"/>
                <w:w w:val="100"/>
                <w:position w:val="0"/>
                <w:sz w:val="18"/>
                <w:szCs w:val="18"/>
              </w:rPr>
              <w:t>6,213,150.60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720" w:right="0" w:firstLine="0"/>
              <w:jc w:val="left"/>
              <w:rPr>
                <w:sz w:val="18"/>
                <w:szCs w:val="18"/>
              </w:rPr>
            </w:pPr>
            <w:r>
              <w:rPr>
                <w:color w:val="000000"/>
                <w:spacing w:val="0"/>
                <w:w w:val="100"/>
                <w:position w:val="0"/>
                <w:sz w:val="18"/>
                <w:szCs w:val="18"/>
              </w:rPr>
              <w:t xml:space="preserve">4,197, </w:t>
            </w:r>
            <w:r>
              <w:rPr>
                <w:color w:val="000000"/>
                <w:spacing w:val="0"/>
                <w:w w:val="100"/>
                <w:position w:val="0"/>
                <w:sz w:val="18"/>
                <w:szCs w:val="18"/>
              </w:rPr>
              <w:t xml:space="preserve">922. </w:t>
            </w:r>
            <w:r>
              <w:rPr>
                <w:color w:val="000000"/>
                <w:spacing w:val="0"/>
                <w:w w:val="100"/>
                <w:position w:val="0"/>
                <w:sz w:val="18"/>
                <w:szCs w:val="18"/>
              </w:rPr>
              <w:t>73</w:t>
            </w:r>
          </w:p>
        </w:tc>
      </w:tr>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720" w:right="0" w:firstLine="0"/>
              <w:jc w:val="left"/>
              <w:rPr>
                <w:sz w:val="18"/>
                <w:szCs w:val="18"/>
              </w:rPr>
            </w:pPr>
            <w:r>
              <w:rPr>
                <w:color w:val="000000"/>
                <w:spacing w:val="0"/>
                <w:w w:val="100"/>
                <w:position w:val="0"/>
                <w:sz w:val="18"/>
                <w:szCs w:val="18"/>
              </w:rPr>
              <w:t>6,242,620.63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720" w:right="0" w:firstLine="0"/>
              <w:jc w:val="left"/>
              <w:rPr>
                <w:sz w:val="18"/>
                <w:szCs w:val="18"/>
              </w:rPr>
            </w:pPr>
            <w:r>
              <w:rPr>
                <w:color w:val="000000"/>
                <w:spacing w:val="0"/>
                <w:w w:val="100"/>
                <w:position w:val="0"/>
                <w:sz w:val="18"/>
                <w:szCs w:val="18"/>
              </w:rPr>
              <w:t xml:space="preserve">6,838, </w:t>
            </w:r>
            <w:r>
              <w:rPr>
                <w:color w:val="000000"/>
                <w:spacing w:val="0"/>
                <w:w w:val="100"/>
                <w:position w:val="0"/>
                <w:sz w:val="18"/>
                <w:szCs w:val="18"/>
              </w:rPr>
              <w:t>871.41</w:t>
            </w:r>
          </w:p>
        </w:tc>
      </w:tr>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720" w:right="0" w:firstLine="0"/>
              <w:jc w:val="left"/>
              <w:rPr>
                <w:sz w:val="18"/>
                <w:szCs w:val="18"/>
              </w:rPr>
            </w:pPr>
            <w:r>
              <w:rPr>
                <w:color w:val="000000"/>
                <w:spacing w:val="0"/>
                <w:w w:val="100"/>
                <w:position w:val="0"/>
                <w:sz w:val="18"/>
                <w:szCs w:val="18"/>
              </w:rPr>
              <w:t>6,141,085.26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720" w:right="0" w:firstLine="0"/>
              <w:jc w:val="left"/>
              <w:rPr>
                <w:sz w:val="18"/>
                <w:szCs w:val="18"/>
              </w:rPr>
            </w:pPr>
            <w:r>
              <w:rPr>
                <w:color w:val="000000"/>
                <w:spacing w:val="0"/>
                <w:w w:val="100"/>
                <w:position w:val="0"/>
                <w:sz w:val="18"/>
                <w:szCs w:val="18"/>
              </w:rPr>
              <w:t xml:space="preserve">6,805, </w:t>
            </w:r>
            <w:r>
              <w:rPr>
                <w:color w:val="000000"/>
                <w:spacing w:val="0"/>
                <w:w w:val="100"/>
                <w:position w:val="0"/>
                <w:sz w:val="18"/>
                <w:szCs w:val="18"/>
              </w:rPr>
              <w:t>729.61</w:t>
            </w:r>
          </w:p>
        </w:tc>
      </w:tr>
      <w:tr>
        <w:trPr>
          <w:trHeight w:val="336"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资源税</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2238" w:right="318" w:bottom="1576" w:left="508" w:header="0" w:footer="3" w:gutter="0"/>
          <w:cols w:space="720"/>
          <w:noEndnote/>
          <w:rtlGutter w:val="0"/>
          <w:docGrid w:linePitch="360"/>
        </w:sectPr>
      </w:pPr>
    </w:p>
    <w:p>
      <w:pPr>
        <w:widowControl w:val="0"/>
        <w:spacing w:before="59" w:after="59" w:line="240" w:lineRule="exact"/>
        <w:rPr>
          <w:sz w:val="19"/>
          <w:szCs w:val="19"/>
        </w:rPr>
      </w:pPr>
    </w:p>
    <w:p>
      <w:pPr>
        <w:widowControl w:val="0"/>
        <w:spacing w:line="1" w:lineRule="exact"/>
        <w:sectPr>
          <w:footnotePr>
            <w:pos w:val="pageBottom"/>
            <w:numFmt w:val="decimal"/>
            <w:numRestart w:val="continuous"/>
          </w:footnotePr>
          <w:pgSz w:w="11900" w:h="16840"/>
          <w:pgMar w:top="1157" w:right="1158" w:bottom="1488" w:left="1680" w:header="0" w:footer="3" w:gutter="0"/>
          <w:cols w:space="720"/>
          <w:noEndnote/>
          <w:rtlGutter w:val="0"/>
          <w:docGrid w:linePitch="360"/>
        </w:sectPr>
      </w:pPr>
    </w:p>
    <w:p>
      <w:pPr>
        <w:pStyle w:val="Style6"/>
        <w:keepNext w:val="0"/>
        <w:keepLines w:val="0"/>
        <w:framePr w:w="461" w:h="264" w:wrap="none" w:vAnchor="text" w:hAnchor="page" w:x="2962" w:y="21"/>
        <w:widowControl w:val="0"/>
        <w:shd w:val="clear" w:color="auto" w:fill="auto"/>
        <w:bidi w:val="0"/>
        <w:spacing w:before="0" w:after="0" w:line="240" w:lineRule="auto"/>
        <w:ind w:left="0" w:right="0" w:firstLine="0"/>
        <w:jc w:val="left"/>
      </w:pPr>
      <w:r>
        <w:rPr>
          <w:color w:val="000000"/>
          <w:spacing w:val="0"/>
          <w:w w:val="100"/>
          <w:position w:val="0"/>
        </w:rPr>
        <w:t>合计</w:t>
      </w:r>
    </w:p>
    <w:p>
      <w:pPr>
        <w:pStyle w:val="Style2"/>
        <w:keepNext w:val="0"/>
        <w:keepLines w:val="0"/>
        <w:framePr w:w="1392" w:h="245" w:wrap="none" w:vAnchor="text" w:hAnchor="page" w:x="6236" w:y="21"/>
        <w:widowControl w:val="0"/>
        <w:shd w:val="clear" w:color="auto" w:fill="auto"/>
        <w:bidi w:val="0"/>
        <w:spacing w:before="0" w:after="0" w:line="240" w:lineRule="auto"/>
        <w:ind w:left="0" w:right="0" w:firstLine="0"/>
        <w:jc w:val="left"/>
      </w:pPr>
      <w:r>
        <w:rPr>
          <w:color w:val="000000"/>
          <w:spacing w:val="0"/>
          <w:w w:val="100"/>
          <w:position w:val="0"/>
        </w:rPr>
        <w:t>18,596,856.49</w:t>
      </w:r>
    </w:p>
    <w:p>
      <w:pPr>
        <w:pStyle w:val="Style2"/>
        <w:keepNext w:val="0"/>
        <w:keepLines w:val="0"/>
        <w:framePr w:w="1392" w:h="245" w:wrap="none" w:vAnchor="text" w:hAnchor="page" w:x="9255" w:y="25"/>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left"/>
      </w:pPr>
      <w:r>
        <w:rPr>
          <w:color w:val="000000"/>
          <w:spacing w:val="0"/>
          <w:w w:val="100"/>
          <w:position w:val="0"/>
        </w:rPr>
        <w:t>17,842,523.75</w:t>
      </w:r>
    </w:p>
    <w:p>
      <w:pPr>
        <w:widowControl w:val="0"/>
        <w:spacing w:after="273" w:line="1" w:lineRule="exact"/>
      </w:pPr>
    </w:p>
    <w:p>
      <w:pPr>
        <w:widowControl w:val="0"/>
        <w:spacing w:line="1" w:lineRule="exact"/>
        <w:sectPr>
          <w:footnotePr>
            <w:pos w:val="pageBottom"/>
            <w:numFmt w:val="decimal"/>
            <w:numRestart w:val="continuous"/>
          </w:footnotePr>
          <w:type w:val="continuous"/>
          <w:pgSz w:w="11900" w:h="16840"/>
          <w:pgMar w:top="1157" w:right="1158" w:bottom="1488" w:left="1680" w:header="0" w:footer="3" w:gutter="0"/>
          <w:cols w:space="720"/>
          <w:noEndnote/>
          <w:rtlGutter w:val="0"/>
          <w:docGrid w:linePitch="360"/>
        </w:sectPr>
      </w:pPr>
    </w:p>
    <w:p>
      <w:pPr>
        <w:pStyle w:val="Style6"/>
        <w:keepNext w:val="0"/>
        <w:keepLines w:val="0"/>
        <w:widowControl w:val="0"/>
        <w:shd w:val="clear" w:color="auto" w:fill="auto"/>
        <w:bidi w:val="0"/>
        <w:spacing w:before="0" w:after="780" w:line="240" w:lineRule="auto"/>
        <w:ind w:left="0" w:right="0" w:firstLine="0"/>
        <w:jc w:val="left"/>
      </w:pPr>
      <w:r>
        <w:rPr>
          <w:color w:val="000000"/>
          <w:spacing w:val="0"/>
          <w:w w:val="100"/>
          <w:position w:val="0"/>
        </w:rPr>
        <w:t>其他说明:</w:t>
      </w:r>
    </w:p>
    <w:p>
      <w:pPr>
        <w:pStyle w:val="Style14"/>
        <w:keepNext/>
        <w:keepLines/>
        <w:widowControl w:val="0"/>
        <w:shd w:val="clear" w:color="auto" w:fill="auto"/>
        <w:bidi w:val="0"/>
        <w:spacing w:before="0" w:after="140" w:line="240" w:lineRule="auto"/>
        <w:ind w:left="0" w:right="0" w:firstLine="0"/>
        <w:jc w:val="left"/>
      </w:pPr>
      <w:bookmarkStart w:id="1222" w:name="bookmark1222"/>
      <w:bookmarkStart w:id="1223" w:name="bookmark1223"/>
      <w:bookmarkStart w:id="1224" w:name="bookmark1224"/>
      <w:bookmarkStart w:id="1225" w:name="bookmark1225"/>
      <w:r>
        <w:rPr>
          <w:color w:val="000000"/>
          <w:spacing w:val="0"/>
          <w:w w:val="100"/>
          <w:position w:val="0"/>
        </w:rPr>
        <w:t>6</w:t>
      </w:r>
      <w:bookmarkEnd w:id="1224"/>
      <w:r>
        <w:rPr>
          <w:color w:val="000000"/>
          <w:spacing w:val="0"/>
          <w:w w:val="100"/>
          <w:position w:val="0"/>
        </w:rPr>
        <w:t>3、销售费用</w:t>
      </w:r>
      <w:bookmarkEnd w:id="1222"/>
      <w:bookmarkEnd w:id="1223"/>
      <w:bookmarkEnd w:id="1225"/>
    </w:p>
    <w:p>
      <w:pPr>
        <w:pStyle w:val="Style25"/>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336"/>
        <w:gridCol w:w="2861"/>
        <w:gridCol w:w="2866"/>
      </w:tblGrid>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18,134,789.40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15,728,116.54</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职工工资及福利费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160,717,580.30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119,924,898.06</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729,295.27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461,309.85</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通讯费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 xml:space="preserve">2,268, </w:t>
            </w:r>
            <w:r>
              <w:rPr>
                <w:color w:val="000000"/>
                <w:spacing w:val="0"/>
                <w:w w:val="100"/>
                <w:position w:val="0"/>
                <w:sz w:val="18"/>
                <w:szCs w:val="18"/>
              </w:rPr>
              <w:t xml:space="preserve">760. </w:t>
            </w:r>
            <w:r>
              <w:rPr>
                <w:color w:val="000000"/>
                <w:spacing w:val="0"/>
                <w:w w:val="100"/>
                <w:position w:val="0"/>
                <w:sz w:val="18"/>
                <w:szCs w:val="18"/>
              </w:rPr>
              <w:t>80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 xml:space="preserve">1,675, </w:t>
            </w:r>
            <w:r>
              <w:rPr>
                <w:color w:val="000000"/>
                <w:spacing w:val="0"/>
                <w:w w:val="100"/>
                <w:position w:val="0"/>
                <w:sz w:val="18"/>
                <w:szCs w:val="18"/>
              </w:rPr>
              <w:t>931.28</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 xml:space="preserve">6,018, </w:t>
            </w:r>
            <w:r>
              <w:rPr>
                <w:color w:val="000000"/>
                <w:spacing w:val="0"/>
                <w:w w:val="100"/>
                <w:position w:val="0"/>
                <w:sz w:val="18"/>
                <w:szCs w:val="18"/>
              </w:rPr>
              <w:t xml:space="preserve">467. </w:t>
            </w:r>
            <w:r>
              <w:rPr>
                <w:color w:val="000000"/>
                <w:spacing w:val="0"/>
                <w:w w:val="100"/>
                <w:position w:val="0"/>
                <w:sz w:val="18"/>
                <w:szCs w:val="18"/>
              </w:rPr>
              <w:t>13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3,839,236.01</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6,117,915.65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 xml:space="preserve">4,712, </w:t>
            </w:r>
            <w:r>
              <w:rPr>
                <w:color w:val="000000"/>
                <w:spacing w:val="0"/>
                <w:w w:val="100"/>
                <w:position w:val="0"/>
                <w:sz w:val="18"/>
                <w:szCs w:val="18"/>
              </w:rPr>
              <w:t xml:space="preserve">105. </w:t>
            </w:r>
            <w:r>
              <w:rPr>
                <w:color w:val="000000"/>
                <w:spacing w:val="0"/>
                <w:w w:val="100"/>
                <w:position w:val="0"/>
                <w:sz w:val="18"/>
                <w:szCs w:val="18"/>
              </w:rPr>
              <w:t>05</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 xml:space="preserve">5,560, </w:t>
            </w:r>
            <w:r>
              <w:rPr>
                <w:color w:val="000000"/>
                <w:spacing w:val="0"/>
                <w:w w:val="100"/>
                <w:position w:val="0"/>
                <w:sz w:val="18"/>
                <w:szCs w:val="18"/>
              </w:rPr>
              <w:t xml:space="preserve">382. </w:t>
            </w:r>
            <w:r>
              <w:rPr>
                <w:color w:val="000000"/>
                <w:spacing w:val="0"/>
                <w:w w:val="100"/>
                <w:position w:val="0"/>
                <w:sz w:val="18"/>
                <w:szCs w:val="18"/>
              </w:rPr>
              <w:t>47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 xml:space="preserve">4,748, </w:t>
            </w:r>
            <w:r>
              <w:rPr>
                <w:color w:val="000000"/>
                <w:spacing w:val="0"/>
                <w:w w:val="100"/>
                <w:position w:val="0"/>
                <w:sz w:val="18"/>
                <w:szCs w:val="18"/>
              </w:rPr>
              <w:t xml:space="preserve">527. </w:t>
            </w:r>
            <w:r>
              <w:rPr>
                <w:color w:val="000000"/>
                <w:spacing w:val="0"/>
                <w:w w:val="100"/>
                <w:position w:val="0"/>
                <w:sz w:val="18"/>
                <w:szCs w:val="18"/>
              </w:rPr>
              <w:t>30</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会议、展览费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132,960.90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898,129.43</w:t>
            </w:r>
          </w:p>
        </w:tc>
      </w:tr>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广告宣传费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221,731.07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73,043.00</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43,601,827.83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53,523,370.86</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销售佣金、返利</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31,135,197.79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57,705,799.59</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销售服务费用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11,238,763.76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11,424,355.43</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其他费用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 xml:space="preserve">4,316, </w:t>
            </w:r>
            <w:r>
              <w:rPr>
                <w:color w:val="000000"/>
                <w:spacing w:val="0"/>
                <w:w w:val="100"/>
                <w:position w:val="0"/>
                <w:sz w:val="18"/>
                <w:szCs w:val="18"/>
              </w:rPr>
              <w:t xml:space="preserve">364. </w:t>
            </w:r>
            <w:r>
              <w:rPr>
                <w:color w:val="000000"/>
                <w:spacing w:val="0"/>
                <w:w w:val="100"/>
                <w:position w:val="0"/>
                <w:sz w:val="18"/>
                <w:szCs w:val="18"/>
              </w:rPr>
              <w:t>56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 xml:space="preserve">4,239, </w:t>
            </w:r>
            <w:r>
              <w:rPr>
                <w:color w:val="000000"/>
                <w:spacing w:val="0"/>
                <w:w w:val="100"/>
                <w:position w:val="0"/>
                <w:sz w:val="18"/>
                <w:szCs w:val="18"/>
              </w:rPr>
              <w:t xml:space="preserve">289. </w:t>
            </w:r>
            <w:r>
              <w:rPr>
                <w:color w:val="000000"/>
                <w:spacing w:val="0"/>
                <w:w w:val="100"/>
                <w:position w:val="0"/>
                <w:sz w:val="18"/>
                <w:szCs w:val="18"/>
              </w:rPr>
              <w:t>36</w:t>
            </w:r>
          </w:p>
        </w:tc>
      </w:tr>
      <w:tr>
        <w:trPr>
          <w:trHeight w:val="331"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290,194,036.93</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278,954,111.76</w:t>
            </w:r>
          </w:p>
        </w:tc>
      </w:tr>
    </w:tbl>
    <w:p>
      <w:pPr>
        <w:pStyle w:val="Style25"/>
        <w:keepNext w:val="0"/>
        <w:keepLines w:val="0"/>
        <w:widowControl w:val="0"/>
        <w:shd w:val="clear" w:color="auto" w:fill="auto"/>
        <w:bidi w:val="0"/>
        <w:spacing w:before="0" w:after="0" w:line="240" w:lineRule="auto"/>
        <w:ind w:left="96" w:right="0" w:firstLine="0"/>
        <w:jc w:val="left"/>
      </w:pPr>
      <w:r>
        <w:rPr>
          <w:b w:val="0"/>
          <w:bCs w:val="0"/>
          <w:color w:val="000000"/>
          <w:spacing w:val="0"/>
          <w:w w:val="100"/>
          <w:position w:val="0"/>
        </w:rPr>
        <w:t>其他说明:</w:t>
      </w:r>
    </w:p>
    <w:p>
      <w:pPr>
        <w:widowControl w:val="0"/>
        <w:spacing w:after="779" w:line="1" w:lineRule="exact"/>
      </w:pPr>
    </w:p>
    <w:p>
      <w:pPr>
        <w:pStyle w:val="Style14"/>
        <w:keepNext/>
        <w:keepLines/>
        <w:widowControl w:val="0"/>
        <w:shd w:val="clear" w:color="auto" w:fill="auto"/>
        <w:bidi w:val="0"/>
        <w:spacing w:before="0" w:after="140" w:line="240" w:lineRule="auto"/>
        <w:ind w:left="0" w:right="0" w:firstLine="0"/>
        <w:jc w:val="left"/>
      </w:pPr>
      <w:bookmarkStart w:id="1226" w:name="bookmark1226"/>
      <w:bookmarkStart w:id="1227" w:name="bookmark1227"/>
      <w:bookmarkStart w:id="1228" w:name="bookmark1228"/>
      <w:bookmarkStart w:id="1229" w:name="bookmark1229"/>
      <w:r>
        <w:rPr>
          <w:color w:val="000000"/>
          <w:spacing w:val="0"/>
          <w:w w:val="100"/>
          <w:position w:val="0"/>
        </w:rPr>
        <w:t>6</w:t>
      </w:r>
      <w:bookmarkEnd w:id="1228"/>
      <w:r>
        <w:rPr>
          <w:color w:val="000000"/>
          <w:spacing w:val="0"/>
          <w:w w:val="100"/>
          <w:position w:val="0"/>
        </w:rPr>
        <w:t>4、管理费用</w:t>
      </w:r>
      <w:bookmarkEnd w:id="1226"/>
      <w:bookmarkEnd w:id="1227"/>
      <w:bookmarkEnd w:id="1229"/>
    </w:p>
    <w:p>
      <w:pPr>
        <w:pStyle w:val="Style25"/>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4008"/>
        <w:gridCol w:w="2606"/>
        <w:gridCol w:w="2448"/>
      </w:tblGrid>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 xml:space="preserve">2,888, </w:t>
            </w:r>
            <w:r>
              <w:rPr>
                <w:color w:val="000000"/>
                <w:spacing w:val="0"/>
                <w:w w:val="100"/>
                <w:position w:val="0"/>
                <w:sz w:val="18"/>
                <w:szCs w:val="18"/>
              </w:rPr>
              <w:t>661.71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 xml:space="preserve">3,123, </w:t>
            </w:r>
            <w:r>
              <w:rPr>
                <w:color w:val="000000"/>
                <w:spacing w:val="0"/>
                <w:w w:val="100"/>
                <w:position w:val="0"/>
                <w:sz w:val="18"/>
                <w:szCs w:val="18"/>
              </w:rPr>
              <w:t xml:space="preserve">249. </w:t>
            </w:r>
            <w:r>
              <w:rPr>
                <w:color w:val="000000"/>
                <w:spacing w:val="0"/>
                <w:w w:val="100"/>
                <w:position w:val="0"/>
                <w:sz w:val="18"/>
                <w:szCs w:val="18"/>
              </w:rPr>
              <w:t>65</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职工工资及福利费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49,509,436.87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48,039,519.10</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房产税、印花税等</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 xml:space="preserve">5,844, </w:t>
            </w:r>
            <w:r>
              <w:rPr>
                <w:color w:val="000000"/>
                <w:spacing w:val="0"/>
                <w:w w:val="100"/>
                <w:position w:val="0"/>
                <w:sz w:val="18"/>
                <w:szCs w:val="18"/>
              </w:rPr>
              <w:t xml:space="preserve">996. </w:t>
            </w:r>
            <w:r>
              <w:rPr>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 xml:space="preserve">3,471, </w:t>
            </w:r>
            <w:r>
              <w:rPr>
                <w:color w:val="000000"/>
                <w:spacing w:val="0"/>
                <w:w w:val="100"/>
                <w:position w:val="0"/>
                <w:sz w:val="18"/>
                <w:szCs w:val="18"/>
              </w:rPr>
              <w:t xml:space="preserve">576. </w:t>
            </w:r>
            <w:r>
              <w:rPr>
                <w:color w:val="000000"/>
                <w:spacing w:val="0"/>
                <w:w w:val="100"/>
                <w:position w:val="0"/>
                <w:sz w:val="18"/>
                <w:szCs w:val="18"/>
              </w:rPr>
              <w:t>88</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 xml:space="preserve">9,509, </w:t>
            </w:r>
            <w:r>
              <w:rPr>
                <w:color w:val="000000"/>
                <w:spacing w:val="0"/>
                <w:w w:val="100"/>
                <w:position w:val="0"/>
                <w:sz w:val="18"/>
                <w:szCs w:val="18"/>
              </w:rPr>
              <w:t xml:space="preserve">697. </w:t>
            </w:r>
            <w:r>
              <w:rPr>
                <w:color w:val="000000"/>
                <w:spacing w:val="0"/>
                <w:w w:val="100"/>
                <w:position w:val="0"/>
                <w:sz w:val="18"/>
                <w:szCs w:val="18"/>
              </w:rPr>
              <w:t>62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 xml:space="preserve">7,924, </w:t>
            </w:r>
            <w:r>
              <w:rPr>
                <w:color w:val="000000"/>
                <w:spacing w:val="0"/>
                <w:w w:val="100"/>
                <w:position w:val="0"/>
                <w:sz w:val="18"/>
                <w:szCs w:val="18"/>
              </w:rPr>
              <w:t xml:space="preserve">687. </w:t>
            </w:r>
            <w:r>
              <w:rPr>
                <w:color w:val="000000"/>
                <w:spacing w:val="0"/>
                <w:w w:val="100"/>
                <w:position w:val="0"/>
                <w:sz w:val="18"/>
                <w:szCs w:val="18"/>
              </w:rPr>
              <w:t>75</w:t>
            </w:r>
          </w:p>
        </w:tc>
      </w:tr>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通讯费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 xml:space="preserve">1,574, </w:t>
            </w:r>
            <w:r>
              <w:rPr>
                <w:color w:val="000000"/>
                <w:spacing w:val="0"/>
                <w:w w:val="100"/>
                <w:position w:val="0"/>
                <w:sz w:val="18"/>
                <w:szCs w:val="18"/>
              </w:rPr>
              <w:t xml:space="preserve">204. </w:t>
            </w:r>
            <w:r>
              <w:rPr>
                <w:color w:val="000000"/>
                <w:spacing w:val="0"/>
                <w:w w:val="100"/>
                <w:position w:val="0"/>
                <w:sz w:val="18"/>
                <w:szCs w:val="18"/>
              </w:rPr>
              <w:t>44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 xml:space="preserve">1,808, </w:t>
            </w:r>
            <w:r>
              <w:rPr>
                <w:color w:val="000000"/>
                <w:spacing w:val="0"/>
                <w:w w:val="100"/>
                <w:position w:val="0"/>
                <w:sz w:val="18"/>
                <w:szCs w:val="18"/>
              </w:rPr>
              <w:t xml:space="preserve">727. </w:t>
            </w:r>
            <w:r>
              <w:rPr>
                <w:color w:val="000000"/>
                <w:spacing w:val="0"/>
                <w:w w:val="100"/>
                <w:position w:val="0"/>
                <w:sz w:val="18"/>
                <w:szCs w:val="18"/>
              </w:rPr>
              <w:t>24</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 xml:space="preserve">4,067, </w:t>
            </w:r>
            <w:r>
              <w:rPr>
                <w:color w:val="000000"/>
                <w:spacing w:val="0"/>
                <w:w w:val="100"/>
                <w:position w:val="0"/>
                <w:sz w:val="18"/>
                <w:szCs w:val="18"/>
              </w:rPr>
              <w:t xml:space="preserve">250. </w:t>
            </w:r>
            <w:r>
              <w:rPr>
                <w:color w:val="000000"/>
                <w:spacing w:val="0"/>
                <w:w w:val="100"/>
                <w:position w:val="0"/>
                <w:sz w:val="18"/>
                <w:szCs w:val="18"/>
              </w:rPr>
              <w:t>49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 xml:space="preserve">4,322, </w:t>
            </w:r>
            <w:r>
              <w:rPr>
                <w:color w:val="000000"/>
                <w:spacing w:val="0"/>
                <w:w w:val="100"/>
                <w:position w:val="0"/>
                <w:sz w:val="18"/>
                <w:szCs w:val="18"/>
              </w:rPr>
              <w:t xml:space="preserve">304. </w:t>
            </w:r>
            <w:r>
              <w:rPr>
                <w:color w:val="000000"/>
                <w:spacing w:val="0"/>
                <w:w w:val="100"/>
                <w:position w:val="0"/>
                <w:sz w:val="18"/>
                <w:szCs w:val="18"/>
              </w:rPr>
              <w:t>84</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交通工具费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 xml:space="preserve">2,467, </w:t>
            </w:r>
            <w:r>
              <w:rPr>
                <w:color w:val="000000"/>
                <w:spacing w:val="0"/>
                <w:w w:val="100"/>
                <w:position w:val="0"/>
                <w:sz w:val="18"/>
                <w:szCs w:val="18"/>
              </w:rPr>
              <w:t xml:space="preserve">220. </w:t>
            </w:r>
            <w:r>
              <w:rPr>
                <w:color w:val="000000"/>
                <w:spacing w:val="0"/>
                <w:w w:val="100"/>
                <w:position w:val="0"/>
                <w:sz w:val="18"/>
                <w:szCs w:val="18"/>
              </w:rPr>
              <w:t>44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 xml:space="preserve">2,787, </w:t>
            </w:r>
            <w:r>
              <w:rPr>
                <w:color w:val="000000"/>
                <w:spacing w:val="0"/>
                <w:w w:val="100"/>
                <w:position w:val="0"/>
                <w:sz w:val="18"/>
                <w:szCs w:val="18"/>
              </w:rPr>
              <w:t xml:space="preserve">978. </w:t>
            </w:r>
            <w:r>
              <w:rPr>
                <w:color w:val="000000"/>
                <w:spacing w:val="0"/>
                <w:w w:val="100"/>
                <w:position w:val="0"/>
                <w:sz w:val="18"/>
                <w:szCs w:val="18"/>
              </w:rPr>
              <w:t>24</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中介机构费、咨询费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 xml:space="preserve">2,890, </w:t>
            </w:r>
            <w:r>
              <w:rPr>
                <w:color w:val="000000"/>
                <w:spacing w:val="0"/>
                <w:w w:val="100"/>
                <w:position w:val="0"/>
                <w:sz w:val="18"/>
                <w:szCs w:val="18"/>
              </w:rPr>
              <w:t xml:space="preserve">177. </w:t>
            </w:r>
            <w:r>
              <w:rPr>
                <w:color w:val="000000"/>
                <w:spacing w:val="0"/>
                <w:w w:val="100"/>
                <w:position w:val="0"/>
                <w:sz w:val="18"/>
                <w:szCs w:val="18"/>
              </w:rPr>
              <w:t>66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 xml:space="preserve">2,192, </w:t>
            </w:r>
            <w:r>
              <w:rPr>
                <w:color w:val="000000"/>
                <w:spacing w:val="0"/>
                <w:w w:val="100"/>
                <w:position w:val="0"/>
                <w:sz w:val="18"/>
                <w:szCs w:val="18"/>
              </w:rPr>
              <w:t xml:space="preserve">054. </w:t>
            </w:r>
            <w:r>
              <w:rPr>
                <w:color w:val="000000"/>
                <w:spacing w:val="0"/>
                <w:w w:val="100"/>
                <w:position w:val="0"/>
                <w:sz w:val="18"/>
                <w:szCs w:val="18"/>
              </w:rPr>
              <w:t>53</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低值易耗品摊销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 xml:space="preserve">1,485, </w:t>
            </w:r>
            <w:r>
              <w:rPr>
                <w:color w:val="000000"/>
                <w:spacing w:val="0"/>
                <w:w w:val="100"/>
                <w:position w:val="0"/>
                <w:sz w:val="18"/>
                <w:szCs w:val="18"/>
              </w:rPr>
              <w:t xml:space="preserve">725. </w:t>
            </w:r>
            <w:r>
              <w:rPr>
                <w:color w:val="000000"/>
                <w:spacing w:val="0"/>
                <w:w w:val="100"/>
                <w:position w:val="0"/>
                <w:sz w:val="18"/>
                <w:szCs w:val="18"/>
              </w:rPr>
              <w:t>43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1,953,611.26</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 xml:space="preserve">1,818, </w:t>
            </w:r>
            <w:r>
              <w:rPr>
                <w:color w:val="000000"/>
                <w:spacing w:val="0"/>
                <w:w w:val="100"/>
                <w:position w:val="0"/>
                <w:sz w:val="18"/>
                <w:szCs w:val="18"/>
              </w:rPr>
              <w:t>243.25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1,989,412.85</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 xml:space="preserve">2,616, </w:t>
            </w:r>
            <w:r>
              <w:rPr>
                <w:color w:val="000000"/>
                <w:spacing w:val="0"/>
                <w:w w:val="100"/>
                <w:position w:val="0"/>
                <w:sz w:val="18"/>
                <w:szCs w:val="18"/>
              </w:rPr>
              <w:t xml:space="preserve">364. </w:t>
            </w:r>
            <w:r>
              <w:rPr>
                <w:color w:val="000000"/>
                <w:spacing w:val="0"/>
                <w:w w:val="100"/>
                <w:position w:val="0"/>
                <w:sz w:val="18"/>
                <w:szCs w:val="18"/>
              </w:rPr>
              <w:t>16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 xml:space="preserve">2,560, </w:t>
            </w:r>
            <w:r>
              <w:rPr>
                <w:color w:val="000000"/>
                <w:spacing w:val="0"/>
                <w:w w:val="100"/>
                <w:position w:val="0"/>
                <w:sz w:val="18"/>
                <w:szCs w:val="18"/>
              </w:rPr>
              <w:t xml:space="preserve">960. </w:t>
            </w:r>
            <w:r>
              <w:rPr>
                <w:color w:val="000000"/>
                <w:spacing w:val="0"/>
                <w:w w:val="100"/>
                <w:position w:val="0"/>
                <w:sz w:val="18"/>
                <w:szCs w:val="18"/>
              </w:rPr>
              <w:t>13</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研究开发费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116,803,920.16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101,648,764.20</w:t>
            </w:r>
          </w:p>
        </w:tc>
      </w:tr>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 xml:space="preserve">2,134, </w:t>
            </w:r>
            <w:r>
              <w:rPr>
                <w:color w:val="000000"/>
                <w:spacing w:val="0"/>
                <w:w w:val="100"/>
                <w:position w:val="0"/>
                <w:sz w:val="18"/>
                <w:szCs w:val="18"/>
              </w:rPr>
              <w:t xml:space="preserve">642. </w:t>
            </w:r>
            <w:r>
              <w:rPr>
                <w:color w:val="000000"/>
                <w:spacing w:val="0"/>
                <w:w w:val="100"/>
                <w:position w:val="0"/>
                <w:sz w:val="18"/>
                <w:szCs w:val="18"/>
              </w:rPr>
              <w:t>18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 xml:space="preserve">1,824, </w:t>
            </w:r>
            <w:r>
              <w:rPr>
                <w:color w:val="000000"/>
                <w:spacing w:val="0"/>
                <w:w w:val="100"/>
                <w:position w:val="0"/>
                <w:sz w:val="18"/>
                <w:szCs w:val="18"/>
              </w:rPr>
              <w:t xml:space="preserve">926. </w:t>
            </w:r>
            <w:r>
              <w:rPr>
                <w:color w:val="000000"/>
                <w:spacing w:val="0"/>
                <w:w w:val="100"/>
                <w:position w:val="0"/>
                <w:sz w:val="18"/>
                <w:szCs w:val="18"/>
              </w:rPr>
              <w:t>03</w:t>
            </w:r>
          </w:p>
        </w:tc>
      </w:tr>
      <w:tr>
        <w:trPr>
          <w:trHeight w:val="326"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其他费用</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10,425,218.01</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11,181,918.53</w:t>
            </w:r>
          </w:p>
        </w:tc>
      </w:tr>
    </w:tbl>
    <w:p>
      <w:pPr>
        <w:widowControl w:val="0"/>
        <w:spacing w:line="1" w:lineRule="exact"/>
      </w:pPr>
      <w:r>
        <w:br w:type="page"/>
      </w:r>
    </w:p>
    <w:tbl>
      <w:tblPr>
        <w:tblOverlap w:val="never"/>
        <w:jc w:val="center"/>
        <w:tblLayout w:type="fixed"/>
      </w:tblPr>
      <w:tblGrid>
        <w:gridCol w:w="4008"/>
        <w:gridCol w:w="2606"/>
        <w:gridCol w:w="2448"/>
      </w:tblGrid>
      <w:tr>
        <w:trPr>
          <w:trHeight w:val="341"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214,035,758.52</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194,829,691.23</w:t>
            </w:r>
          </w:p>
        </w:tc>
      </w:tr>
    </w:tbl>
    <w:p>
      <w:pPr>
        <w:pStyle w:val="Style25"/>
        <w:keepNext w:val="0"/>
        <w:keepLines w:val="0"/>
        <w:widowControl w:val="0"/>
        <w:shd w:val="clear" w:color="auto" w:fill="auto"/>
        <w:bidi w:val="0"/>
        <w:spacing w:before="0" w:after="0" w:line="240" w:lineRule="auto"/>
        <w:ind w:left="96" w:right="0" w:firstLine="0"/>
        <w:jc w:val="left"/>
      </w:pPr>
      <w:r>
        <w:rPr>
          <w:b w:val="0"/>
          <w:bCs w:val="0"/>
          <w:color w:val="000000"/>
          <w:spacing w:val="0"/>
          <w:w w:val="100"/>
          <w:position w:val="0"/>
        </w:rPr>
        <w:t>其他说明:</w:t>
      </w:r>
    </w:p>
    <w:p>
      <w:pPr>
        <w:widowControl w:val="0"/>
        <w:spacing w:after="719" w:line="1" w:lineRule="exact"/>
      </w:pPr>
    </w:p>
    <w:p>
      <w:pPr>
        <w:pStyle w:val="Style14"/>
        <w:keepNext/>
        <w:keepLines/>
        <w:widowControl w:val="0"/>
        <w:shd w:val="clear" w:color="auto" w:fill="auto"/>
        <w:bidi w:val="0"/>
        <w:spacing w:before="0" w:after="140" w:line="240" w:lineRule="auto"/>
        <w:ind w:left="0" w:right="0" w:firstLine="0"/>
        <w:jc w:val="left"/>
      </w:pPr>
      <w:bookmarkStart w:id="1230" w:name="bookmark1230"/>
      <w:bookmarkStart w:id="1231" w:name="bookmark1231"/>
      <w:bookmarkStart w:id="1232" w:name="bookmark1232"/>
      <w:bookmarkStart w:id="1233" w:name="bookmark1233"/>
      <w:r>
        <w:rPr>
          <w:color w:val="000000"/>
          <w:spacing w:val="0"/>
          <w:w w:val="100"/>
          <w:position w:val="0"/>
        </w:rPr>
        <w:t>6</w:t>
      </w:r>
      <w:bookmarkEnd w:id="1232"/>
      <w:r>
        <w:rPr>
          <w:color w:val="000000"/>
          <w:spacing w:val="0"/>
          <w:w w:val="100"/>
          <w:position w:val="0"/>
        </w:rPr>
        <w:t>5、财务费用</w:t>
      </w:r>
      <w:bookmarkEnd w:id="1230"/>
      <w:bookmarkEnd w:id="1231"/>
      <w:bookmarkEnd w:id="1233"/>
    </w:p>
    <w:p>
      <w:pPr>
        <w:pStyle w:val="Style25"/>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4008"/>
        <w:gridCol w:w="2606"/>
        <w:gridCol w:w="2448"/>
      </w:tblGrid>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-13,068,581.02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-18,271,989.81</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金融机构手续费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1,873, </w:t>
            </w:r>
            <w:r>
              <w:rPr>
                <w:color w:val="000000"/>
                <w:spacing w:val="0"/>
                <w:w w:val="100"/>
                <w:position w:val="0"/>
                <w:sz w:val="18"/>
                <w:szCs w:val="18"/>
              </w:rPr>
              <w:t xml:space="preserve">997. </w:t>
            </w:r>
            <w:r>
              <w:rPr>
                <w:color w:val="000000"/>
                <w:spacing w:val="0"/>
                <w:w w:val="100"/>
                <w:position w:val="0"/>
                <w:sz w:val="18"/>
                <w:szCs w:val="18"/>
              </w:rPr>
              <w:t>43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60" w:right="0" w:firstLine="0"/>
              <w:jc w:val="left"/>
              <w:rPr>
                <w:sz w:val="18"/>
                <w:szCs w:val="18"/>
              </w:rPr>
            </w:pPr>
            <w:r>
              <w:rPr>
                <w:color w:val="000000"/>
                <w:spacing w:val="0"/>
                <w:w w:val="100"/>
                <w:position w:val="0"/>
                <w:sz w:val="18"/>
                <w:szCs w:val="18"/>
              </w:rPr>
              <w:t xml:space="preserve">1,437, </w:t>
            </w:r>
            <w:r>
              <w:rPr>
                <w:color w:val="000000"/>
                <w:spacing w:val="0"/>
                <w:w w:val="100"/>
                <w:position w:val="0"/>
                <w:sz w:val="18"/>
                <w:szCs w:val="18"/>
              </w:rPr>
              <w:t xml:space="preserve">730. </w:t>
            </w:r>
            <w:r>
              <w:rPr>
                <w:color w:val="000000"/>
                <w:spacing w:val="0"/>
                <w:w w:val="100"/>
                <w:position w:val="0"/>
                <w:sz w:val="18"/>
                <w:szCs w:val="18"/>
              </w:rPr>
              <w:t>55</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-3,826,696.63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60" w:right="0" w:firstLine="0"/>
              <w:jc w:val="left"/>
              <w:rPr>
                <w:sz w:val="18"/>
                <w:szCs w:val="18"/>
              </w:rPr>
            </w:pPr>
            <w:r>
              <w:rPr>
                <w:color w:val="000000"/>
                <w:spacing w:val="0"/>
                <w:w w:val="100"/>
                <w:position w:val="0"/>
                <w:sz w:val="18"/>
                <w:szCs w:val="18"/>
              </w:rPr>
              <w:t>2,173,215.27</w:t>
            </w:r>
          </w:p>
        </w:tc>
      </w:tr>
      <w:tr>
        <w:trPr>
          <w:trHeight w:val="331"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-15,021,280.22</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-14,661,043.99</w:t>
            </w:r>
          </w:p>
        </w:tc>
      </w:tr>
    </w:tbl>
    <w:p>
      <w:pPr>
        <w:pStyle w:val="Style25"/>
        <w:keepNext w:val="0"/>
        <w:keepLines w:val="0"/>
        <w:widowControl w:val="0"/>
        <w:shd w:val="clear" w:color="auto" w:fill="auto"/>
        <w:bidi w:val="0"/>
        <w:spacing w:before="0" w:after="0" w:line="240" w:lineRule="auto"/>
        <w:ind w:left="96" w:right="0" w:firstLine="0"/>
        <w:jc w:val="left"/>
      </w:pPr>
      <w:r>
        <w:rPr>
          <w:b w:val="0"/>
          <w:bCs w:val="0"/>
          <w:color w:val="000000"/>
          <w:spacing w:val="0"/>
          <w:w w:val="100"/>
          <w:position w:val="0"/>
        </w:rPr>
        <w:t>其他说明:</w:t>
      </w:r>
    </w:p>
    <w:p>
      <w:pPr>
        <w:widowControl w:val="0"/>
        <w:spacing w:after="719" w:line="1" w:lineRule="exact"/>
      </w:pPr>
    </w:p>
    <w:p>
      <w:pPr>
        <w:pStyle w:val="Style14"/>
        <w:keepNext/>
        <w:keepLines/>
        <w:widowControl w:val="0"/>
        <w:shd w:val="clear" w:color="auto" w:fill="auto"/>
        <w:bidi w:val="0"/>
        <w:spacing w:before="0" w:after="140" w:line="240" w:lineRule="auto"/>
        <w:ind w:left="0" w:right="0" w:firstLine="0"/>
        <w:jc w:val="left"/>
      </w:pPr>
      <w:bookmarkStart w:id="1234" w:name="bookmark1234"/>
      <w:bookmarkStart w:id="1235" w:name="bookmark1235"/>
      <w:bookmarkStart w:id="1236" w:name="bookmark1236"/>
      <w:bookmarkStart w:id="1237" w:name="bookmark1237"/>
      <w:r>
        <w:rPr>
          <w:color w:val="000000"/>
          <w:spacing w:val="0"/>
          <w:w w:val="100"/>
          <w:position w:val="0"/>
        </w:rPr>
        <w:t>6</w:t>
      </w:r>
      <w:bookmarkEnd w:id="1236"/>
      <w:r>
        <w:rPr>
          <w:color w:val="000000"/>
          <w:spacing w:val="0"/>
          <w:w w:val="100"/>
          <w:position w:val="0"/>
        </w:rPr>
        <w:t>6、资产减值损失</w:t>
      </w:r>
      <w:bookmarkEnd w:id="1234"/>
      <w:bookmarkEnd w:id="1235"/>
      <w:bookmarkEnd w:id="1237"/>
    </w:p>
    <w:p>
      <w:pPr>
        <w:pStyle w:val="Style6"/>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403"/>
        <w:gridCol w:w="2573"/>
        <w:gridCol w:w="3086"/>
      </w:tblGrid>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37,572,361.28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24455900.24</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二、存货跌价损失</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-15,869.18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2,081, </w:t>
            </w:r>
            <w:r>
              <w:rPr>
                <w:color w:val="000000"/>
                <w:spacing w:val="0"/>
                <w:w w:val="100"/>
                <w:position w:val="0"/>
                <w:sz w:val="18"/>
                <w:szCs w:val="18"/>
              </w:rPr>
              <w:t xml:space="preserve">544. </w:t>
            </w:r>
            <w:r>
              <w:rPr>
                <w:color w:val="000000"/>
                <w:spacing w:val="0"/>
                <w:w w:val="100"/>
                <w:position w:val="0"/>
                <w:sz w:val="18"/>
                <w:szCs w:val="18"/>
              </w:rPr>
              <w:t>86</w:t>
            </w:r>
          </w:p>
        </w:tc>
      </w:tr>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三、可供出售金融资产减值损失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四、持有至到期投资减值损失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五、长期股权投资减值损失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六、投资性房地产减值损失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七、固定资产减值损失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八、工程物资减值损失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九、在建工程减值损失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十、生产性生物资产减值损失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十一、油气资产减值损失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十二、无形资产减值损失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十三、商誉减值损失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十四、其他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37,556,492.10</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26,537,445.10</w:t>
            </w:r>
          </w:p>
        </w:tc>
      </w:tr>
    </w:tbl>
    <w:p>
      <w:pPr>
        <w:pStyle w:val="Style25"/>
        <w:keepNext w:val="0"/>
        <w:keepLines w:val="0"/>
        <w:widowControl w:val="0"/>
        <w:shd w:val="clear" w:color="auto" w:fill="auto"/>
        <w:bidi w:val="0"/>
        <w:spacing w:before="0" w:after="0" w:line="240" w:lineRule="auto"/>
        <w:ind w:left="96" w:right="0" w:firstLine="0"/>
        <w:jc w:val="left"/>
      </w:pPr>
      <w:r>
        <w:rPr>
          <w:b w:val="0"/>
          <w:bCs w:val="0"/>
          <w:color w:val="000000"/>
          <w:spacing w:val="0"/>
          <w:w w:val="100"/>
          <w:position w:val="0"/>
        </w:rPr>
        <w:t>其他说明:</w:t>
      </w:r>
    </w:p>
    <w:p>
      <w:pPr>
        <w:widowControl w:val="0"/>
        <w:spacing w:after="779" w:line="1" w:lineRule="exact"/>
      </w:pPr>
    </w:p>
    <w:p>
      <w:pPr>
        <w:pStyle w:val="Style14"/>
        <w:keepNext/>
        <w:keepLines/>
        <w:widowControl w:val="0"/>
        <w:shd w:val="clear" w:color="auto" w:fill="auto"/>
        <w:bidi w:val="0"/>
        <w:spacing w:before="0" w:after="140" w:line="240" w:lineRule="auto"/>
        <w:ind w:left="0" w:right="0" w:firstLine="0"/>
        <w:jc w:val="left"/>
      </w:pPr>
      <w:bookmarkStart w:id="1238" w:name="bookmark1238"/>
      <w:bookmarkStart w:id="1239" w:name="bookmark1239"/>
      <w:bookmarkStart w:id="1240" w:name="bookmark1240"/>
      <w:bookmarkStart w:id="1241" w:name="bookmark1241"/>
      <w:r>
        <w:rPr>
          <w:color w:val="000000"/>
          <w:spacing w:val="0"/>
          <w:w w:val="100"/>
          <w:position w:val="0"/>
        </w:rPr>
        <w:t>6</w:t>
      </w:r>
      <w:bookmarkEnd w:id="1240"/>
      <w:r>
        <w:rPr>
          <w:color w:val="000000"/>
          <w:spacing w:val="0"/>
          <w:w w:val="100"/>
          <w:position w:val="0"/>
        </w:rPr>
        <w:t>7、公允价值变动收益</w:t>
      </w:r>
      <w:bookmarkEnd w:id="1238"/>
      <w:bookmarkEnd w:id="1239"/>
      <w:bookmarkEnd w:id="1241"/>
    </w:p>
    <w:p>
      <w:pPr>
        <w:pStyle w:val="Style6"/>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r>
        <w:br w:type="page"/>
      </w:r>
    </w:p>
    <w:p>
      <w:pPr>
        <w:pStyle w:val="Style14"/>
        <w:keepNext/>
        <w:keepLines/>
        <w:widowControl w:val="0"/>
        <w:shd w:val="clear" w:color="auto" w:fill="auto"/>
        <w:bidi w:val="0"/>
        <w:spacing w:before="0" w:after="140" w:line="240" w:lineRule="auto"/>
        <w:ind w:left="0" w:right="0" w:firstLine="0"/>
        <w:jc w:val="left"/>
      </w:pPr>
      <w:bookmarkStart w:id="1242" w:name="bookmark1242"/>
      <w:bookmarkStart w:id="1243" w:name="bookmark1243"/>
      <w:bookmarkStart w:id="1244" w:name="bookmark1244"/>
      <w:bookmarkStart w:id="1245" w:name="bookmark1245"/>
      <w:r>
        <w:rPr>
          <w:color w:val="000000"/>
          <w:spacing w:val="0"/>
          <w:w w:val="100"/>
          <w:position w:val="0"/>
        </w:rPr>
        <w:t>6</w:t>
      </w:r>
      <w:bookmarkEnd w:id="1244"/>
      <w:r>
        <w:rPr>
          <w:color w:val="000000"/>
          <w:spacing w:val="0"/>
          <w:w w:val="100"/>
          <w:position w:val="0"/>
        </w:rPr>
        <w:t>8、投资收益</w:t>
      </w:r>
      <w:bookmarkEnd w:id="1242"/>
      <w:bookmarkEnd w:id="1243"/>
      <w:bookmarkEnd w:id="1245"/>
    </w:p>
    <w:p>
      <w:pPr>
        <w:pStyle w:val="Style6"/>
        <w:keepNext w:val="0"/>
        <w:keepLines w:val="0"/>
        <w:widowControl w:val="0"/>
        <w:shd w:val="clear" w:color="auto" w:fill="auto"/>
        <w:bidi w:val="0"/>
        <w:spacing w:before="0" w:after="8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4080"/>
        <w:gridCol w:w="2410"/>
        <w:gridCol w:w="2573"/>
      </w:tblGrid>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以公允价值计量且其变动计入当期损益的 金融资产在持有期间的投资收益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处置以公允价值计量且其变动计入当期损 益的金融资产取得的投资收益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持有至到期投资在持有期间的投资收益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可供出售金融资产等取得的投资收益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处置可供出售金融资产取得的投资收益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丧失控制权后，剩余股权按公允价值重新 计量产生的利得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购买理财产品收益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8,457, </w:t>
            </w:r>
            <w:r>
              <w:rPr>
                <w:color w:val="000000"/>
                <w:spacing w:val="0"/>
                <w:w w:val="100"/>
                <w:position w:val="0"/>
                <w:sz w:val="18"/>
                <w:szCs w:val="18"/>
              </w:rPr>
              <w:t xml:space="preserve">164. </w:t>
            </w:r>
            <w:r>
              <w:rPr>
                <w:color w:val="000000"/>
                <w:spacing w:val="0"/>
                <w:w w:val="100"/>
                <w:position w:val="0"/>
                <w:sz w:val="18"/>
                <w:szCs w:val="18"/>
              </w:rPr>
              <w:t>39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 xml:space="preserve">8,487, </w:t>
            </w:r>
            <w:r>
              <w:rPr>
                <w:color w:val="000000"/>
                <w:spacing w:val="0"/>
                <w:w w:val="100"/>
                <w:position w:val="0"/>
                <w:sz w:val="18"/>
                <w:szCs w:val="18"/>
              </w:rPr>
              <w:t xml:space="preserve">726. </w:t>
            </w:r>
            <w:r>
              <w:rPr>
                <w:color w:val="000000"/>
                <w:spacing w:val="0"/>
                <w:w w:val="100"/>
                <w:position w:val="0"/>
                <w:sz w:val="18"/>
                <w:szCs w:val="18"/>
              </w:rPr>
              <w:t>05</w:t>
            </w:r>
          </w:p>
        </w:tc>
      </w:tr>
      <w:tr>
        <w:trPr>
          <w:trHeight w:val="331"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8,457, </w:t>
            </w:r>
            <w:r>
              <w:rPr>
                <w:color w:val="000000"/>
                <w:spacing w:val="0"/>
                <w:w w:val="100"/>
                <w:position w:val="0"/>
                <w:sz w:val="18"/>
                <w:szCs w:val="18"/>
              </w:rPr>
              <w:t xml:space="preserve">164. </w:t>
            </w:r>
            <w:r>
              <w:rPr>
                <w:color w:val="000000"/>
                <w:spacing w:val="0"/>
                <w:w w:val="100"/>
                <w:position w:val="0"/>
                <w:sz w:val="18"/>
                <w:szCs w:val="18"/>
              </w:rPr>
              <w:t>39</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 xml:space="preserve">8,487, </w:t>
            </w:r>
            <w:r>
              <w:rPr>
                <w:color w:val="000000"/>
                <w:spacing w:val="0"/>
                <w:w w:val="100"/>
                <w:position w:val="0"/>
                <w:sz w:val="18"/>
                <w:szCs w:val="18"/>
              </w:rPr>
              <w:t xml:space="preserve">726. </w:t>
            </w:r>
            <w:r>
              <w:rPr>
                <w:color w:val="000000"/>
                <w:spacing w:val="0"/>
                <w:w w:val="100"/>
                <w:position w:val="0"/>
                <w:sz w:val="18"/>
                <w:szCs w:val="18"/>
              </w:rPr>
              <w:t>05</w:t>
            </w:r>
          </w:p>
        </w:tc>
      </w:tr>
    </w:tbl>
    <w:p>
      <w:pPr>
        <w:widowControl w:val="0"/>
        <w:spacing w:after="479" w:line="1" w:lineRule="exact"/>
      </w:pPr>
    </w:p>
    <w:p>
      <w:pPr>
        <w:pStyle w:val="Style6"/>
        <w:keepNext w:val="0"/>
        <w:keepLines w:val="0"/>
        <w:widowControl w:val="0"/>
        <w:shd w:val="clear" w:color="auto" w:fill="auto"/>
        <w:bidi w:val="0"/>
        <w:spacing w:before="0" w:after="480" w:line="240" w:lineRule="auto"/>
        <w:ind w:left="0" w:right="0" w:firstLine="0"/>
        <w:jc w:val="left"/>
      </w:pPr>
      <w:r>
        <w:rPr>
          <w:color w:val="000000"/>
          <w:spacing w:val="0"/>
          <w:w w:val="100"/>
          <w:position w:val="0"/>
        </w:rPr>
        <w:t>其他说明:</w:t>
      </w:r>
    </w:p>
    <w:p>
      <w:pPr>
        <w:pStyle w:val="Style14"/>
        <w:keepNext/>
        <w:keepLines/>
        <w:widowControl w:val="0"/>
        <w:shd w:val="clear" w:color="auto" w:fill="auto"/>
        <w:bidi w:val="0"/>
        <w:spacing w:before="0" w:after="140" w:line="240" w:lineRule="auto"/>
        <w:ind w:left="0" w:right="0" w:firstLine="0"/>
        <w:jc w:val="left"/>
      </w:pPr>
      <w:bookmarkStart w:id="1246" w:name="bookmark1246"/>
      <w:bookmarkStart w:id="1247" w:name="bookmark1247"/>
      <w:bookmarkStart w:id="1248" w:name="bookmark1248"/>
      <w:bookmarkStart w:id="1249" w:name="bookmark1249"/>
      <w:r>
        <w:rPr>
          <w:color w:val="000000"/>
          <w:spacing w:val="0"/>
          <w:w w:val="100"/>
          <w:position w:val="0"/>
        </w:rPr>
        <w:t>6</w:t>
      </w:r>
      <w:bookmarkEnd w:id="1248"/>
      <w:r>
        <w:rPr>
          <w:color w:val="000000"/>
          <w:spacing w:val="0"/>
          <w:w w:val="100"/>
          <w:position w:val="0"/>
        </w:rPr>
        <w:t>9、营业外收入</w:t>
      </w:r>
      <w:bookmarkEnd w:id="1246"/>
      <w:bookmarkEnd w:id="1247"/>
      <w:bookmarkEnd w:id="1249"/>
    </w:p>
    <w:p>
      <w:pPr>
        <w:pStyle w:val="Style25"/>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664"/>
        <w:gridCol w:w="2126"/>
        <w:gridCol w:w="1944"/>
        <w:gridCol w:w="2328"/>
      </w:tblGrid>
      <w:tr>
        <w:trPr>
          <w:trHeight w:val="63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上期发生额</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 的金额</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非流动资产处置利得合计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170,715.47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82,348.60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170,715.47</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其中：固定资产处置利得</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170,715.47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82,348.60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170,715.47</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无形资产处置利得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非货币性资产交换利得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接受捐赠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罚款违约金收入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219,732.06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 xml:space="preserve">1,528, </w:t>
            </w:r>
            <w:r>
              <w:rPr>
                <w:color w:val="000000"/>
                <w:spacing w:val="0"/>
                <w:w w:val="100"/>
                <w:position w:val="0"/>
                <w:sz w:val="18"/>
                <w:szCs w:val="18"/>
              </w:rPr>
              <w:t>942.21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219,732.06</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 xml:space="preserve">7,122, </w:t>
            </w:r>
            <w:r>
              <w:rPr>
                <w:color w:val="000000"/>
                <w:spacing w:val="0"/>
                <w:w w:val="100"/>
                <w:position w:val="0"/>
                <w:sz w:val="18"/>
                <w:szCs w:val="18"/>
              </w:rPr>
              <w:t xml:space="preserve">299. </w:t>
            </w:r>
            <w:r>
              <w:rPr>
                <w:color w:val="000000"/>
                <w:spacing w:val="0"/>
                <w:w w:val="100"/>
                <w:position w:val="0"/>
                <w:sz w:val="18"/>
                <w:szCs w:val="18"/>
              </w:rPr>
              <w:t>57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 xml:space="preserve">5,874, </w:t>
            </w:r>
            <w:r>
              <w:rPr>
                <w:color w:val="000000"/>
                <w:spacing w:val="0"/>
                <w:w w:val="100"/>
                <w:position w:val="0"/>
                <w:sz w:val="18"/>
                <w:szCs w:val="18"/>
              </w:rPr>
              <w:t xml:space="preserve">405. </w:t>
            </w:r>
            <w:r>
              <w:rPr>
                <w:color w:val="000000"/>
                <w:spacing w:val="0"/>
                <w:w w:val="100"/>
                <w:position w:val="0"/>
                <w:sz w:val="18"/>
                <w:szCs w:val="18"/>
              </w:rPr>
              <w:t>74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 xml:space="preserve">7,122, </w:t>
            </w:r>
            <w:r>
              <w:rPr>
                <w:color w:val="000000"/>
                <w:spacing w:val="0"/>
                <w:w w:val="100"/>
                <w:position w:val="0"/>
                <w:sz w:val="18"/>
                <w:szCs w:val="18"/>
              </w:rPr>
              <w:t xml:space="preserve">299. </w:t>
            </w:r>
            <w:r>
              <w:rPr>
                <w:color w:val="000000"/>
                <w:spacing w:val="0"/>
                <w:w w:val="100"/>
                <w:position w:val="0"/>
                <w:sz w:val="18"/>
                <w:szCs w:val="18"/>
              </w:rPr>
              <w:t>57</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递延收益摊销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150,333.33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67,000.00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150,333.33</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 xml:space="preserve">1,987, </w:t>
            </w:r>
            <w:r>
              <w:rPr>
                <w:color w:val="000000"/>
                <w:spacing w:val="0"/>
                <w:w w:val="100"/>
                <w:position w:val="0"/>
                <w:sz w:val="18"/>
                <w:szCs w:val="18"/>
              </w:rPr>
              <w:t xml:space="preserve">247. </w:t>
            </w:r>
            <w:r>
              <w:rPr>
                <w:color w:val="000000"/>
                <w:spacing w:val="0"/>
                <w:w w:val="100"/>
                <w:position w:val="0"/>
                <w:sz w:val="18"/>
                <w:szCs w:val="18"/>
              </w:rPr>
              <w:t>15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66,901.55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 xml:space="preserve">1,987, </w:t>
            </w:r>
            <w:r>
              <w:rPr>
                <w:color w:val="000000"/>
                <w:spacing w:val="0"/>
                <w:w w:val="100"/>
                <w:position w:val="0"/>
                <w:sz w:val="18"/>
                <w:szCs w:val="18"/>
              </w:rPr>
              <w:t xml:space="preserve">247. </w:t>
            </w:r>
            <w:r>
              <w:rPr>
                <w:color w:val="000000"/>
                <w:spacing w:val="0"/>
                <w:w w:val="100"/>
                <w:position w:val="0"/>
                <w:sz w:val="18"/>
                <w:szCs w:val="18"/>
              </w:rPr>
              <w:t>15</w:t>
            </w:r>
          </w:p>
        </w:tc>
      </w:tr>
      <w:tr>
        <w:trPr>
          <w:trHeight w:val="331"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 xml:space="preserve">9,650, </w:t>
            </w:r>
            <w:r>
              <w:rPr>
                <w:color w:val="000000"/>
                <w:spacing w:val="0"/>
                <w:w w:val="100"/>
                <w:position w:val="0"/>
                <w:sz w:val="18"/>
                <w:szCs w:val="18"/>
              </w:rPr>
              <w:t xml:space="preserve">327. </w:t>
            </w:r>
            <w:r>
              <w:rPr>
                <w:color w:val="000000"/>
                <w:spacing w:val="0"/>
                <w:w w:val="100"/>
                <w:position w:val="0"/>
                <w:sz w:val="18"/>
                <w:szCs w:val="18"/>
              </w:rPr>
              <w:t>58</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 xml:space="preserve">7,619, </w:t>
            </w:r>
            <w:r>
              <w:rPr>
                <w:color w:val="000000"/>
                <w:spacing w:val="0"/>
                <w:w w:val="100"/>
                <w:position w:val="0"/>
                <w:sz w:val="18"/>
                <w:szCs w:val="18"/>
              </w:rPr>
              <w:t xml:space="preserve">598. </w:t>
            </w:r>
            <w:r>
              <w:rPr>
                <w:color w:val="000000"/>
                <w:spacing w:val="0"/>
                <w:w w:val="100"/>
                <w:position w:val="0"/>
                <w:sz w:val="18"/>
                <w:szCs w:val="18"/>
              </w:rPr>
              <w:t>10</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 xml:space="preserve">9,650, </w:t>
            </w:r>
            <w:r>
              <w:rPr>
                <w:color w:val="000000"/>
                <w:spacing w:val="0"/>
                <w:w w:val="100"/>
                <w:position w:val="0"/>
                <w:sz w:val="18"/>
                <w:szCs w:val="18"/>
              </w:rPr>
              <w:t xml:space="preserve">327. </w:t>
            </w:r>
            <w:r>
              <w:rPr>
                <w:color w:val="000000"/>
                <w:spacing w:val="0"/>
                <w:w w:val="100"/>
                <w:position w:val="0"/>
                <w:sz w:val="18"/>
                <w:szCs w:val="18"/>
              </w:rPr>
              <w:t>58</w:t>
            </w:r>
          </w:p>
        </w:tc>
      </w:tr>
    </w:tbl>
    <w:p>
      <w:pPr>
        <w:widowControl w:val="0"/>
        <w:spacing w:after="339" w:line="1" w:lineRule="exact"/>
      </w:pPr>
    </w:p>
    <w:p>
      <w:pPr>
        <w:pStyle w:val="Style6"/>
        <w:keepNext w:val="0"/>
        <w:keepLines w:val="0"/>
        <w:widowControl w:val="0"/>
        <w:shd w:val="clear" w:color="auto" w:fill="auto"/>
        <w:bidi w:val="0"/>
        <w:spacing w:before="0" w:after="80" w:line="240" w:lineRule="auto"/>
        <w:ind w:left="0" w:right="0" w:firstLine="0"/>
        <w:jc w:val="left"/>
      </w:pPr>
      <w:r>
        <w:rPr>
          <w:color w:val="000000"/>
          <w:spacing w:val="0"/>
          <w:w w:val="100"/>
          <w:position w:val="0"/>
        </w:rPr>
        <w:t>计入当期损益的政府补助</w:t>
      </w:r>
    </w:p>
    <w:p>
      <w:pPr>
        <w:pStyle w:val="Style6"/>
        <w:keepNext w:val="0"/>
        <w:keepLines w:val="0"/>
        <w:widowControl w:val="0"/>
        <w:shd w:val="clear" w:color="auto" w:fill="auto"/>
        <w:bidi w:val="0"/>
        <w:spacing w:before="0" w:after="8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单位：元币种：人民币</w:t>
      </w:r>
    </w:p>
    <w:tbl>
      <w:tblPr>
        <w:tblOverlap w:val="never"/>
        <w:jc w:val="center"/>
        <w:tblLayout w:type="fixed"/>
      </w:tblPr>
      <w:tblGrid>
        <w:gridCol w:w="4430"/>
        <w:gridCol w:w="1560"/>
        <w:gridCol w:w="1421"/>
        <w:gridCol w:w="1498"/>
      </w:tblGrid>
      <w:tr>
        <w:trPr>
          <w:trHeight w:val="648"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本期发生金额</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上期发生金额</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与资产相关/与 收益相关</w:t>
            </w:r>
          </w:p>
        </w:tc>
      </w:tr>
    </w:tbl>
    <w:p>
      <w:pPr>
        <w:widowControl w:val="0"/>
        <w:spacing w:line="1" w:lineRule="exact"/>
      </w:pPr>
      <w:r>
        <w:br w:type="page"/>
      </w:r>
    </w:p>
    <w:tbl>
      <w:tblPr>
        <w:tblOverlap w:val="never"/>
        <w:jc w:val="center"/>
        <w:tblLayout w:type="fixed"/>
      </w:tblPr>
      <w:tblGrid>
        <w:gridCol w:w="4430"/>
        <w:gridCol w:w="1560"/>
        <w:gridCol w:w="1421"/>
        <w:gridCol w:w="1498"/>
      </w:tblGrid>
      <w:tr>
        <w:trPr>
          <w:trHeight w:val="331"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2015</w:t>
            </w:r>
            <w:r>
              <w:rPr>
                <w:color w:val="000000"/>
                <w:spacing w:val="0"/>
                <w:w w:val="100"/>
                <w:position w:val="0"/>
              </w:rPr>
              <w:t>年苏州工业园区自主品牌发展专项资金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2,423,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与收益相关</w:t>
            </w:r>
          </w:p>
        </w:tc>
      </w:tr>
      <w:tr>
        <w:trPr>
          <w:trHeight w:val="63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7" w:lineRule="exact"/>
              <w:ind w:left="0" w:right="0" w:firstLine="0"/>
              <w:jc w:val="left"/>
            </w:pPr>
            <w:r>
              <w:rPr>
                <w:color w:val="000000"/>
                <w:spacing w:val="0"/>
                <w:w w:val="100"/>
                <w:position w:val="0"/>
                <w:sz w:val="18"/>
                <w:szCs w:val="18"/>
              </w:rPr>
              <w:t>2014</w:t>
            </w:r>
            <w:r>
              <w:rPr>
                <w:color w:val="000000"/>
                <w:spacing w:val="0"/>
                <w:w w:val="100"/>
                <w:position w:val="0"/>
              </w:rPr>
              <w:t>年苏州市节能专项目资金（第一批）（苏财 企字</w:t>
            </w:r>
            <w:r>
              <w:rPr>
                <w:color w:val="000000"/>
                <w:spacing w:val="0"/>
                <w:w w:val="100"/>
                <w:position w:val="0"/>
                <w:sz w:val="18"/>
                <w:szCs w:val="18"/>
              </w:rPr>
              <w:t>（2014）60</w:t>
            </w:r>
            <w:r>
              <w:rPr>
                <w:color w:val="000000"/>
                <w:spacing w:val="0"/>
                <w:w w:val="100"/>
                <w:position w:val="0"/>
              </w:rPr>
              <w:t>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1,500,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与收益相关</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2015</w:t>
            </w:r>
            <w:r>
              <w:rPr>
                <w:color w:val="000000"/>
                <w:spacing w:val="0"/>
                <w:w w:val="100"/>
                <w:position w:val="0"/>
              </w:rPr>
              <w:t>年度苏州市级工业经济升级版专项资金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与收益相关</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2014</w:t>
            </w:r>
            <w:r>
              <w:rPr>
                <w:color w:val="000000"/>
                <w:spacing w:val="0"/>
                <w:w w:val="100"/>
                <w:position w:val="0"/>
              </w:rPr>
              <w:t>年度苏州市商务发展专项资金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960,513.20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与收益相关</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2015</w:t>
            </w:r>
            <w:r>
              <w:rPr>
                <w:color w:val="000000"/>
                <w:spacing w:val="0"/>
                <w:w w:val="100"/>
                <w:position w:val="0"/>
              </w:rPr>
              <w:t>年省级商务发展资金（知名品牌）</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与收益相关</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生育津贴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297,668.57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与收益相关</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2015</w:t>
            </w:r>
            <w:r>
              <w:rPr>
                <w:color w:val="000000"/>
                <w:spacing w:val="0"/>
                <w:w w:val="100"/>
                <w:position w:val="0"/>
              </w:rPr>
              <w:t>年园区科技发展资金（专利授权资助）</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105,000.00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与收益相关</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2015</w:t>
            </w:r>
            <w:r>
              <w:rPr>
                <w:color w:val="000000"/>
                <w:spacing w:val="0"/>
                <w:w w:val="100"/>
                <w:position w:val="0"/>
              </w:rPr>
              <w:t>园区第一批科技发展资金（专利申请资助）</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91,000.00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与收益相关</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2015</w:t>
            </w:r>
            <w:r>
              <w:rPr>
                <w:color w:val="000000"/>
                <w:spacing w:val="0"/>
                <w:w w:val="100"/>
                <w:position w:val="0"/>
              </w:rPr>
              <w:t>年度园区</w:t>
            </w:r>
            <w:r>
              <w:rPr>
                <w:color w:val="000000"/>
                <w:spacing w:val="0"/>
                <w:w w:val="100"/>
                <w:position w:val="0"/>
                <w:sz w:val="18"/>
                <w:szCs w:val="18"/>
              </w:rPr>
              <w:t>2015</w:t>
            </w:r>
            <w:r>
              <w:rPr>
                <w:color w:val="000000"/>
                <w:spacing w:val="0"/>
                <w:w w:val="100"/>
                <w:position w:val="0"/>
              </w:rPr>
              <w:t>紧缺人才培训自设项目补贴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87,000.00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与收益相关</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失地补贴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53,300.00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与收益相关</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征地补贴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50,275.80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与收益相关</w:t>
            </w:r>
          </w:p>
        </w:tc>
      </w:tr>
      <w:tr>
        <w:trPr>
          <w:trHeight w:val="63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31" w:lineRule="exact"/>
              <w:ind w:left="0" w:right="0" w:firstLine="0"/>
              <w:jc w:val="left"/>
            </w:pPr>
            <w:r>
              <w:rPr>
                <w:color w:val="000000"/>
                <w:spacing w:val="0"/>
                <w:w w:val="100"/>
                <w:position w:val="0"/>
                <w:sz w:val="18"/>
                <w:szCs w:val="18"/>
              </w:rPr>
              <w:t>2014</w:t>
            </w:r>
            <w:r>
              <w:rPr>
                <w:color w:val="000000"/>
                <w:spacing w:val="0"/>
                <w:w w:val="100"/>
                <w:position w:val="0"/>
              </w:rPr>
              <w:t>年度第二十八批科技发展计划成果转化项 目经费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与收益相关</w:t>
            </w:r>
          </w:p>
        </w:tc>
      </w:tr>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4</w:t>
            </w:r>
            <w:r>
              <w:rPr>
                <w:color w:val="000000"/>
                <w:spacing w:val="0"/>
                <w:w w:val="100"/>
                <w:position w:val="0"/>
              </w:rPr>
              <w:t>季度人力补贴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37,500.00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与收益相关</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用工单位岗位补贴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33,300.00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与收益相关</w:t>
            </w:r>
          </w:p>
        </w:tc>
      </w:tr>
      <w:tr>
        <w:trPr>
          <w:trHeight w:val="63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7" w:lineRule="exact"/>
              <w:ind w:left="0" w:right="0" w:firstLine="0"/>
              <w:jc w:val="left"/>
            </w:pPr>
            <w:r>
              <w:rPr>
                <w:color w:val="000000"/>
                <w:spacing w:val="0"/>
                <w:w w:val="100"/>
                <w:position w:val="0"/>
                <w:sz w:val="18"/>
                <w:szCs w:val="18"/>
              </w:rPr>
              <w:t>2014</w:t>
            </w:r>
            <w:r>
              <w:rPr>
                <w:color w:val="000000"/>
                <w:spacing w:val="0"/>
                <w:w w:val="100"/>
                <w:position w:val="0"/>
              </w:rPr>
              <w:t>年苏州市节能专项资金（第二批）（苏财企 字</w:t>
            </w:r>
            <w:r>
              <w:rPr>
                <w:color w:val="000000"/>
                <w:spacing w:val="0"/>
                <w:w w:val="100"/>
                <w:position w:val="0"/>
                <w:sz w:val="18"/>
                <w:szCs w:val="18"/>
              </w:rPr>
              <w:t xml:space="preserve">（2014）83 </w:t>
            </w:r>
            <w:r>
              <w:rPr>
                <w:color w:val="000000"/>
                <w:spacing w:val="0"/>
                <w:w w:val="100"/>
                <w:position w:val="0"/>
              </w:rPr>
              <w:t>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与收益相关</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2015</w:t>
            </w:r>
            <w:r>
              <w:rPr>
                <w:color w:val="000000"/>
                <w:spacing w:val="0"/>
                <w:w w:val="100"/>
                <w:position w:val="0"/>
              </w:rPr>
              <w:t>年度园区高技能人才培训项目补贴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27,742.00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与收益相关</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省级专利资助</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与收益相关</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2015</w:t>
            </w:r>
            <w:r>
              <w:rPr>
                <w:color w:val="000000"/>
                <w:spacing w:val="0"/>
                <w:w w:val="100"/>
                <w:position w:val="0"/>
              </w:rPr>
              <w:t>园区第一批科技发展资金（名牌产品）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与收益相关</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2014</w:t>
            </w:r>
            <w:r>
              <w:rPr>
                <w:color w:val="000000"/>
                <w:spacing w:val="0"/>
                <w:w w:val="100"/>
                <w:position w:val="0"/>
              </w:rPr>
              <w:t>年下半年中小企业国际市场开拓资金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与收益相关</w:t>
            </w:r>
          </w:p>
        </w:tc>
      </w:tr>
      <w:tr>
        <w:trPr>
          <w:trHeight w:val="63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26" w:lineRule="exact"/>
              <w:ind w:left="0" w:right="0" w:firstLine="0"/>
              <w:jc w:val="left"/>
            </w:pPr>
            <w:r>
              <w:rPr>
                <w:color w:val="000000"/>
                <w:spacing w:val="0"/>
                <w:w w:val="100"/>
                <w:position w:val="0"/>
                <w:sz w:val="18"/>
                <w:szCs w:val="18"/>
              </w:rPr>
              <w:t>2015</w:t>
            </w:r>
            <w:r>
              <w:rPr>
                <w:color w:val="000000"/>
                <w:spacing w:val="0"/>
                <w:w w:val="100"/>
                <w:position w:val="0"/>
              </w:rPr>
              <w:t>年园区第三批科技发展资金（专利授权资 助）</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与收益相关</w:t>
            </w:r>
          </w:p>
        </w:tc>
      </w:tr>
      <w:tr>
        <w:trPr>
          <w:trHeight w:val="331"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6"/>
                <w:szCs w:val="16"/>
              </w:rPr>
            </w:pPr>
            <w:r>
              <w:rPr>
                <w:rFonts w:ascii="Tahoma" w:eastAsia="Tahoma" w:hAnsi="Tahoma" w:cs="Tahoma"/>
                <w:color w:val="000000"/>
                <w:spacing w:val="0"/>
                <w:w w:val="100"/>
                <w:position w:val="0"/>
                <w:sz w:val="16"/>
                <w:szCs w:val="16"/>
              </w:rPr>
              <w:t>7,122,299.57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459" w:line="1" w:lineRule="exact"/>
      </w:pPr>
    </w:p>
    <w:p>
      <w:pPr>
        <w:pStyle w:val="Style6"/>
        <w:keepNext w:val="0"/>
        <w:keepLines w:val="0"/>
        <w:widowControl w:val="0"/>
        <w:shd w:val="clear" w:color="auto" w:fill="auto"/>
        <w:bidi w:val="0"/>
        <w:spacing w:before="0" w:after="780" w:line="240" w:lineRule="auto"/>
        <w:ind w:left="0" w:right="0" w:firstLine="0"/>
        <w:jc w:val="left"/>
      </w:pPr>
      <w:r>
        <w:rPr>
          <w:color w:val="000000"/>
          <w:spacing w:val="0"/>
          <w:w w:val="100"/>
          <w:position w:val="0"/>
        </w:rPr>
        <w:t>其他说明:</w:t>
      </w:r>
    </w:p>
    <w:p>
      <w:pPr>
        <w:pStyle w:val="Style14"/>
        <w:keepNext/>
        <w:keepLines/>
        <w:widowControl w:val="0"/>
        <w:shd w:val="clear" w:color="auto" w:fill="auto"/>
        <w:bidi w:val="0"/>
        <w:spacing w:before="0" w:after="140" w:line="240" w:lineRule="auto"/>
        <w:ind w:left="0" w:right="0" w:firstLine="0"/>
        <w:jc w:val="left"/>
      </w:pPr>
      <w:bookmarkStart w:id="1250" w:name="bookmark1250"/>
      <w:bookmarkStart w:id="1251" w:name="bookmark1251"/>
      <w:bookmarkStart w:id="1252" w:name="bookmark1252"/>
      <w:bookmarkStart w:id="1253" w:name="bookmark1253"/>
      <w:r>
        <w:rPr>
          <w:color w:val="000000"/>
          <w:spacing w:val="0"/>
          <w:w w:val="100"/>
          <w:position w:val="0"/>
        </w:rPr>
        <w:t>7</w:t>
      </w:r>
      <w:bookmarkEnd w:id="1252"/>
      <w:r>
        <w:rPr>
          <w:color w:val="000000"/>
          <w:spacing w:val="0"/>
          <w:w w:val="100"/>
          <w:position w:val="0"/>
        </w:rPr>
        <w:t>0、营业外支出</w:t>
      </w:r>
      <w:bookmarkEnd w:id="1250"/>
      <w:bookmarkEnd w:id="1251"/>
      <w:bookmarkEnd w:id="1253"/>
    </w:p>
    <w:p>
      <w:pPr>
        <w:pStyle w:val="Style25"/>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664"/>
        <w:gridCol w:w="2266"/>
        <w:gridCol w:w="1805"/>
        <w:gridCol w:w="2328"/>
      </w:tblGrid>
      <w:tr>
        <w:trPr>
          <w:trHeight w:val="63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 的金额</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非流动资产处置损失合计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300,129.27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237,551.53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300,129.27</w:t>
            </w:r>
          </w:p>
        </w:tc>
      </w:tr>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其中：固定资产处置损失</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300,129.27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237,551.53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300,129.27</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无形资产处置损失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非货币性资产交换损失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564,576.00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1,570,215.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564,576.00</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罚款支出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2,835, </w:t>
            </w:r>
            <w:r>
              <w:rPr>
                <w:color w:val="000000"/>
                <w:spacing w:val="0"/>
                <w:w w:val="100"/>
                <w:position w:val="0"/>
                <w:sz w:val="18"/>
                <w:szCs w:val="18"/>
              </w:rPr>
              <w:t xml:space="preserve">596. </w:t>
            </w:r>
            <w:r>
              <w:rPr>
                <w:color w:val="000000"/>
                <w:spacing w:val="0"/>
                <w:w w:val="100"/>
                <w:position w:val="0"/>
                <w:sz w:val="18"/>
                <w:szCs w:val="18"/>
              </w:rPr>
              <w:t>07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129,968.86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2,835, </w:t>
            </w:r>
            <w:r>
              <w:rPr>
                <w:color w:val="000000"/>
                <w:spacing w:val="0"/>
                <w:w w:val="100"/>
                <w:position w:val="0"/>
                <w:sz w:val="18"/>
                <w:szCs w:val="18"/>
              </w:rPr>
              <w:t xml:space="preserve">596. </w:t>
            </w:r>
            <w:r>
              <w:rPr>
                <w:color w:val="000000"/>
                <w:spacing w:val="0"/>
                <w:w w:val="100"/>
                <w:position w:val="0"/>
                <w:sz w:val="18"/>
                <w:szCs w:val="18"/>
              </w:rPr>
              <w:t>07</w:t>
            </w:r>
          </w:p>
        </w:tc>
      </w:tr>
      <w:tr>
        <w:trPr>
          <w:trHeight w:val="32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缴纳的税费</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667,484.49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854,350.77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667,484.49</w:t>
            </w:r>
          </w:p>
        </w:tc>
      </w:tr>
      <w:tr>
        <w:trPr>
          <w:trHeight w:val="331"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230,665.73</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64,723.00</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230,665.73</w:t>
            </w:r>
          </w:p>
        </w:tc>
      </w:tr>
    </w:tbl>
    <w:p>
      <w:pPr>
        <w:widowControl w:val="0"/>
        <w:spacing w:line="1" w:lineRule="exact"/>
      </w:pPr>
      <w:r>
        <w:br w:type="page"/>
      </w:r>
    </w:p>
    <w:tbl>
      <w:tblPr>
        <w:tblOverlap w:val="never"/>
        <w:jc w:val="center"/>
        <w:tblLayout w:type="fixed"/>
      </w:tblPr>
      <w:tblGrid>
        <w:gridCol w:w="2664"/>
        <w:gridCol w:w="2266"/>
        <w:gridCol w:w="1805"/>
        <w:gridCol w:w="2328"/>
      </w:tblGrid>
      <w:tr>
        <w:trPr>
          <w:trHeight w:val="341"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 xml:space="preserve">4,598, </w:t>
            </w:r>
            <w:r>
              <w:rPr>
                <w:color w:val="000000"/>
                <w:spacing w:val="0"/>
                <w:w w:val="100"/>
                <w:position w:val="0"/>
                <w:sz w:val="18"/>
                <w:szCs w:val="18"/>
              </w:rPr>
              <w:t xml:space="preserve">451. </w:t>
            </w:r>
            <w:r>
              <w:rPr>
                <w:color w:val="000000"/>
                <w:spacing w:val="0"/>
                <w:w w:val="100"/>
                <w:position w:val="0"/>
                <w:sz w:val="18"/>
                <w:szCs w:val="18"/>
              </w:rPr>
              <w:t>56</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 xml:space="preserve">2,856, </w:t>
            </w:r>
            <w:r>
              <w:rPr>
                <w:color w:val="000000"/>
                <w:spacing w:val="0"/>
                <w:w w:val="100"/>
                <w:position w:val="0"/>
                <w:sz w:val="18"/>
                <w:szCs w:val="18"/>
              </w:rPr>
              <w:t xml:space="preserve">809. </w:t>
            </w:r>
            <w:r>
              <w:rPr>
                <w:color w:val="000000"/>
                <w:spacing w:val="0"/>
                <w:w w:val="100"/>
                <w:position w:val="0"/>
                <w:sz w:val="18"/>
                <w:szCs w:val="18"/>
              </w:rPr>
              <w:t>16</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4,598, </w:t>
            </w:r>
            <w:r>
              <w:rPr>
                <w:color w:val="000000"/>
                <w:spacing w:val="0"/>
                <w:w w:val="100"/>
                <w:position w:val="0"/>
                <w:sz w:val="18"/>
                <w:szCs w:val="18"/>
              </w:rPr>
              <w:t xml:space="preserve">451. </w:t>
            </w:r>
            <w:r>
              <w:rPr>
                <w:color w:val="000000"/>
                <w:spacing w:val="0"/>
                <w:w w:val="100"/>
                <w:position w:val="0"/>
                <w:sz w:val="18"/>
                <w:szCs w:val="18"/>
              </w:rPr>
              <w:t>56</w:t>
            </w:r>
          </w:p>
        </w:tc>
      </w:tr>
    </w:tbl>
    <w:p>
      <w:pPr>
        <w:pStyle w:val="Style25"/>
        <w:keepNext w:val="0"/>
        <w:keepLines w:val="0"/>
        <w:widowControl w:val="0"/>
        <w:shd w:val="clear" w:color="auto" w:fill="auto"/>
        <w:bidi w:val="0"/>
        <w:spacing w:before="0" w:after="0" w:line="240" w:lineRule="auto"/>
        <w:ind w:left="96" w:right="0" w:firstLine="0"/>
        <w:jc w:val="left"/>
      </w:pPr>
      <w:r>
        <w:rPr>
          <w:b w:val="0"/>
          <w:bCs w:val="0"/>
          <w:color w:val="000000"/>
          <w:spacing w:val="0"/>
          <w:w w:val="100"/>
          <w:position w:val="0"/>
        </w:rPr>
        <w:t>其他说明:</w:t>
      </w:r>
    </w:p>
    <w:p>
      <w:pPr>
        <w:widowControl w:val="0"/>
        <w:spacing w:after="779" w:line="1" w:lineRule="exact"/>
      </w:pPr>
    </w:p>
    <w:p>
      <w:pPr>
        <w:pStyle w:val="Style6"/>
        <w:keepNext w:val="0"/>
        <w:keepLines w:val="0"/>
        <w:widowControl w:val="0"/>
        <w:shd w:val="clear" w:color="auto" w:fill="auto"/>
        <w:bidi w:val="0"/>
        <w:spacing w:before="0" w:after="140" w:line="240" w:lineRule="auto"/>
        <w:ind w:left="0" w:right="0" w:firstLine="0"/>
        <w:jc w:val="left"/>
      </w:pPr>
      <w:bookmarkStart w:id="1254" w:name="bookmark1254"/>
      <w:r>
        <w:rPr>
          <w:b/>
          <w:bCs/>
          <w:color w:val="000000"/>
          <w:spacing w:val="0"/>
          <w:w w:val="100"/>
          <w:position w:val="0"/>
        </w:rPr>
        <w:t>7</w:t>
      </w:r>
      <w:bookmarkEnd w:id="1254"/>
      <w:r>
        <w:rPr>
          <w:b/>
          <w:bCs/>
          <w:color w:val="000000"/>
          <w:spacing w:val="0"/>
          <w:w w:val="100"/>
          <w:position w:val="0"/>
        </w:rPr>
        <w:t>1、所得税费用</w:t>
      </w:r>
    </w:p>
    <w:p>
      <w:pPr>
        <w:pStyle w:val="Style6"/>
        <w:keepNext w:val="0"/>
        <w:keepLines w:val="0"/>
        <w:widowControl w:val="0"/>
        <w:shd w:val="clear" w:color="auto" w:fill="auto"/>
        <w:bidi w:val="0"/>
        <w:spacing w:before="0" w:after="140" w:line="240" w:lineRule="auto"/>
        <w:ind w:left="0" w:right="0" w:firstLine="0"/>
        <w:jc w:val="left"/>
      </w:pPr>
      <w:r>
        <w:rPr>
          <w:b/>
          <w:bCs/>
          <w:color w:val="000000"/>
          <w:spacing w:val="0"/>
          <w:w w:val="100"/>
          <w:position w:val="0"/>
        </w:rPr>
        <w:t>(1)所得税费用表</w:t>
      </w:r>
    </w:p>
    <w:p>
      <w:pPr>
        <w:pStyle w:val="Style25"/>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168"/>
        <w:gridCol w:w="2875"/>
        <w:gridCol w:w="2870"/>
      </w:tblGrid>
      <w:tr>
        <w:trPr>
          <w:trHeight w:val="33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73,543,816.20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50,271,771.29</w:t>
            </w:r>
          </w:p>
        </w:tc>
      </w:tr>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-29,036,894.72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-4,649,239.04</w:t>
            </w:r>
          </w:p>
        </w:tc>
      </w:tr>
      <w:tr>
        <w:trPr>
          <w:trHeight w:val="341"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44,506,921.48</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45,622,532.25</w:t>
            </w:r>
          </w:p>
        </w:tc>
      </w:tr>
    </w:tbl>
    <w:p>
      <w:pPr>
        <w:widowControl w:val="0"/>
        <w:spacing w:after="419" w:line="1" w:lineRule="exact"/>
      </w:pPr>
    </w:p>
    <w:p>
      <w:pPr>
        <w:pStyle w:val="Style14"/>
        <w:keepNext/>
        <w:keepLines/>
        <w:widowControl w:val="0"/>
        <w:numPr>
          <w:ilvl w:val="0"/>
          <w:numId w:val="95"/>
        </w:numPr>
        <w:shd w:val="clear" w:color="auto" w:fill="auto"/>
        <w:bidi w:val="0"/>
        <w:spacing w:before="0" w:after="140" w:line="240" w:lineRule="auto"/>
        <w:ind w:left="0" w:right="0" w:firstLine="0"/>
        <w:jc w:val="left"/>
      </w:pPr>
      <w:bookmarkStart w:id="1255" w:name="bookmark1255"/>
      <w:bookmarkStart w:id="1256" w:name="bookmark1256"/>
      <w:bookmarkStart w:id="1257" w:name="bookmark1257"/>
      <w:bookmarkStart w:id="1258" w:name="bookmark1258"/>
      <w:bookmarkEnd w:id="1257"/>
      <w:r>
        <w:rPr>
          <w:color w:val="000000"/>
          <w:spacing w:val="0"/>
          <w:w w:val="100"/>
          <w:position w:val="0"/>
        </w:rPr>
        <w:t>会计利润与所得税费用调整过程：</w:t>
      </w:r>
      <w:bookmarkEnd w:id="1255"/>
      <w:bookmarkEnd w:id="1256"/>
      <w:bookmarkEnd w:id="1258"/>
    </w:p>
    <w:p>
      <w:pPr>
        <w:pStyle w:val="Style25"/>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单位：元币种：人民币</w:t>
      </w:r>
    </w:p>
    <w:tbl>
      <w:tblPr>
        <w:tblOverlap w:val="never"/>
        <w:jc w:val="center"/>
        <w:tblLayout w:type="fixed"/>
      </w:tblPr>
      <w:tblGrid>
        <w:gridCol w:w="5146"/>
        <w:gridCol w:w="3768"/>
      </w:tblGrid>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278,918,942.56</w:t>
            </w:r>
          </w:p>
        </w:tc>
      </w:tr>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按法定/适用税率计算的所得税费用</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360" w:right="0" w:firstLine="0"/>
              <w:jc w:val="left"/>
              <w:rPr>
                <w:sz w:val="18"/>
                <w:szCs w:val="18"/>
              </w:rPr>
            </w:pPr>
            <w:r>
              <w:rPr>
                <w:color w:val="000000"/>
                <w:spacing w:val="0"/>
                <w:w w:val="100"/>
                <w:position w:val="0"/>
                <w:sz w:val="18"/>
                <w:szCs w:val="18"/>
              </w:rPr>
              <w:t>41,837,841.38</w:t>
            </w:r>
          </w:p>
        </w:tc>
      </w:tr>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460" w:right="0" w:firstLine="0"/>
              <w:jc w:val="left"/>
              <w:rPr>
                <w:sz w:val="18"/>
                <w:szCs w:val="18"/>
              </w:rPr>
            </w:pPr>
            <w:r>
              <w:rPr>
                <w:color w:val="000000"/>
                <w:spacing w:val="0"/>
                <w:w w:val="100"/>
                <w:position w:val="0"/>
                <w:sz w:val="18"/>
                <w:szCs w:val="18"/>
              </w:rPr>
              <w:t xml:space="preserve">1,926, </w:t>
            </w:r>
            <w:r>
              <w:rPr>
                <w:color w:val="000000"/>
                <w:spacing w:val="0"/>
                <w:w w:val="100"/>
                <w:position w:val="0"/>
                <w:sz w:val="18"/>
                <w:szCs w:val="18"/>
              </w:rPr>
              <w:t xml:space="preserve">322. </w:t>
            </w:r>
            <w:r>
              <w:rPr>
                <w:color w:val="000000"/>
                <w:spacing w:val="0"/>
                <w:w w:val="100"/>
                <w:position w:val="0"/>
                <w:sz w:val="18"/>
                <w:szCs w:val="18"/>
              </w:rPr>
              <w:t>96</w:t>
            </w:r>
          </w:p>
        </w:tc>
      </w:tr>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460" w:right="0" w:firstLine="0"/>
              <w:jc w:val="left"/>
              <w:rPr>
                <w:sz w:val="18"/>
                <w:szCs w:val="18"/>
              </w:rPr>
            </w:pPr>
            <w:r>
              <w:rPr>
                <w:color w:val="000000"/>
                <w:spacing w:val="0"/>
                <w:w w:val="100"/>
                <w:position w:val="0"/>
                <w:sz w:val="18"/>
                <w:szCs w:val="18"/>
              </w:rPr>
              <w:t xml:space="preserve">4,645, </w:t>
            </w:r>
            <w:r>
              <w:rPr>
                <w:color w:val="000000"/>
                <w:spacing w:val="0"/>
                <w:w w:val="100"/>
                <w:position w:val="0"/>
                <w:sz w:val="18"/>
                <w:szCs w:val="18"/>
              </w:rPr>
              <w:t xml:space="preserve">590. </w:t>
            </w:r>
            <w:r>
              <w:rPr>
                <w:color w:val="000000"/>
                <w:spacing w:val="0"/>
                <w:w w:val="100"/>
                <w:position w:val="0"/>
                <w:sz w:val="18"/>
                <w:szCs w:val="18"/>
              </w:rPr>
              <w:t>76</w:t>
            </w:r>
          </w:p>
        </w:tc>
      </w:tr>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331"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360" w:right="0" w:firstLine="0"/>
              <w:jc w:val="left"/>
              <w:rPr>
                <w:sz w:val="18"/>
                <w:szCs w:val="18"/>
              </w:rPr>
            </w:pPr>
            <w:r>
              <w:rPr>
                <w:color w:val="000000"/>
                <w:spacing w:val="0"/>
                <w:w w:val="100"/>
                <w:position w:val="0"/>
                <w:sz w:val="18"/>
                <w:szCs w:val="18"/>
              </w:rPr>
              <w:t>-8,832,295.42</w:t>
            </w:r>
          </w:p>
        </w:tc>
      </w:tr>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63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本期未确认递延所得税资产的可抵扣暂时性差异或可抵 扣亏损的影响</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669,461.80</w:t>
            </w:r>
          </w:p>
        </w:tc>
      </w:tr>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研究开发费用加计扣除的影响</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460" w:right="0" w:firstLine="0"/>
              <w:jc w:val="left"/>
              <w:rPr>
                <w:sz w:val="18"/>
                <w:szCs w:val="18"/>
              </w:rPr>
            </w:pPr>
            <w:r>
              <w:rPr>
                <w:color w:val="000000"/>
                <w:spacing w:val="0"/>
                <w:w w:val="100"/>
                <w:position w:val="0"/>
                <w:sz w:val="18"/>
                <w:szCs w:val="18"/>
              </w:rPr>
              <w:t xml:space="preserve">4,260, </w:t>
            </w:r>
            <w:r>
              <w:rPr>
                <w:color w:val="000000"/>
                <w:spacing w:val="0"/>
                <w:w w:val="100"/>
                <w:position w:val="0"/>
                <w:sz w:val="18"/>
                <w:szCs w:val="18"/>
              </w:rPr>
              <w:t xml:space="preserve">000. </w:t>
            </w:r>
            <w:r>
              <w:rPr>
                <w:color w:val="000000"/>
                <w:spacing w:val="0"/>
                <w:w w:val="100"/>
                <w:position w:val="0"/>
                <w:sz w:val="18"/>
                <w:szCs w:val="18"/>
              </w:rPr>
              <w:t>00</w:t>
            </w:r>
          </w:p>
        </w:tc>
      </w:tr>
      <w:tr>
        <w:trPr>
          <w:trHeight w:val="336"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360" w:right="0" w:firstLine="0"/>
              <w:jc w:val="left"/>
              <w:rPr>
                <w:sz w:val="18"/>
                <w:szCs w:val="18"/>
              </w:rPr>
            </w:pPr>
            <w:r>
              <w:rPr>
                <w:color w:val="000000"/>
                <w:spacing w:val="0"/>
                <w:w w:val="100"/>
                <w:position w:val="0"/>
                <w:sz w:val="18"/>
                <w:szCs w:val="18"/>
              </w:rPr>
              <w:t>44,506,921.48</w:t>
            </w:r>
          </w:p>
        </w:tc>
      </w:tr>
    </w:tbl>
    <w:p>
      <w:pPr>
        <w:pStyle w:val="Style25"/>
        <w:keepNext w:val="0"/>
        <w:keepLines w:val="0"/>
        <w:widowControl w:val="0"/>
        <w:shd w:val="clear" w:color="auto" w:fill="auto"/>
        <w:bidi w:val="0"/>
        <w:spacing w:before="0" w:after="0" w:line="240" w:lineRule="auto"/>
        <w:ind w:left="24" w:right="0" w:firstLine="0"/>
        <w:jc w:val="left"/>
      </w:pPr>
      <w:r>
        <w:rPr>
          <w:b w:val="0"/>
          <w:bCs w:val="0"/>
          <w:color w:val="000000"/>
          <w:spacing w:val="0"/>
          <w:w w:val="100"/>
          <w:position w:val="0"/>
        </w:rPr>
        <w:t>其他说明:</w:t>
      </w:r>
    </w:p>
    <w:p>
      <w:pPr>
        <w:widowControl w:val="0"/>
        <w:spacing w:after="779" w:line="1" w:lineRule="exact"/>
      </w:pPr>
    </w:p>
    <w:p>
      <w:pPr>
        <w:pStyle w:val="Style14"/>
        <w:keepNext/>
        <w:keepLines/>
        <w:widowControl w:val="0"/>
        <w:shd w:val="clear" w:color="auto" w:fill="auto"/>
        <w:tabs>
          <w:tab w:pos="499" w:val="left"/>
        </w:tabs>
        <w:bidi w:val="0"/>
        <w:spacing w:before="0" w:after="140" w:line="240" w:lineRule="auto"/>
        <w:ind w:left="0" w:right="0" w:firstLine="0"/>
        <w:jc w:val="left"/>
      </w:pPr>
      <w:bookmarkStart w:id="1259" w:name="bookmark1259"/>
      <w:bookmarkStart w:id="1260" w:name="bookmark1260"/>
      <w:bookmarkStart w:id="1261" w:name="bookmark1261"/>
      <w:bookmarkStart w:id="1262" w:name="bookmark1262"/>
      <w:r>
        <w:rPr>
          <w:color w:val="000000"/>
          <w:spacing w:val="0"/>
          <w:w w:val="100"/>
          <w:position w:val="0"/>
        </w:rPr>
        <w:t>7</w:t>
      </w:r>
      <w:bookmarkEnd w:id="1261"/>
      <w:r>
        <w:rPr>
          <w:color w:val="000000"/>
          <w:spacing w:val="0"/>
          <w:w w:val="100"/>
          <w:position w:val="0"/>
        </w:rPr>
        <w:t>2、</w:t>
        <w:tab/>
        <w:t>其他综合收益</w:t>
      </w:r>
      <w:bookmarkEnd w:id="1259"/>
      <w:bookmarkEnd w:id="1260"/>
      <w:bookmarkEnd w:id="1262"/>
    </w:p>
    <w:p>
      <w:pPr>
        <w:pStyle w:val="Style6"/>
        <w:keepNext w:val="0"/>
        <w:keepLines w:val="0"/>
        <w:widowControl w:val="0"/>
        <w:shd w:val="clear" w:color="auto" w:fill="auto"/>
        <w:bidi w:val="0"/>
        <w:spacing w:before="0" w:after="420" w:line="240" w:lineRule="auto"/>
        <w:ind w:left="0" w:right="0" w:firstLine="0"/>
        <w:jc w:val="left"/>
      </w:pPr>
      <w:r>
        <w:rPr>
          <w:color w:val="000000"/>
          <w:spacing w:val="0"/>
          <w:w w:val="100"/>
          <w:position w:val="0"/>
        </w:rPr>
        <w:t>详见附注</w:t>
      </w:r>
    </w:p>
    <w:p>
      <w:pPr>
        <w:pStyle w:val="Style14"/>
        <w:keepNext/>
        <w:keepLines/>
        <w:widowControl w:val="0"/>
        <w:shd w:val="clear" w:color="auto" w:fill="auto"/>
        <w:tabs>
          <w:tab w:pos="499" w:val="left"/>
        </w:tabs>
        <w:bidi w:val="0"/>
        <w:spacing w:before="0" w:after="140" w:line="240" w:lineRule="auto"/>
        <w:ind w:left="0" w:right="0" w:firstLine="0"/>
        <w:jc w:val="left"/>
      </w:pPr>
      <w:bookmarkStart w:id="1263" w:name="bookmark1263"/>
      <w:bookmarkStart w:id="1264" w:name="bookmark1264"/>
      <w:bookmarkStart w:id="1265" w:name="bookmark1265"/>
      <w:bookmarkStart w:id="1266" w:name="bookmark1266"/>
      <w:r>
        <w:rPr>
          <w:color w:val="000000"/>
          <w:spacing w:val="0"/>
          <w:w w:val="100"/>
          <w:position w:val="0"/>
        </w:rPr>
        <w:t>7</w:t>
      </w:r>
      <w:bookmarkEnd w:id="1265"/>
      <w:r>
        <w:rPr>
          <w:color w:val="000000"/>
          <w:spacing w:val="0"/>
          <w:w w:val="100"/>
          <w:position w:val="0"/>
        </w:rPr>
        <w:t>3、</w:t>
        <w:tab/>
        <w:t>现金流量表项目</w:t>
      </w:r>
      <w:bookmarkEnd w:id="1263"/>
      <w:bookmarkEnd w:id="1264"/>
      <w:bookmarkEnd w:id="1266"/>
    </w:p>
    <w:p>
      <w:pPr>
        <w:pStyle w:val="Style14"/>
        <w:keepNext/>
        <w:keepLines/>
        <w:widowControl w:val="0"/>
        <w:shd w:val="clear" w:color="auto" w:fill="auto"/>
        <w:bidi w:val="0"/>
        <w:spacing w:before="0" w:after="140" w:line="240" w:lineRule="auto"/>
        <w:ind w:left="0" w:right="0" w:firstLine="0"/>
        <w:jc w:val="left"/>
      </w:pPr>
      <w:bookmarkStart w:id="1263" w:name="bookmark1263"/>
      <w:bookmarkStart w:id="1264" w:name="bookmark1264"/>
      <w:bookmarkStart w:id="1267" w:name="bookmark1267"/>
      <w:r>
        <w:rPr>
          <w:color w:val="000000"/>
          <w:spacing w:val="0"/>
          <w:w w:val="100"/>
          <w:position w:val="0"/>
        </w:rPr>
        <w:t>(1).</w:t>
      </w:r>
      <w:r>
        <w:rPr>
          <w:color w:val="000000"/>
          <w:spacing w:val="0"/>
          <w:w w:val="100"/>
          <w:position w:val="0"/>
        </w:rPr>
        <w:t>收到的其他与经营活动有关的现金:</w:t>
      </w:r>
      <w:bookmarkEnd w:id="1263"/>
      <w:bookmarkEnd w:id="1264"/>
      <w:bookmarkEnd w:id="1267"/>
    </w:p>
    <w:p>
      <w:pPr>
        <w:pStyle w:val="Style25"/>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360"/>
        <w:gridCol w:w="2779"/>
        <w:gridCol w:w="2774"/>
      </w:tblGrid>
      <w:tr>
        <w:trPr>
          <w:trHeight w:val="2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财政补助</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7,622, </w:t>
            </w:r>
            <w:r>
              <w:rPr>
                <w:color w:val="000000"/>
                <w:spacing w:val="0"/>
                <w:w w:val="100"/>
                <w:position w:val="0"/>
                <w:sz w:val="18"/>
                <w:szCs w:val="18"/>
              </w:rPr>
              <w:t xml:space="preserve">299. </w:t>
            </w:r>
            <w:r>
              <w:rPr>
                <w:color w:val="000000"/>
                <w:spacing w:val="0"/>
                <w:w w:val="100"/>
                <w:position w:val="0"/>
                <w:sz w:val="18"/>
                <w:szCs w:val="18"/>
              </w:rPr>
              <w:t>57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 xml:space="preserve">5,874, </w:t>
            </w:r>
            <w:r>
              <w:rPr>
                <w:color w:val="000000"/>
                <w:spacing w:val="0"/>
                <w:w w:val="100"/>
                <w:position w:val="0"/>
                <w:sz w:val="18"/>
                <w:szCs w:val="18"/>
              </w:rPr>
              <w:t xml:space="preserve">405. </w:t>
            </w:r>
            <w:r>
              <w:rPr>
                <w:color w:val="000000"/>
                <w:spacing w:val="0"/>
                <w:w w:val="100"/>
                <w:position w:val="0"/>
                <w:sz w:val="18"/>
                <w:szCs w:val="18"/>
              </w:rPr>
              <w:t>74</w:t>
            </w:r>
          </w:p>
        </w:tc>
      </w:tr>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15,875,700.26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19,979,607.07</w:t>
            </w:r>
          </w:p>
        </w:tc>
      </w:tr>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其他营业外收入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2,199,415.25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 xml:space="preserve">1,588,613. </w:t>
            </w:r>
            <w:r>
              <w:rPr>
                <w:color w:val="000000"/>
                <w:spacing w:val="0"/>
                <w:w w:val="100"/>
                <w:position w:val="0"/>
                <w:sz w:val="18"/>
                <w:szCs w:val="18"/>
              </w:rPr>
              <w:t>58</w:t>
            </w:r>
          </w:p>
        </w:tc>
      </w:tr>
      <w:tr>
        <w:trPr>
          <w:trHeight w:val="336"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收回保证金</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144,921.90</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 xml:space="preserve">8,244,415. </w:t>
            </w:r>
            <w:r>
              <w:rPr>
                <w:color w:val="000000"/>
                <w:spacing w:val="0"/>
                <w:w w:val="100"/>
                <w:position w:val="0"/>
                <w:sz w:val="18"/>
                <w:szCs w:val="18"/>
              </w:rPr>
              <w:t>90</w:t>
            </w:r>
          </w:p>
        </w:tc>
      </w:tr>
    </w:tbl>
    <w:p>
      <w:pPr>
        <w:widowControl w:val="0"/>
        <w:spacing w:line="1" w:lineRule="exact"/>
      </w:pPr>
      <w:r>
        <w:br w:type="page"/>
      </w:r>
    </w:p>
    <w:tbl>
      <w:tblPr>
        <w:tblOverlap w:val="never"/>
        <w:jc w:val="center"/>
        <w:tblLayout w:type="fixed"/>
      </w:tblPr>
      <w:tblGrid>
        <w:gridCol w:w="3360"/>
        <w:gridCol w:w="2779"/>
        <w:gridCol w:w="2774"/>
      </w:tblGrid>
      <w:tr>
        <w:trPr>
          <w:trHeight w:val="341"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43,060.00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336"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25,885,396.98</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35,687,042.29</w:t>
            </w:r>
          </w:p>
        </w:tc>
      </w:tr>
    </w:tbl>
    <w:p>
      <w:pPr>
        <w:pStyle w:val="Style25"/>
        <w:keepNext w:val="0"/>
        <w:keepLines w:val="0"/>
        <w:widowControl w:val="0"/>
        <w:shd w:val="clear" w:color="auto" w:fill="auto"/>
        <w:bidi w:val="0"/>
        <w:spacing w:before="0" w:after="0" w:line="240" w:lineRule="auto"/>
        <w:ind w:left="29" w:right="0" w:firstLine="0"/>
        <w:jc w:val="left"/>
      </w:pPr>
      <w:r>
        <w:rPr>
          <w:b w:val="0"/>
          <w:bCs w:val="0"/>
          <w:color w:val="000000"/>
          <w:spacing w:val="0"/>
          <w:w w:val="100"/>
          <w:position w:val="0"/>
        </w:rPr>
        <w:t>收到的其他与经营活动有关的现金说明:</w:t>
      </w:r>
    </w:p>
    <w:p>
      <w:pPr>
        <w:widowControl w:val="0"/>
        <w:spacing w:after="779" w:line="1" w:lineRule="exact"/>
      </w:pPr>
    </w:p>
    <w:p>
      <w:pPr>
        <w:pStyle w:val="Style14"/>
        <w:keepNext/>
        <w:keepLines/>
        <w:widowControl w:val="0"/>
        <w:shd w:val="clear" w:color="auto" w:fill="auto"/>
        <w:bidi w:val="0"/>
        <w:spacing w:before="0" w:after="120" w:line="240" w:lineRule="auto"/>
        <w:ind w:left="0" w:right="0" w:firstLine="0"/>
        <w:jc w:val="left"/>
      </w:pPr>
      <w:bookmarkStart w:id="1268" w:name="bookmark1268"/>
      <w:bookmarkStart w:id="1269" w:name="bookmark1269"/>
      <w:bookmarkStart w:id="1270" w:name="bookmark1270"/>
      <w:r>
        <w:rPr>
          <w:color w:val="000000"/>
          <w:spacing w:val="0"/>
          <w:w w:val="100"/>
          <w:position w:val="0"/>
        </w:rPr>
        <w:t>(2).</w:t>
      </w:r>
      <w:r>
        <w:rPr>
          <w:color w:val="000000"/>
          <w:spacing w:val="0"/>
          <w:w w:val="100"/>
          <w:position w:val="0"/>
        </w:rPr>
        <w:t>支付的其他与经营活动有关的现金:</w:t>
      </w:r>
      <w:bookmarkEnd w:id="1268"/>
      <w:bookmarkEnd w:id="1269"/>
      <w:bookmarkEnd w:id="1270"/>
    </w:p>
    <w:p>
      <w:pPr>
        <w:pStyle w:val="Style25"/>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360"/>
        <w:gridCol w:w="2760"/>
        <w:gridCol w:w="2794"/>
      </w:tblGrid>
      <w:tr>
        <w:trPr>
          <w:trHeight w:val="29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31"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支付的费用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174,759,594.50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80" w:right="0" w:firstLine="0"/>
              <w:jc w:val="both"/>
              <w:rPr>
                <w:sz w:val="18"/>
                <w:szCs w:val="18"/>
              </w:rPr>
            </w:pPr>
            <w:r>
              <w:rPr>
                <w:color w:val="000000"/>
                <w:spacing w:val="0"/>
                <w:w w:val="100"/>
                <w:position w:val="0"/>
                <w:sz w:val="18"/>
                <w:szCs w:val="18"/>
              </w:rPr>
              <w:t>189,018,988.81</w:t>
            </w:r>
          </w:p>
        </w:tc>
      </w:tr>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支付的保证金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10,321,615.99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3,082,911.53</w:t>
            </w:r>
          </w:p>
        </w:tc>
      </w:tr>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其他营业外支出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3,630, </w:t>
            </w:r>
            <w:r>
              <w:rPr>
                <w:color w:val="000000"/>
                <w:spacing w:val="0"/>
                <w:w w:val="100"/>
                <w:position w:val="0"/>
                <w:sz w:val="18"/>
                <w:szCs w:val="18"/>
              </w:rPr>
              <w:t xml:space="preserve">837. </w:t>
            </w:r>
            <w:r>
              <w:rPr>
                <w:color w:val="000000"/>
                <w:spacing w:val="0"/>
                <w:w w:val="100"/>
                <w:position w:val="0"/>
                <w:sz w:val="18"/>
                <w:szCs w:val="18"/>
              </w:rPr>
              <w:t>80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991,691.86</w:t>
            </w:r>
          </w:p>
        </w:tc>
      </w:tr>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192,833.37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 xml:space="preserve">1,677, </w:t>
            </w:r>
            <w:r>
              <w:rPr>
                <w:color w:val="000000"/>
                <w:spacing w:val="0"/>
                <w:w w:val="100"/>
                <w:position w:val="0"/>
                <w:sz w:val="18"/>
                <w:szCs w:val="18"/>
              </w:rPr>
              <w:t xml:space="preserve">605. </w:t>
            </w:r>
            <w:r>
              <w:rPr>
                <w:color w:val="000000"/>
                <w:spacing w:val="0"/>
                <w:w w:val="100"/>
                <w:position w:val="0"/>
                <w:sz w:val="18"/>
                <w:szCs w:val="18"/>
              </w:rPr>
              <w:t>02</w:t>
            </w:r>
          </w:p>
        </w:tc>
      </w:tr>
      <w:tr>
        <w:trPr>
          <w:trHeight w:val="336"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188,904,881.66</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80" w:right="0" w:firstLine="0"/>
              <w:jc w:val="both"/>
              <w:rPr>
                <w:sz w:val="18"/>
                <w:szCs w:val="18"/>
              </w:rPr>
            </w:pPr>
            <w:r>
              <w:rPr>
                <w:color w:val="000000"/>
                <w:spacing w:val="0"/>
                <w:w w:val="100"/>
                <w:position w:val="0"/>
                <w:sz w:val="18"/>
                <w:szCs w:val="18"/>
              </w:rPr>
              <w:t>194,771,197.22</w:t>
            </w:r>
          </w:p>
        </w:tc>
      </w:tr>
    </w:tbl>
    <w:p>
      <w:pPr>
        <w:widowControl w:val="0"/>
        <w:spacing w:after="419" w:line="1" w:lineRule="exact"/>
      </w:pPr>
    </w:p>
    <w:p>
      <w:pPr>
        <w:pStyle w:val="Style6"/>
        <w:keepNext w:val="0"/>
        <w:keepLines w:val="0"/>
        <w:widowControl w:val="0"/>
        <w:shd w:val="clear" w:color="auto" w:fill="auto"/>
        <w:bidi w:val="0"/>
        <w:spacing w:before="0" w:after="840" w:line="240" w:lineRule="auto"/>
        <w:ind w:left="0" w:right="0" w:firstLine="0"/>
        <w:jc w:val="left"/>
      </w:pPr>
      <w:r>
        <w:rPr>
          <w:color w:val="000000"/>
          <w:spacing w:val="0"/>
          <w:w w:val="100"/>
          <w:position w:val="0"/>
        </w:rPr>
        <w:t>支付的其他与经营活动有关的现金说明:</w:t>
      </w:r>
    </w:p>
    <w:p>
      <w:pPr>
        <w:pStyle w:val="Style14"/>
        <w:keepNext/>
        <w:keepLines/>
        <w:widowControl w:val="0"/>
        <w:numPr>
          <w:ilvl w:val="0"/>
          <w:numId w:val="95"/>
        </w:numPr>
        <w:shd w:val="clear" w:color="auto" w:fill="auto"/>
        <w:tabs>
          <w:tab w:pos="714" w:val="left"/>
        </w:tabs>
        <w:bidi w:val="0"/>
        <w:spacing w:before="0" w:after="120" w:line="240" w:lineRule="auto"/>
        <w:ind w:left="0" w:right="0" w:firstLine="0"/>
        <w:jc w:val="left"/>
      </w:pPr>
      <w:bookmarkStart w:id="1271" w:name="bookmark1271"/>
      <w:bookmarkStart w:id="1272" w:name="bookmark1272"/>
      <w:bookmarkStart w:id="1273" w:name="bookmark1273"/>
      <w:bookmarkStart w:id="1274" w:name="bookmark1274"/>
      <w:bookmarkEnd w:id="1273"/>
      <w:r>
        <w:rPr>
          <w:color w:val="000000"/>
          <w:spacing w:val="0"/>
          <w:w w:val="100"/>
          <w:position w:val="0"/>
        </w:rPr>
        <w:t>.</w:t>
        <w:tab/>
      </w:r>
      <w:r>
        <w:rPr>
          <w:color w:val="000000"/>
          <w:spacing w:val="0"/>
          <w:w w:val="100"/>
          <w:position w:val="0"/>
        </w:rPr>
        <w:t>收到的其他与投资活动有关的现金</w:t>
      </w:r>
      <w:bookmarkEnd w:id="1271"/>
      <w:bookmarkEnd w:id="1272"/>
      <w:bookmarkEnd w:id="1274"/>
    </w:p>
    <w:p>
      <w:pPr>
        <w:pStyle w:val="Style25"/>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360"/>
        <w:gridCol w:w="2861"/>
        <w:gridCol w:w="2693"/>
      </w:tblGrid>
      <w:tr>
        <w:trPr>
          <w:trHeight w:val="2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00"/>
              <w:jc w:val="left"/>
            </w:pPr>
            <w:r>
              <w:rPr>
                <w:color w:val="000000"/>
                <w:spacing w:val="0"/>
                <w:w w:val="100"/>
                <w:position w:val="0"/>
              </w:rPr>
              <w:t>上期发生额</w:t>
            </w:r>
          </w:p>
        </w:tc>
      </w:tr>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0" w:line="240" w:lineRule="auto"/>
        <w:ind w:left="29" w:right="0" w:firstLine="0"/>
        <w:jc w:val="left"/>
      </w:pPr>
      <w:r>
        <w:rPr>
          <w:b w:val="0"/>
          <w:bCs w:val="0"/>
          <w:color w:val="000000"/>
          <w:spacing w:val="0"/>
          <w:w w:val="100"/>
          <w:position w:val="0"/>
        </w:rPr>
        <w:t>收到的其他与投资活动有关的现金说明:</w:t>
      </w:r>
    </w:p>
    <w:p>
      <w:pPr>
        <w:widowControl w:val="0"/>
        <w:spacing w:after="719" w:line="1" w:lineRule="exact"/>
      </w:pPr>
    </w:p>
    <w:p>
      <w:pPr>
        <w:pStyle w:val="Style14"/>
        <w:keepNext/>
        <w:keepLines/>
        <w:widowControl w:val="0"/>
        <w:numPr>
          <w:ilvl w:val="0"/>
          <w:numId w:val="95"/>
        </w:numPr>
        <w:shd w:val="clear" w:color="auto" w:fill="auto"/>
        <w:tabs>
          <w:tab w:pos="714" w:val="left"/>
        </w:tabs>
        <w:bidi w:val="0"/>
        <w:spacing w:before="0" w:after="120" w:line="240" w:lineRule="auto"/>
        <w:ind w:left="0" w:right="0" w:firstLine="0"/>
        <w:jc w:val="left"/>
      </w:pPr>
      <w:bookmarkStart w:id="1275" w:name="bookmark1275"/>
      <w:bookmarkStart w:id="1276" w:name="bookmark1276"/>
      <w:bookmarkStart w:id="1277" w:name="bookmark1277"/>
      <w:bookmarkStart w:id="1278" w:name="bookmark1278"/>
      <w:bookmarkEnd w:id="1277"/>
      <w:r>
        <w:rPr>
          <w:color w:val="000000"/>
          <w:spacing w:val="0"/>
          <w:w w:val="100"/>
          <w:position w:val="0"/>
        </w:rPr>
        <w:t>.</w:t>
        <w:tab/>
      </w:r>
      <w:r>
        <w:rPr>
          <w:color w:val="000000"/>
          <w:spacing w:val="0"/>
          <w:w w:val="100"/>
          <w:position w:val="0"/>
        </w:rPr>
        <w:t>支付的其他与投资活动有关的现金</w:t>
      </w:r>
      <w:bookmarkEnd w:id="1275"/>
      <w:bookmarkEnd w:id="1276"/>
      <w:bookmarkEnd w:id="1278"/>
    </w:p>
    <w:p>
      <w:pPr>
        <w:pStyle w:val="Style25"/>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360"/>
        <w:gridCol w:w="2861"/>
        <w:gridCol w:w="2693"/>
      </w:tblGrid>
      <w:tr>
        <w:trPr>
          <w:trHeight w:val="2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00"/>
              <w:jc w:val="left"/>
            </w:pPr>
            <w:r>
              <w:rPr>
                <w:color w:val="000000"/>
                <w:spacing w:val="0"/>
                <w:w w:val="100"/>
                <w:position w:val="0"/>
              </w:rPr>
              <w:t>上期发生额</w:t>
            </w:r>
          </w:p>
        </w:tc>
      </w:tr>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0" w:line="240" w:lineRule="auto"/>
        <w:ind w:left="24" w:right="0" w:firstLine="0"/>
        <w:jc w:val="left"/>
      </w:pPr>
      <w:r>
        <w:rPr>
          <w:b w:val="0"/>
          <w:bCs w:val="0"/>
          <w:color w:val="000000"/>
          <w:spacing w:val="0"/>
          <w:w w:val="100"/>
          <w:position w:val="0"/>
        </w:rPr>
        <w:t>支付的其他与投资活动有关的现金说明:</w:t>
      </w:r>
    </w:p>
    <w:p>
      <w:pPr>
        <w:widowControl w:val="0"/>
        <w:spacing w:after="779" w:line="1" w:lineRule="exact"/>
      </w:pPr>
    </w:p>
    <w:p>
      <w:pPr>
        <w:pStyle w:val="Style14"/>
        <w:keepNext/>
        <w:keepLines/>
        <w:widowControl w:val="0"/>
        <w:numPr>
          <w:ilvl w:val="0"/>
          <w:numId w:val="95"/>
        </w:numPr>
        <w:shd w:val="clear" w:color="auto" w:fill="auto"/>
        <w:tabs>
          <w:tab w:pos="714" w:val="left"/>
        </w:tabs>
        <w:bidi w:val="0"/>
        <w:spacing w:before="0" w:after="120" w:line="240" w:lineRule="auto"/>
        <w:ind w:left="0" w:right="0" w:firstLine="0"/>
        <w:jc w:val="left"/>
      </w:pPr>
      <w:bookmarkStart w:id="1279" w:name="bookmark1279"/>
      <w:bookmarkStart w:id="1280" w:name="bookmark1280"/>
      <w:bookmarkStart w:id="1281" w:name="bookmark1281"/>
      <w:bookmarkStart w:id="1282" w:name="bookmark1282"/>
      <w:bookmarkEnd w:id="1281"/>
      <w:r>
        <w:rPr>
          <w:color w:val="000000"/>
          <w:spacing w:val="0"/>
          <w:w w:val="100"/>
          <w:position w:val="0"/>
        </w:rPr>
        <w:t>.</w:t>
        <w:tab/>
      </w:r>
      <w:r>
        <w:rPr>
          <w:color w:val="000000"/>
          <w:spacing w:val="0"/>
          <w:w w:val="100"/>
          <w:position w:val="0"/>
        </w:rPr>
        <w:t>收到的其他与筹资活动有关的现金</w:t>
      </w:r>
      <w:bookmarkEnd w:id="1279"/>
      <w:bookmarkEnd w:id="1280"/>
      <w:bookmarkEnd w:id="1282"/>
    </w:p>
    <w:p>
      <w:pPr>
        <w:pStyle w:val="Style25"/>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360"/>
        <w:gridCol w:w="2861"/>
        <w:gridCol w:w="2693"/>
      </w:tblGrid>
      <w:tr>
        <w:trPr>
          <w:trHeight w:val="2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00"/>
              <w:jc w:val="left"/>
            </w:pPr>
            <w:r>
              <w:rPr>
                <w:color w:val="000000"/>
                <w:spacing w:val="0"/>
                <w:w w:val="100"/>
                <w:position w:val="0"/>
              </w:rPr>
              <w:t>上期发生额</w:t>
            </w:r>
          </w:p>
        </w:tc>
      </w:tr>
      <w:tr>
        <w:trPr>
          <w:trHeight w:val="336"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收到授予预留的限制性股票款项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5,976, 000</w:t>
            </w:r>
          </w:p>
        </w:tc>
      </w:tr>
    </w:tbl>
    <w:p>
      <w:pPr>
        <w:widowControl w:val="0"/>
        <w:spacing w:line="1" w:lineRule="exact"/>
      </w:pPr>
      <w:r>
        <w:br w:type="page"/>
      </w:r>
    </w:p>
    <w:tbl>
      <w:tblPr>
        <w:tblOverlap w:val="never"/>
        <w:jc w:val="center"/>
        <w:tblLayout w:type="fixed"/>
      </w:tblPr>
      <w:tblGrid>
        <w:gridCol w:w="3360"/>
        <w:gridCol w:w="2861"/>
        <w:gridCol w:w="2693"/>
      </w:tblGrid>
      <w:tr>
        <w:trPr>
          <w:trHeight w:val="34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5,976, 000</w:t>
            </w:r>
          </w:p>
        </w:tc>
      </w:tr>
    </w:tbl>
    <w:p>
      <w:pPr>
        <w:pStyle w:val="Style25"/>
        <w:keepNext w:val="0"/>
        <w:keepLines w:val="0"/>
        <w:widowControl w:val="0"/>
        <w:shd w:val="clear" w:color="auto" w:fill="auto"/>
        <w:bidi w:val="0"/>
        <w:spacing w:before="0" w:after="0" w:line="240" w:lineRule="auto"/>
        <w:ind w:left="29" w:right="0" w:firstLine="0"/>
        <w:jc w:val="left"/>
      </w:pPr>
      <w:r>
        <w:rPr>
          <w:b w:val="0"/>
          <w:bCs w:val="0"/>
          <w:color w:val="000000"/>
          <w:spacing w:val="0"/>
          <w:w w:val="100"/>
          <w:position w:val="0"/>
        </w:rPr>
        <w:t>收到的其他与筹资活动有关的现金说明:</w:t>
      </w:r>
    </w:p>
    <w:p>
      <w:pPr>
        <w:widowControl w:val="0"/>
        <w:spacing w:after="799" w:line="1" w:lineRule="exact"/>
      </w:pPr>
    </w:p>
    <w:p>
      <w:pPr>
        <w:pStyle w:val="Style14"/>
        <w:keepNext/>
        <w:keepLines/>
        <w:widowControl w:val="0"/>
        <w:shd w:val="clear" w:color="auto" w:fill="auto"/>
        <w:tabs>
          <w:tab w:pos="802" w:val="left"/>
        </w:tabs>
        <w:bidi w:val="0"/>
        <w:spacing w:before="0" w:after="120" w:line="240" w:lineRule="auto"/>
        <w:ind w:left="0" w:right="0" w:firstLine="0"/>
        <w:jc w:val="left"/>
      </w:pPr>
      <w:bookmarkStart w:id="1283" w:name="bookmark1283"/>
      <w:bookmarkStart w:id="1284" w:name="bookmark1284"/>
      <w:bookmarkStart w:id="1285" w:name="bookmark1285"/>
      <w:bookmarkStart w:id="1286" w:name="bookmark1286"/>
      <w:r>
        <w:rPr>
          <w:color w:val="000000"/>
          <w:spacing w:val="0"/>
          <w:w w:val="100"/>
          <w:position w:val="0"/>
        </w:rPr>
        <w:t>（</w:t>
      </w:r>
      <w:bookmarkEnd w:id="1285"/>
      <w:r>
        <w:rPr>
          <w:color w:val="000000"/>
          <w:spacing w:val="0"/>
          <w:w w:val="100"/>
          <w:position w:val="0"/>
        </w:rPr>
        <w:t>6）.</w:t>
        <w:tab/>
      </w:r>
      <w:r>
        <w:rPr>
          <w:color w:val="000000"/>
          <w:spacing w:val="0"/>
          <w:w w:val="100"/>
          <w:position w:val="0"/>
        </w:rPr>
        <w:t>支付的其他与筹资活动有关的现金</w:t>
      </w:r>
      <w:bookmarkEnd w:id="1283"/>
      <w:bookmarkEnd w:id="1284"/>
      <w:bookmarkEnd w:id="1286"/>
    </w:p>
    <w:p>
      <w:pPr>
        <w:pStyle w:val="Style25"/>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360"/>
        <w:gridCol w:w="2861"/>
        <w:gridCol w:w="2693"/>
      </w:tblGrid>
      <w:tr>
        <w:trPr>
          <w:trHeight w:val="2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支付股份回购款项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40,486,462.62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22,653,982.59</w:t>
            </w:r>
          </w:p>
        </w:tc>
      </w:tr>
      <w:tr>
        <w:trPr>
          <w:trHeight w:val="336"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40,486,462.62</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22,653,982.59</w:t>
            </w:r>
          </w:p>
        </w:tc>
      </w:tr>
    </w:tbl>
    <w:p>
      <w:pPr>
        <w:pStyle w:val="Style25"/>
        <w:keepNext w:val="0"/>
        <w:keepLines w:val="0"/>
        <w:widowControl w:val="0"/>
        <w:shd w:val="clear" w:color="auto" w:fill="auto"/>
        <w:bidi w:val="0"/>
        <w:spacing w:before="0" w:after="0" w:line="240" w:lineRule="auto"/>
        <w:ind w:left="24" w:right="0" w:firstLine="0"/>
        <w:jc w:val="left"/>
      </w:pPr>
      <w:r>
        <w:rPr>
          <w:b w:val="0"/>
          <w:bCs w:val="0"/>
          <w:color w:val="000000"/>
          <w:spacing w:val="0"/>
          <w:w w:val="100"/>
          <w:position w:val="0"/>
        </w:rPr>
        <w:t>支付的其他与筹资活动有关的现金说明:</w:t>
      </w:r>
    </w:p>
    <w:p>
      <w:pPr>
        <w:widowControl w:val="0"/>
        <w:spacing w:after="299" w:line="1" w:lineRule="exact"/>
      </w:pPr>
    </w:p>
    <w:p>
      <w:pPr>
        <w:pStyle w:val="Style14"/>
        <w:keepNext/>
        <w:keepLines/>
        <w:widowControl w:val="0"/>
        <w:shd w:val="clear" w:color="auto" w:fill="auto"/>
        <w:bidi w:val="0"/>
        <w:spacing w:before="0" w:after="120" w:line="389" w:lineRule="exact"/>
        <w:ind w:left="0" w:right="0" w:firstLine="0"/>
        <w:jc w:val="left"/>
      </w:pPr>
      <w:bookmarkStart w:id="1287" w:name="bookmark1287"/>
      <w:bookmarkStart w:id="1288" w:name="bookmark1288"/>
      <w:bookmarkStart w:id="1289" w:name="bookmark1289"/>
      <w:bookmarkStart w:id="1290" w:name="bookmark1290"/>
      <w:r>
        <w:rPr>
          <w:color w:val="000000"/>
          <w:spacing w:val="0"/>
          <w:w w:val="100"/>
          <w:position w:val="0"/>
        </w:rPr>
        <w:t>7</w:t>
      </w:r>
      <w:bookmarkEnd w:id="1289"/>
      <w:r>
        <w:rPr>
          <w:color w:val="000000"/>
          <w:spacing w:val="0"/>
          <w:w w:val="100"/>
          <w:position w:val="0"/>
        </w:rPr>
        <w:t>4、现金流量表补充资料 （1）现金流量表补充资料</w:t>
      </w:r>
      <w:bookmarkEnd w:id="1287"/>
      <w:bookmarkEnd w:id="1288"/>
      <w:bookmarkEnd w:id="1290"/>
    </w:p>
    <w:p>
      <w:pPr>
        <w:pStyle w:val="Style25"/>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5074"/>
        <w:gridCol w:w="2189"/>
        <w:gridCol w:w="1800"/>
      </w:tblGrid>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1.将净利润调节为经营活动现金流量：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234,412,021.08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242,818,871.34</w:t>
            </w:r>
          </w:p>
        </w:tc>
      </w:tr>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37,556,492.10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26,537,445.10</w:t>
            </w:r>
          </w:p>
        </w:tc>
      </w:tr>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固定资产折旧、油气资产折耗、生产性生物资产折旧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46,043,049.38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33,299,566.72</w:t>
            </w:r>
          </w:p>
        </w:tc>
      </w:tr>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4,791, </w:t>
            </w:r>
            <w:r>
              <w:rPr>
                <w:color w:val="000000"/>
                <w:spacing w:val="0"/>
                <w:w w:val="100"/>
                <w:position w:val="0"/>
                <w:sz w:val="18"/>
                <w:szCs w:val="18"/>
              </w:rPr>
              <w:t xml:space="preserve">524. </w:t>
            </w:r>
            <w:r>
              <w:rPr>
                <w:color w:val="000000"/>
                <w:spacing w:val="0"/>
                <w:w w:val="100"/>
                <w:position w:val="0"/>
                <w:sz w:val="18"/>
                <w:szCs w:val="18"/>
              </w:rPr>
              <w:t>74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2,344,213.17</w:t>
            </w:r>
          </w:p>
        </w:tc>
      </w:tr>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10,882.61</w:t>
            </w:r>
          </w:p>
        </w:tc>
      </w:tr>
      <w:tr>
        <w:trPr>
          <w:trHeight w:val="63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21" w:lineRule="exact"/>
              <w:ind w:left="0" w:right="0" w:firstLine="0"/>
              <w:jc w:val="left"/>
            </w:pPr>
            <w:r>
              <w:rPr>
                <w:color w:val="000000"/>
                <w:spacing w:val="0"/>
                <w:w w:val="100"/>
                <w:position w:val="0"/>
              </w:rPr>
              <w:t>处置固定资产、无形资产和其他长期资产的损失（收 益以，，一，，号填列）</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129,413.80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155,202.93</w:t>
            </w:r>
          </w:p>
        </w:tc>
      </w:tr>
      <w:tr>
        <w:trPr>
          <w:trHeight w:val="331"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固定资产报废损失（收益以“一”号填列）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公允价值变动损失（收益以“一”号填列）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投资损失（收益以“一”号填列）</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-8,457,164.39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-8,487,726.05</w:t>
            </w:r>
          </w:p>
        </w:tc>
      </w:tr>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递延所得税资产减少（增加以“一”号填列）</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-29,036,894.72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-4,649,239.04</w:t>
            </w:r>
          </w:p>
        </w:tc>
      </w:tr>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递延所得税负债增加（减少以“一”号填列）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存货的减少（增加以“一”号填列）</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90,496,133.13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-48,505,209.81</w:t>
            </w:r>
          </w:p>
        </w:tc>
      </w:tr>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经营性应收项目的减少（增加以“一”号填列）</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-101,286,072.51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-180,525,536.70</w:t>
            </w:r>
          </w:p>
        </w:tc>
      </w:tr>
      <w:tr>
        <w:trPr>
          <w:trHeight w:val="331"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经营性应付项目的增加（减少以“一”号填列）</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-121,260,826.28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181,376,043.90</w:t>
            </w:r>
          </w:p>
        </w:tc>
      </w:tr>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19,004,879.03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32,286,101.12</w:t>
            </w:r>
          </w:p>
        </w:tc>
      </w:tr>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172,392,555.36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276,660,615.29</w:t>
            </w:r>
          </w:p>
        </w:tc>
      </w:tr>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 .不涉及现金收支的重大投资和筹资活动：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3.现金及现金等价物净变动情况：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474,224,072.91</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727,269,826.07</w:t>
            </w:r>
          </w:p>
        </w:tc>
      </w:tr>
    </w:tbl>
    <w:p>
      <w:pPr>
        <w:widowControl w:val="0"/>
        <w:spacing w:line="1" w:lineRule="exact"/>
      </w:pPr>
      <w:r>
        <w:br w:type="page"/>
      </w:r>
    </w:p>
    <w:tbl>
      <w:tblPr>
        <w:tblOverlap w:val="never"/>
        <w:jc w:val="center"/>
        <w:tblLayout w:type="fixed"/>
      </w:tblPr>
      <w:tblGrid>
        <w:gridCol w:w="5074"/>
        <w:gridCol w:w="2189"/>
        <w:gridCol w:w="1800"/>
      </w:tblGrid>
      <w:tr>
        <w:trPr>
          <w:trHeight w:val="341"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727,269,826.07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779,223,057.67</w:t>
            </w:r>
          </w:p>
        </w:tc>
      </w:tr>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-253,045,753.16</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-51,953,231.60</w:t>
            </w:r>
          </w:p>
        </w:tc>
      </w:tr>
    </w:tbl>
    <w:p>
      <w:pPr>
        <w:pStyle w:val="Style25"/>
        <w:keepNext w:val="0"/>
        <w:keepLines w:val="0"/>
        <w:widowControl w:val="0"/>
        <w:shd w:val="clear" w:color="auto" w:fill="auto"/>
        <w:bidi w:val="0"/>
        <w:spacing w:before="0" w:after="0" w:line="398" w:lineRule="exact"/>
        <w:ind w:left="110" w:right="0" w:firstLine="0"/>
        <w:jc w:val="left"/>
      </w:pPr>
      <w:r>
        <w:rPr>
          <w:b w:val="0"/>
          <w:bCs w:val="0"/>
          <w:color w:val="000000"/>
          <w:spacing w:val="0"/>
          <w:w w:val="100"/>
          <w:position w:val="0"/>
        </w:rPr>
        <w:t>注：其他系提取的安全生产费用</w:t>
      </w:r>
      <w:r>
        <w:rPr>
          <w:b w:val="0"/>
          <w:bCs w:val="0"/>
          <w:color w:val="000000"/>
          <w:spacing w:val="0"/>
          <w:w w:val="100"/>
          <w:position w:val="0"/>
          <w:sz w:val="18"/>
          <w:szCs w:val="18"/>
        </w:rPr>
        <w:t>7,877,096.06</w:t>
      </w:r>
      <w:r>
        <w:rPr>
          <w:b w:val="0"/>
          <w:bCs w:val="0"/>
          <w:color w:val="000000"/>
          <w:spacing w:val="0"/>
          <w:w w:val="100"/>
          <w:position w:val="0"/>
        </w:rPr>
        <w:t xml:space="preserve">元和计入当期费用的股权激励成本 </w:t>
      </w:r>
      <w:r>
        <w:rPr>
          <w:b w:val="0"/>
          <w:bCs w:val="0"/>
          <w:color w:val="000000"/>
          <w:spacing w:val="0"/>
          <w:w w:val="100"/>
          <w:position w:val="0"/>
          <w:sz w:val="18"/>
          <w:szCs w:val="18"/>
        </w:rPr>
        <w:t xml:space="preserve">11,127,782.97 </w:t>
      </w:r>
      <w:r>
        <w:rPr>
          <w:b w:val="0"/>
          <w:bCs w:val="0"/>
          <w:color w:val="000000"/>
          <w:spacing w:val="0"/>
          <w:w w:val="100"/>
          <w:position w:val="0"/>
        </w:rPr>
        <w:t>元。</w:t>
      </w:r>
    </w:p>
    <w:p>
      <w:pPr>
        <w:widowControl w:val="0"/>
        <w:spacing w:after="379" w:line="1" w:lineRule="exact"/>
      </w:pPr>
    </w:p>
    <w:p>
      <w:pPr>
        <w:pStyle w:val="Style14"/>
        <w:keepNext/>
        <w:keepLines/>
        <w:widowControl w:val="0"/>
        <w:numPr>
          <w:ilvl w:val="0"/>
          <w:numId w:val="97"/>
        </w:numPr>
        <w:shd w:val="clear" w:color="auto" w:fill="auto"/>
        <w:tabs>
          <w:tab w:pos="435" w:val="left"/>
        </w:tabs>
        <w:bidi w:val="0"/>
        <w:spacing w:before="0" w:after="140" w:line="240" w:lineRule="auto"/>
        <w:ind w:left="0" w:right="0" w:firstLine="0"/>
        <w:jc w:val="left"/>
      </w:pPr>
      <w:bookmarkStart w:id="1291" w:name="bookmark1291"/>
      <w:bookmarkStart w:id="1292" w:name="bookmark1292"/>
      <w:bookmarkStart w:id="1293" w:name="bookmark1293"/>
      <w:bookmarkStart w:id="1294" w:name="bookmark1294"/>
      <w:bookmarkEnd w:id="1293"/>
      <w:r>
        <w:rPr>
          <w:color w:val="000000"/>
          <w:spacing w:val="0"/>
          <w:w w:val="100"/>
          <w:position w:val="0"/>
        </w:rPr>
        <w:t>本期支付的取得子公司的现金净额</w:t>
      </w:r>
      <w:bookmarkEnd w:id="1291"/>
      <w:bookmarkEnd w:id="1292"/>
      <w:bookmarkEnd w:id="1294"/>
    </w:p>
    <w:p>
      <w:pPr>
        <w:pStyle w:val="Style6"/>
        <w:keepNext w:val="0"/>
        <w:keepLines w:val="0"/>
        <w:widowControl w:val="0"/>
        <w:shd w:val="clear" w:color="auto" w:fill="auto"/>
        <w:bidi w:val="0"/>
        <w:spacing w:before="0" w:after="7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4"/>
        <w:keepNext/>
        <w:keepLines/>
        <w:widowControl w:val="0"/>
        <w:numPr>
          <w:ilvl w:val="0"/>
          <w:numId w:val="97"/>
        </w:numPr>
        <w:shd w:val="clear" w:color="auto" w:fill="auto"/>
        <w:tabs>
          <w:tab w:pos="435" w:val="left"/>
        </w:tabs>
        <w:bidi w:val="0"/>
        <w:spacing w:before="0" w:after="140" w:line="240" w:lineRule="auto"/>
        <w:ind w:left="0" w:right="0" w:firstLine="0"/>
        <w:jc w:val="left"/>
      </w:pPr>
      <w:bookmarkStart w:id="1295" w:name="bookmark1295"/>
      <w:bookmarkStart w:id="1296" w:name="bookmark1296"/>
      <w:bookmarkStart w:id="1297" w:name="bookmark1297"/>
      <w:bookmarkStart w:id="1298" w:name="bookmark1298"/>
      <w:bookmarkEnd w:id="1297"/>
      <w:r>
        <w:rPr>
          <w:color w:val="000000"/>
          <w:spacing w:val="0"/>
          <w:w w:val="100"/>
          <w:position w:val="0"/>
        </w:rPr>
        <w:t>本期收到的处置子公司的现金净额</w:t>
      </w:r>
      <w:bookmarkEnd w:id="1295"/>
      <w:bookmarkEnd w:id="1296"/>
      <w:bookmarkEnd w:id="1298"/>
    </w:p>
    <w:p>
      <w:pPr>
        <w:pStyle w:val="Style6"/>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4"/>
        <w:keepNext/>
        <w:keepLines/>
        <w:widowControl w:val="0"/>
        <w:numPr>
          <w:ilvl w:val="0"/>
          <w:numId w:val="97"/>
        </w:numPr>
        <w:shd w:val="clear" w:color="auto" w:fill="auto"/>
        <w:tabs>
          <w:tab w:pos="435" w:val="left"/>
        </w:tabs>
        <w:bidi w:val="0"/>
        <w:spacing w:before="0" w:after="140" w:line="240" w:lineRule="auto"/>
        <w:ind w:left="0" w:right="0" w:firstLine="0"/>
        <w:jc w:val="left"/>
      </w:pPr>
      <w:bookmarkStart w:id="1299" w:name="bookmark1299"/>
      <w:bookmarkStart w:id="1300" w:name="bookmark1300"/>
      <w:bookmarkStart w:id="1301" w:name="bookmark1301"/>
      <w:bookmarkStart w:id="1302" w:name="bookmark1302"/>
      <w:bookmarkEnd w:id="1301"/>
      <w:r>
        <w:rPr>
          <w:color w:val="000000"/>
          <w:spacing w:val="0"/>
          <w:w w:val="100"/>
          <w:position w:val="0"/>
        </w:rPr>
        <w:t>现金和现金等价物的构成</w:t>
      </w:r>
      <w:bookmarkEnd w:id="1299"/>
      <w:bookmarkEnd w:id="1300"/>
      <w:bookmarkEnd w:id="1302"/>
    </w:p>
    <w:p>
      <w:pPr>
        <w:pStyle w:val="Style25"/>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941"/>
        <w:gridCol w:w="2376"/>
        <w:gridCol w:w="2746"/>
      </w:tblGrid>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left"/>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474,224,072.91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727,269,826.07</w:t>
            </w:r>
          </w:p>
        </w:tc>
      </w:tr>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274,198.82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385,189.12</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473,949,874.09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726,884,636.95</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rPr>
              <w:t>可随时用于支付的其他货币资金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rPr>
              <w:t>可用于支付的存放中央银行款项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rPr>
              <w:t>存放同业款项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rPr>
              <w:t>拆放同业款项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其中：三个月内到期的债券投资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474,224,072.91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727,269,826.07</w:t>
            </w:r>
          </w:p>
        </w:tc>
      </w:tr>
      <w:tr>
        <w:trPr>
          <w:trHeight w:val="64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其中：母公司或集团内子公司使用受限制 的现金和现金等价物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0" w:line="240" w:lineRule="auto"/>
        <w:ind w:left="96" w:right="0" w:firstLine="0"/>
        <w:jc w:val="left"/>
      </w:pPr>
      <w:r>
        <w:rPr>
          <w:b w:val="0"/>
          <w:bCs w:val="0"/>
          <w:color w:val="000000"/>
          <w:spacing w:val="0"/>
          <w:w w:val="100"/>
          <w:position w:val="0"/>
        </w:rPr>
        <w:t>其他说明:</w:t>
      </w:r>
    </w:p>
    <w:p>
      <w:pPr>
        <w:widowControl w:val="0"/>
        <w:spacing w:after="759" w:line="1" w:lineRule="exact"/>
      </w:pPr>
    </w:p>
    <w:p>
      <w:pPr>
        <w:pStyle w:val="Style14"/>
        <w:keepNext/>
        <w:keepLines/>
        <w:widowControl w:val="0"/>
        <w:shd w:val="clear" w:color="auto" w:fill="auto"/>
        <w:bidi w:val="0"/>
        <w:spacing w:before="0" w:after="140" w:line="240" w:lineRule="auto"/>
        <w:ind w:left="0" w:right="0" w:firstLine="0"/>
        <w:jc w:val="left"/>
      </w:pPr>
      <w:bookmarkStart w:id="1303" w:name="bookmark1303"/>
      <w:bookmarkStart w:id="1304" w:name="bookmark1304"/>
      <w:bookmarkStart w:id="1305" w:name="bookmark1305"/>
      <w:bookmarkStart w:id="1306" w:name="bookmark1306"/>
      <w:r>
        <w:rPr>
          <w:color w:val="000000"/>
          <w:spacing w:val="0"/>
          <w:w w:val="100"/>
          <w:position w:val="0"/>
        </w:rPr>
        <w:t>7</w:t>
      </w:r>
      <w:bookmarkEnd w:id="1305"/>
      <w:r>
        <w:rPr>
          <w:color w:val="000000"/>
          <w:spacing w:val="0"/>
          <w:w w:val="100"/>
          <w:position w:val="0"/>
        </w:rPr>
        <w:t>5、所有者权益变动表项目注释</w:t>
      </w:r>
      <w:bookmarkEnd w:id="1303"/>
      <w:bookmarkEnd w:id="1304"/>
      <w:bookmarkEnd w:id="1306"/>
    </w:p>
    <w:p>
      <w:pPr>
        <w:pStyle w:val="Style6"/>
        <w:keepNext w:val="0"/>
        <w:keepLines w:val="0"/>
        <w:widowControl w:val="0"/>
        <w:shd w:val="clear" w:color="auto" w:fill="auto"/>
        <w:bidi w:val="0"/>
        <w:spacing w:before="0" w:after="700" w:line="240" w:lineRule="auto"/>
        <w:ind w:left="0" w:right="0" w:firstLine="0"/>
        <w:jc w:val="left"/>
      </w:pPr>
      <w:r>
        <w:rPr>
          <w:color w:val="000000"/>
          <w:spacing w:val="0"/>
          <w:w w:val="100"/>
          <w:position w:val="0"/>
        </w:rPr>
        <w:t>说明对上年期末余额进行调整的“其他”项目名称及调整金额等事项:</w:t>
      </w:r>
    </w:p>
    <w:p>
      <w:pPr>
        <w:pStyle w:val="Style14"/>
        <w:keepNext/>
        <w:keepLines/>
        <w:widowControl w:val="0"/>
        <w:shd w:val="clear" w:color="auto" w:fill="auto"/>
        <w:bidi w:val="0"/>
        <w:spacing w:before="0" w:after="140" w:line="240" w:lineRule="auto"/>
        <w:ind w:left="0" w:right="0" w:firstLine="0"/>
        <w:jc w:val="left"/>
      </w:pPr>
      <w:bookmarkStart w:id="1307" w:name="bookmark1307"/>
      <w:bookmarkStart w:id="1308" w:name="bookmark1308"/>
      <w:bookmarkStart w:id="1309" w:name="bookmark1309"/>
      <w:bookmarkStart w:id="1310" w:name="bookmark1310"/>
      <w:r>
        <w:rPr>
          <w:color w:val="000000"/>
          <w:spacing w:val="0"/>
          <w:w w:val="100"/>
          <w:position w:val="0"/>
        </w:rPr>
        <w:t>7</w:t>
      </w:r>
      <w:bookmarkEnd w:id="1309"/>
      <w:r>
        <w:rPr>
          <w:color w:val="000000"/>
          <w:spacing w:val="0"/>
          <w:w w:val="100"/>
          <w:position w:val="0"/>
        </w:rPr>
        <w:t>6、所有权或使用权受到限制的资产</w:t>
      </w:r>
      <w:bookmarkEnd w:id="1307"/>
      <w:bookmarkEnd w:id="1308"/>
      <w:bookmarkEnd w:id="1310"/>
    </w:p>
    <w:p>
      <w:pPr>
        <w:pStyle w:val="Style6"/>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单位：元币种：人民币</w:t>
      </w:r>
    </w:p>
    <w:tbl>
      <w:tblPr>
        <w:tblOverlap w:val="never"/>
        <w:jc w:val="center"/>
        <w:tblLayout w:type="fixed"/>
      </w:tblPr>
      <w:tblGrid>
        <w:gridCol w:w="3158"/>
        <w:gridCol w:w="3048"/>
        <w:gridCol w:w="2702"/>
      </w:tblGrid>
      <w:tr>
        <w:trPr>
          <w:trHeight w:val="331"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bl>
    <w:p>
      <w:pPr>
        <w:widowControl w:val="0"/>
        <w:spacing w:line="1" w:lineRule="exact"/>
      </w:pPr>
      <w:r>
        <w:br w:type="page"/>
      </w:r>
    </w:p>
    <w:tbl>
      <w:tblPr>
        <w:tblOverlap w:val="never"/>
        <w:jc w:val="center"/>
        <w:tblLayout w:type="fixed"/>
      </w:tblPr>
      <w:tblGrid>
        <w:gridCol w:w="3158"/>
        <w:gridCol w:w="3048"/>
        <w:gridCol w:w="2702"/>
      </w:tblGrid>
      <w:tr>
        <w:trPr>
          <w:trHeight w:val="331"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9,991,449.94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开具银行承兑汇票保证金</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9,991,449.94</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bl>
    <w:p>
      <w:pPr>
        <w:pStyle w:val="Style25"/>
        <w:keepNext w:val="0"/>
        <w:keepLines w:val="0"/>
        <w:widowControl w:val="0"/>
        <w:shd w:val="clear" w:color="auto" w:fill="auto"/>
        <w:bidi w:val="0"/>
        <w:spacing w:before="0" w:after="0" w:line="240" w:lineRule="auto"/>
        <w:ind w:left="19" w:right="0" w:firstLine="0"/>
        <w:jc w:val="left"/>
      </w:pPr>
      <w:r>
        <w:rPr>
          <w:b w:val="0"/>
          <w:bCs w:val="0"/>
          <w:color w:val="000000"/>
          <w:spacing w:val="0"/>
          <w:w w:val="100"/>
          <w:position w:val="0"/>
        </w:rPr>
        <w:t>其他说明:</w:t>
      </w:r>
    </w:p>
    <w:p>
      <w:pPr>
        <w:widowControl w:val="0"/>
        <w:spacing w:after="779" w:line="1" w:lineRule="exact"/>
      </w:pPr>
    </w:p>
    <w:p>
      <w:pPr>
        <w:pStyle w:val="Style14"/>
        <w:keepNext/>
        <w:keepLines/>
        <w:widowControl w:val="0"/>
        <w:shd w:val="clear" w:color="auto" w:fill="auto"/>
        <w:bidi w:val="0"/>
        <w:spacing w:before="0" w:after="140" w:line="240" w:lineRule="auto"/>
        <w:ind w:left="0" w:right="0" w:firstLine="0"/>
        <w:jc w:val="left"/>
      </w:pPr>
      <w:bookmarkStart w:id="1311" w:name="bookmark1311"/>
      <w:bookmarkStart w:id="1312" w:name="bookmark1312"/>
      <w:bookmarkStart w:id="1313" w:name="bookmark1313"/>
      <w:bookmarkStart w:id="1314" w:name="bookmark1314"/>
      <w:r>
        <w:rPr>
          <w:color w:val="000000"/>
          <w:spacing w:val="0"/>
          <w:w w:val="100"/>
          <w:position w:val="0"/>
        </w:rPr>
        <w:t>7</w:t>
      </w:r>
      <w:bookmarkEnd w:id="1313"/>
      <w:r>
        <w:rPr>
          <w:color w:val="000000"/>
          <w:spacing w:val="0"/>
          <w:w w:val="100"/>
          <w:position w:val="0"/>
        </w:rPr>
        <w:t>7、外币货币性项目</w:t>
      </w:r>
      <w:bookmarkEnd w:id="1311"/>
      <w:bookmarkEnd w:id="1312"/>
      <w:bookmarkEnd w:id="1314"/>
    </w:p>
    <w:p>
      <w:pPr>
        <w:pStyle w:val="Style6"/>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4"/>
        <w:keepNext/>
        <w:keepLines/>
        <w:widowControl w:val="0"/>
        <w:shd w:val="clear" w:color="auto" w:fill="auto"/>
        <w:bidi w:val="0"/>
        <w:spacing w:before="0" w:after="140" w:line="240" w:lineRule="auto"/>
        <w:ind w:left="0" w:right="0" w:firstLine="0"/>
        <w:jc w:val="left"/>
      </w:pPr>
      <w:bookmarkStart w:id="1315" w:name="bookmark1315"/>
      <w:bookmarkStart w:id="1316" w:name="bookmark1316"/>
      <w:bookmarkStart w:id="1317" w:name="bookmark1317"/>
      <w:r>
        <w:rPr>
          <w:color w:val="000000"/>
          <w:spacing w:val="0"/>
          <w:w w:val="100"/>
          <w:position w:val="0"/>
        </w:rPr>
        <w:t>(1).</w:t>
      </w:r>
      <w:r>
        <w:rPr>
          <w:color w:val="000000"/>
          <w:spacing w:val="0"/>
          <w:w w:val="100"/>
          <w:position w:val="0"/>
        </w:rPr>
        <w:t>外币货币性项目</w:t>
      </w:r>
      <w:r>
        <w:rPr>
          <w:b w:val="0"/>
          <w:bCs w:val="0"/>
          <w:color w:val="000000"/>
          <w:spacing w:val="0"/>
          <w:w w:val="100"/>
          <w:position w:val="0"/>
        </w:rPr>
        <w:t>:</w:t>
      </w:r>
      <w:bookmarkEnd w:id="1315"/>
      <w:bookmarkEnd w:id="1316"/>
      <w:bookmarkEnd w:id="1317"/>
    </w:p>
    <w:p>
      <w:pPr>
        <w:pStyle w:val="Style25"/>
        <w:keepNext w:val="0"/>
        <w:keepLines w:val="0"/>
        <w:widowControl w:val="0"/>
        <w:shd w:val="clear" w:color="auto" w:fill="auto"/>
        <w:bidi w:val="0"/>
        <w:spacing w:before="0" w:after="0" w:line="240" w:lineRule="auto"/>
        <w:ind w:left="8093" w:right="0" w:firstLine="0"/>
        <w:jc w:val="left"/>
      </w:pPr>
      <w:r>
        <w:rPr>
          <w:b w:val="0"/>
          <w:bCs w:val="0"/>
          <w:color w:val="000000"/>
          <w:spacing w:val="0"/>
          <w:w w:val="100"/>
          <w:position w:val="0"/>
        </w:rPr>
        <w:t>单位：元</w:t>
      </w:r>
    </w:p>
    <w:tbl>
      <w:tblPr>
        <w:tblOverlap w:val="never"/>
        <w:jc w:val="center"/>
        <w:tblLayout w:type="fixed"/>
      </w:tblPr>
      <w:tblGrid>
        <w:gridCol w:w="2899"/>
        <w:gridCol w:w="2050"/>
        <w:gridCol w:w="2059"/>
        <w:gridCol w:w="2054"/>
      </w:tblGrid>
      <w:tr>
        <w:trPr>
          <w:trHeight w:val="63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期末折算人民币 余额</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1,112, </w:t>
            </w:r>
            <w:r>
              <w:rPr>
                <w:color w:val="000000"/>
                <w:spacing w:val="0"/>
                <w:w w:val="100"/>
                <w:position w:val="0"/>
                <w:sz w:val="18"/>
                <w:szCs w:val="18"/>
              </w:rPr>
              <w:t xml:space="preserve">906. </w:t>
            </w:r>
            <w:r>
              <w:rPr>
                <w:color w:val="000000"/>
                <w:spacing w:val="0"/>
                <w:w w:val="100"/>
                <w:position w:val="0"/>
                <w:sz w:val="18"/>
                <w:szCs w:val="18"/>
              </w:rPr>
              <w:t>55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6.4936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 xml:space="preserve">7,226, </w:t>
            </w:r>
            <w:r>
              <w:rPr>
                <w:color w:val="000000"/>
                <w:spacing w:val="0"/>
                <w:w w:val="100"/>
                <w:position w:val="0"/>
                <w:sz w:val="18"/>
                <w:szCs w:val="18"/>
              </w:rPr>
              <w:t xml:space="preserve">769. </w:t>
            </w:r>
            <w:r>
              <w:rPr>
                <w:color w:val="000000"/>
                <w:spacing w:val="0"/>
                <w:w w:val="100"/>
                <w:position w:val="0"/>
                <w:sz w:val="18"/>
                <w:szCs w:val="18"/>
              </w:rPr>
              <w:t>97</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欧元</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773,349.19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7.0952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 xml:space="preserve">5,487, </w:t>
            </w:r>
            <w:r>
              <w:rPr>
                <w:color w:val="000000"/>
                <w:spacing w:val="0"/>
                <w:w w:val="100"/>
                <w:position w:val="0"/>
                <w:sz w:val="18"/>
                <w:szCs w:val="18"/>
              </w:rPr>
              <w:t xml:space="preserve">067. </w:t>
            </w:r>
            <w:r>
              <w:rPr>
                <w:color w:val="000000"/>
                <w:spacing w:val="0"/>
                <w:w w:val="100"/>
                <w:position w:val="0"/>
                <w:sz w:val="18"/>
                <w:szCs w:val="18"/>
              </w:rPr>
              <w:t>17</w:t>
            </w:r>
          </w:p>
        </w:tc>
      </w:tr>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英镑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412.33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9.6159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 xml:space="preserve">3,964. </w:t>
            </w:r>
            <w:r>
              <w:rPr>
                <w:color w:val="000000"/>
                <w:spacing w:val="0"/>
                <w:w w:val="100"/>
                <w:position w:val="0"/>
                <w:sz w:val="18"/>
                <w:szCs w:val="18"/>
              </w:rPr>
              <w:t>92</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澳元</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7.30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4.7274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34.51</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5,290, </w:t>
            </w:r>
            <w:r>
              <w:rPr>
                <w:color w:val="000000"/>
                <w:spacing w:val="0"/>
                <w:w w:val="100"/>
                <w:position w:val="0"/>
                <w:sz w:val="18"/>
                <w:szCs w:val="18"/>
              </w:rPr>
              <w:t xml:space="preserve">453. </w:t>
            </w:r>
            <w:r>
              <w:rPr>
                <w:color w:val="000000"/>
                <w:spacing w:val="0"/>
                <w:w w:val="100"/>
                <w:position w:val="0"/>
                <w:sz w:val="18"/>
                <w:szCs w:val="18"/>
              </w:rPr>
              <w:t>22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6.4936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34,354,087.05</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欧元</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241,952.00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7.0952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 xml:space="preserve">1,716, </w:t>
            </w:r>
            <w:r>
              <w:rPr>
                <w:color w:val="000000"/>
                <w:spacing w:val="0"/>
                <w:w w:val="100"/>
                <w:position w:val="0"/>
                <w:sz w:val="18"/>
                <w:szCs w:val="18"/>
              </w:rPr>
              <w:t xml:space="preserve">697. </w:t>
            </w:r>
            <w:r>
              <w:rPr>
                <w:color w:val="000000"/>
                <w:spacing w:val="0"/>
                <w:w w:val="100"/>
                <w:position w:val="0"/>
                <w:sz w:val="18"/>
                <w:szCs w:val="18"/>
              </w:rPr>
              <w:t>83</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142,175.46</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6.4936</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923,230.58</w:t>
            </w:r>
          </w:p>
        </w:tc>
      </w:tr>
    </w:tbl>
    <w:p>
      <w:pPr>
        <w:pStyle w:val="Style25"/>
        <w:keepNext w:val="0"/>
        <w:keepLines w:val="0"/>
        <w:widowControl w:val="0"/>
        <w:shd w:val="clear" w:color="auto" w:fill="auto"/>
        <w:bidi w:val="0"/>
        <w:spacing w:before="0" w:after="0" w:line="240" w:lineRule="auto"/>
        <w:ind w:left="96" w:right="0" w:firstLine="0"/>
        <w:jc w:val="left"/>
      </w:pPr>
      <w:r>
        <w:rPr>
          <w:b w:val="0"/>
          <w:bCs w:val="0"/>
          <w:color w:val="000000"/>
          <w:spacing w:val="0"/>
          <w:w w:val="100"/>
          <w:position w:val="0"/>
        </w:rPr>
        <w:t>其他说明:</w:t>
      </w:r>
    </w:p>
    <w:p>
      <w:pPr>
        <w:widowControl w:val="0"/>
        <w:spacing w:after="679" w:line="1" w:lineRule="exact"/>
      </w:pPr>
    </w:p>
    <w:p>
      <w:pPr>
        <w:pStyle w:val="Style14"/>
        <w:keepNext/>
        <w:keepLines/>
        <w:widowControl w:val="0"/>
        <w:shd w:val="clear" w:color="auto" w:fill="auto"/>
        <w:bidi w:val="0"/>
        <w:spacing w:before="0" w:after="40" w:line="326" w:lineRule="exact"/>
        <w:ind w:left="520" w:right="0" w:hanging="520"/>
        <w:jc w:val="left"/>
      </w:pPr>
      <w:bookmarkStart w:id="1318" w:name="bookmark1318"/>
      <w:bookmarkStart w:id="1319" w:name="bookmark1319"/>
      <w:bookmarkStart w:id="1320" w:name="bookmark1320"/>
      <w:r>
        <w:rPr>
          <w:color w:val="000000"/>
          <w:spacing w:val="0"/>
          <w:w w:val="100"/>
          <w:position w:val="0"/>
        </w:rPr>
        <w:t xml:space="preserve">(2). </w:t>
      </w:r>
      <w:r>
        <w:rPr>
          <w:color w:val="000000"/>
          <w:spacing w:val="0"/>
          <w:w w:val="100"/>
          <w:position w:val="0"/>
        </w:rPr>
        <w:t>境外经营实体说明，包括对于重要的境外经营实体，应披露其境外主要经营地、记账本位 币及选择依据，记账本位币发生变化的还应披露原因。</w:t>
      </w:r>
      <w:bookmarkEnd w:id="1318"/>
      <w:bookmarkEnd w:id="1319"/>
      <w:bookmarkEnd w:id="1320"/>
    </w:p>
    <w:p>
      <w:pPr>
        <w:pStyle w:val="Style6"/>
        <w:keepNext w:val="0"/>
        <w:keepLines w:val="0"/>
        <w:widowControl w:val="0"/>
        <w:shd w:val="clear" w:color="auto" w:fill="auto"/>
        <w:bidi w:val="0"/>
        <w:spacing w:before="0" w:after="340" w:line="326"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4"/>
        <w:keepNext/>
        <w:keepLines/>
        <w:widowControl w:val="0"/>
        <w:shd w:val="clear" w:color="auto" w:fill="auto"/>
        <w:tabs>
          <w:tab w:pos="499" w:val="left"/>
        </w:tabs>
        <w:bidi w:val="0"/>
        <w:spacing w:before="0" w:after="40" w:line="326" w:lineRule="exact"/>
        <w:ind w:left="0" w:right="0" w:firstLine="0"/>
        <w:jc w:val="left"/>
      </w:pPr>
      <w:bookmarkStart w:id="1321" w:name="bookmark1321"/>
      <w:bookmarkStart w:id="1322" w:name="bookmark1322"/>
      <w:bookmarkStart w:id="1323" w:name="bookmark1323"/>
      <w:bookmarkStart w:id="1324" w:name="bookmark1324"/>
      <w:r>
        <w:rPr>
          <w:color w:val="000000"/>
          <w:spacing w:val="0"/>
          <w:w w:val="100"/>
          <w:position w:val="0"/>
        </w:rPr>
        <w:t>7</w:t>
      </w:r>
      <w:bookmarkEnd w:id="1323"/>
      <w:r>
        <w:rPr>
          <w:color w:val="000000"/>
          <w:spacing w:val="0"/>
          <w:w w:val="100"/>
          <w:position w:val="0"/>
        </w:rPr>
        <w:t>8、</w:t>
        <w:tab/>
        <w:t>套期</w:t>
      </w:r>
      <w:bookmarkEnd w:id="1321"/>
      <w:bookmarkEnd w:id="1322"/>
      <w:bookmarkEnd w:id="1324"/>
    </w:p>
    <w:p>
      <w:pPr>
        <w:pStyle w:val="Style6"/>
        <w:keepNext w:val="0"/>
        <w:keepLines w:val="0"/>
        <w:widowControl w:val="0"/>
        <w:shd w:val="clear" w:color="auto" w:fill="auto"/>
        <w:bidi w:val="0"/>
        <w:spacing w:before="0" w:after="640" w:line="326"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4"/>
        <w:keepNext/>
        <w:keepLines/>
        <w:widowControl w:val="0"/>
        <w:shd w:val="clear" w:color="auto" w:fill="auto"/>
        <w:tabs>
          <w:tab w:pos="499" w:val="left"/>
        </w:tabs>
        <w:bidi w:val="0"/>
        <w:spacing w:before="0" w:after="240" w:line="326" w:lineRule="exact"/>
        <w:ind w:left="0" w:right="0" w:firstLine="0"/>
        <w:jc w:val="left"/>
      </w:pPr>
      <w:bookmarkStart w:id="1325" w:name="bookmark1325"/>
      <w:bookmarkStart w:id="1326" w:name="bookmark1326"/>
      <w:bookmarkStart w:id="1327" w:name="bookmark1327"/>
      <w:bookmarkStart w:id="1328" w:name="bookmark1328"/>
      <w:r>
        <w:rPr>
          <w:color w:val="000000"/>
          <w:spacing w:val="0"/>
          <w:w w:val="100"/>
          <w:position w:val="0"/>
        </w:rPr>
        <w:t>7</w:t>
      </w:r>
      <w:bookmarkEnd w:id="1327"/>
      <w:r>
        <w:rPr>
          <w:color w:val="000000"/>
          <w:spacing w:val="0"/>
          <w:w w:val="100"/>
          <w:position w:val="0"/>
        </w:rPr>
        <w:t>9、</w:t>
        <w:tab/>
        <w:t>其他</w:t>
      </w:r>
      <w:bookmarkEnd w:id="1325"/>
      <w:bookmarkEnd w:id="1326"/>
      <w:bookmarkEnd w:id="1328"/>
    </w:p>
    <w:p>
      <w:pPr>
        <w:pStyle w:val="Style14"/>
        <w:keepNext/>
        <w:keepLines/>
        <w:widowControl w:val="0"/>
        <w:shd w:val="clear" w:color="auto" w:fill="auto"/>
        <w:bidi w:val="0"/>
        <w:spacing w:before="0" w:after="140" w:line="240" w:lineRule="auto"/>
        <w:ind w:left="0" w:right="0" w:firstLine="0"/>
        <w:jc w:val="left"/>
      </w:pPr>
      <w:bookmarkStart w:id="1329" w:name="bookmark1329"/>
      <w:bookmarkStart w:id="1330" w:name="bookmark1330"/>
      <w:bookmarkStart w:id="1331" w:name="bookmark1331"/>
      <w:bookmarkStart w:id="1332" w:name="bookmark1332"/>
      <w:r>
        <w:rPr>
          <w:color w:val="000000"/>
          <w:spacing w:val="0"/>
          <w:w w:val="100"/>
          <w:position w:val="0"/>
        </w:rPr>
        <w:t>八</w:t>
      </w:r>
      <w:bookmarkEnd w:id="1331"/>
      <w:r>
        <w:rPr>
          <w:color w:val="000000"/>
          <w:spacing w:val="0"/>
          <w:w w:val="100"/>
          <w:position w:val="0"/>
        </w:rPr>
        <w:t>、合并范围的变更</w:t>
      </w:r>
      <w:bookmarkEnd w:id="1329"/>
      <w:bookmarkEnd w:id="1330"/>
      <w:bookmarkEnd w:id="1332"/>
    </w:p>
    <w:p>
      <w:pPr>
        <w:pStyle w:val="Style14"/>
        <w:keepNext/>
        <w:keepLines/>
        <w:widowControl w:val="0"/>
        <w:shd w:val="clear" w:color="auto" w:fill="auto"/>
        <w:bidi w:val="0"/>
        <w:spacing w:before="0" w:after="140" w:line="240" w:lineRule="auto"/>
        <w:ind w:left="0" w:right="0" w:firstLine="0"/>
        <w:jc w:val="left"/>
      </w:pPr>
      <w:bookmarkStart w:id="1329" w:name="bookmark1329"/>
      <w:bookmarkStart w:id="1330" w:name="bookmark1330"/>
      <w:bookmarkStart w:id="1333" w:name="bookmark1333"/>
      <w:bookmarkStart w:id="1334" w:name="bookmark1334"/>
      <w:r>
        <w:rPr>
          <w:color w:val="000000"/>
          <w:spacing w:val="0"/>
          <w:w w:val="100"/>
          <w:position w:val="0"/>
        </w:rPr>
        <w:t>1</w:t>
      </w:r>
      <w:bookmarkEnd w:id="1333"/>
      <w:r>
        <w:rPr>
          <w:color w:val="000000"/>
          <w:spacing w:val="0"/>
          <w:w w:val="100"/>
          <w:position w:val="0"/>
        </w:rPr>
        <w:t>、非同一控制下企业合并</w:t>
      </w:r>
      <w:bookmarkEnd w:id="1329"/>
      <w:bookmarkEnd w:id="1330"/>
      <w:bookmarkEnd w:id="1334"/>
    </w:p>
    <w:p>
      <w:pPr>
        <w:pStyle w:val="Style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numPr>
          <w:ilvl w:val="0"/>
          <w:numId w:val="99"/>
        </w:numPr>
        <w:shd w:val="clear" w:color="auto" w:fill="auto"/>
        <w:tabs>
          <w:tab w:pos="435" w:val="left"/>
        </w:tabs>
        <w:bidi w:val="0"/>
        <w:spacing w:before="0" w:after="140" w:line="240" w:lineRule="auto"/>
        <w:ind w:left="0" w:right="0" w:firstLine="0"/>
        <w:jc w:val="left"/>
      </w:pPr>
      <w:bookmarkStart w:id="1335" w:name="bookmark1335"/>
      <w:bookmarkEnd w:id="1335"/>
      <w:r>
        <w:rPr>
          <w:b/>
          <w:bCs/>
          <w:color w:val="000000"/>
          <w:spacing w:val="0"/>
          <w:w w:val="100"/>
          <w:position w:val="0"/>
        </w:rPr>
        <w:t>.</w:t>
      </w:r>
      <w:r>
        <w:rPr>
          <w:b/>
          <w:bCs/>
          <w:color w:val="000000"/>
          <w:spacing w:val="0"/>
          <w:w w:val="100"/>
          <w:position w:val="0"/>
        </w:rPr>
        <w:t>本期发生的非同一控制下企业合并</w:t>
      </w:r>
    </w:p>
    <w:p>
      <w:pPr>
        <w:pStyle w:val="Style6"/>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4"/>
        <w:keepNext/>
        <w:keepLines/>
        <w:widowControl w:val="0"/>
        <w:numPr>
          <w:ilvl w:val="0"/>
          <w:numId w:val="99"/>
        </w:numPr>
        <w:shd w:val="clear" w:color="auto" w:fill="auto"/>
        <w:tabs>
          <w:tab w:pos="435" w:val="left"/>
        </w:tabs>
        <w:bidi w:val="0"/>
        <w:spacing w:before="0" w:after="140" w:line="240" w:lineRule="auto"/>
        <w:ind w:left="0" w:right="0" w:firstLine="0"/>
        <w:jc w:val="left"/>
      </w:pPr>
      <w:bookmarkStart w:id="1336" w:name="bookmark1336"/>
      <w:bookmarkStart w:id="1337" w:name="bookmark1337"/>
      <w:bookmarkStart w:id="1338" w:name="bookmark1338"/>
      <w:bookmarkStart w:id="1339" w:name="bookmark1339"/>
      <w:bookmarkEnd w:id="1338"/>
      <w:r>
        <w:rPr>
          <w:color w:val="000000"/>
          <w:spacing w:val="0"/>
          <w:w w:val="100"/>
          <w:position w:val="0"/>
        </w:rPr>
        <w:t>.</w:t>
      </w:r>
      <w:r>
        <w:rPr>
          <w:color w:val="000000"/>
          <w:spacing w:val="0"/>
          <w:w w:val="100"/>
          <w:position w:val="0"/>
        </w:rPr>
        <w:t>合并成本及商誉</w:t>
      </w:r>
      <w:bookmarkEnd w:id="1336"/>
      <w:bookmarkEnd w:id="1337"/>
      <w:bookmarkEnd w:id="1339"/>
    </w:p>
    <w:p>
      <w:pPr>
        <w:pStyle w:val="Style6"/>
        <w:keepNext w:val="0"/>
        <w:keepLines w:val="0"/>
        <w:widowControl w:val="0"/>
        <w:shd w:val="clear" w:color="auto" w:fill="auto"/>
        <w:bidi w:val="0"/>
        <w:spacing w:before="0" w:after="6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4"/>
        <w:keepNext/>
        <w:keepLines/>
        <w:widowControl w:val="0"/>
        <w:numPr>
          <w:ilvl w:val="0"/>
          <w:numId w:val="99"/>
        </w:numPr>
        <w:shd w:val="clear" w:color="auto" w:fill="auto"/>
        <w:tabs>
          <w:tab w:pos="435" w:val="left"/>
        </w:tabs>
        <w:bidi w:val="0"/>
        <w:spacing w:before="0" w:after="40" w:line="331" w:lineRule="exact"/>
        <w:ind w:left="0" w:right="0" w:firstLine="0"/>
        <w:jc w:val="left"/>
      </w:pPr>
      <w:bookmarkStart w:id="1340" w:name="bookmark1340"/>
      <w:bookmarkStart w:id="1341" w:name="bookmark1341"/>
      <w:bookmarkStart w:id="1342" w:name="bookmark1342"/>
      <w:bookmarkStart w:id="1343" w:name="bookmark1343"/>
      <w:bookmarkEnd w:id="1342"/>
      <w:r>
        <w:rPr>
          <w:color w:val="000000"/>
          <w:spacing w:val="0"/>
          <w:w w:val="100"/>
          <w:position w:val="0"/>
        </w:rPr>
        <w:t>.</w:t>
      </w:r>
      <w:r>
        <w:rPr>
          <w:color w:val="000000"/>
          <w:spacing w:val="0"/>
          <w:w w:val="100"/>
          <w:position w:val="0"/>
        </w:rPr>
        <w:t>被购买方于购买日可辨认资产、负债</w:t>
      </w:r>
      <w:bookmarkEnd w:id="1340"/>
      <w:bookmarkEnd w:id="1341"/>
      <w:bookmarkEnd w:id="1343"/>
    </w:p>
    <w:p>
      <w:pPr>
        <w:pStyle w:val="Style6"/>
        <w:keepNext w:val="0"/>
        <w:keepLines w:val="0"/>
        <w:widowControl w:val="0"/>
        <w:shd w:val="clear" w:color="auto" w:fill="auto"/>
        <w:bidi w:val="0"/>
        <w:spacing w:before="0" w:after="340" w:line="331"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4"/>
        <w:keepNext/>
        <w:keepLines/>
        <w:widowControl w:val="0"/>
        <w:numPr>
          <w:ilvl w:val="0"/>
          <w:numId w:val="99"/>
        </w:numPr>
        <w:shd w:val="clear" w:color="auto" w:fill="auto"/>
        <w:tabs>
          <w:tab w:pos="435" w:val="left"/>
        </w:tabs>
        <w:bidi w:val="0"/>
        <w:spacing w:before="0" w:after="40" w:line="331" w:lineRule="exact"/>
        <w:ind w:left="0" w:right="0" w:firstLine="0"/>
        <w:jc w:val="left"/>
      </w:pPr>
      <w:bookmarkStart w:id="1344" w:name="bookmark1344"/>
      <w:bookmarkStart w:id="1345" w:name="bookmark1345"/>
      <w:bookmarkStart w:id="1346" w:name="bookmark1346"/>
      <w:bookmarkStart w:id="1347" w:name="bookmark1347"/>
      <w:bookmarkEnd w:id="1346"/>
      <w:r>
        <w:rPr>
          <w:color w:val="000000"/>
          <w:spacing w:val="0"/>
          <w:w w:val="100"/>
          <w:position w:val="0"/>
        </w:rPr>
        <w:t>.</w:t>
      </w:r>
      <w:r>
        <w:rPr>
          <w:color w:val="000000"/>
          <w:spacing w:val="0"/>
          <w:w w:val="100"/>
          <w:position w:val="0"/>
        </w:rPr>
        <w:t>购买日之前持有的股权按照公允价值重新计量产生的利得或损失</w:t>
      </w:r>
      <w:bookmarkEnd w:id="1344"/>
      <w:bookmarkEnd w:id="1345"/>
      <w:bookmarkEnd w:id="1347"/>
    </w:p>
    <w:p>
      <w:pPr>
        <w:pStyle w:val="Style6"/>
        <w:keepNext w:val="0"/>
        <w:keepLines w:val="0"/>
        <w:widowControl w:val="0"/>
        <w:shd w:val="clear" w:color="auto" w:fill="auto"/>
        <w:bidi w:val="0"/>
        <w:spacing w:before="0" w:after="0" w:line="331" w:lineRule="exact"/>
        <w:ind w:left="0" w:right="0" w:firstLine="0"/>
        <w:jc w:val="left"/>
      </w:pPr>
      <w:r>
        <w:rPr>
          <w:color w:val="000000"/>
          <w:spacing w:val="0"/>
          <w:w w:val="100"/>
          <w:position w:val="0"/>
        </w:rPr>
        <w:t>是否存在通过多次交易分步实现企业合并且在报告期内取得控制权的交易</w:t>
      </w:r>
    </w:p>
    <w:p>
      <w:pPr>
        <w:pStyle w:val="Style6"/>
        <w:keepNext w:val="0"/>
        <w:keepLines w:val="0"/>
        <w:widowControl w:val="0"/>
        <w:shd w:val="clear" w:color="auto" w:fill="auto"/>
        <w:bidi w:val="0"/>
        <w:spacing w:before="0" w:after="340" w:line="331"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numPr>
          <w:ilvl w:val="0"/>
          <w:numId w:val="99"/>
        </w:numPr>
        <w:shd w:val="clear" w:color="auto" w:fill="auto"/>
        <w:tabs>
          <w:tab w:pos="464" w:val="left"/>
        </w:tabs>
        <w:bidi w:val="0"/>
        <w:spacing w:before="0" w:after="800" w:line="331" w:lineRule="exact"/>
        <w:ind w:left="0" w:right="0" w:firstLine="0"/>
        <w:jc w:val="left"/>
      </w:pPr>
      <w:bookmarkStart w:id="1348" w:name="bookmark1348"/>
      <w:bookmarkEnd w:id="1348"/>
      <w:r>
        <w:rPr>
          <w:b/>
          <w:bCs/>
          <w:color w:val="000000"/>
          <w:spacing w:val="0"/>
          <w:w w:val="100"/>
          <w:position w:val="0"/>
        </w:rPr>
        <w:t>.</w:t>
      </w:r>
      <w:r>
        <w:rPr>
          <w:b/>
          <w:bCs/>
          <w:color w:val="000000"/>
          <w:spacing w:val="0"/>
          <w:w w:val="100"/>
          <w:position w:val="0"/>
        </w:rPr>
        <w:t>购买日或合并当期期末无法合理确定合并对价或被购买方可辨认资产、负债公允价值的相 关说明</w:t>
      </w:r>
    </w:p>
    <w:p>
      <w:pPr>
        <w:pStyle w:val="Style14"/>
        <w:keepNext/>
        <w:keepLines/>
        <w:widowControl w:val="0"/>
        <w:numPr>
          <w:ilvl w:val="0"/>
          <w:numId w:val="99"/>
        </w:numPr>
        <w:shd w:val="clear" w:color="auto" w:fill="auto"/>
        <w:bidi w:val="0"/>
        <w:spacing w:before="0" w:after="500" w:line="240" w:lineRule="auto"/>
        <w:ind w:left="0" w:right="0" w:firstLine="0"/>
        <w:jc w:val="left"/>
      </w:pPr>
      <w:bookmarkStart w:id="1349" w:name="bookmark1349"/>
      <w:bookmarkStart w:id="1350" w:name="bookmark1350"/>
      <w:bookmarkStart w:id="1351" w:name="bookmark1351"/>
      <w:bookmarkStart w:id="1352" w:name="bookmark1352"/>
      <w:bookmarkEnd w:id="1351"/>
      <w:r>
        <w:rPr>
          <w:color w:val="000000"/>
          <w:spacing w:val="0"/>
          <w:w w:val="100"/>
          <w:position w:val="0"/>
        </w:rPr>
        <w:t>.</w:t>
      </w:r>
      <w:r>
        <w:rPr>
          <w:color w:val="000000"/>
          <w:spacing w:val="0"/>
          <w:w w:val="100"/>
          <w:position w:val="0"/>
        </w:rPr>
        <w:t>其他说明:</w:t>
      </w:r>
      <w:bookmarkEnd w:id="1349"/>
      <w:bookmarkEnd w:id="1350"/>
      <w:bookmarkEnd w:id="1352"/>
    </w:p>
    <w:p>
      <w:pPr>
        <w:pStyle w:val="Style14"/>
        <w:keepNext/>
        <w:keepLines/>
        <w:widowControl w:val="0"/>
        <w:shd w:val="clear" w:color="auto" w:fill="auto"/>
        <w:tabs>
          <w:tab w:pos="378" w:val="left"/>
        </w:tabs>
        <w:bidi w:val="0"/>
        <w:spacing w:before="0" w:after="140" w:line="240" w:lineRule="auto"/>
        <w:ind w:left="0" w:right="0" w:firstLine="0"/>
        <w:jc w:val="left"/>
      </w:pPr>
      <w:bookmarkStart w:id="1349" w:name="bookmark1349"/>
      <w:bookmarkStart w:id="1350" w:name="bookmark1350"/>
      <w:bookmarkStart w:id="1353" w:name="bookmark1353"/>
      <w:bookmarkStart w:id="1354" w:name="bookmark1354"/>
      <w:r>
        <w:rPr>
          <w:color w:val="000000"/>
          <w:spacing w:val="0"/>
          <w:w w:val="100"/>
          <w:position w:val="0"/>
          <w:shd w:val="clear" w:color="auto" w:fill="FFFFFF"/>
        </w:rPr>
        <w:t>2</w:t>
      </w:r>
      <w:bookmarkEnd w:id="1353"/>
      <w:r>
        <w:rPr>
          <w:color w:val="000000"/>
          <w:spacing w:val="0"/>
          <w:w w:val="100"/>
          <w:position w:val="0"/>
          <w:shd w:val="clear" w:color="auto" w:fill="FFFFFF"/>
        </w:rPr>
        <w:t>、</w:t>
      </w:r>
      <w:r>
        <w:rPr>
          <w:color w:val="000000"/>
          <w:spacing w:val="0"/>
          <w:w w:val="100"/>
          <w:position w:val="0"/>
        </w:rPr>
        <w:tab/>
        <w:t>同一控制下企业合并</w:t>
      </w:r>
      <w:bookmarkEnd w:id="1349"/>
      <w:bookmarkEnd w:id="1350"/>
      <w:bookmarkEnd w:id="1354"/>
    </w:p>
    <w:p>
      <w:pPr>
        <w:pStyle w:val="Style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bidi w:val="0"/>
        <w:spacing w:before="0" w:after="140" w:line="240" w:lineRule="auto"/>
        <w:ind w:left="0" w:right="0" w:firstLine="0"/>
        <w:jc w:val="left"/>
      </w:pPr>
      <w:r>
        <w:rPr>
          <w:b/>
          <w:bCs/>
          <w:color w:val="000000"/>
          <w:spacing w:val="0"/>
          <w:w w:val="100"/>
          <w:position w:val="0"/>
        </w:rPr>
        <w:t>(1). 本期发生的同一控制下企业合并</w:t>
      </w:r>
    </w:p>
    <w:p>
      <w:pPr>
        <w:pStyle w:val="Style6"/>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845"/>
        <w:gridCol w:w="1070"/>
        <w:gridCol w:w="1214"/>
        <w:gridCol w:w="835"/>
        <w:gridCol w:w="907"/>
        <w:gridCol w:w="1022"/>
        <w:gridCol w:w="1056"/>
        <w:gridCol w:w="1051"/>
        <w:gridCol w:w="1061"/>
      </w:tblGrid>
      <w:tr>
        <w:trPr>
          <w:trHeight w:val="1901"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200"/>
              <w:jc w:val="left"/>
            </w:pPr>
            <w:r>
              <w:rPr>
                <w:color w:val="000000"/>
                <w:spacing w:val="0"/>
                <w:w w:val="100"/>
                <w:position w:val="0"/>
              </w:rPr>
              <w:t>被合</w:t>
            </w:r>
          </w:p>
          <w:p>
            <w:pPr>
              <w:pStyle w:val="Style28"/>
              <w:keepNext w:val="0"/>
              <w:keepLines w:val="0"/>
              <w:widowControl w:val="0"/>
              <w:shd w:val="clear" w:color="auto" w:fill="auto"/>
              <w:bidi w:val="0"/>
              <w:spacing w:before="0" w:after="60" w:line="240" w:lineRule="auto"/>
              <w:ind w:left="0" w:right="0" w:firstLine="200"/>
              <w:jc w:val="left"/>
            </w:pPr>
            <w:r>
              <w:rPr>
                <w:color w:val="000000"/>
                <w:spacing w:val="0"/>
                <w:w w:val="100"/>
                <w:position w:val="0"/>
              </w:rPr>
              <w:t>并方</w:t>
            </w:r>
          </w:p>
          <w:p>
            <w:pPr>
              <w:pStyle w:val="Style28"/>
              <w:keepNext w:val="0"/>
              <w:keepLines w:val="0"/>
              <w:widowControl w:val="0"/>
              <w:shd w:val="clear" w:color="auto" w:fill="auto"/>
              <w:bidi w:val="0"/>
              <w:spacing w:before="0" w:after="60" w:line="240" w:lineRule="auto"/>
              <w:ind w:left="0" w:right="0" w:firstLine="200"/>
              <w:jc w:val="left"/>
            </w:pPr>
            <w:r>
              <w:rPr>
                <w:color w:val="000000"/>
                <w:spacing w:val="0"/>
                <w:w w:val="100"/>
                <w:position w:val="0"/>
              </w:rPr>
              <w:t>名称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企业合并 中取得的 权益比例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构成同一</w:t>
            </w:r>
          </w:p>
          <w:p>
            <w:pPr>
              <w:pStyle w:val="Style28"/>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控制下企</w:t>
            </w:r>
          </w:p>
          <w:p>
            <w:pPr>
              <w:pStyle w:val="Style28"/>
              <w:keepNext w:val="0"/>
              <w:keepLines w:val="0"/>
              <w:widowControl w:val="0"/>
              <w:shd w:val="clear" w:color="auto" w:fill="auto"/>
              <w:bidi w:val="0"/>
              <w:spacing w:before="0" w:after="80" w:line="240" w:lineRule="auto"/>
              <w:ind w:left="0" w:right="0" w:firstLine="0"/>
              <w:jc w:val="center"/>
            </w:pPr>
            <w:r>
              <w:rPr>
                <w:color w:val="000000"/>
                <w:spacing w:val="0"/>
                <w:w w:val="100"/>
                <w:position w:val="0"/>
              </w:rPr>
              <w:t>业合并的</w:t>
            </w:r>
          </w:p>
          <w:p>
            <w:pPr>
              <w:pStyle w:val="Style28"/>
              <w:keepNext w:val="0"/>
              <w:keepLines w:val="0"/>
              <w:widowControl w:val="0"/>
              <w:shd w:val="clear" w:color="auto" w:fill="auto"/>
              <w:bidi w:val="0"/>
              <w:spacing w:before="0" w:after="80" w:line="240" w:lineRule="auto"/>
              <w:ind w:left="0" w:right="0" w:firstLine="0"/>
              <w:jc w:val="center"/>
            </w:pPr>
            <w:r>
              <w:rPr>
                <w:color w:val="000000"/>
                <w:spacing w:val="0"/>
                <w:w w:val="100"/>
                <w:position w:val="0"/>
              </w:rPr>
              <w:t>依据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合并 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0"/>
              <w:jc w:val="center"/>
            </w:pPr>
            <w:r>
              <w:rPr>
                <w:color w:val="000000"/>
                <w:spacing w:val="0"/>
                <w:w w:val="100"/>
                <w:position w:val="0"/>
              </w:rPr>
              <w:t>合并日</w:t>
            </w:r>
          </w:p>
          <w:p>
            <w:pPr>
              <w:pStyle w:val="Style28"/>
              <w:keepNext w:val="0"/>
              <w:keepLines w:val="0"/>
              <w:widowControl w:val="0"/>
              <w:shd w:val="clear" w:color="auto" w:fill="auto"/>
              <w:bidi w:val="0"/>
              <w:spacing w:before="0" w:after="60" w:line="240" w:lineRule="auto"/>
              <w:ind w:left="0" w:right="0" w:firstLine="0"/>
              <w:jc w:val="center"/>
            </w:pPr>
            <w:r>
              <w:rPr>
                <w:color w:val="000000"/>
                <w:spacing w:val="0"/>
                <w:w w:val="100"/>
                <w:position w:val="0"/>
              </w:rPr>
              <w:t>的确定</w:t>
            </w:r>
          </w:p>
          <w:p>
            <w:pPr>
              <w:pStyle w:val="Style28"/>
              <w:keepNext w:val="0"/>
              <w:keepLines w:val="0"/>
              <w:widowControl w:val="0"/>
              <w:shd w:val="clear" w:color="auto" w:fill="auto"/>
              <w:bidi w:val="0"/>
              <w:spacing w:before="0" w:after="60" w:line="240" w:lineRule="auto"/>
              <w:ind w:left="0" w:right="0" w:firstLine="0"/>
              <w:jc w:val="center"/>
            </w:pPr>
            <w:r>
              <w:rPr>
                <w:color w:val="000000"/>
                <w:spacing w:val="0"/>
                <w:w w:val="100"/>
                <w:position w:val="0"/>
              </w:rPr>
              <w:t>依据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合并当 期期初 至合并 日被合 并方的 收入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200" w:right="0" w:firstLine="0"/>
              <w:jc w:val="left"/>
            </w:pPr>
            <w:r>
              <w:rPr>
                <w:color w:val="000000"/>
                <w:spacing w:val="0"/>
                <w:w w:val="100"/>
                <w:position w:val="0"/>
              </w:rPr>
              <w:t>合并当 期期初 至合并 日被合 并方的 净利润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200"/>
              <w:jc w:val="left"/>
            </w:pPr>
            <w:r>
              <w:rPr>
                <w:color w:val="000000"/>
                <w:spacing w:val="0"/>
                <w:w w:val="100"/>
                <w:position w:val="0"/>
              </w:rPr>
              <w:t>比较期</w:t>
            </w:r>
          </w:p>
          <w:p>
            <w:pPr>
              <w:pStyle w:val="Style28"/>
              <w:keepNext w:val="0"/>
              <w:keepLines w:val="0"/>
              <w:widowControl w:val="0"/>
              <w:shd w:val="clear" w:color="auto" w:fill="auto"/>
              <w:bidi w:val="0"/>
              <w:spacing w:before="0" w:after="80" w:line="240" w:lineRule="auto"/>
              <w:ind w:left="0" w:right="0" w:firstLine="200"/>
              <w:jc w:val="left"/>
            </w:pPr>
            <w:r>
              <w:rPr>
                <w:color w:val="000000"/>
                <w:spacing w:val="0"/>
                <w:w w:val="100"/>
                <w:position w:val="0"/>
              </w:rPr>
              <w:t>间被合</w:t>
            </w:r>
          </w:p>
          <w:p>
            <w:pPr>
              <w:pStyle w:val="Style28"/>
              <w:keepNext w:val="0"/>
              <w:keepLines w:val="0"/>
              <w:widowControl w:val="0"/>
              <w:shd w:val="clear" w:color="auto" w:fill="auto"/>
              <w:bidi w:val="0"/>
              <w:spacing w:before="0" w:after="80" w:line="240" w:lineRule="auto"/>
              <w:ind w:left="0" w:right="0" w:firstLine="200"/>
              <w:jc w:val="left"/>
            </w:pPr>
            <w:r>
              <w:rPr>
                <w:color w:val="000000"/>
                <w:spacing w:val="0"/>
                <w:w w:val="100"/>
                <w:position w:val="0"/>
              </w:rPr>
              <w:t>并方的</w:t>
            </w:r>
          </w:p>
          <w:p>
            <w:pPr>
              <w:pStyle w:val="Style28"/>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200"/>
              <w:jc w:val="left"/>
            </w:pPr>
            <w:r>
              <w:rPr>
                <w:color w:val="000000"/>
                <w:spacing w:val="0"/>
                <w:w w:val="100"/>
                <w:position w:val="0"/>
              </w:rPr>
              <w:t>比较期</w:t>
            </w:r>
          </w:p>
          <w:p>
            <w:pPr>
              <w:pStyle w:val="Style28"/>
              <w:keepNext w:val="0"/>
              <w:keepLines w:val="0"/>
              <w:widowControl w:val="0"/>
              <w:shd w:val="clear" w:color="auto" w:fill="auto"/>
              <w:bidi w:val="0"/>
              <w:spacing w:before="0" w:after="80" w:line="240" w:lineRule="auto"/>
              <w:ind w:left="0" w:right="0" w:firstLine="200"/>
              <w:jc w:val="left"/>
            </w:pPr>
            <w:r>
              <w:rPr>
                <w:color w:val="000000"/>
                <w:spacing w:val="0"/>
                <w:w w:val="100"/>
                <w:position w:val="0"/>
              </w:rPr>
              <w:t>间被合</w:t>
            </w:r>
          </w:p>
          <w:p>
            <w:pPr>
              <w:pStyle w:val="Style28"/>
              <w:keepNext w:val="0"/>
              <w:keepLines w:val="0"/>
              <w:widowControl w:val="0"/>
              <w:shd w:val="clear" w:color="auto" w:fill="auto"/>
              <w:bidi w:val="0"/>
              <w:spacing w:before="0" w:after="80" w:line="240" w:lineRule="auto"/>
              <w:ind w:left="0" w:right="0" w:firstLine="200"/>
              <w:jc w:val="left"/>
            </w:pPr>
            <w:r>
              <w:rPr>
                <w:color w:val="000000"/>
                <w:spacing w:val="0"/>
                <w:w w:val="100"/>
                <w:position w:val="0"/>
              </w:rPr>
              <w:t>并方的</w:t>
            </w:r>
          </w:p>
          <w:p>
            <w:pPr>
              <w:pStyle w:val="Style28"/>
              <w:keepNext w:val="0"/>
              <w:keepLines w:val="0"/>
              <w:widowControl w:val="0"/>
              <w:shd w:val="clear" w:color="auto" w:fill="auto"/>
              <w:bidi w:val="0"/>
              <w:spacing w:before="0" w:after="80" w:line="240" w:lineRule="auto"/>
              <w:ind w:left="0" w:right="0" w:firstLine="200"/>
              <w:jc w:val="left"/>
            </w:pPr>
            <w:r>
              <w:rPr>
                <w:color w:val="000000"/>
                <w:spacing w:val="0"/>
                <w:w w:val="100"/>
                <w:position w:val="0"/>
              </w:rPr>
              <w:t>净利润</w:t>
            </w:r>
          </w:p>
        </w:tc>
      </w:tr>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0" w:line="240" w:lineRule="auto"/>
        <w:ind w:left="96" w:right="0" w:firstLine="0"/>
        <w:jc w:val="left"/>
      </w:pPr>
      <w:r>
        <w:rPr>
          <w:b w:val="0"/>
          <w:bCs w:val="0"/>
          <w:color w:val="000000"/>
          <w:spacing w:val="0"/>
          <w:w w:val="100"/>
          <w:position w:val="0"/>
        </w:rPr>
        <w:t>其他说明:</w:t>
      </w:r>
    </w:p>
    <w:p>
      <w:pPr>
        <w:widowControl w:val="0"/>
        <w:spacing w:after="419" w:line="1" w:lineRule="exact"/>
      </w:pPr>
    </w:p>
    <w:p>
      <w:pPr>
        <w:pStyle w:val="Style14"/>
        <w:keepNext/>
        <w:keepLines/>
        <w:widowControl w:val="0"/>
        <w:shd w:val="clear" w:color="auto" w:fill="auto"/>
        <w:bidi w:val="0"/>
        <w:spacing w:before="0" w:after="140" w:line="240" w:lineRule="auto"/>
        <w:ind w:left="0" w:right="0" w:firstLine="0"/>
        <w:jc w:val="left"/>
      </w:pPr>
      <w:bookmarkStart w:id="1355" w:name="bookmark1355"/>
      <w:bookmarkStart w:id="1356" w:name="bookmark1356"/>
      <w:bookmarkStart w:id="1357" w:name="bookmark1357"/>
      <w:r>
        <w:rPr>
          <w:color w:val="000000"/>
          <w:spacing w:val="0"/>
          <w:w w:val="100"/>
          <w:position w:val="0"/>
        </w:rPr>
        <w:t>(2). 合并成本</w:t>
      </w:r>
      <w:bookmarkEnd w:id="1355"/>
      <w:bookmarkEnd w:id="1356"/>
      <w:bookmarkEnd w:id="1357"/>
    </w:p>
    <w:p>
      <w:pPr>
        <w:pStyle w:val="Style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4"/>
        <w:keepNext/>
        <w:keepLines/>
        <w:widowControl w:val="0"/>
        <w:numPr>
          <w:ilvl w:val="0"/>
          <w:numId w:val="101"/>
        </w:numPr>
        <w:shd w:val="clear" w:color="auto" w:fill="auto"/>
        <w:bidi w:val="0"/>
        <w:spacing w:before="0" w:after="140" w:line="240" w:lineRule="auto"/>
        <w:ind w:left="0" w:right="0" w:firstLine="0"/>
        <w:jc w:val="left"/>
      </w:pPr>
      <w:bookmarkStart w:id="1358" w:name="bookmark1358"/>
      <w:bookmarkStart w:id="1359" w:name="bookmark1359"/>
      <w:bookmarkStart w:id="1360" w:name="bookmark1360"/>
      <w:bookmarkStart w:id="1361" w:name="bookmark1361"/>
      <w:bookmarkEnd w:id="1360"/>
      <w:r>
        <w:rPr>
          <w:color w:val="000000"/>
          <w:spacing w:val="0"/>
          <w:w w:val="100"/>
          <w:position w:val="0"/>
        </w:rPr>
        <w:t>.</w:t>
      </w:r>
      <w:r>
        <w:rPr>
          <w:color w:val="000000"/>
          <w:spacing w:val="0"/>
          <w:w w:val="100"/>
          <w:position w:val="0"/>
        </w:rPr>
        <w:t>合并日被合并方资产、负债的账面价值</w:t>
      </w:r>
      <w:bookmarkEnd w:id="1358"/>
      <w:bookmarkEnd w:id="1359"/>
      <w:bookmarkEnd w:id="1361"/>
    </w:p>
    <w:p>
      <w:pPr>
        <w:pStyle w:val="Style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bidi w:val="0"/>
        <w:spacing w:before="0" w:after="740" w:line="240" w:lineRule="auto"/>
        <w:ind w:left="0" w:right="0" w:firstLine="0"/>
        <w:jc w:val="left"/>
      </w:pPr>
      <w:r>
        <w:rPr>
          <w:color w:val="000000"/>
          <w:spacing w:val="0"/>
          <w:w w:val="100"/>
          <w:position w:val="0"/>
        </w:rPr>
        <w:t>其他说明：</w:t>
      </w:r>
    </w:p>
    <w:p>
      <w:pPr>
        <w:pStyle w:val="Style14"/>
        <w:keepNext/>
        <w:keepLines/>
        <w:widowControl w:val="0"/>
        <w:shd w:val="clear" w:color="auto" w:fill="auto"/>
        <w:bidi w:val="0"/>
        <w:spacing w:before="0" w:after="140" w:line="240" w:lineRule="auto"/>
        <w:ind w:left="0" w:right="0" w:firstLine="0"/>
        <w:jc w:val="left"/>
      </w:pPr>
      <w:bookmarkStart w:id="1362" w:name="bookmark1362"/>
      <w:bookmarkStart w:id="1363" w:name="bookmark1363"/>
      <w:bookmarkStart w:id="1364" w:name="bookmark1364"/>
      <w:bookmarkStart w:id="1365" w:name="bookmark1365"/>
      <w:r>
        <w:rPr>
          <w:color w:val="000000"/>
          <w:spacing w:val="0"/>
          <w:w w:val="100"/>
          <w:position w:val="0"/>
        </w:rPr>
        <w:t>3</w:t>
      </w:r>
      <w:bookmarkEnd w:id="1364"/>
      <w:r>
        <w:rPr>
          <w:color w:val="000000"/>
          <w:spacing w:val="0"/>
          <w:w w:val="100"/>
          <w:position w:val="0"/>
        </w:rPr>
        <w:t>、反向购买</w:t>
      </w:r>
      <w:bookmarkEnd w:id="1362"/>
      <w:bookmarkEnd w:id="1363"/>
      <w:bookmarkEnd w:id="1365"/>
    </w:p>
    <w:p>
      <w:pPr>
        <w:pStyle w:val="Style6"/>
        <w:keepNext w:val="0"/>
        <w:keepLines w:val="0"/>
        <w:widowControl w:val="0"/>
        <w:shd w:val="clear" w:color="auto" w:fill="auto"/>
        <w:bidi w:val="0"/>
        <w:spacing w:before="0" w:after="260" w:line="240" w:lineRule="auto"/>
        <w:ind w:left="0" w:right="0" w:firstLine="0"/>
        <w:jc w:val="left"/>
        <w:sectPr>
          <w:footnotePr>
            <w:pos w:val="pageBottom"/>
            <w:numFmt w:val="decimal"/>
            <w:numRestart w:val="continuous"/>
          </w:footnotePr>
          <w:type w:val="continuous"/>
          <w:pgSz w:w="11900" w:h="16840"/>
          <w:pgMar w:top="1522" w:right="1158" w:bottom="1532" w:left="1679"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4"/>
        <w:keepNext/>
        <w:keepLines/>
        <w:widowControl w:val="0"/>
        <w:shd w:val="clear" w:color="auto" w:fill="auto"/>
        <w:bidi w:val="0"/>
        <w:spacing w:before="260" w:after="100" w:line="240" w:lineRule="auto"/>
        <w:ind w:left="0" w:right="0" w:firstLine="0"/>
        <w:jc w:val="left"/>
      </w:pPr>
      <w:bookmarkStart w:id="1366" w:name="bookmark1366"/>
      <w:bookmarkStart w:id="1367" w:name="bookmark1367"/>
      <w:bookmarkStart w:id="1368" w:name="bookmark1368"/>
      <w:bookmarkStart w:id="1369" w:name="bookmark1369"/>
      <w:r>
        <w:rPr>
          <w:color w:val="000000"/>
          <w:spacing w:val="0"/>
          <w:w w:val="100"/>
          <w:position w:val="0"/>
        </w:rPr>
        <w:t>4</w:t>
      </w:r>
      <w:bookmarkEnd w:id="1368"/>
      <w:r>
        <w:rPr>
          <w:color w:val="000000"/>
          <w:spacing w:val="0"/>
          <w:w w:val="100"/>
          <w:position w:val="0"/>
        </w:rPr>
        <w:t>、处置子公司</w:t>
      </w:r>
      <w:bookmarkEnd w:id="1366"/>
      <w:bookmarkEnd w:id="1367"/>
      <w:bookmarkEnd w:id="1369"/>
    </w:p>
    <w:p>
      <w:pPr>
        <w:pStyle w:val="Style6"/>
        <w:keepNext w:val="0"/>
        <w:keepLines w:val="0"/>
        <w:widowControl w:val="0"/>
        <w:shd w:val="clear" w:color="auto" w:fill="auto"/>
        <w:bidi w:val="0"/>
        <w:spacing w:before="0" w:after="40" w:line="240" w:lineRule="auto"/>
        <w:ind w:left="0" w:right="0" w:firstLine="0"/>
        <w:jc w:val="left"/>
      </w:pPr>
      <w:r>
        <w:rPr>
          <w:color w:val="000000"/>
          <w:spacing w:val="0"/>
          <w:w w:val="100"/>
          <w:position w:val="0"/>
        </w:rPr>
        <w:t>是否存在单次处置对子公司投资即丧失控制权的情形</w:t>
      </w:r>
    </w:p>
    <w:p>
      <w:pPr>
        <w:pStyle w:val="Style6"/>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bidi w:val="0"/>
        <w:spacing w:before="0" w:after="40" w:line="240" w:lineRule="auto"/>
        <w:ind w:left="0" w:right="0" w:firstLine="0"/>
        <w:jc w:val="left"/>
      </w:pPr>
      <w:r>
        <w:rPr>
          <w:color w:val="000000"/>
          <w:spacing w:val="0"/>
          <w:w w:val="100"/>
          <w:position w:val="0"/>
        </w:rPr>
        <w:t>是否存在通过多次交易分步处置对子公司投资且在本期丧失控制权的情形</w:t>
      </w:r>
    </w:p>
    <w:p>
      <w:pPr>
        <w:pStyle w:val="Style6"/>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bidi w:val="0"/>
        <w:spacing w:before="0" w:after="40" w:line="240" w:lineRule="auto"/>
        <w:ind w:left="0" w:right="0" w:firstLine="0"/>
        <w:jc w:val="left"/>
      </w:pPr>
      <w:r>
        <w:rPr>
          <w:color w:val="000000"/>
          <w:spacing w:val="0"/>
          <w:w w:val="100"/>
          <w:position w:val="0"/>
        </w:rPr>
        <w:t>一揽子交易</w:t>
      </w:r>
    </w:p>
    <w:p>
      <w:pPr>
        <w:pStyle w:val="Style6"/>
        <w:keepNext w:val="0"/>
        <w:keepLines w:val="0"/>
        <w:widowControl w:val="0"/>
        <w:shd w:val="clear" w:color="auto" w:fill="auto"/>
        <w:bidi w:val="0"/>
        <w:spacing w:before="0" w:after="5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bidi w:val="0"/>
        <w:spacing w:before="0" w:after="40" w:line="240" w:lineRule="auto"/>
        <w:ind w:left="0" w:right="0" w:firstLine="0"/>
        <w:jc w:val="left"/>
      </w:pPr>
      <w:r>
        <w:rPr>
          <w:color w:val="000000"/>
          <w:spacing w:val="0"/>
          <w:w w:val="100"/>
          <w:position w:val="0"/>
        </w:rPr>
        <w:t>非一揽子交易</w:t>
      </w:r>
    </w:p>
    <w:p>
      <w:pPr>
        <w:pStyle w:val="Style6"/>
        <w:keepNext w:val="0"/>
        <w:keepLines w:val="0"/>
        <w:widowControl w:val="0"/>
        <w:shd w:val="clear" w:color="auto" w:fill="auto"/>
        <w:bidi w:val="0"/>
        <w:spacing w:before="0" w:after="2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4"/>
        <w:keepNext/>
        <w:keepLines/>
        <w:widowControl w:val="0"/>
        <w:shd w:val="clear" w:color="auto" w:fill="auto"/>
        <w:tabs>
          <w:tab w:pos="415" w:val="left"/>
        </w:tabs>
        <w:bidi w:val="0"/>
        <w:spacing w:before="0" w:after="40" w:line="361" w:lineRule="exact"/>
        <w:ind w:left="0" w:right="0" w:firstLine="0"/>
        <w:jc w:val="left"/>
      </w:pPr>
      <w:bookmarkStart w:id="1370" w:name="bookmark1370"/>
      <w:bookmarkStart w:id="1371" w:name="bookmark1371"/>
      <w:bookmarkStart w:id="1372" w:name="bookmark1372"/>
      <w:bookmarkStart w:id="1373" w:name="bookmark1373"/>
      <w:r>
        <w:rPr>
          <w:color w:val="000000"/>
          <w:spacing w:val="0"/>
          <w:w w:val="100"/>
          <w:position w:val="0"/>
        </w:rPr>
        <w:t>5</w:t>
      </w:r>
      <w:bookmarkEnd w:id="1372"/>
      <w:r>
        <w:rPr>
          <w:color w:val="000000"/>
          <w:spacing w:val="0"/>
          <w:w w:val="100"/>
          <w:position w:val="0"/>
        </w:rPr>
        <w:t>、</w:t>
        <w:tab/>
        <w:t>其他原因的合并范围变动</w:t>
      </w:r>
      <w:bookmarkEnd w:id="1370"/>
      <w:bookmarkEnd w:id="1371"/>
      <w:bookmarkEnd w:id="1373"/>
    </w:p>
    <w:p>
      <w:pPr>
        <w:pStyle w:val="Style6"/>
        <w:keepNext w:val="0"/>
        <w:keepLines w:val="0"/>
        <w:widowControl w:val="0"/>
        <w:shd w:val="clear" w:color="auto" w:fill="auto"/>
        <w:bidi w:val="0"/>
        <w:spacing w:before="0" w:after="0" w:line="361" w:lineRule="exact"/>
        <w:ind w:left="0" w:right="0" w:firstLine="0"/>
        <w:jc w:val="left"/>
      </w:pPr>
      <w:r>
        <w:rPr>
          <w:color w:val="000000"/>
          <w:spacing w:val="0"/>
          <w:w w:val="100"/>
          <w:position w:val="0"/>
        </w:rPr>
        <w:t>说明其他原因导致的合并范围变动(如，新设子公司、清算子公司等)及其相关情况：</w:t>
      </w:r>
    </w:p>
    <w:p>
      <w:pPr>
        <w:pStyle w:val="Style6"/>
        <w:keepNext w:val="0"/>
        <w:keepLines w:val="0"/>
        <w:widowControl w:val="0"/>
        <w:shd w:val="clear" w:color="auto" w:fill="auto"/>
        <w:bidi w:val="0"/>
        <w:spacing w:before="0" w:after="0" w:line="361" w:lineRule="exact"/>
        <w:ind w:left="0" w:right="0" w:firstLine="440"/>
        <w:jc w:val="left"/>
      </w:pPr>
      <w:r>
        <w:rPr>
          <w:color w:val="000000"/>
          <w:spacing w:val="0"/>
          <w:w w:val="100"/>
          <w:position w:val="0"/>
          <w:sz w:val="18"/>
          <w:szCs w:val="18"/>
        </w:rPr>
        <w:t>(1)</w:t>
      </w:r>
      <w:r>
        <w:rPr>
          <w:color w:val="000000"/>
          <w:spacing w:val="0"/>
          <w:w w:val="100"/>
          <w:position w:val="0"/>
        </w:rPr>
        <w:t>、本报告期内子公司苏州江南嘉捷机电技术研究院有限公司与自然人项客胜等</w:t>
      </w:r>
      <w:r>
        <w:rPr>
          <w:color w:val="000000"/>
          <w:spacing w:val="0"/>
          <w:w w:val="100"/>
          <w:position w:val="0"/>
          <w:sz w:val="18"/>
          <w:szCs w:val="18"/>
        </w:rPr>
        <w:t>11</w:t>
      </w:r>
      <w:r>
        <w:rPr>
          <w:color w:val="000000"/>
          <w:spacing w:val="0"/>
          <w:w w:val="100"/>
          <w:position w:val="0"/>
        </w:rPr>
        <w:t>人共同 出资成立苏州斯杰克驱动设备有限公司，注册资本为</w:t>
      </w:r>
      <w:r>
        <w:rPr>
          <w:color w:val="000000"/>
          <w:spacing w:val="0"/>
          <w:w w:val="100"/>
          <w:position w:val="0"/>
          <w:sz w:val="18"/>
          <w:szCs w:val="18"/>
        </w:rPr>
        <w:t>1000</w:t>
      </w:r>
      <w:r>
        <w:rPr>
          <w:color w:val="000000"/>
          <w:spacing w:val="0"/>
          <w:w w:val="100"/>
          <w:position w:val="0"/>
        </w:rPr>
        <w:t>万元。其中，苏州江南嘉捷机电技术研 究院有限公司出资人民币</w:t>
      </w:r>
      <w:r>
        <w:rPr>
          <w:color w:val="000000"/>
          <w:spacing w:val="0"/>
          <w:w w:val="100"/>
          <w:position w:val="0"/>
          <w:sz w:val="18"/>
          <w:szCs w:val="18"/>
        </w:rPr>
        <w:t>515</w:t>
      </w:r>
      <w:r>
        <w:rPr>
          <w:color w:val="000000"/>
          <w:spacing w:val="0"/>
          <w:w w:val="100"/>
          <w:position w:val="0"/>
        </w:rPr>
        <w:t>万元，占注册资本的</w:t>
      </w:r>
      <w:r>
        <w:rPr>
          <w:color w:val="000000"/>
          <w:spacing w:val="0"/>
          <w:w w:val="100"/>
          <w:position w:val="0"/>
          <w:sz w:val="18"/>
          <w:szCs w:val="18"/>
        </w:rPr>
        <w:t>51.50%</w:t>
      </w:r>
      <w:r>
        <w:rPr>
          <w:color w:val="000000"/>
          <w:spacing w:val="0"/>
          <w:w w:val="100"/>
          <w:position w:val="0"/>
        </w:rPr>
        <w:t>；自然人项客胜等</w:t>
      </w:r>
      <w:r>
        <w:rPr>
          <w:color w:val="000000"/>
          <w:spacing w:val="0"/>
          <w:w w:val="100"/>
          <w:position w:val="0"/>
          <w:sz w:val="18"/>
          <w:szCs w:val="18"/>
        </w:rPr>
        <w:t>11</w:t>
      </w:r>
      <w:r>
        <w:rPr>
          <w:color w:val="000000"/>
          <w:spacing w:val="0"/>
          <w:w w:val="100"/>
          <w:position w:val="0"/>
        </w:rPr>
        <w:t>人合计出资</w:t>
      </w:r>
      <w:r>
        <w:rPr>
          <w:color w:val="000000"/>
          <w:spacing w:val="0"/>
          <w:w w:val="100"/>
          <w:position w:val="0"/>
          <w:sz w:val="18"/>
          <w:szCs w:val="18"/>
        </w:rPr>
        <w:t xml:space="preserve">485 </w:t>
      </w:r>
      <w:r>
        <w:rPr>
          <w:color w:val="000000"/>
          <w:spacing w:val="0"/>
          <w:w w:val="100"/>
          <w:position w:val="0"/>
        </w:rPr>
        <w:t>万元，占注册资本的</w:t>
      </w:r>
      <w:r>
        <w:rPr>
          <w:color w:val="000000"/>
          <w:spacing w:val="0"/>
          <w:w w:val="100"/>
          <w:position w:val="0"/>
          <w:sz w:val="18"/>
          <w:szCs w:val="18"/>
        </w:rPr>
        <w:t xml:space="preserve">48. </w:t>
      </w:r>
      <w:r>
        <w:rPr>
          <w:color w:val="000000"/>
          <w:spacing w:val="0"/>
          <w:w w:val="100"/>
          <w:position w:val="0"/>
          <w:sz w:val="18"/>
          <w:szCs w:val="18"/>
        </w:rPr>
        <w:t>50%</w:t>
      </w:r>
      <w:r>
        <w:rPr>
          <w:color w:val="000000"/>
          <w:spacing w:val="0"/>
          <w:w w:val="100"/>
          <w:position w:val="0"/>
        </w:rPr>
        <w:t>。本报告期内将苏州斯杰克驱动设备有限公司纳入合并报表范围。</w:t>
      </w:r>
    </w:p>
    <w:p>
      <w:pPr>
        <w:pStyle w:val="Style6"/>
        <w:keepNext w:val="0"/>
        <w:keepLines w:val="0"/>
        <w:widowControl w:val="0"/>
        <w:shd w:val="clear" w:color="auto" w:fill="auto"/>
        <w:bidi w:val="0"/>
        <w:spacing w:before="0" w:after="220" w:line="361" w:lineRule="exact"/>
        <w:ind w:left="0" w:right="0" w:firstLine="440"/>
        <w:jc w:val="left"/>
      </w:pPr>
      <w:r>
        <w:rPr>
          <w:color w:val="000000"/>
          <w:spacing w:val="0"/>
          <w:w w:val="100"/>
          <w:position w:val="0"/>
          <w:sz w:val="18"/>
          <w:szCs w:val="18"/>
        </w:rPr>
        <w:t>(2)</w:t>
      </w:r>
      <w:r>
        <w:rPr>
          <w:color w:val="000000"/>
          <w:spacing w:val="0"/>
          <w:w w:val="100"/>
          <w:position w:val="0"/>
        </w:rPr>
        <w:t>、本公司于</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9</w:t>
      </w:r>
      <w:r>
        <w:rPr>
          <w:color w:val="000000"/>
          <w:spacing w:val="0"/>
          <w:w w:val="100"/>
          <w:position w:val="0"/>
        </w:rPr>
        <w:t>日出资成立的苏州五韵酒店有限公司，注册资本为</w:t>
      </w:r>
      <w:r>
        <w:rPr>
          <w:color w:val="000000"/>
          <w:spacing w:val="0"/>
          <w:w w:val="100"/>
          <w:position w:val="0"/>
          <w:sz w:val="18"/>
          <w:szCs w:val="18"/>
        </w:rPr>
        <w:t xml:space="preserve">1000 </w:t>
      </w:r>
      <w:r>
        <w:rPr>
          <w:color w:val="000000"/>
          <w:spacing w:val="0"/>
          <w:w w:val="100"/>
          <w:position w:val="0"/>
        </w:rPr>
        <w:t>万元，全部由股东江南嘉捷电梯股份有限公司出资，出资额占注册资本的</w:t>
      </w:r>
      <w:r>
        <w:rPr>
          <w:color w:val="000000"/>
          <w:spacing w:val="0"/>
          <w:w w:val="100"/>
          <w:position w:val="0"/>
          <w:sz w:val="18"/>
          <w:szCs w:val="18"/>
        </w:rPr>
        <w:t>100%</w:t>
      </w:r>
      <w:r>
        <w:rPr>
          <w:color w:val="000000"/>
          <w:spacing w:val="0"/>
          <w:w w:val="100"/>
          <w:position w:val="0"/>
        </w:rPr>
        <w:t>。本报告期内 将苏州五韵酒店有限公司纳入合并报表范围。</w:t>
      </w:r>
    </w:p>
    <w:p>
      <w:pPr>
        <w:pStyle w:val="Style6"/>
        <w:keepNext w:val="0"/>
        <w:keepLines w:val="0"/>
        <w:widowControl w:val="0"/>
        <w:shd w:val="clear" w:color="auto" w:fill="auto"/>
        <w:tabs>
          <w:tab w:pos="415" w:val="left"/>
        </w:tabs>
        <w:bidi w:val="0"/>
        <w:spacing w:before="0" w:after="160" w:line="361" w:lineRule="exact"/>
        <w:ind w:left="0" w:right="0" w:firstLine="0"/>
        <w:jc w:val="left"/>
      </w:pPr>
      <w:bookmarkStart w:id="1374" w:name="bookmark1374"/>
      <w:r>
        <w:rPr>
          <w:b/>
          <w:bCs/>
          <w:color w:val="000000"/>
          <w:spacing w:val="0"/>
          <w:w w:val="100"/>
          <w:position w:val="0"/>
        </w:rPr>
        <w:t>6</w:t>
      </w:r>
      <w:bookmarkEnd w:id="1374"/>
      <w:r>
        <w:rPr>
          <w:b/>
          <w:bCs/>
          <w:color w:val="000000"/>
          <w:spacing w:val="0"/>
          <w:w w:val="100"/>
          <w:position w:val="0"/>
        </w:rPr>
        <w:t>、</w:t>
        <w:tab/>
        <w:t>其他</w:t>
      </w:r>
      <w:r>
        <w:br w:type="page"/>
      </w:r>
    </w:p>
    <w:p>
      <w:pPr>
        <w:pStyle w:val="Style25"/>
        <w:keepNext w:val="0"/>
        <w:keepLines w:val="0"/>
        <w:widowControl w:val="0"/>
        <w:shd w:val="clear" w:color="auto" w:fill="auto"/>
        <w:bidi w:val="0"/>
        <w:spacing w:before="0" w:after="0" w:line="334" w:lineRule="exact"/>
        <w:ind w:left="96" w:right="0" w:firstLine="0"/>
        <w:jc w:val="left"/>
      </w:pPr>
      <w:r>
        <w:rPr>
          <w:color w:val="000000"/>
          <w:spacing w:val="0"/>
          <w:w w:val="100"/>
          <w:position w:val="0"/>
        </w:rPr>
        <w:t xml:space="preserve">九、在其他主体中的权益 1、在子公司中的权益 </w:t>
      </w:r>
      <w:r>
        <w:rPr>
          <w:b w:val="0"/>
          <w:bCs w:val="0"/>
          <w:color w:val="000000"/>
          <w:spacing w:val="0"/>
          <w:w w:val="100"/>
          <w:position w:val="0"/>
          <w:sz w:val="18"/>
          <w:szCs w:val="18"/>
        </w:rPr>
        <w:t>J</w:t>
      </w:r>
      <w:r>
        <w:rPr>
          <w:b w:val="0"/>
          <w:bCs w:val="0"/>
          <w:color w:val="000000"/>
          <w:spacing w:val="0"/>
          <w:w w:val="100"/>
          <w:position w:val="0"/>
        </w:rPr>
        <w:t>适用口不适用</w:t>
      </w:r>
    </w:p>
    <w:p>
      <w:pPr>
        <w:pStyle w:val="Style25"/>
        <w:keepNext w:val="0"/>
        <w:keepLines w:val="0"/>
        <w:widowControl w:val="0"/>
        <w:shd w:val="clear" w:color="auto" w:fill="auto"/>
        <w:bidi w:val="0"/>
        <w:spacing w:before="0" w:after="0" w:line="334" w:lineRule="exact"/>
        <w:ind w:left="96" w:right="0" w:firstLine="0"/>
        <w:jc w:val="left"/>
      </w:pPr>
      <w:r>
        <w:rPr>
          <w:color w:val="000000"/>
          <w:spacing w:val="0"/>
          <w:w w:val="100"/>
          <w:position w:val="0"/>
        </w:rPr>
        <w:t>(1).</w:t>
      </w:r>
      <w:r>
        <w:rPr>
          <w:color w:val="000000"/>
          <w:spacing w:val="0"/>
          <w:w w:val="100"/>
          <w:position w:val="0"/>
        </w:rPr>
        <w:t>企业集团的构成</w:t>
      </w:r>
    </w:p>
    <w:tbl>
      <w:tblPr>
        <w:tblOverlap w:val="never"/>
        <w:jc w:val="center"/>
        <w:tblLayout w:type="fixed"/>
      </w:tblPr>
      <w:tblGrid>
        <w:gridCol w:w="1954"/>
        <w:gridCol w:w="1138"/>
        <w:gridCol w:w="706"/>
        <w:gridCol w:w="2554"/>
        <w:gridCol w:w="850"/>
        <w:gridCol w:w="715"/>
        <w:gridCol w:w="1147"/>
      </w:tblGrid>
      <w:tr>
        <w:trPr>
          <w:trHeight w:val="288"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子公司 名称</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主要 经营地</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54" w:lineRule="exact"/>
              <w:ind w:left="0" w:right="0" w:firstLine="0"/>
              <w:jc w:val="center"/>
            </w:pPr>
            <w:r>
              <w:rPr>
                <w:color w:val="000000"/>
                <w:spacing w:val="0"/>
                <w:w w:val="100"/>
                <w:position w:val="0"/>
              </w:rPr>
              <w:t>注册 地</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取得</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方式</w:t>
            </w:r>
          </w:p>
        </w:tc>
      </w:tr>
      <w:tr>
        <w:trPr>
          <w:trHeight w:val="29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FFFFFF"/>
            <w:vAlign w:val="center"/>
          </w:tcPr>
          <w:p>
            <w:pPr/>
          </w:p>
        </w:tc>
      </w:tr>
      <w:tr>
        <w:trPr>
          <w:trHeight w:val="55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8" w:lineRule="exact"/>
              <w:ind w:left="0" w:right="0" w:firstLine="0"/>
              <w:jc w:val="center"/>
            </w:pPr>
            <w:r>
              <w:rPr>
                <w:color w:val="000000"/>
                <w:spacing w:val="0"/>
                <w:w w:val="100"/>
                <w:position w:val="0"/>
              </w:rPr>
              <w:t>苏州富士电梯有限 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中国苏州</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40" w:line="240" w:lineRule="auto"/>
              <w:ind w:left="0" w:right="0" w:firstLine="0"/>
              <w:jc w:val="center"/>
            </w:pPr>
            <w:r>
              <w:rPr>
                <w:color w:val="000000"/>
                <w:spacing w:val="0"/>
                <w:w w:val="100"/>
                <w:position w:val="0"/>
              </w:rPr>
              <w:t>中国</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苏州</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电梯整机生产、销售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73.75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投资设立</w:t>
            </w:r>
          </w:p>
        </w:tc>
      </w:tr>
      <w:tr>
        <w:trPr>
          <w:trHeight w:val="83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苏州史杰克品牌管 理有限公司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中国苏州</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40" w:line="240" w:lineRule="auto"/>
              <w:ind w:left="0" w:right="0" w:firstLine="0"/>
              <w:jc w:val="center"/>
            </w:pPr>
            <w:r>
              <w:rPr>
                <w:color w:val="000000"/>
                <w:spacing w:val="0"/>
                <w:w w:val="100"/>
                <w:position w:val="0"/>
              </w:rPr>
              <w:t>中国</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苏州</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品牌管理</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同一控制</w:t>
            </w:r>
          </w:p>
          <w:p>
            <w:pPr>
              <w:pStyle w:val="Style28"/>
              <w:keepNext w:val="0"/>
              <w:keepLines w:val="0"/>
              <w:widowControl w:val="0"/>
              <w:shd w:val="clear" w:color="auto" w:fill="auto"/>
              <w:bidi w:val="0"/>
              <w:spacing w:before="0" w:after="40" w:line="240" w:lineRule="auto"/>
              <w:ind w:left="0" w:right="0" w:firstLine="0"/>
              <w:jc w:val="center"/>
            </w:pPr>
            <w:r>
              <w:rPr>
                <w:color w:val="000000"/>
                <w:spacing w:val="0"/>
                <w:w w:val="100"/>
                <w:position w:val="0"/>
              </w:rPr>
              <w:t>下企业合</w:t>
            </w:r>
          </w:p>
          <w:p>
            <w:pPr>
              <w:pStyle w:val="Style28"/>
              <w:keepNext w:val="0"/>
              <w:keepLines w:val="0"/>
              <w:widowControl w:val="0"/>
              <w:shd w:val="clear" w:color="auto" w:fill="auto"/>
              <w:bidi w:val="0"/>
              <w:spacing w:before="0" w:after="40" w:line="240" w:lineRule="auto"/>
              <w:ind w:left="0" w:right="0" w:firstLine="240"/>
              <w:jc w:val="left"/>
            </w:pPr>
            <w:r>
              <w:rPr>
                <w:color w:val="000000"/>
                <w:spacing w:val="0"/>
                <w:w w:val="100"/>
                <w:position w:val="0"/>
              </w:rPr>
              <w:t>并取得</w:t>
            </w:r>
          </w:p>
        </w:tc>
      </w:tr>
      <w:tr>
        <w:trPr>
          <w:trHeight w:val="83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苏州江南嘉捷机电 技术研究院有限公 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中国苏州</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40" w:line="240" w:lineRule="auto"/>
              <w:ind w:left="0" w:right="0" w:firstLine="0"/>
              <w:jc w:val="center"/>
            </w:pPr>
            <w:r>
              <w:rPr>
                <w:color w:val="000000"/>
                <w:spacing w:val="0"/>
                <w:w w:val="100"/>
                <w:position w:val="0"/>
              </w:rPr>
              <w:t>中国</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苏州</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机电产品的技术开发、生 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同一控制</w:t>
            </w:r>
          </w:p>
          <w:p>
            <w:pPr>
              <w:pStyle w:val="Style28"/>
              <w:keepNext w:val="0"/>
              <w:keepLines w:val="0"/>
              <w:widowControl w:val="0"/>
              <w:shd w:val="clear" w:color="auto" w:fill="auto"/>
              <w:bidi w:val="0"/>
              <w:spacing w:before="0" w:after="40" w:line="240" w:lineRule="auto"/>
              <w:ind w:left="0" w:right="0" w:firstLine="0"/>
              <w:jc w:val="center"/>
            </w:pPr>
            <w:r>
              <w:rPr>
                <w:color w:val="000000"/>
                <w:spacing w:val="0"/>
                <w:w w:val="100"/>
                <w:position w:val="0"/>
              </w:rPr>
              <w:t>下企业合</w:t>
            </w:r>
          </w:p>
          <w:p>
            <w:pPr>
              <w:pStyle w:val="Style28"/>
              <w:keepNext w:val="0"/>
              <w:keepLines w:val="0"/>
              <w:widowControl w:val="0"/>
              <w:shd w:val="clear" w:color="auto" w:fill="auto"/>
              <w:bidi w:val="0"/>
              <w:spacing w:before="0" w:after="40" w:line="240" w:lineRule="auto"/>
              <w:ind w:left="0" w:right="0" w:firstLine="240"/>
              <w:jc w:val="left"/>
            </w:pPr>
            <w:r>
              <w:rPr>
                <w:color w:val="000000"/>
                <w:spacing w:val="0"/>
                <w:w w:val="100"/>
                <w:position w:val="0"/>
              </w:rPr>
              <w:t>并取得</w:t>
            </w:r>
          </w:p>
        </w:tc>
      </w:tr>
      <w:tr>
        <w:trPr>
          <w:trHeight w:val="83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苏州劳灵精密机械 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中国苏州</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40" w:line="240" w:lineRule="auto"/>
              <w:ind w:left="0" w:right="0" w:firstLine="0"/>
              <w:jc w:val="center"/>
            </w:pPr>
            <w:r>
              <w:rPr>
                <w:color w:val="000000"/>
                <w:spacing w:val="0"/>
                <w:w w:val="100"/>
                <w:position w:val="0"/>
              </w:rPr>
              <w:t>中国</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苏州</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电梯、扶梯及汽车用相关 压铸件产品生产、销售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同一控制</w:t>
            </w:r>
          </w:p>
          <w:p>
            <w:pPr>
              <w:pStyle w:val="Style28"/>
              <w:keepNext w:val="0"/>
              <w:keepLines w:val="0"/>
              <w:widowControl w:val="0"/>
              <w:shd w:val="clear" w:color="auto" w:fill="auto"/>
              <w:bidi w:val="0"/>
              <w:spacing w:before="0" w:after="40" w:line="240" w:lineRule="auto"/>
              <w:ind w:left="0" w:right="0" w:firstLine="0"/>
              <w:jc w:val="center"/>
            </w:pPr>
            <w:r>
              <w:rPr>
                <w:color w:val="000000"/>
                <w:spacing w:val="0"/>
                <w:w w:val="100"/>
                <w:position w:val="0"/>
              </w:rPr>
              <w:t>下企业合</w:t>
            </w:r>
          </w:p>
          <w:p>
            <w:pPr>
              <w:pStyle w:val="Style28"/>
              <w:keepNext w:val="0"/>
              <w:keepLines w:val="0"/>
              <w:widowControl w:val="0"/>
              <w:shd w:val="clear" w:color="auto" w:fill="auto"/>
              <w:bidi w:val="0"/>
              <w:spacing w:before="0" w:after="40" w:line="240" w:lineRule="auto"/>
              <w:ind w:left="0" w:right="0" w:firstLine="240"/>
              <w:jc w:val="left"/>
            </w:pPr>
            <w:r>
              <w:rPr>
                <w:color w:val="000000"/>
                <w:spacing w:val="0"/>
                <w:w w:val="100"/>
                <w:position w:val="0"/>
              </w:rPr>
              <w:t>并取得</w:t>
            </w:r>
          </w:p>
        </w:tc>
      </w:tr>
      <w:tr>
        <w:trPr>
          <w:trHeight w:val="83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74" w:lineRule="exact"/>
              <w:ind w:left="0" w:right="0" w:firstLine="0"/>
              <w:jc w:val="left"/>
            </w:pPr>
            <w:r>
              <w:rPr>
                <w:color w:val="000000"/>
                <w:spacing w:val="0"/>
                <w:w w:val="100"/>
                <w:position w:val="0"/>
              </w:rPr>
              <w:t>江南嘉捷(北京) 电梯工程有限公司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中国北京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40" w:line="240" w:lineRule="auto"/>
              <w:ind w:left="0" w:right="0" w:firstLine="0"/>
              <w:jc w:val="center"/>
            </w:pPr>
            <w:r>
              <w:rPr>
                <w:color w:val="000000"/>
                <w:spacing w:val="0"/>
                <w:w w:val="100"/>
                <w:position w:val="0"/>
              </w:rPr>
              <w:t>中国</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电梯安装、维修等</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71" w:lineRule="exact"/>
              <w:ind w:left="140" w:right="0" w:firstLine="0"/>
              <w:jc w:val="left"/>
            </w:pPr>
            <w:r>
              <w:rPr>
                <w:color w:val="000000"/>
                <w:spacing w:val="0"/>
                <w:w w:val="100"/>
                <w:position w:val="0"/>
              </w:rPr>
              <w:t>非同一控 制下企业 合并取得</w:t>
            </w:r>
          </w:p>
        </w:tc>
      </w:tr>
      <w:tr>
        <w:trPr>
          <w:trHeight w:val="83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苏州斯杰克驱动设 备有限公司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中国苏州</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40" w:line="240" w:lineRule="auto"/>
              <w:ind w:left="0" w:right="0" w:firstLine="0"/>
              <w:jc w:val="center"/>
            </w:pPr>
            <w:r>
              <w:rPr>
                <w:color w:val="000000"/>
                <w:spacing w:val="0"/>
                <w:w w:val="100"/>
                <w:position w:val="0"/>
              </w:rPr>
              <w:t>中国</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苏州</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1" w:lineRule="exact"/>
              <w:ind w:left="0" w:right="0" w:firstLine="0"/>
              <w:jc w:val="center"/>
            </w:pPr>
            <w:r>
              <w:rPr>
                <w:color w:val="000000"/>
                <w:spacing w:val="0"/>
                <w:w w:val="100"/>
                <w:position w:val="0"/>
              </w:rPr>
              <w:t>电梯曳引机、电动机、自 动控制系统及其部件的研 发、生产及销售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51.5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投资设立</w:t>
            </w:r>
          </w:p>
        </w:tc>
      </w:tr>
      <w:tr>
        <w:trPr>
          <w:trHeight w:val="835"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78" w:lineRule="exact"/>
              <w:ind w:left="0" w:right="0" w:firstLine="0"/>
              <w:jc w:val="center"/>
            </w:pPr>
            <w:r>
              <w:rPr>
                <w:color w:val="000000"/>
                <w:spacing w:val="0"/>
                <w:w w:val="100"/>
                <w:position w:val="0"/>
              </w:rPr>
              <w:t>苏州五韵酒店有限 公司</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中国苏州</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40" w:line="240" w:lineRule="auto"/>
              <w:ind w:left="0" w:right="0" w:firstLine="0"/>
              <w:jc w:val="center"/>
            </w:pPr>
            <w:r>
              <w:rPr>
                <w:color w:val="000000"/>
                <w:spacing w:val="0"/>
                <w:w w:val="100"/>
                <w:position w:val="0"/>
              </w:rPr>
              <w:t>中国</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苏州</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餐饮服务、住宿服务(按 许可证所列范围和方式经 营)；会务服务。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投资设立</w:t>
            </w:r>
          </w:p>
        </w:tc>
      </w:tr>
    </w:tbl>
    <w:p>
      <w:pPr>
        <w:pStyle w:val="Style25"/>
        <w:keepNext w:val="0"/>
        <w:keepLines w:val="0"/>
        <w:widowControl w:val="0"/>
        <w:shd w:val="clear" w:color="auto" w:fill="auto"/>
        <w:bidi w:val="0"/>
        <w:spacing w:before="0" w:after="0" w:line="240" w:lineRule="auto"/>
        <w:ind w:left="96" w:right="0" w:firstLine="0"/>
        <w:jc w:val="left"/>
      </w:pPr>
      <w:r>
        <w:rPr>
          <w:b w:val="0"/>
          <w:bCs w:val="0"/>
          <w:color w:val="000000"/>
          <w:spacing w:val="0"/>
          <w:w w:val="100"/>
          <w:position w:val="0"/>
        </w:rPr>
        <w:t>在子公司的持股比例不同于表决权比例的说明:</w:t>
      </w:r>
    </w:p>
    <w:p>
      <w:pPr>
        <w:widowControl w:val="0"/>
        <w:spacing w:after="579" w:line="1" w:lineRule="exact"/>
      </w:pPr>
    </w:p>
    <w:p>
      <w:pPr>
        <w:pStyle w:val="Style6"/>
        <w:keepNext w:val="0"/>
        <w:keepLines w:val="0"/>
        <w:widowControl w:val="0"/>
        <w:shd w:val="clear" w:color="auto" w:fill="auto"/>
        <w:bidi w:val="0"/>
        <w:spacing w:before="0" w:after="40" w:line="240" w:lineRule="auto"/>
        <w:ind w:left="0" w:right="0" w:firstLine="420"/>
        <w:jc w:val="left"/>
      </w:pPr>
      <w:r>
        <w:rPr>
          <w:color w:val="000000"/>
          <w:spacing w:val="0"/>
          <w:w w:val="100"/>
          <w:position w:val="0"/>
        </w:rPr>
        <w:t>持有半数或以下表决权但仍控制被投资单位、以及持有半数以上表决权但不控制被投资单位的依</w:t>
      </w:r>
    </w:p>
    <w:p>
      <w:pPr>
        <w:pStyle w:val="Style6"/>
        <w:keepNext w:val="0"/>
        <w:keepLines w:val="0"/>
        <w:widowControl w:val="0"/>
        <w:shd w:val="clear" w:color="auto" w:fill="auto"/>
        <w:bidi w:val="0"/>
        <w:spacing w:before="0" w:after="620" w:line="240" w:lineRule="auto"/>
        <w:ind w:left="0" w:right="0" w:firstLine="420"/>
        <w:jc w:val="left"/>
      </w:pPr>
      <w:r>
        <w:rPr>
          <w:color w:val="000000"/>
          <w:spacing w:val="0"/>
          <w:w w:val="100"/>
          <w:position w:val="0"/>
        </w:rPr>
        <w:t>据：</w:t>
      </w:r>
    </w:p>
    <w:p>
      <w:pPr>
        <w:pStyle w:val="Style6"/>
        <w:keepNext w:val="0"/>
        <w:keepLines w:val="0"/>
        <w:widowControl w:val="0"/>
        <w:shd w:val="clear" w:color="auto" w:fill="auto"/>
        <w:bidi w:val="0"/>
        <w:spacing w:before="0" w:after="580" w:line="240" w:lineRule="auto"/>
        <w:ind w:left="0" w:right="0" w:firstLine="420"/>
        <w:jc w:val="left"/>
      </w:pPr>
      <w:r>
        <w:rPr>
          <w:color w:val="000000"/>
          <w:spacing w:val="0"/>
          <w:w w:val="100"/>
          <w:position w:val="0"/>
        </w:rPr>
        <w:t>对于纳入合并范围的重要的结构化主体，控制的依据:</w:t>
      </w:r>
    </w:p>
    <w:p>
      <w:pPr>
        <w:pStyle w:val="Style6"/>
        <w:keepNext w:val="0"/>
        <w:keepLines w:val="0"/>
        <w:widowControl w:val="0"/>
        <w:shd w:val="clear" w:color="auto" w:fill="auto"/>
        <w:bidi w:val="0"/>
        <w:spacing w:before="0" w:after="580" w:line="240" w:lineRule="auto"/>
        <w:ind w:left="0" w:right="0" w:firstLine="420"/>
        <w:jc w:val="left"/>
      </w:pPr>
      <w:r>
        <w:rPr>
          <w:color w:val="000000"/>
          <w:spacing w:val="0"/>
          <w:w w:val="100"/>
          <w:position w:val="0"/>
        </w:rPr>
        <w:t>确定公司是代理人还是委托人的依据:</w:t>
      </w:r>
    </w:p>
    <w:p>
      <w:pPr>
        <w:pStyle w:val="Style6"/>
        <w:keepNext w:val="0"/>
        <w:keepLines w:val="0"/>
        <w:widowControl w:val="0"/>
        <w:shd w:val="clear" w:color="auto" w:fill="auto"/>
        <w:bidi w:val="0"/>
        <w:spacing w:before="0" w:after="620" w:line="240" w:lineRule="auto"/>
        <w:ind w:left="0" w:right="0" w:firstLine="420"/>
        <w:jc w:val="left"/>
      </w:pPr>
      <w:r>
        <w:rPr>
          <w:color w:val="000000"/>
          <w:spacing w:val="0"/>
          <w:w w:val="100"/>
          <w:position w:val="0"/>
        </w:rPr>
        <w:t>其他说明:</w:t>
      </w:r>
    </w:p>
    <w:p>
      <w:pPr>
        <w:pStyle w:val="Style14"/>
        <w:keepNext/>
        <w:keepLines/>
        <w:widowControl w:val="0"/>
        <w:shd w:val="clear" w:color="auto" w:fill="auto"/>
        <w:bidi w:val="0"/>
        <w:spacing w:before="0" w:after="120" w:line="240" w:lineRule="auto"/>
        <w:ind w:left="0" w:right="0" w:firstLine="420"/>
        <w:jc w:val="left"/>
      </w:pPr>
      <w:bookmarkStart w:id="1375" w:name="bookmark1375"/>
      <w:bookmarkStart w:id="1376" w:name="bookmark1376"/>
      <w:bookmarkStart w:id="1377" w:name="bookmark1377"/>
      <w:r>
        <w:rPr>
          <w:color w:val="000000"/>
          <w:spacing w:val="0"/>
          <w:w w:val="100"/>
          <w:position w:val="0"/>
        </w:rPr>
        <w:t>(2).</w:t>
      </w:r>
      <w:r>
        <w:rPr>
          <w:color w:val="000000"/>
          <w:spacing w:val="0"/>
          <w:w w:val="100"/>
          <w:position w:val="0"/>
        </w:rPr>
        <w:t>重要的非全资子公司</w:t>
      </w:r>
      <w:bookmarkEnd w:id="1375"/>
      <w:bookmarkEnd w:id="1376"/>
      <w:bookmarkEnd w:id="1377"/>
    </w:p>
    <w:p>
      <w:pPr>
        <w:pStyle w:val="Style25"/>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单位:元币种:人民币</w:t>
      </w:r>
    </w:p>
    <w:tbl>
      <w:tblPr>
        <w:tblOverlap w:val="never"/>
        <w:jc w:val="center"/>
        <w:tblLayout w:type="fixed"/>
      </w:tblPr>
      <w:tblGrid>
        <w:gridCol w:w="1958"/>
        <w:gridCol w:w="1699"/>
        <w:gridCol w:w="1843"/>
        <w:gridCol w:w="1810"/>
        <w:gridCol w:w="1752"/>
      </w:tblGrid>
      <w:tr>
        <w:trPr>
          <w:trHeight w:val="576"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54" w:lineRule="exact"/>
              <w:ind w:left="0" w:right="0" w:firstLine="0"/>
              <w:jc w:val="center"/>
            </w:pPr>
            <w:r>
              <w:rPr>
                <w:color w:val="000000"/>
                <w:spacing w:val="0"/>
                <w:w w:val="100"/>
                <w:position w:val="0"/>
              </w:rPr>
              <w:t>少数股东持股 比例</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本期归属于少数 股东的损益</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64" w:lineRule="exact"/>
              <w:ind w:left="160" w:right="0" w:firstLine="0"/>
              <w:jc w:val="left"/>
            </w:pPr>
            <w:r>
              <w:rPr>
                <w:color w:val="000000"/>
                <w:spacing w:val="0"/>
                <w:w w:val="100"/>
                <w:position w:val="0"/>
              </w:rPr>
              <w:t>本期向少数股东 宣告分派的股利</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期末少数股东权 益余额</w:t>
            </w:r>
          </w:p>
        </w:tc>
      </w:tr>
    </w:tbl>
    <w:p>
      <w:pPr>
        <w:spacing w:lineRule="exact" w:line="1"/>
        <w:rPr>
          <w:sz w:val="2"/>
          <w:szCs w:val="2"/>
        </w:rPr>
      </w:pPr>
      <w:r>
        <w:br w:type="page"/>
      </w:r>
    </w:p>
    <w:tbl>
      <w:tblPr>
        <w:tblOverlap w:val="never"/>
        <w:jc w:val="center"/>
        <w:tblLayout w:type="fixed"/>
      </w:tblPr>
      <w:tblGrid>
        <w:gridCol w:w="1958"/>
        <w:gridCol w:w="1699"/>
        <w:gridCol w:w="1843"/>
        <w:gridCol w:w="1810"/>
        <w:gridCol w:w="1752"/>
      </w:tblGrid>
      <w:tr>
        <w:trPr>
          <w:trHeight w:val="571"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苏州富士电梯有限 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26.25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4,008, </w:t>
            </w:r>
            <w:r>
              <w:rPr>
                <w:color w:val="000000"/>
                <w:spacing w:val="0"/>
                <w:w w:val="100"/>
                <w:position w:val="0"/>
                <w:sz w:val="18"/>
                <w:szCs w:val="18"/>
              </w:rPr>
              <w:t xml:space="preserve">426. </w:t>
            </w:r>
            <w:r>
              <w:rPr>
                <w:color w:val="000000"/>
                <w:spacing w:val="0"/>
                <w:w w:val="100"/>
                <w:position w:val="0"/>
                <w:sz w:val="18"/>
                <w:szCs w:val="18"/>
              </w:rPr>
              <w:t>67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2,625,000.00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25,999,545.26</w:t>
            </w:r>
          </w:p>
        </w:tc>
      </w:tr>
      <w:tr>
        <w:trPr>
          <w:trHeight w:val="56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苏州劳灵精密机械 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4,905,122. </w:t>
            </w:r>
            <w:r>
              <w:rPr>
                <w:color w:val="000000"/>
                <w:spacing w:val="0"/>
                <w:w w:val="100"/>
                <w:position w:val="0"/>
                <w:sz w:val="18"/>
                <w:szCs w:val="18"/>
              </w:rPr>
              <w:t>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29,602,394.25</w:t>
            </w:r>
          </w:p>
        </w:tc>
      </w:tr>
      <w:tr>
        <w:trPr>
          <w:trHeight w:val="562"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苏州斯杰克驱动设 备有限公司</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48.5</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15,415.01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4,865,415.01</w:t>
            </w:r>
          </w:p>
        </w:tc>
      </w:tr>
    </w:tbl>
    <w:p>
      <w:pPr>
        <w:widowControl w:val="0"/>
        <w:spacing w:after="279" w:line="1" w:lineRule="exact"/>
      </w:pPr>
    </w:p>
    <w:p>
      <w:pPr>
        <w:pStyle w:val="Style6"/>
        <w:keepNext w:val="0"/>
        <w:keepLines w:val="0"/>
        <w:widowControl w:val="0"/>
        <w:shd w:val="clear" w:color="auto" w:fill="auto"/>
        <w:bidi w:val="0"/>
        <w:spacing w:before="0" w:after="600" w:line="240" w:lineRule="auto"/>
        <w:ind w:left="0" w:right="0" w:firstLine="420"/>
        <w:jc w:val="left"/>
      </w:pPr>
      <w:r>
        <w:rPr>
          <w:color w:val="000000"/>
          <w:spacing w:val="0"/>
          <w:w w:val="100"/>
          <w:position w:val="0"/>
        </w:rPr>
        <w:t>子公司少数股东的持股比例不同于表决权比例的说明:</w:t>
      </w:r>
    </w:p>
    <w:p>
      <w:pPr>
        <w:pStyle w:val="Style6"/>
        <w:keepNext w:val="0"/>
        <w:keepLines w:val="0"/>
        <w:widowControl w:val="0"/>
        <w:shd w:val="clear" w:color="auto" w:fill="auto"/>
        <w:bidi w:val="0"/>
        <w:spacing w:before="0" w:after="600" w:line="240" w:lineRule="auto"/>
        <w:ind w:left="0" w:right="0" w:firstLine="420"/>
        <w:jc w:val="left"/>
      </w:pPr>
      <w:r>
        <w:rPr>
          <w:color w:val="000000"/>
          <w:spacing w:val="0"/>
          <w:w w:val="100"/>
          <w:position w:val="0"/>
        </w:rPr>
        <w:t>其他说明:</w:t>
      </w:r>
    </w:p>
    <w:p>
      <w:pPr>
        <w:pStyle w:val="Style14"/>
        <w:keepNext/>
        <w:keepLines/>
        <w:widowControl w:val="0"/>
        <w:numPr>
          <w:ilvl w:val="0"/>
          <w:numId w:val="103"/>
        </w:numPr>
        <w:shd w:val="clear" w:color="auto" w:fill="auto"/>
        <w:bidi w:val="0"/>
        <w:spacing w:before="0" w:after="100" w:line="240" w:lineRule="auto"/>
        <w:ind w:left="0" w:right="0" w:firstLine="420"/>
        <w:jc w:val="left"/>
      </w:pPr>
      <w:bookmarkStart w:id="1378" w:name="bookmark1378"/>
      <w:bookmarkStart w:id="1379" w:name="bookmark1379"/>
      <w:bookmarkStart w:id="1380" w:name="bookmark1380"/>
      <w:bookmarkStart w:id="1381" w:name="bookmark1381"/>
      <w:bookmarkEnd w:id="1380"/>
      <w:r>
        <w:rPr>
          <w:color w:val="000000"/>
          <w:spacing w:val="0"/>
          <w:w w:val="100"/>
          <w:position w:val="0"/>
        </w:rPr>
        <w:t>.</w:t>
      </w:r>
      <w:r>
        <w:rPr>
          <w:color w:val="000000"/>
          <w:spacing w:val="0"/>
          <w:w w:val="100"/>
          <w:position w:val="0"/>
        </w:rPr>
        <w:t>重要非全资子公司的主要财务信息</w:t>
      </w:r>
      <w:bookmarkEnd w:id="1378"/>
      <w:bookmarkEnd w:id="1379"/>
      <w:bookmarkEnd w:id="1381"/>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单位:万元币种:人民币</w:t>
      </w:r>
    </w:p>
    <w:tbl>
      <w:tblPr>
        <w:tblOverlap w:val="never"/>
        <w:jc w:val="center"/>
        <w:tblLayout w:type="fixed"/>
      </w:tblPr>
      <w:tblGrid>
        <w:gridCol w:w="360"/>
        <w:gridCol w:w="835"/>
        <w:gridCol w:w="763"/>
        <w:gridCol w:w="830"/>
        <w:gridCol w:w="768"/>
        <w:gridCol w:w="557"/>
        <w:gridCol w:w="763"/>
        <w:gridCol w:w="835"/>
        <w:gridCol w:w="763"/>
        <w:gridCol w:w="830"/>
        <w:gridCol w:w="835"/>
        <w:gridCol w:w="254"/>
        <w:gridCol w:w="845"/>
      </w:tblGrid>
      <w:tr>
        <w:trPr>
          <w:trHeight w:val="2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gridSpan w:val="2"/>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期末余额</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gridSpan w:val="2"/>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期初余额</w:t>
            </w:r>
          </w:p>
        </w:tc>
        <w:tc>
          <w:tcPr>
            <w:tcBorders>
              <w:top w:val="single" w:sz="4"/>
            </w:tcBorders>
            <w:shd w:val="clear" w:color="auto" w:fill="FFFFFF"/>
            <w:vAlign w:val="top"/>
          </w:tcPr>
          <w:p>
            <w:pPr>
              <w:widowControl w:val="0"/>
              <w:rPr>
                <w:sz w:val="10"/>
                <w:szCs w:val="10"/>
              </w:rPr>
            </w:pPr>
          </w:p>
        </w:tc>
        <w:tc>
          <w:tcPr>
            <w:tcBorders>
              <w:top w:val="single" w:sz="4"/>
              <w:right w:val="single" w:sz="4"/>
            </w:tcBorders>
            <w:shd w:val="clear" w:color="auto" w:fill="FFFFFF"/>
            <w:vAlign w:val="top"/>
          </w:tcPr>
          <w:p>
            <w:pPr>
              <w:widowControl w:val="0"/>
              <w:rPr>
                <w:sz w:val="10"/>
                <w:szCs w:val="10"/>
              </w:rPr>
            </w:pPr>
          </w:p>
        </w:tc>
      </w:tr>
      <w:tr>
        <w:trPr>
          <w:trHeight w:val="1310" w:hRule="exact"/>
        </w:trPr>
        <w:tc>
          <w:tcPr>
            <w:tcBorders>
              <w:top w:val="single" w:sz="4"/>
              <w:left w:val="single" w:sz="4"/>
            </w:tcBorders>
            <w:shd w:val="clear" w:color="auto" w:fill="FFFFFF"/>
            <w:textDirection w:val="tbRlV"/>
            <w:vAlign w:val="bottom"/>
          </w:tcPr>
          <w:p>
            <w:pPr>
              <w:pStyle w:val="Style42"/>
              <w:keepNext w:val="0"/>
              <w:keepLines w:val="0"/>
              <w:widowControl w:val="0"/>
              <w:shd w:val="clear" w:color="auto" w:fill="auto"/>
              <w:bidi w:val="0"/>
              <w:spacing w:before="0" w:after="0" w:line="240" w:lineRule="auto"/>
              <w:ind w:left="0" w:right="0" w:firstLine="0"/>
              <w:jc w:val="left"/>
              <w:rPr>
                <w:sz w:val="18"/>
                <w:szCs w:val="18"/>
              </w:rPr>
            </w:pPr>
            <w:r>
              <w:rPr>
                <w:rFonts w:ascii="MS Gothic" w:eastAsia="MS Gothic" w:hAnsi="MS Gothic" w:cs="MS Gothic"/>
                <w:color w:val="000000"/>
                <w:spacing w:val="0"/>
                <w:w w:val="100"/>
                <w:position w:val="0"/>
                <w:sz w:val="12"/>
                <w:szCs w:val="12"/>
              </w:rPr>
              <w:t>J</w:t>
            </w:r>
            <w:r>
              <w:rPr>
                <w:color w:val="000000"/>
                <w:spacing w:val="0"/>
                <w:w w:val="100"/>
                <w:position w:val="0"/>
                <w:sz w:val="18"/>
                <w:szCs w:val="18"/>
              </w:rPr>
              <w:t>公司名称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64" w:lineRule="exact"/>
              <w:ind w:left="0" w:right="0" w:firstLine="0"/>
              <w:jc w:val="center"/>
              <w:rPr>
                <w:sz w:val="18"/>
                <w:szCs w:val="18"/>
              </w:rPr>
            </w:pPr>
            <w:r>
              <w:rPr>
                <w:color w:val="000000"/>
                <w:spacing w:val="0"/>
                <w:w w:val="100"/>
                <w:position w:val="0"/>
                <w:sz w:val="18"/>
                <w:szCs w:val="18"/>
              </w:rPr>
              <w:t>流动资 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59" w:lineRule="exact"/>
              <w:ind w:left="0" w:right="0" w:firstLine="0"/>
              <w:jc w:val="center"/>
              <w:rPr>
                <w:sz w:val="18"/>
                <w:szCs w:val="18"/>
              </w:rPr>
            </w:pPr>
            <w:r>
              <w:rPr>
                <w:color w:val="000000"/>
                <w:spacing w:val="0"/>
                <w:w w:val="100"/>
                <w:position w:val="0"/>
                <w:sz w:val="18"/>
                <w:szCs w:val="18"/>
              </w:rPr>
              <w:t>非流动 资产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59" w:lineRule="exact"/>
              <w:ind w:left="0" w:right="0" w:firstLine="0"/>
              <w:jc w:val="center"/>
              <w:rPr>
                <w:sz w:val="18"/>
                <w:szCs w:val="18"/>
              </w:rPr>
            </w:pPr>
            <w:r>
              <w:rPr>
                <w:color w:val="000000"/>
                <w:spacing w:val="0"/>
                <w:w w:val="100"/>
                <w:position w:val="0"/>
                <w:sz w:val="18"/>
                <w:szCs w:val="18"/>
              </w:rPr>
              <w:t>资产合 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流动</w:t>
            </w:r>
          </w:p>
          <w:p>
            <w:pPr>
              <w:pStyle w:val="Style2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负债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59" w:lineRule="exact"/>
              <w:ind w:left="0" w:right="0" w:firstLine="0"/>
              <w:jc w:val="left"/>
              <w:rPr>
                <w:sz w:val="18"/>
                <w:szCs w:val="18"/>
              </w:rPr>
            </w:pPr>
            <w:r>
              <w:rPr>
                <w:color w:val="000000"/>
                <w:spacing w:val="0"/>
                <w:w w:val="100"/>
                <w:position w:val="0"/>
                <w:sz w:val="18"/>
                <w:szCs w:val="18"/>
              </w:rPr>
              <w:t>非流</w:t>
            </w:r>
          </w:p>
          <w:p>
            <w:pPr>
              <w:pStyle w:val="Style28"/>
              <w:keepNext w:val="0"/>
              <w:keepLines w:val="0"/>
              <w:widowControl w:val="0"/>
              <w:shd w:val="clear" w:color="auto" w:fill="auto"/>
              <w:bidi w:val="0"/>
              <w:spacing w:before="0" w:after="0" w:line="259" w:lineRule="exact"/>
              <w:ind w:left="0" w:right="0" w:firstLine="0"/>
              <w:jc w:val="center"/>
              <w:rPr>
                <w:sz w:val="18"/>
                <w:szCs w:val="18"/>
              </w:rPr>
            </w:pPr>
            <w:r>
              <w:rPr>
                <w:color w:val="000000"/>
                <w:spacing w:val="0"/>
                <w:w w:val="100"/>
                <w:position w:val="0"/>
                <w:sz w:val="18"/>
                <w:szCs w:val="18"/>
              </w:rPr>
              <w:t>动负 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40" w:line="240" w:lineRule="auto"/>
              <w:ind w:left="0" w:right="0" w:firstLine="140"/>
              <w:jc w:val="left"/>
              <w:rPr>
                <w:sz w:val="18"/>
                <w:szCs w:val="18"/>
              </w:rPr>
            </w:pPr>
            <w:r>
              <w:rPr>
                <w:color w:val="000000"/>
                <w:spacing w:val="0"/>
                <w:w w:val="100"/>
                <w:position w:val="0"/>
                <w:sz w:val="18"/>
                <w:szCs w:val="18"/>
              </w:rPr>
              <w:t>负债</w:t>
            </w:r>
          </w:p>
          <w:p>
            <w:pPr>
              <w:pStyle w:val="Style2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合计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59" w:lineRule="exact"/>
              <w:ind w:left="0" w:right="0" w:firstLine="0"/>
              <w:jc w:val="center"/>
              <w:rPr>
                <w:sz w:val="18"/>
                <w:szCs w:val="18"/>
              </w:rPr>
            </w:pPr>
            <w:r>
              <w:rPr>
                <w:color w:val="000000"/>
                <w:spacing w:val="0"/>
                <w:w w:val="100"/>
                <w:position w:val="0"/>
                <w:sz w:val="18"/>
                <w:szCs w:val="18"/>
              </w:rPr>
              <w:t>流动资 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非流动 资产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59" w:lineRule="exact"/>
              <w:ind w:left="0" w:right="0" w:firstLine="0"/>
              <w:jc w:val="center"/>
              <w:rPr>
                <w:sz w:val="18"/>
                <w:szCs w:val="18"/>
              </w:rPr>
            </w:pPr>
            <w:r>
              <w:rPr>
                <w:color w:val="000000"/>
                <w:spacing w:val="0"/>
                <w:w w:val="100"/>
                <w:position w:val="0"/>
                <w:sz w:val="18"/>
                <w:szCs w:val="18"/>
              </w:rPr>
              <w:t>资产合 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59" w:lineRule="exact"/>
              <w:ind w:left="0" w:right="0" w:firstLine="0"/>
              <w:jc w:val="center"/>
              <w:rPr>
                <w:sz w:val="18"/>
                <w:szCs w:val="18"/>
              </w:rPr>
            </w:pPr>
            <w:r>
              <w:rPr>
                <w:color w:val="000000"/>
                <w:spacing w:val="0"/>
                <w:w w:val="100"/>
                <w:position w:val="0"/>
                <w:sz w:val="18"/>
                <w:szCs w:val="18"/>
              </w:rPr>
              <w:t>流动负 债</w:t>
            </w:r>
          </w:p>
        </w:tc>
        <w:tc>
          <w:tcPr>
            <w:tcBorders>
              <w:top w:val="single" w:sz="4"/>
              <w:left w:val="single" w:sz="4"/>
            </w:tcBorders>
            <w:shd w:val="clear" w:color="auto" w:fill="FFFFFF"/>
            <w:textDirection w:val="tbRlV"/>
            <w:vAlign w:val="top"/>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非流动负债</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59" w:lineRule="exact"/>
              <w:ind w:left="0" w:right="0" w:firstLine="0"/>
              <w:jc w:val="center"/>
              <w:rPr>
                <w:sz w:val="18"/>
                <w:szCs w:val="18"/>
              </w:rPr>
            </w:pPr>
            <w:r>
              <w:rPr>
                <w:color w:val="000000"/>
                <w:spacing w:val="0"/>
                <w:w w:val="100"/>
                <w:position w:val="0"/>
                <w:sz w:val="18"/>
                <w:szCs w:val="18"/>
              </w:rPr>
              <w:t>负债合 计</w:t>
            </w:r>
          </w:p>
        </w:tc>
      </w:tr>
      <w:tr>
        <w:trPr>
          <w:trHeight w:val="105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190" w:lineRule="exact"/>
              <w:ind w:left="0" w:right="0" w:firstLine="0"/>
              <w:jc w:val="both"/>
              <w:rPr>
                <w:sz w:val="18"/>
                <w:szCs w:val="18"/>
              </w:rPr>
            </w:pPr>
            <w:r>
              <w:rPr>
                <w:color w:val="000000"/>
                <w:spacing w:val="0"/>
                <w:w w:val="100"/>
                <w:position w:val="0"/>
                <w:sz w:val="18"/>
                <w:szCs w:val="18"/>
              </w:rPr>
              <w:t>苏 州 官 富 士</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40" w:line="240" w:lineRule="auto"/>
              <w:ind w:left="0" w:right="0" w:firstLine="0"/>
              <w:jc w:val="left"/>
              <w:rPr>
                <w:sz w:val="17"/>
                <w:szCs w:val="17"/>
              </w:rPr>
            </w:pPr>
            <w:r>
              <w:rPr>
                <w:rFonts w:ascii="Tahoma" w:eastAsia="Tahoma" w:hAnsi="Tahoma" w:cs="Tahoma"/>
                <w:color w:val="000000"/>
                <w:spacing w:val="0"/>
                <w:w w:val="100"/>
                <w:position w:val="0"/>
                <w:sz w:val="17"/>
                <w:szCs w:val="17"/>
              </w:rPr>
              <w:t>16, 965</w:t>
            </w:r>
          </w:p>
          <w:p>
            <w:pPr>
              <w:pStyle w:val="Style28"/>
              <w:keepNext w:val="0"/>
              <w:keepLines w:val="0"/>
              <w:widowControl w:val="0"/>
              <w:shd w:val="clear" w:color="auto" w:fill="auto"/>
              <w:bidi w:val="0"/>
              <w:spacing w:before="0" w:after="0" w:line="240" w:lineRule="auto"/>
              <w:ind w:left="0" w:right="0" w:firstLine="420"/>
              <w:jc w:val="left"/>
              <w:rPr>
                <w:sz w:val="17"/>
                <w:szCs w:val="17"/>
              </w:rPr>
            </w:pPr>
            <w:r>
              <w:rPr>
                <w:rFonts w:ascii="Tahoma" w:eastAsia="Tahoma" w:hAnsi="Tahoma" w:cs="Tahoma"/>
                <w:color w:val="000000"/>
                <w:spacing w:val="0"/>
                <w:w w:val="100"/>
                <w:position w:val="0"/>
                <w:sz w:val="17"/>
                <w:szCs w:val="17"/>
              </w:rPr>
              <w:t>.28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0"/>
              <w:jc w:val="left"/>
              <w:rPr>
                <w:sz w:val="17"/>
                <w:szCs w:val="17"/>
              </w:rPr>
            </w:pPr>
            <w:r>
              <w:rPr>
                <w:rFonts w:ascii="Tahoma" w:eastAsia="Tahoma" w:hAnsi="Tahoma" w:cs="Tahoma"/>
                <w:color w:val="000000"/>
                <w:spacing w:val="0"/>
                <w:w w:val="100"/>
                <w:position w:val="0"/>
                <w:sz w:val="17"/>
                <w:szCs w:val="17"/>
              </w:rPr>
              <w:t>751.</w:t>
            </w:r>
          </w:p>
          <w:p>
            <w:pPr>
              <w:pStyle w:val="Style28"/>
              <w:keepNext w:val="0"/>
              <w:keepLines w:val="0"/>
              <w:widowControl w:val="0"/>
              <w:shd w:val="clear" w:color="auto" w:fill="auto"/>
              <w:bidi w:val="0"/>
              <w:spacing w:before="0" w:after="0" w:line="240" w:lineRule="auto"/>
              <w:ind w:left="0" w:right="0" w:firstLine="340"/>
              <w:jc w:val="left"/>
              <w:rPr>
                <w:sz w:val="17"/>
                <w:szCs w:val="17"/>
              </w:rPr>
            </w:pPr>
            <w:r>
              <w:rPr>
                <w:rFonts w:ascii="Tahoma" w:eastAsia="Tahoma" w:hAnsi="Tahoma" w:cs="Tahoma"/>
                <w:color w:val="000000"/>
                <w:spacing w:val="0"/>
                <w:w w:val="100"/>
                <w:position w:val="0"/>
                <w:sz w:val="17"/>
                <w:szCs w:val="17"/>
              </w:rPr>
              <w:t>79</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40" w:line="240" w:lineRule="auto"/>
              <w:ind w:left="0" w:right="0" w:firstLine="0"/>
              <w:jc w:val="left"/>
              <w:rPr>
                <w:sz w:val="17"/>
                <w:szCs w:val="17"/>
              </w:rPr>
            </w:pPr>
            <w:r>
              <w:rPr>
                <w:rFonts w:ascii="Tahoma" w:eastAsia="Tahoma" w:hAnsi="Tahoma" w:cs="Tahoma"/>
                <w:color w:val="000000"/>
                <w:spacing w:val="0"/>
                <w:w w:val="100"/>
                <w:position w:val="0"/>
                <w:sz w:val="17"/>
                <w:szCs w:val="17"/>
              </w:rPr>
              <w:t>17,717</w:t>
            </w:r>
          </w:p>
          <w:p>
            <w:pPr>
              <w:pStyle w:val="Style28"/>
              <w:keepNext w:val="0"/>
              <w:keepLines w:val="0"/>
              <w:widowControl w:val="0"/>
              <w:shd w:val="clear" w:color="auto" w:fill="auto"/>
              <w:bidi w:val="0"/>
              <w:spacing w:before="0" w:after="0" w:line="240" w:lineRule="auto"/>
              <w:ind w:left="0" w:right="0" w:firstLine="420"/>
              <w:jc w:val="left"/>
              <w:rPr>
                <w:sz w:val="17"/>
                <w:szCs w:val="17"/>
              </w:rPr>
            </w:pPr>
            <w:r>
              <w:rPr>
                <w:rFonts w:ascii="Tahoma" w:eastAsia="Tahoma" w:hAnsi="Tahoma" w:cs="Tahoma"/>
                <w:color w:val="000000"/>
                <w:spacing w:val="0"/>
                <w:w w:val="100"/>
                <w:position w:val="0"/>
                <w:sz w:val="17"/>
                <w:szCs w:val="17"/>
              </w:rPr>
              <w:t>.07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310" w:lineRule="auto"/>
              <w:ind w:left="0" w:right="0" w:firstLine="0"/>
              <w:jc w:val="right"/>
              <w:rPr>
                <w:sz w:val="17"/>
                <w:szCs w:val="17"/>
              </w:rPr>
            </w:pPr>
            <w:r>
              <w:rPr>
                <w:rFonts w:ascii="Tahoma" w:eastAsia="Tahoma" w:hAnsi="Tahoma" w:cs="Tahoma"/>
                <w:color w:val="000000"/>
                <w:spacing w:val="0"/>
                <w:w w:val="100"/>
                <w:position w:val="0"/>
                <w:sz w:val="17"/>
                <w:szCs w:val="17"/>
              </w:rPr>
              <w:t>7,812 .48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310" w:lineRule="auto"/>
              <w:ind w:left="0" w:right="0" w:firstLine="0"/>
              <w:jc w:val="right"/>
              <w:rPr>
                <w:sz w:val="17"/>
                <w:szCs w:val="17"/>
              </w:rPr>
            </w:pPr>
            <w:r>
              <w:rPr>
                <w:rFonts w:ascii="Tahoma" w:eastAsia="Tahoma" w:hAnsi="Tahoma" w:cs="Tahoma"/>
                <w:color w:val="000000"/>
                <w:spacing w:val="0"/>
                <w:w w:val="100"/>
                <w:position w:val="0"/>
                <w:sz w:val="17"/>
                <w:szCs w:val="17"/>
              </w:rPr>
              <w:t>7,812 .48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0"/>
              <w:jc w:val="left"/>
              <w:rPr>
                <w:sz w:val="17"/>
                <w:szCs w:val="17"/>
              </w:rPr>
            </w:pPr>
            <w:r>
              <w:rPr>
                <w:rFonts w:ascii="Tahoma" w:eastAsia="Tahoma" w:hAnsi="Tahoma" w:cs="Tahoma"/>
                <w:color w:val="000000"/>
                <w:spacing w:val="0"/>
                <w:w w:val="100"/>
                <w:position w:val="0"/>
                <w:sz w:val="17"/>
                <w:szCs w:val="17"/>
              </w:rPr>
              <w:t>19, 226</w:t>
            </w:r>
          </w:p>
          <w:p>
            <w:pPr>
              <w:pStyle w:val="Style28"/>
              <w:keepNext w:val="0"/>
              <w:keepLines w:val="0"/>
              <w:widowControl w:val="0"/>
              <w:shd w:val="clear" w:color="auto" w:fill="auto"/>
              <w:bidi w:val="0"/>
              <w:spacing w:before="0" w:after="0" w:line="240" w:lineRule="auto"/>
              <w:ind w:left="0" w:right="0" w:firstLine="0"/>
              <w:jc w:val="right"/>
              <w:rPr>
                <w:sz w:val="17"/>
                <w:szCs w:val="17"/>
              </w:rPr>
            </w:pPr>
            <w:r>
              <w:rPr>
                <w:rFonts w:ascii="Tahoma" w:eastAsia="Tahoma" w:hAnsi="Tahoma" w:cs="Tahoma"/>
                <w:color w:val="000000"/>
                <w:spacing w:val="0"/>
                <w:w w:val="100"/>
                <w:position w:val="0"/>
                <w:sz w:val="17"/>
                <w:szCs w:val="17"/>
              </w:rPr>
              <w:t>.45</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0"/>
              <w:jc w:val="right"/>
              <w:rPr>
                <w:sz w:val="17"/>
                <w:szCs w:val="17"/>
              </w:rPr>
            </w:pPr>
            <w:r>
              <w:rPr>
                <w:rFonts w:ascii="Tahoma" w:eastAsia="Tahoma" w:hAnsi="Tahoma" w:cs="Tahoma"/>
                <w:color w:val="000000"/>
                <w:spacing w:val="0"/>
                <w:w w:val="100"/>
                <w:position w:val="0"/>
                <w:sz w:val="17"/>
                <w:szCs w:val="17"/>
              </w:rPr>
              <w:t>676.4</w:t>
            </w:r>
          </w:p>
          <w:p>
            <w:pPr>
              <w:pStyle w:val="Style28"/>
              <w:keepNext w:val="0"/>
              <w:keepLines w:val="0"/>
              <w:widowControl w:val="0"/>
              <w:shd w:val="clear" w:color="auto" w:fill="auto"/>
              <w:bidi w:val="0"/>
              <w:spacing w:before="0" w:after="0" w:line="240" w:lineRule="auto"/>
              <w:ind w:left="0" w:right="0" w:firstLine="0"/>
              <w:jc w:val="right"/>
              <w:rPr>
                <w:sz w:val="17"/>
                <w:szCs w:val="17"/>
              </w:rPr>
            </w:pPr>
            <w:r>
              <w:rPr>
                <w:rFonts w:ascii="Tahoma" w:eastAsia="Tahoma" w:hAnsi="Tahoma" w:cs="Tahoma"/>
                <w:color w:val="000000"/>
                <w:spacing w:val="0"/>
                <w:w w:val="100"/>
                <w:position w:val="0"/>
                <w:sz w:val="17"/>
                <w:szCs w:val="17"/>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40" w:line="240" w:lineRule="auto"/>
              <w:ind w:left="0" w:right="0" w:firstLine="0"/>
              <w:jc w:val="left"/>
              <w:rPr>
                <w:sz w:val="17"/>
                <w:szCs w:val="17"/>
              </w:rPr>
            </w:pPr>
            <w:r>
              <w:rPr>
                <w:rFonts w:ascii="Tahoma" w:eastAsia="Tahoma" w:hAnsi="Tahoma" w:cs="Tahoma"/>
                <w:color w:val="000000"/>
                <w:spacing w:val="0"/>
                <w:w w:val="100"/>
                <w:position w:val="0"/>
                <w:sz w:val="17"/>
                <w:szCs w:val="17"/>
              </w:rPr>
              <w:t>19,902</w:t>
            </w:r>
          </w:p>
          <w:p>
            <w:pPr>
              <w:pStyle w:val="Style28"/>
              <w:keepNext w:val="0"/>
              <w:keepLines w:val="0"/>
              <w:widowControl w:val="0"/>
              <w:shd w:val="clear" w:color="auto" w:fill="auto"/>
              <w:bidi w:val="0"/>
              <w:spacing w:before="0" w:after="0" w:line="240" w:lineRule="auto"/>
              <w:ind w:left="0" w:right="0" w:firstLine="0"/>
              <w:jc w:val="right"/>
              <w:rPr>
                <w:sz w:val="17"/>
                <w:szCs w:val="17"/>
              </w:rPr>
            </w:pPr>
            <w:r>
              <w:rPr>
                <w:rFonts w:ascii="Tahoma" w:eastAsia="Tahoma" w:hAnsi="Tahoma" w:cs="Tahoma"/>
                <w:color w:val="000000"/>
                <w:spacing w:val="0"/>
                <w:w w:val="100"/>
                <w:position w:val="0"/>
                <w:sz w:val="17"/>
                <w:szCs w:val="17"/>
              </w:rPr>
              <w:t>.85</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0"/>
              <w:jc w:val="left"/>
              <w:rPr>
                <w:sz w:val="17"/>
                <w:szCs w:val="17"/>
              </w:rPr>
            </w:pPr>
            <w:r>
              <w:rPr>
                <w:rFonts w:ascii="Tahoma" w:eastAsia="Tahoma" w:hAnsi="Tahoma" w:cs="Tahoma"/>
                <w:color w:val="000000"/>
                <w:spacing w:val="0"/>
                <w:w w:val="100"/>
                <w:position w:val="0"/>
                <w:sz w:val="17"/>
                <w:szCs w:val="17"/>
              </w:rPr>
              <w:t>10, 872</w:t>
            </w:r>
          </w:p>
          <w:p>
            <w:pPr>
              <w:pStyle w:val="Style28"/>
              <w:keepNext w:val="0"/>
              <w:keepLines w:val="0"/>
              <w:widowControl w:val="0"/>
              <w:shd w:val="clear" w:color="auto" w:fill="auto"/>
              <w:bidi w:val="0"/>
              <w:spacing w:before="0" w:after="0" w:line="240" w:lineRule="auto"/>
              <w:ind w:left="0" w:right="0" w:firstLine="0"/>
              <w:jc w:val="right"/>
              <w:rPr>
                <w:sz w:val="17"/>
                <w:szCs w:val="17"/>
              </w:rPr>
            </w:pPr>
            <w:r>
              <w:rPr>
                <w:rFonts w:ascii="Tahoma" w:eastAsia="Tahoma" w:hAnsi="Tahoma" w:cs="Tahoma"/>
                <w:color w:val="000000"/>
                <w:spacing w:val="0"/>
                <w:w w:val="100"/>
                <w:position w:val="0"/>
                <w:sz w:val="17"/>
                <w:szCs w:val="17"/>
              </w:rPr>
              <w:t>.97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0"/>
              <w:jc w:val="left"/>
              <w:rPr>
                <w:sz w:val="17"/>
                <w:szCs w:val="17"/>
              </w:rPr>
            </w:pPr>
            <w:r>
              <w:rPr>
                <w:rFonts w:ascii="Tahoma" w:eastAsia="Tahoma" w:hAnsi="Tahoma" w:cs="Tahoma"/>
                <w:color w:val="000000"/>
                <w:spacing w:val="0"/>
                <w:w w:val="100"/>
                <w:position w:val="0"/>
                <w:sz w:val="17"/>
                <w:szCs w:val="17"/>
              </w:rPr>
              <w:t>10, 872</w:t>
            </w:r>
          </w:p>
          <w:p>
            <w:pPr>
              <w:pStyle w:val="Style28"/>
              <w:keepNext w:val="0"/>
              <w:keepLines w:val="0"/>
              <w:widowControl w:val="0"/>
              <w:shd w:val="clear" w:color="auto" w:fill="auto"/>
              <w:bidi w:val="0"/>
              <w:spacing w:before="0" w:after="0" w:line="240" w:lineRule="auto"/>
              <w:ind w:left="0" w:right="0" w:firstLine="0"/>
              <w:jc w:val="right"/>
              <w:rPr>
                <w:sz w:val="17"/>
                <w:szCs w:val="17"/>
              </w:rPr>
            </w:pPr>
            <w:r>
              <w:rPr>
                <w:rFonts w:ascii="Tahoma" w:eastAsia="Tahoma" w:hAnsi="Tahoma" w:cs="Tahoma"/>
                <w:color w:val="000000"/>
                <w:spacing w:val="0"/>
                <w:w w:val="100"/>
                <w:position w:val="0"/>
                <w:sz w:val="17"/>
                <w:szCs w:val="17"/>
              </w:rPr>
              <w:t>.97</w:t>
            </w:r>
          </w:p>
        </w:tc>
      </w:tr>
      <w:tr>
        <w:trPr>
          <w:trHeight w:val="157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56" w:lineRule="exact"/>
              <w:ind w:left="0" w:right="0" w:firstLine="0"/>
              <w:jc w:val="both"/>
              <w:rPr>
                <w:sz w:val="18"/>
                <w:szCs w:val="18"/>
              </w:rPr>
            </w:pPr>
            <w:r>
              <w:rPr>
                <w:color w:val="000000"/>
                <w:spacing w:val="0"/>
                <w:w w:val="100"/>
                <w:position w:val="0"/>
                <w:sz w:val="18"/>
                <w:szCs w:val="18"/>
              </w:rPr>
              <w:t>苏 州 劳 灵 精 密</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40" w:line="240" w:lineRule="auto"/>
              <w:ind w:left="0" w:right="0" w:firstLine="0"/>
              <w:jc w:val="left"/>
              <w:rPr>
                <w:sz w:val="17"/>
                <w:szCs w:val="17"/>
              </w:rPr>
            </w:pPr>
            <w:r>
              <w:rPr>
                <w:rFonts w:ascii="Tahoma" w:eastAsia="Tahoma" w:hAnsi="Tahoma" w:cs="Tahoma"/>
                <w:color w:val="000000"/>
                <w:spacing w:val="0"/>
                <w:w w:val="100"/>
                <w:position w:val="0"/>
                <w:sz w:val="17"/>
                <w:szCs w:val="17"/>
              </w:rPr>
              <w:t xml:space="preserve">7, </w:t>
            </w:r>
            <w:r>
              <w:rPr>
                <w:rFonts w:ascii="Tahoma" w:eastAsia="Tahoma" w:hAnsi="Tahoma" w:cs="Tahoma"/>
                <w:color w:val="000000"/>
                <w:spacing w:val="0"/>
                <w:w w:val="100"/>
                <w:position w:val="0"/>
                <w:sz w:val="17"/>
                <w:szCs w:val="17"/>
              </w:rPr>
              <w:t>551.</w:t>
            </w:r>
          </w:p>
          <w:p>
            <w:pPr>
              <w:pStyle w:val="Style28"/>
              <w:keepNext w:val="0"/>
              <w:keepLines w:val="0"/>
              <w:widowControl w:val="0"/>
              <w:shd w:val="clear" w:color="auto" w:fill="auto"/>
              <w:bidi w:val="0"/>
              <w:spacing w:before="0" w:after="0" w:line="240" w:lineRule="auto"/>
              <w:ind w:left="0" w:right="0" w:firstLine="520"/>
              <w:jc w:val="left"/>
              <w:rPr>
                <w:sz w:val="17"/>
                <w:szCs w:val="17"/>
              </w:rPr>
            </w:pPr>
            <w:r>
              <w:rPr>
                <w:rFonts w:ascii="Tahoma" w:eastAsia="Tahoma" w:hAnsi="Tahoma" w:cs="Tahoma"/>
                <w:color w:val="000000"/>
                <w:spacing w:val="0"/>
                <w:w w:val="100"/>
                <w:position w:val="0"/>
                <w:sz w:val="17"/>
                <w:szCs w:val="17"/>
              </w:rPr>
              <w:t>36</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40" w:line="240" w:lineRule="auto"/>
              <w:ind w:left="0" w:right="0" w:firstLine="0"/>
              <w:jc w:val="left"/>
              <w:rPr>
                <w:sz w:val="17"/>
                <w:szCs w:val="17"/>
              </w:rPr>
            </w:pPr>
            <w:r>
              <w:rPr>
                <w:rFonts w:ascii="Tahoma" w:eastAsia="Tahoma" w:hAnsi="Tahoma" w:cs="Tahoma"/>
                <w:color w:val="000000"/>
                <w:spacing w:val="0"/>
                <w:w w:val="100"/>
                <w:position w:val="0"/>
                <w:sz w:val="17"/>
                <w:szCs w:val="17"/>
              </w:rPr>
              <w:t>5, 320</w:t>
            </w:r>
          </w:p>
          <w:p>
            <w:pPr>
              <w:pStyle w:val="Style28"/>
              <w:keepNext w:val="0"/>
              <w:keepLines w:val="0"/>
              <w:widowControl w:val="0"/>
              <w:shd w:val="clear" w:color="auto" w:fill="auto"/>
              <w:bidi w:val="0"/>
              <w:spacing w:before="0" w:after="0" w:line="240" w:lineRule="auto"/>
              <w:ind w:left="0" w:right="0" w:firstLine="340"/>
              <w:jc w:val="left"/>
              <w:rPr>
                <w:sz w:val="17"/>
                <w:szCs w:val="17"/>
              </w:rPr>
            </w:pPr>
            <w:r>
              <w:rPr>
                <w:rFonts w:ascii="Tahoma" w:eastAsia="Tahoma" w:hAnsi="Tahoma" w:cs="Tahoma"/>
                <w:color w:val="000000"/>
                <w:spacing w:val="0"/>
                <w:w w:val="100"/>
                <w:position w:val="0"/>
                <w:sz w:val="17"/>
                <w:szCs w:val="17"/>
              </w:rPr>
              <w:t>.33</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302" w:lineRule="auto"/>
              <w:ind w:left="0" w:right="0" w:firstLine="0"/>
              <w:jc w:val="right"/>
              <w:rPr>
                <w:sz w:val="17"/>
                <w:szCs w:val="17"/>
              </w:rPr>
            </w:pPr>
            <w:r>
              <w:rPr>
                <w:rFonts w:ascii="Tahoma" w:eastAsia="Tahoma" w:hAnsi="Tahoma" w:cs="Tahoma"/>
                <w:color w:val="000000"/>
                <w:spacing w:val="0"/>
                <w:w w:val="100"/>
                <w:position w:val="0"/>
                <w:sz w:val="17"/>
                <w:szCs w:val="17"/>
              </w:rPr>
              <w:t>12,871 .69</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140"/>
              <w:jc w:val="left"/>
              <w:rPr>
                <w:sz w:val="17"/>
                <w:szCs w:val="17"/>
              </w:rPr>
            </w:pPr>
            <w:r>
              <w:rPr>
                <w:rFonts w:ascii="Tahoma" w:eastAsia="Tahoma" w:hAnsi="Tahoma" w:cs="Tahoma"/>
                <w:color w:val="000000"/>
                <w:spacing w:val="0"/>
                <w:w w:val="100"/>
                <w:position w:val="0"/>
                <w:sz w:val="17"/>
                <w:szCs w:val="17"/>
              </w:rPr>
              <w:t>2, 257</w:t>
            </w:r>
          </w:p>
          <w:p>
            <w:pPr>
              <w:pStyle w:val="Style28"/>
              <w:keepNext w:val="0"/>
              <w:keepLines w:val="0"/>
              <w:widowControl w:val="0"/>
              <w:shd w:val="clear" w:color="auto" w:fill="auto"/>
              <w:bidi w:val="0"/>
              <w:spacing w:before="0" w:after="0" w:line="240" w:lineRule="auto"/>
              <w:ind w:left="0" w:right="0" w:firstLine="340"/>
              <w:jc w:val="left"/>
              <w:rPr>
                <w:sz w:val="17"/>
                <w:szCs w:val="17"/>
              </w:rPr>
            </w:pPr>
            <w:r>
              <w:rPr>
                <w:rFonts w:ascii="Tahoma" w:eastAsia="Tahoma" w:hAnsi="Tahoma" w:cs="Tahoma"/>
                <w:color w:val="000000"/>
                <w:spacing w:val="0"/>
                <w:w w:val="100"/>
                <w:position w:val="0"/>
                <w:sz w:val="17"/>
                <w:szCs w:val="17"/>
              </w:rPr>
              <w:t>.74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40" w:line="240" w:lineRule="auto"/>
              <w:ind w:left="0" w:right="0" w:firstLine="0"/>
              <w:jc w:val="left"/>
              <w:rPr>
                <w:sz w:val="17"/>
                <w:szCs w:val="17"/>
              </w:rPr>
            </w:pPr>
            <w:r>
              <w:rPr>
                <w:rFonts w:ascii="Tahoma" w:eastAsia="Tahoma" w:hAnsi="Tahoma" w:cs="Tahoma"/>
                <w:color w:val="000000"/>
                <w:spacing w:val="0"/>
                <w:w w:val="100"/>
                <w:position w:val="0"/>
                <w:sz w:val="17"/>
                <w:szCs w:val="17"/>
              </w:rPr>
              <w:t>41.</w:t>
            </w:r>
          </w:p>
          <w:p>
            <w:pPr>
              <w:pStyle w:val="Style28"/>
              <w:keepNext w:val="0"/>
              <w:keepLines w:val="0"/>
              <w:widowControl w:val="0"/>
              <w:shd w:val="clear" w:color="auto" w:fill="auto"/>
              <w:bidi w:val="0"/>
              <w:spacing w:before="0" w:after="0" w:line="240" w:lineRule="auto"/>
              <w:ind w:left="0" w:right="0" w:firstLine="200"/>
              <w:jc w:val="left"/>
              <w:rPr>
                <w:sz w:val="17"/>
                <w:szCs w:val="17"/>
              </w:rPr>
            </w:pPr>
            <w:r>
              <w:rPr>
                <w:rFonts w:ascii="Tahoma" w:eastAsia="Tahoma" w:hAnsi="Tahoma" w:cs="Tahoma"/>
                <w:color w:val="000000"/>
                <w:spacing w:val="0"/>
                <w:w w:val="100"/>
                <w:position w:val="0"/>
                <w:sz w:val="17"/>
                <w:szCs w:val="17"/>
              </w:rPr>
              <w:t>67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140"/>
              <w:jc w:val="both"/>
              <w:rPr>
                <w:sz w:val="17"/>
                <w:szCs w:val="17"/>
              </w:rPr>
            </w:pPr>
            <w:r>
              <w:rPr>
                <w:rFonts w:ascii="Tahoma" w:eastAsia="Tahoma" w:hAnsi="Tahoma" w:cs="Tahoma"/>
                <w:color w:val="000000"/>
                <w:spacing w:val="0"/>
                <w:w w:val="100"/>
                <w:position w:val="0"/>
                <w:sz w:val="17"/>
                <w:szCs w:val="17"/>
              </w:rPr>
              <w:t>2, 299</w:t>
            </w:r>
          </w:p>
          <w:p>
            <w:pPr>
              <w:pStyle w:val="Style28"/>
              <w:keepNext w:val="0"/>
              <w:keepLines w:val="0"/>
              <w:widowControl w:val="0"/>
              <w:shd w:val="clear" w:color="auto" w:fill="auto"/>
              <w:bidi w:val="0"/>
              <w:spacing w:before="0" w:after="0" w:line="240" w:lineRule="auto"/>
              <w:ind w:left="0" w:right="0" w:firstLine="340"/>
              <w:jc w:val="left"/>
              <w:rPr>
                <w:sz w:val="17"/>
                <w:szCs w:val="17"/>
              </w:rPr>
            </w:pPr>
            <w:r>
              <w:rPr>
                <w:rFonts w:ascii="Tahoma" w:eastAsia="Tahoma" w:hAnsi="Tahoma" w:cs="Tahoma"/>
                <w:color w:val="000000"/>
                <w:spacing w:val="0"/>
                <w:w w:val="100"/>
                <w:position w:val="0"/>
                <w:sz w:val="17"/>
                <w:szCs w:val="17"/>
              </w:rPr>
              <w:t>.41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0"/>
              <w:jc w:val="left"/>
              <w:rPr>
                <w:sz w:val="17"/>
                <w:szCs w:val="17"/>
              </w:rPr>
            </w:pPr>
            <w:r>
              <w:rPr>
                <w:rFonts w:ascii="Tahoma" w:eastAsia="Tahoma" w:hAnsi="Tahoma" w:cs="Tahoma"/>
                <w:color w:val="000000"/>
                <w:spacing w:val="0"/>
                <w:w w:val="100"/>
                <w:position w:val="0"/>
                <w:sz w:val="17"/>
                <w:szCs w:val="17"/>
              </w:rPr>
              <w:t xml:space="preserve">7, </w:t>
            </w:r>
            <w:r>
              <w:rPr>
                <w:rFonts w:ascii="Tahoma" w:eastAsia="Tahoma" w:hAnsi="Tahoma" w:cs="Tahoma"/>
                <w:color w:val="000000"/>
                <w:spacing w:val="0"/>
                <w:w w:val="100"/>
                <w:position w:val="0"/>
                <w:sz w:val="17"/>
                <w:szCs w:val="17"/>
              </w:rPr>
              <w:t>620.</w:t>
            </w:r>
          </w:p>
          <w:p>
            <w:pPr>
              <w:pStyle w:val="Style28"/>
              <w:keepNext w:val="0"/>
              <w:keepLines w:val="0"/>
              <w:widowControl w:val="0"/>
              <w:shd w:val="clear" w:color="auto" w:fill="auto"/>
              <w:bidi w:val="0"/>
              <w:spacing w:before="0" w:after="0" w:line="240" w:lineRule="auto"/>
              <w:ind w:left="0" w:right="0" w:firstLine="0"/>
              <w:jc w:val="right"/>
              <w:rPr>
                <w:sz w:val="17"/>
                <w:szCs w:val="17"/>
              </w:rPr>
            </w:pPr>
            <w:r>
              <w:rPr>
                <w:rFonts w:ascii="Tahoma" w:eastAsia="Tahoma" w:hAnsi="Tahoma" w:cs="Tahoma"/>
                <w:color w:val="000000"/>
                <w:spacing w:val="0"/>
                <w:w w:val="100"/>
                <w:position w:val="0"/>
                <w:sz w:val="17"/>
                <w:szCs w:val="17"/>
              </w:rPr>
              <w:t>12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0"/>
              <w:jc w:val="right"/>
              <w:rPr>
                <w:sz w:val="17"/>
                <w:szCs w:val="17"/>
              </w:rPr>
            </w:pPr>
            <w:r>
              <w:rPr>
                <w:rFonts w:ascii="Tahoma" w:eastAsia="Tahoma" w:hAnsi="Tahoma" w:cs="Tahoma"/>
                <w:color w:val="000000"/>
                <w:spacing w:val="0"/>
                <w:w w:val="100"/>
                <w:position w:val="0"/>
                <w:sz w:val="17"/>
                <w:szCs w:val="17"/>
              </w:rPr>
              <w:t>5, 714</w:t>
            </w:r>
          </w:p>
          <w:p>
            <w:pPr>
              <w:pStyle w:val="Style28"/>
              <w:keepNext w:val="0"/>
              <w:keepLines w:val="0"/>
              <w:widowControl w:val="0"/>
              <w:shd w:val="clear" w:color="auto" w:fill="auto"/>
              <w:bidi w:val="0"/>
              <w:spacing w:before="0" w:after="0" w:line="240" w:lineRule="auto"/>
              <w:ind w:left="0" w:right="0" w:firstLine="0"/>
              <w:jc w:val="right"/>
              <w:rPr>
                <w:sz w:val="17"/>
                <w:szCs w:val="17"/>
              </w:rPr>
            </w:pPr>
            <w:r>
              <w:rPr>
                <w:rFonts w:ascii="Tahoma" w:eastAsia="Tahoma" w:hAnsi="Tahoma" w:cs="Tahoma"/>
                <w:color w:val="000000"/>
                <w:spacing w:val="0"/>
                <w:w w:val="100"/>
                <w:position w:val="0"/>
                <w:sz w:val="17"/>
                <w:szCs w:val="17"/>
              </w:rPr>
              <w:t>.37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40" w:line="240" w:lineRule="auto"/>
              <w:ind w:left="0" w:right="0" w:firstLine="0"/>
              <w:jc w:val="left"/>
              <w:rPr>
                <w:sz w:val="17"/>
                <w:szCs w:val="17"/>
              </w:rPr>
            </w:pPr>
            <w:r>
              <w:rPr>
                <w:rFonts w:ascii="Tahoma" w:eastAsia="Tahoma" w:hAnsi="Tahoma" w:cs="Tahoma"/>
                <w:color w:val="000000"/>
                <w:spacing w:val="0"/>
                <w:w w:val="100"/>
                <w:position w:val="0"/>
                <w:sz w:val="17"/>
                <w:szCs w:val="17"/>
              </w:rPr>
              <w:t>13,334</w:t>
            </w:r>
          </w:p>
          <w:p>
            <w:pPr>
              <w:pStyle w:val="Style28"/>
              <w:keepNext w:val="0"/>
              <w:keepLines w:val="0"/>
              <w:widowControl w:val="0"/>
              <w:shd w:val="clear" w:color="auto" w:fill="auto"/>
              <w:bidi w:val="0"/>
              <w:spacing w:before="0" w:after="0" w:line="240" w:lineRule="auto"/>
              <w:ind w:left="0" w:right="0" w:firstLine="0"/>
              <w:jc w:val="right"/>
              <w:rPr>
                <w:sz w:val="17"/>
                <w:szCs w:val="17"/>
              </w:rPr>
            </w:pPr>
            <w:r>
              <w:rPr>
                <w:rFonts w:ascii="Tahoma" w:eastAsia="Tahoma" w:hAnsi="Tahoma" w:cs="Tahoma"/>
                <w:color w:val="000000"/>
                <w:spacing w:val="0"/>
                <w:w w:val="100"/>
                <w:position w:val="0"/>
                <w:sz w:val="17"/>
                <w:szCs w:val="17"/>
              </w:rPr>
              <w:t>.49</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0"/>
              <w:jc w:val="left"/>
              <w:rPr>
                <w:sz w:val="17"/>
                <w:szCs w:val="17"/>
              </w:rPr>
            </w:pPr>
            <w:r>
              <w:rPr>
                <w:rFonts w:ascii="Tahoma" w:eastAsia="Tahoma" w:hAnsi="Tahoma" w:cs="Tahoma"/>
                <w:color w:val="000000"/>
                <w:spacing w:val="0"/>
                <w:w w:val="100"/>
                <w:position w:val="0"/>
                <w:sz w:val="17"/>
                <w:szCs w:val="17"/>
              </w:rPr>
              <w:t xml:space="preserve">4, </w:t>
            </w:r>
            <w:r>
              <w:rPr>
                <w:rFonts w:ascii="Tahoma" w:eastAsia="Tahoma" w:hAnsi="Tahoma" w:cs="Tahoma"/>
                <w:color w:val="000000"/>
                <w:spacing w:val="0"/>
                <w:w w:val="100"/>
                <w:position w:val="0"/>
                <w:sz w:val="17"/>
                <w:szCs w:val="17"/>
              </w:rPr>
              <w:t>619.</w:t>
            </w:r>
          </w:p>
          <w:p>
            <w:pPr>
              <w:pStyle w:val="Style28"/>
              <w:keepNext w:val="0"/>
              <w:keepLines w:val="0"/>
              <w:widowControl w:val="0"/>
              <w:shd w:val="clear" w:color="auto" w:fill="auto"/>
              <w:bidi w:val="0"/>
              <w:spacing w:before="0" w:after="0" w:line="240" w:lineRule="auto"/>
              <w:ind w:left="0" w:right="0" w:firstLine="0"/>
              <w:jc w:val="right"/>
              <w:rPr>
                <w:sz w:val="17"/>
                <w:szCs w:val="17"/>
              </w:rPr>
            </w:pPr>
            <w:r>
              <w:rPr>
                <w:rFonts w:ascii="Tahoma" w:eastAsia="Tahoma" w:hAnsi="Tahoma" w:cs="Tahoma"/>
                <w:color w:val="000000"/>
                <w:spacing w:val="0"/>
                <w:w w:val="100"/>
                <w:position w:val="0"/>
                <w:sz w:val="17"/>
                <w:szCs w:val="17"/>
              </w:rPr>
              <w:t>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0"/>
              <w:jc w:val="left"/>
              <w:rPr>
                <w:sz w:val="17"/>
                <w:szCs w:val="17"/>
              </w:rPr>
            </w:pPr>
            <w:r>
              <w:rPr>
                <w:rFonts w:ascii="Tahoma" w:eastAsia="Tahoma" w:hAnsi="Tahoma" w:cs="Tahoma"/>
                <w:color w:val="000000"/>
                <w:spacing w:val="0"/>
                <w:w w:val="100"/>
                <w:position w:val="0"/>
                <w:sz w:val="17"/>
                <w:szCs w:val="17"/>
              </w:rPr>
              <w:t xml:space="preserve">4, </w:t>
            </w:r>
            <w:r>
              <w:rPr>
                <w:rFonts w:ascii="Tahoma" w:eastAsia="Tahoma" w:hAnsi="Tahoma" w:cs="Tahoma"/>
                <w:color w:val="000000"/>
                <w:spacing w:val="0"/>
                <w:w w:val="100"/>
                <w:position w:val="0"/>
                <w:sz w:val="17"/>
                <w:szCs w:val="17"/>
              </w:rPr>
              <w:t>619.</w:t>
            </w:r>
          </w:p>
          <w:p>
            <w:pPr>
              <w:pStyle w:val="Style28"/>
              <w:keepNext w:val="0"/>
              <w:keepLines w:val="0"/>
              <w:widowControl w:val="0"/>
              <w:shd w:val="clear" w:color="auto" w:fill="auto"/>
              <w:bidi w:val="0"/>
              <w:spacing w:before="0" w:after="0" w:line="240" w:lineRule="auto"/>
              <w:ind w:left="0" w:right="0" w:firstLine="0"/>
              <w:jc w:val="right"/>
              <w:rPr>
                <w:sz w:val="17"/>
                <w:szCs w:val="17"/>
              </w:rPr>
            </w:pPr>
            <w:r>
              <w:rPr>
                <w:rFonts w:ascii="Tahoma" w:eastAsia="Tahoma" w:hAnsi="Tahoma" w:cs="Tahoma"/>
                <w:color w:val="000000"/>
                <w:spacing w:val="0"/>
                <w:w w:val="100"/>
                <w:position w:val="0"/>
                <w:sz w:val="17"/>
                <w:szCs w:val="17"/>
              </w:rPr>
              <w:t>48</w:t>
            </w:r>
          </w:p>
        </w:tc>
      </w:tr>
      <w:tr>
        <w:trPr>
          <w:trHeight w:val="1315"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59" w:lineRule="exact"/>
              <w:ind w:left="0" w:right="0" w:firstLine="0"/>
              <w:jc w:val="both"/>
              <w:rPr>
                <w:sz w:val="18"/>
                <w:szCs w:val="18"/>
              </w:rPr>
            </w:pPr>
            <w:r>
              <w:rPr>
                <w:color w:val="000000"/>
                <w:spacing w:val="0"/>
                <w:w w:val="100"/>
                <w:position w:val="0"/>
                <w:sz w:val="18"/>
                <w:szCs w:val="18"/>
              </w:rPr>
              <w:t>苏 州 斯 杰 克</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40" w:line="240" w:lineRule="auto"/>
              <w:ind w:left="0" w:right="0" w:firstLine="0"/>
              <w:jc w:val="left"/>
              <w:rPr>
                <w:sz w:val="17"/>
                <w:szCs w:val="17"/>
              </w:rPr>
            </w:pPr>
            <w:r>
              <w:rPr>
                <w:rFonts w:ascii="Tahoma" w:eastAsia="Tahoma" w:hAnsi="Tahoma" w:cs="Tahoma"/>
                <w:color w:val="000000"/>
                <w:spacing w:val="0"/>
                <w:w w:val="100"/>
                <w:position w:val="0"/>
                <w:sz w:val="17"/>
                <w:szCs w:val="17"/>
              </w:rPr>
              <w:t xml:space="preserve">1, </w:t>
            </w:r>
            <w:r>
              <w:rPr>
                <w:rFonts w:ascii="Tahoma" w:eastAsia="Tahoma" w:hAnsi="Tahoma" w:cs="Tahoma"/>
                <w:color w:val="000000"/>
                <w:spacing w:val="0"/>
                <w:w w:val="100"/>
                <w:position w:val="0"/>
                <w:sz w:val="17"/>
                <w:szCs w:val="17"/>
              </w:rPr>
              <w:t>109.</w:t>
            </w:r>
          </w:p>
          <w:p>
            <w:pPr>
              <w:pStyle w:val="Style28"/>
              <w:keepNext w:val="0"/>
              <w:keepLines w:val="0"/>
              <w:widowControl w:val="0"/>
              <w:shd w:val="clear" w:color="auto" w:fill="auto"/>
              <w:bidi w:val="0"/>
              <w:spacing w:before="0" w:after="0" w:line="240" w:lineRule="auto"/>
              <w:ind w:left="0" w:right="0" w:firstLine="520"/>
              <w:jc w:val="left"/>
              <w:rPr>
                <w:sz w:val="17"/>
                <w:szCs w:val="17"/>
              </w:rPr>
            </w:pPr>
            <w:r>
              <w:rPr>
                <w:rFonts w:ascii="Tahoma" w:eastAsia="Tahoma" w:hAnsi="Tahoma" w:cs="Tahoma"/>
                <w:color w:val="000000"/>
                <w:spacing w:val="0"/>
                <w:w w:val="100"/>
                <w:position w:val="0"/>
                <w:sz w:val="17"/>
                <w:szCs w:val="17"/>
              </w:rPr>
              <w:t>17</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Tahoma" w:eastAsia="Tahoma" w:hAnsi="Tahoma" w:cs="Tahoma"/>
                <w:color w:val="000000"/>
                <w:spacing w:val="0"/>
                <w:w w:val="100"/>
                <w:position w:val="0"/>
                <w:sz w:val="17"/>
                <w:szCs w:val="17"/>
              </w:rPr>
              <w:t xml:space="preserve">32. </w:t>
            </w:r>
            <w:r>
              <w:rPr>
                <w:rFonts w:ascii="Tahoma" w:eastAsia="Tahoma" w:hAnsi="Tahoma" w:cs="Tahoma"/>
                <w:color w:val="000000"/>
                <w:spacing w:val="0"/>
                <w:w w:val="100"/>
                <w:position w:val="0"/>
                <w:sz w:val="17"/>
                <w:szCs w:val="17"/>
              </w:rPr>
              <w:t>73</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40" w:line="240" w:lineRule="auto"/>
              <w:ind w:left="0" w:right="0" w:firstLine="0"/>
              <w:jc w:val="left"/>
              <w:rPr>
                <w:sz w:val="17"/>
                <w:szCs w:val="17"/>
              </w:rPr>
            </w:pPr>
            <w:r>
              <w:rPr>
                <w:rFonts w:ascii="Tahoma" w:eastAsia="Tahoma" w:hAnsi="Tahoma" w:cs="Tahoma"/>
                <w:color w:val="000000"/>
                <w:spacing w:val="0"/>
                <w:w w:val="100"/>
                <w:position w:val="0"/>
                <w:sz w:val="17"/>
                <w:szCs w:val="17"/>
              </w:rPr>
              <w:t xml:space="preserve">1, </w:t>
            </w:r>
            <w:r>
              <w:rPr>
                <w:rFonts w:ascii="Tahoma" w:eastAsia="Tahoma" w:hAnsi="Tahoma" w:cs="Tahoma"/>
                <w:color w:val="000000"/>
                <w:spacing w:val="0"/>
                <w:w w:val="100"/>
                <w:position w:val="0"/>
                <w:sz w:val="17"/>
                <w:szCs w:val="17"/>
              </w:rPr>
              <w:t>141.</w:t>
            </w:r>
          </w:p>
          <w:p>
            <w:pPr>
              <w:pStyle w:val="Style28"/>
              <w:keepNext w:val="0"/>
              <w:keepLines w:val="0"/>
              <w:widowControl w:val="0"/>
              <w:shd w:val="clear" w:color="auto" w:fill="auto"/>
              <w:bidi w:val="0"/>
              <w:spacing w:before="0" w:after="0" w:line="240" w:lineRule="auto"/>
              <w:ind w:left="0" w:right="0" w:firstLine="520"/>
              <w:jc w:val="left"/>
              <w:rPr>
                <w:sz w:val="17"/>
                <w:szCs w:val="17"/>
              </w:rPr>
            </w:pPr>
            <w:r>
              <w:rPr>
                <w:rFonts w:ascii="Tahoma" w:eastAsia="Tahoma" w:hAnsi="Tahoma" w:cs="Tahoma"/>
                <w:color w:val="000000"/>
                <w:spacing w:val="0"/>
                <w:w w:val="100"/>
                <w:position w:val="0"/>
                <w:sz w:val="17"/>
                <w:szCs w:val="17"/>
              </w:rPr>
              <w:t>90</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40" w:line="240" w:lineRule="auto"/>
              <w:ind w:left="0" w:right="0" w:firstLine="140"/>
              <w:jc w:val="left"/>
              <w:rPr>
                <w:sz w:val="17"/>
                <w:szCs w:val="17"/>
              </w:rPr>
            </w:pPr>
            <w:r>
              <w:rPr>
                <w:rFonts w:ascii="Tahoma" w:eastAsia="Tahoma" w:hAnsi="Tahoma" w:cs="Tahoma"/>
                <w:color w:val="000000"/>
                <w:spacing w:val="0"/>
                <w:w w:val="100"/>
                <w:position w:val="0"/>
                <w:sz w:val="17"/>
                <w:szCs w:val="17"/>
              </w:rPr>
              <w:t>138.7</w:t>
            </w:r>
          </w:p>
          <w:p>
            <w:pPr>
              <w:pStyle w:val="Style28"/>
              <w:keepNext w:val="0"/>
              <w:keepLines w:val="0"/>
              <w:widowControl w:val="0"/>
              <w:shd w:val="clear" w:color="auto" w:fill="auto"/>
              <w:bidi w:val="0"/>
              <w:spacing w:before="0" w:after="0" w:line="240" w:lineRule="auto"/>
              <w:ind w:left="0" w:right="0" w:firstLine="540"/>
              <w:jc w:val="left"/>
              <w:rPr>
                <w:sz w:val="17"/>
                <w:szCs w:val="17"/>
              </w:rPr>
            </w:pPr>
            <w:r>
              <w:rPr>
                <w:rFonts w:ascii="Tahoma" w:eastAsia="Tahoma" w:hAnsi="Tahoma" w:cs="Tahoma"/>
                <w:color w:val="000000"/>
                <w:spacing w:val="0"/>
                <w:w w:val="100"/>
                <w:position w:val="0"/>
                <w:sz w:val="17"/>
                <w:szCs w:val="17"/>
              </w:rPr>
              <w:t>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40" w:line="240" w:lineRule="auto"/>
              <w:ind w:left="0" w:right="0" w:firstLine="140"/>
              <w:jc w:val="left"/>
              <w:rPr>
                <w:sz w:val="17"/>
                <w:szCs w:val="17"/>
              </w:rPr>
            </w:pPr>
            <w:r>
              <w:rPr>
                <w:rFonts w:ascii="Tahoma" w:eastAsia="Tahoma" w:hAnsi="Tahoma" w:cs="Tahoma"/>
                <w:color w:val="000000"/>
                <w:spacing w:val="0"/>
                <w:w w:val="100"/>
                <w:position w:val="0"/>
                <w:sz w:val="17"/>
                <w:szCs w:val="17"/>
              </w:rPr>
              <w:t xml:space="preserve">138. </w:t>
            </w:r>
            <w:r>
              <w:rPr>
                <w:rFonts w:ascii="Tahoma" w:eastAsia="Tahoma" w:hAnsi="Tahoma" w:cs="Tahoma"/>
                <w:color w:val="000000"/>
                <w:spacing w:val="0"/>
                <w:w w:val="100"/>
                <w:position w:val="0"/>
                <w:sz w:val="17"/>
                <w:szCs w:val="17"/>
              </w:rPr>
              <w:t>7</w:t>
            </w:r>
          </w:p>
          <w:p>
            <w:pPr>
              <w:pStyle w:val="Style28"/>
              <w:keepNext w:val="0"/>
              <w:keepLines w:val="0"/>
              <w:widowControl w:val="0"/>
              <w:shd w:val="clear" w:color="auto" w:fill="auto"/>
              <w:bidi w:val="0"/>
              <w:spacing w:before="0" w:after="0" w:line="240" w:lineRule="auto"/>
              <w:ind w:left="0" w:right="0" w:firstLine="540"/>
              <w:jc w:val="left"/>
              <w:rPr>
                <w:sz w:val="17"/>
                <w:szCs w:val="17"/>
              </w:rPr>
            </w:pPr>
            <w:r>
              <w:rPr>
                <w:rFonts w:ascii="Tahoma" w:eastAsia="Tahoma" w:hAnsi="Tahoma" w:cs="Tahoma"/>
                <w:color w:val="000000"/>
                <w:spacing w:val="0"/>
                <w:w w:val="100"/>
                <w:position w:val="0"/>
                <w:sz w:val="17"/>
                <w:szCs w:val="17"/>
              </w:rPr>
              <w:t>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39" w:line="1" w:lineRule="exact"/>
      </w:pPr>
    </w:p>
    <w:tbl>
      <w:tblPr>
        <w:tblOverlap w:val="never"/>
        <w:jc w:val="center"/>
        <w:tblLayout w:type="fixed"/>
      </w:tblPr>
      <w:tblGrid>
        <w:gridCol w:w="1003"/>
        <w:gridCol w:w="1133"/>
        <w:gridCol w:w="1138"/>
        <w:gridCol w:w="706"/>
        <w:gridCol w:w="1277"/>
        <w:gridCol w:w="1133"/>
        <w:gridCol w:w="1138"/>
        <w:gridCol w:w="710"/>
        <w:gridCol w:w="1147"/>
      </w:tblGrid>
      <w:tr>
        <w:trPr>
          <w:trHeight w:val="331"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93" w:lineRule="exact"/>
              <w:ind w:left="0" w:right="0" w:firstLine="0"/>
              <w:jc w:val="center"/>
              <w:rPr>
                <w:sz w:val="18"/>
                <w:szCs w:val="18"/>
              </w:rPr>
            </w:pPr>
            <w:r>
              <w:rPr>
                <w:color w:val="000000"/>
                <w:spacing w:val="0"/>
                <w:w w:val="100"/>
                <w:position w:val="0"/>
                <w:sz w:val="18"/>
                <w:szCs w:val="18"/>
              </w:rPr>
              <w:t>子公司 名称</w:t>
            </w:r>
          </w:p>
        </w:tc>
        <w:tc>
          <w:tcPr>
            <w:gridSpan w:val="4"/>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91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营业收入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净利润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140"/>
              <w:jc w:val="left"/>
              <w:rPr>
                <w:sz w:val="18"/>
                <w:szCs w:val="18"/>
              </w:rPr>
            </w:pPr>
            <w:r>
              <w:rPr>
                <w:color w:val="000000"/>
                <w:spacing w:val="0"/>
                <w:w w:val="100"/>
                <w:position w:val="0"/>
                <w:sz w:val="18"/>
                <w:szCs w:val="18"/>
              </w:rPr>
              <w:t>综合</w:t>
            </w:r>
          </w:p>
          <w:p>
            <w:pPr>
              <w:pStyle w:val="Style28"/>
              <w:keepNext w:val="0"/>
              <w:keepLines w:val="0"/>
              <w:widowControl w:val="0"/>
              <w:shd w:val="clear" w:color="auto" w:fill="auto"/>
              <w:bidi w:val="0"/>
              <w:spacing w:before="0" w:after="80" w:line="240" w:lineRule="auto"/>
              <w:ind w:left="0" w:right="0" w:firstLine="140"/>
              <w:jc w:val="left"/>
              <w:rPr>
                <w:sz w:val="18"/>
                <w:szCs w:val="18"/>
              </w:rPr>
            </w:pPr>
            <w:r>
              <w:rPr>
                <w:color w:val="000000"/>
                <w:spacing w:val="0"/>
                <w:w w:val="100"/>
                <w:position w:val="0"/>
                <w:sz w:val="18"/>
                <w:szCs w:val="18"/>
              </w:rPr>
              <w:t>收益</w:t>
            </w:r>
          </w:p>
          <w:p>
            <w:pPr>
              <w:pStyle w:val="Style28"/>
              <w:keepNext w:val="0"/>
              <w:keepLines w:val="0"/>
              <w:widowControl w:val="0"/>
              <w:shd w:val="clear" w:color="auto" w:fill="auto"/>
              <w:bidi w:val="0"/>
              <w:spacing w:before="0" w:after="80" w:line="240" w:lineRule="auto"/>
              <w:ind w:left="0" w:right="0" w:firstLine="140"/>
              <w:jc w:val="left"/>
              <w:rPr>
                <w:sz w:val="18"/>
                <w:szCs w:val="18"/>
              </w:rPr>
            </w:pPr>
            <w:r>
              <w:rPr>
                <w:color w:val="000000"/>
                <w:spacing w:val="0"/>
                <w:w w:val="100"/>
                <w:position w:val="0"/>
                <w:sz w:val="18"/>
                <w:szCs w:val="18"/>
              </w:rPr>
              <w:t>总额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93" w:lineRule="exact"/>
              <w:ind w:left="0" w:right="0" w:firstLine="0"/>
              <w:jc w:val="center"/>
              <w:rPr>
                <w:sz w:val="18"/>
                <w:szCs w:val="18"/>
              </w:rPr>
            </w:pPr>
            <w:r>
              <w:rPr>
                <w:color w:val="000000"/>
                <w:spacing w:val="0"/>
                <w:w w:val="100"/>
                <w:position w:val="0"/>
                <w:sz w:val="18"/>
                <w:szCs w:val="18"/>
              </w:rPr>
              <w:t>经营活动现 金流量</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营业收入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净利润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140"/>
              <w:jc w:val="left"/>
              <w:rPr>
                <w:sz w:val="18"/>
                <w:szCs w:val="18"/>
              </w:rPr>
            </w:pPr>
            <w:r>
              <w:rPr>
                <w:color w:val="000000"/>
                <w:spacing w:val="0"/>
                <w:w w:val="100"/>
                <w:position w:val="0"/>
                <w:sz w:val="18"/>
                <w:szCs w:val="18"/>
              </w:rPr>
              <w:t>综合</w:t>
            </w:r>
          </w:p>
          <w:p>
            <w:pPr>
              <w:pStyle w:val="Style28"/>
              <w:keepNext w:val="0"/>
              <w:keepLines w:val="0"/>
              <w:widowControl w:val="0"/>
              <w:shd w:val="clear" w:color="auto" w:fill="auto"/>
              <w:bidi w:val="0"/>
              <w:spacing w:before="0" w:after="80" w:line="240" w:lineRule="auto"/>
              <w:ind w:left="0" w:right="0" w:firstLine="140"/>
              <w:jc w:val="left"/>
              <w:rPr>
                <w:sz w:val="18"/>
                <w:szCs w:val="18"/>
              </w:rPr>
            </w:pPr>
            <w:r>
              <w:rPr>
                <w:color w:val="000000"/>
                <w:spacing w:val="0"/>
                <w:w w:val="100"/>
                <w:position w:val="0"/>
                <w:sz w:val="18"/>
                <w:szCs w:val="18"/>
              </w:rPr>
              <w:t>收益</w:t>
            </w:r>
          </w:p>
          <w:p>
            <w:pPr>
              <w:pStyle w:val="Style28"/>
              <w:keepNext w:val="0"/>
              <w:keepLines w:val="0"/>
              <w:widowControl w:val="0"/>
              <w:shd w:val="clear" w:color="auto" w:fill="auto"/>
              <w:bidi w:val="0"/>
              <w:spacing w:before="0" w:after="80" w:line="240" w:lineRule="auto"/>
              <w:ind w:left="0" w:right="0" w:firstLine="140"/>
              <w:jc w:val="left"/>
              <w:rPr>
                <w:sz w:val="18"/>
                <w:szCs w:val="18"/>
              </w:rPr>
            </w:pPr>
            <w:r>
              <w:rPr>
                <w:color w:val="000000"/>
                <w:spacing w:val="0"/>
                <w:w w:val="100"/>
                <w:position w:val="0"/>
                <w:sz w:val="18"/>
                <w:szCs w:val="18"/>
              </w:rPr>
              <w:t>总额</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88" w:lineRule="exact"/>
              <w:ind w:left="0" w:right="0" w:firstLine="0"/>
              <w:jc w:val="center"/>
              <w:rPr>
                <w:sz w:val="18"/>
                <w:szCs w:val="18"/>
              </w:rPr>
            </w:pPr>
            <w:r>
              <w:rPr>
                <w:color w:val="000000"/>
                <w:spacing w:val="0"/>
                <w:w w:val="100"/>
                <w:position w:val="0"/>
                <w:sz w:val="18"/>
                <w:szCs w:val="18"/>
              </w:rPr>
              <w:t>经营活动 现金流量</w:t>
            </w:r>
          </w:p>
        </w:tc>
      </w:tr>
      <w:tr>
        <w:trPr>
          <w:trHeight w:val="61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83" w:lineRule="exact"/>
              <w:ind w:left="0" w:right="0" w:firstLine="0"/>
              <w:jc w:val="left"/>
              <w:rPr>
                <w:sz w:val="18"/>
                <w:szCs w:val="18"/>
              </w:rPr>
            </w:pPr>
            <w:r>
              <w:rPr>
                <w:color w:val="000000"/>
                <w:spacing w:val="0"/>
                <w:w w:val="100"/>
                <w:position w:val="0"/>
                <w:sz w:val="18"/>
                <w:szCs w:val="18"/>
              </w:rPr>
              <w:t>苏州富 士</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Tahoma" w:eastAsia="Tahoma" w:hAnsi="Tahoma" w:cs="Tahoma"/>
                <w:color w:val="000000"/>
                <w:spacing w:val="0"/>
                <w:w w:val="100"/>
                <w:position w:val="0"/>
                <w:sz w:val="17"/>
                <w:szCs w:val="17"/>
              </w:rPr>
              <w:t>26,211.37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left"/>
              <w:rPr>
                <w:sz w:val="17"/>
                <w:szCs w:val="17"/>
              </w:rPr>
            </w:pPr>
            <w:r>
              <w:rPr>
                <w:rFonts w:ascii="Tahoma" w:eastAsia="Tahoma" w:hAnsi="Tahoma" w:cs="Tahoma"/>
                <w:color w:val="000000"/>
                <w:spacing w:val="0"/>
                <w:w w:val="100"/>
                <w:position w:val="0"/>
                <w:sz w:val="17"/>
                <w:szCs w:val="17"/>
              </w:rPr>
              <w:t xml:space="preserve">1, </w:t>
            </w:r>
            <w:r>
              <w:rPr>
                <w:rFonts w:ascii="Tahoma" w:eastAsia="Tahoma" w:hAnsi="Tahoma" w:cs="Tahoma"/>
                <w:color w:val="000000"/>
                <w:spacing w:val="0"/>
                <w:w w:val="100"/>
                <w:position w:val="0"/>
                <w:sz w:val="17"/>
                <w:szCs w:val="17"/>
              </w:rPr>
              <w:t xml:space="preserve">527. </w:t>
            </w:r>
            <w:r>
              <w:rPr>
                <w:rFonts w:ascii="Tahoma" w:eastAsia="Tahoma" w:hAnsi="Tahoma" w:cs="Tahoma"/>
                <w:color w:val="000000"/>
                <w:spacing w:val="0"/>
                <w:w w:val="100"/>
                <w:position w:val="0"/>
                <w:sz w:val="17"/>
                <w:szCs w:val="17"/>
              </w:rPr>
              <w:t>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rFonts w:ascii="Tahoma" w:eastAsia="Tahoma" w:hAnsi="Tahoma" w:cs="Tahoma"/>
                <w:color w:val="000000"/>
                <w:spacing w:val="0"/>
                <w:w w:val="100"/>
                <w:position w:val="0"/>
                <w:sz w:val="17"/>
                <w:szCs w:val="17"/>
              </w:rPr>
              <w:t xml:space="preserve">957. </w:t>
            </w:r>
            <w:r>
              <w:rPr>
                <w:rFonts w:ascii="Tahoma" w:eastAsia="Tahoma" w:hAnsi="Tahoma" w:cs="Tahoma"/>
                <w:color w:val="000000"/>
                <w:spacing w:val="0"/>
                <w:w w:val="100"/>
                <w:position w:val="0"/>
                <w:sz w:val="17"/>
                <w:szCs w:val="17"/>
              </w:rPr>
              <w:t>84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Tahoma" w:eastAsia="Tahoma" w:hAnsi="Tahoma" w:cs="Tahoma"/>
                <w:color w:val="000000"/>
                <w:spacing w:val="0"/>
                <w:w w:val="100"/>
                <w:position w:val="0"/>
                <w:sz w:val="17"/>
                <w:szCs w:val="17"/>
              </w:rPr>
              <w:t>27,346.77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left"/>
              <w:rPr>
                <w:sz w:val="17"/>
                <w:szCs w:val="17"/>
              </w:rPr>
            </w:pPr>
            <w:r>
              <w:rPr>
                <w:rFonts w:ascii="Tahoma" w:eastAsia="Tahoma" w:hAnsi="Tahoma" w:cs="Tahoma"/>
                <w:color w:val="000000"/>
                <w:spacing w:val="0"/>
                <w:w w:val="100"/>
                <w:position w:val="0"/>
                <w:sz w:val="17"/>
                <w:szCs w:val="17"/>
              </w:rPr>
              <w:t xml:space="preserve">1, </w:t>
            </w:r>
            <w:r>
              <w:rPr>
                <w:rFonts w:ascii="Tahoma" w:eastAsia="Tahoma" w:hAnsi="Tahoma" w:cs="Tahoma"/>
                <w:color w:val="000000"/>
                <w:spacing w:val="0"/>
                <w:w w:val="100"/>
                <w:position w:val="0"/>
                <w:sz w:val="17"/>
                <w:szCs w:val="17"/>
              </w:rPr>
              <w:t xml:space="preserve">299. </w:t>
            </w:r>
            <w:r>
              <w:rPr>
                <w:rFonts w:ascii="Tahoma" w:eastAsia="Tahoma" w:hAnsi="Tahoma" w:cs="Tahoma"/>
                <w:color w:val="000000"/>
                <w:spacing w:val="0"/>
                <w:w w:val="100"/>
                <w:position w:val="0"/>
                <w:sz w:val="17"/>
                <w:szCs w:val="17"/>
              </w:rPr>
              <w:t>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left"/>
              <w:rPr>
                <w:sz w:val="17"/>
                <w:szCs w:val="17"/>
              </w:rPr>
            </w:pPr>
            <w:r>
              <w:rPr>
                <w:rFonts w:ascii="Tahoma" w:eastAsia="Tahoma" w:hAnsi="Tahoma" w:cs="Tahoma"/>
                <w:color w:val="000000"/>
                <w:spacing w:val="0"/>
                <w:w w:val="100"/>
                <w:position w:val="0"/>
                <w:sz w:val="17"/>
                <w:szCs w:val="17"/>
              </w:rPr>
              <w:t xml:space="preserve">2, </w:t>
            </w:r>
            <w:r>
              <w:rPr>
                <w:rFonts w:ascii="Tahoma" w:eastAsia="Tahoma" w:hAnsi="Tahoma" w:cs="Tahoma"/>
                <w:color w:val="000000"/>
                <w:spacing w:val="0"/>
                <w:w w:val="100"/>
                <w:position w:val="0"/>
                <w:sz w:val="17"/>
                <w:szCs w:val="17"/>
              </w:rPr>
              <w:t xml:space="preserve">639. </w:t>
            </w:r>
            <w:r>
              <w:rPr>
                <w:rFonts w:ascii="Tahoma" w:eastAsia="Tahoma" w:hAnsi="Tahoma" w:cs="Tahoma"/>
                <w:color w:val="000000"/>
                <w:spacing w:val="0"/>
                <w:w w:val="100"/>
                <w:position w:val="0"/>
                <w:sz w:val="17"/>
                <w:szCs w:val="17"/>
              </w:rPr>
              <w:t>42</w:t>
            </w:r>
          </w:p>
        </w:tc>
      </w:tr>
      <w:tr>
        <w:trPr>
          <w:trHeight w:val="61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苏州劳</w:t>
            </w:r>
          </w:p>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灵精密</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Tahoma" w:eastAsia="Tahoma" w:hAnsi="Tahoma" w:cs="Tahoma"/>
                <w:color w:val="000000"/>
                <w:spacing w:val="0"/>
                <w:w w:val="100"/>
                <w:position w:val="0"/>
                <w:sz w:val="17"/>
                <w:szCs w:val="17"/>
              </w:rPr>
              <w:t xml:space="preserve">19, </w:t>
            </w:r>
            <w:r>
              <w:rPr>
                <w:rFonts w:ascii="Tahoma" w:eastAsia="Tahoma" w:hAnsi="Tahoma" w:cs="Tahoma"/>
                <w:color w:val="000000"/>
                <w:spacing w:val="0"/>
                <w:w w:val="100"/>
                <w:position w:val="0"/>
                <w:sz w:val="17"/>
                <w:szCs w:val="17"/>
              </w:rPr>
              <w:t>143.41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left"/>
              <w:rPr>
                <w:sz w:val="17"/>
                <w:szCs w:val="17"/>
              </w:rPr>
            </w:pPr>
            <w:r>
              <w:rPr>
                <w:rFonts w:ascii="Tahoma" w:eastAsia="Tahoma" w:hAnsi="Tahoma" w:cs="Tahoma"/>
                <w:color w:val="000000"/>
                <w:spacing w:val="0"/>
                <w:w w:val="100"/>
                <w:position w:val="0"/>
                <w:sz w:val="17"/>
                <w:szCs w:val="17"/>
              </w:rPr>
              <w:t>1,751.83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60"/>
              <w:jc w:val="left"/>
              <w:rPr>
                <w:sz w:val="17"/>
                <w:szCs w:val="17"/>
              </w:rPr>
            </w:pPr>
            <w:r>
              <w:rPr>
                <w:rFonts w:ascii="Tahoma" w:eastAsia="Tahoma" w:hAnsi="Tahoma" w:cs="Tahoma"/>
                <w:color w:val="000000"/>
                <w:spacing w:val="0"/>
                <w:w w:val="100"/>
                <w:position w:val="0"/>
                <w:sz w:val="17"/>
                <w:szCs w:val="17"/>
              </w:rPr>
              <w:t>99.21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Tahoma" w:eastAsia="Tahoma" w:hAnsi="Tahoma" w:cs="Tahoma"/>
                <w:color w:val="000000"/>
                <w:spacing w:val="0"/>
                <w:w w:val="100"/>
                <w:position w:val="0"/>
                <w:sz w:val="17"/>
                <w:szCs w:val="17"/>
              </w:rPr>
              <w:t>23,114.43</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left"/>
              <w:rPr>
                <w:sz w:val="17"/>
                <w:szCs w:val="17"/>
              </w:rPr>
            </w:pPr>
            <w:r>
              <w:rPr>
                <w:rFonts w:ascii="Tahoma" w:eastAsia="Tahoma" w:hAnsi="Tahoma" w:cs="Tahoma"/>
                <w:color w:val="000000"/>
                <w:spacing w:val="0"/>
                <w:w w:val="100"/>
                <w:position w:val="0"/>
                <w:sz w:val="17"/>
                <w:szCs w:val="17"/>
              </w:rPr>
              <w:t xml:space="preserve">2, </w:t>
            </w:r>
            <w:r>
              <w:rPr>
                <w:rFonts w:ascii="Tahoma" w:eastAsia="Tahoma" w:hAnsi="Tahoma" w:cs="Tahoma"/>
                <w:color w:val="000000"/>
                <w:spacing w:val="0"/>
                <w:w w:val="100"/>
                <w:position w:val="0"/>
                <w:sz w:val="17"/>
                <w:szCs w:val="17"/>
              </w:rPr>
              <w:t xml:space="preserve">090. </w:t>
            </w:r>
            <w:r>
              <w:rPr>
                <w:rFonts w:ascii="Tahoma" w:eastAsia="Tahoma" w:hAnsi="Tahoma" w:cs="Tahoma"/>
                <w:color w:val="000000"/>
                <w:spacing w:val="0"/>
                <w:w w:val="100"/>
                <w:position w:val="0"/>
                <w:sz w:val="17"/>
                <w:szCs w:val="17"/>
              </w:rPr>
              <w:t>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left"/>
              <w:rPr>
                <w:sz w:val="17"/>
                <w:szCs w:val="17"/>
              </w:rPr>
            </w:pPr>
            <w:r>
              <w:rPr>
                <w:rFonts w:ascii="Tahoma" w:eastAsia="Tahoma" w:hAnsi="Tahoma" w:cs="Tahoma"/>
                <w:color w:val="000000"/>
                <w:spacing w:val="0"/>
                <w:w w:val="100"/>
                <w:position w:val="0"/>
                <w:sz w:val="17"/>
                <w:szCs w:val="17"/>
              </w:rPr>
              <w:t xml:space="preserve">4, </w:t>
            </w:r>
            <w:r>
              <w:rPr>
                <w:rFonts w:ascii="Tahoma" w:eastAsia="Tahoma" w:hAnsi="Tahoma" w:cs="Tahoma"/>
                <w:color w:val="000000"/>
                <w:spacing w:val="0"/>
                <w:w w:val="100"/>
                <w:position w:val="0"/>
                <w:sz w:val="17"/>
                <w:szCs w:val="17"/>
              </w:rPr>
              <w:t xml:space="preserve">084. </w:t>
            </w:r>
            <w:r>
              <w:rPr>
                <w:rFonts w:ascii="Tahoma" w:eastAsia="Tahoma" w:hAnsi="Tahoma" w:cs="Tahoma"/>
                <w:color w:val="000000"/>
                <w:spacing w:val="0"/>
                <w:w w:val="100"/>
                <w:position w:val="0"/>
                <w:sz w:val="17"/>
                <w:szCs w:val="17"/>
              </w:rPr>
              <w:t>38</w:t>
            </w:r>
          </w:p>
        </w:tc>
      </w:tr>
      <w:tr>
        <w:trPr>
          <w:trHeight w:val="614"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98" w:lineRule="exact"/>
              <w:ind w:left="0" w:right="0" w:firstLine="0"/>
              <w:jc w:val="left"/>
              <w:rPr>
                <w:sz w:val="18"/>
                <w:szCs w:val="18"/>
              </w:rPr>
            </w:pPr>
            <w:r>
              <w:rPr>
                <w:color w:val="000000"/>
                <w:spacing w:val="0"/>
                <w:w w:val="100"/>
                <w:position w:val="0"/>
                <w:sz w:val="18"/>
                <w:szCs w:val="18"/>
              </w:rPr>
              <w:t>苏州斯 杰克</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left"/>
              <w:rPr>
                <w:sz w:val="17"/>
                <w:szCs w:val="17"/>
              </w:rPr>
            </w:pPr>
            <w:r>
              <w:rPr>
                <w:rFonts w:ascii="Tahoma" w:eastAsia="Tahoma" w:hAnsi="Tahoma" w:cs="Tahoma"/>
                <w:color w:val="000000"/>
                <w:spacing w:val="0"/>
                <w:w w:val="100"/>
                <w:position w:val="0"/>
                <w:sz w:val="17"/>
                <w:szCs w:val="17"/>
              </w:rPr>
              <w:t xml:space="preserve">709. </w:t>
            </w:r>
            <w:r>
              <w:rPr>
                <w:rFonts w:ascii="Tahoma" w:eastAsia="Tahoma" w:hAnsi="Tahoma" w:cs="Tahoma"/>
                <w:color w:val="000000"/>
                <w:spacing w:val="0"/>
                <w:w w:val="100"/>
                <w:position w:val="0"/>
                <w:sz w:val="17"/>
                <w:szCs w:val="17"/>
              </w:rPr>
              <w:t>85</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20"/>
              <w:jc w:val="left"/>
              <w:rPr>
                <w:sz w:val="17"/>
                <w:szCs w:val="17"/>
              </w:rPr>
            </w:pPr>
            <w:r>
              <w:rPr>
                <w:rFonts w:ascii="Tahoma" w:eastAsia="Tahoma" w:hAnsi="Tahoma" w:cs="Tahoma"/>
                <w:color w:val="000000"/>
                <w:spacing w:val="0"/>
                <w:w w:val="100"/>
                <w:position w:val="0"/>
                <w:sz w:val="17"/>
                <w:szCs w:val="17"/>
              </w:rPr>
              <w:t>3.18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rFonts w:ascii="Tahoma" w:eastAsia="Tahoma" w:hAnsi="Tahoma" w:cs="Tahoma"/>
                <w:color w:val="000000"/>
                <w:spacing w:val="0"/>
                <w:w w:val="100"/>
                <w:position w:val="0"/>
                <w:sz w:val="17"/>
                <w:szCs w:val="17"/>
              </w:rPr>
              <w:t xml:space="preserve">-424. </w:t>
            </w:r>
            <w:r>
              <w:rPr>
                <w:rFonts w:ascii="Tahoma" w:eastAsia="Tahoma" w:hAnsi="Tahoma" w:cs="Tahoma"/>
                <w:color w:val="000000"/>
                <w:spacing w:val="0"/>
                <w:w w:val="100"/>
                <w:position w:val="0"/>
                <w:sz w:val="17"/>
                <w:szCs w:val="17"/>
              </w:rPr>
              <w:t>01</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7"/>
                <w:szCs w:val="17"/>
              </w:rPr>
            </w:pPr>
            <w:r>
              <w:rPr>
                <w:rFonts w:ascii="Tahoma" w:eastAsia="Tahoma" w:hAnsi="Tahoma" w:cs="Tahoma"/>
                <w:color w:val="000000"/>
                <w:spacing w:val="0"/>
                <w:w w:val="100"/>
                <w:position w:val="0"/>
                <w:sz w:val="17"/>
                <w:szCs w:val="17"/>
              </w:rPr>
              <w:t>-</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7"/>
                <w:szCs w:val="17"/>
              </w:rPr>
            </w:pPr>
            <w:r>
              <w:rPr>
                <w:rFonts w:ascii="Tahoma" w:eastAsia="Tahoma" w:hAnsi="Tahoma" w:cs="Tahoma"/>
                <w:color w:val="000000"/>
                <w:spacing w:val="0"/>
                <w:w w:val="100"/>
                <w:position w:val="0"/>
                <w:sz w:val="17"/>
                <w:szCs w:val="17"/>
              </w:rPr>
              <w:t>-</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7"/>
                <w:szCs w:val="17"/>
              </w:rPr>
            </w:pPr>
            <w:r>
              <w:rPr>
                <w:rFonts w:ascii="Tahoma" w:eastAsia="Tahoma" w:hAnsi="Tahoma" w:cs="Tahoma"/>
                <w:color w:val="000000"/>
                <w:spacing w:val="0"/>
                <w:w w:val="100"/>
                <w:position w:val="0"/>
                <w:sz w:val="17"/>
                <w:szCs w:val="17"/>
              </w:rPr>
              <w:t>-</w:t>
            </w:r>
          </w:p>
        </w:tc>
      </w:tr>
    </w:tbl>
    <w:p>
      <w:pPr>
        <w:pStyle w:val="Style6"/>
        <w:keepNext w:val="0"/>
        <w:keepLines w:val="0"/>
        <w:widowControl w:val="0"/>
        <w:shd w:val="clear" w:color="auto" w:fill="auto"/>
        <w:bidi w:val="0"/>
        <w:spacing w:before="0" w:after="0" w:line="274" w:lineRule="exact"/>
        <w:ind w:left="0" w:right="0" w:firstLine="420"/>
        <w:jc w:val="left"/>
      </w:pPr>
      <w:r>
        <w:rPr>
          <w:color w:val="000000"/>
          <w:spacing w:val="0"/>
          <w:w w:val="100"/>
          <w:position w:val="0"/>
        </w:rPr>
        <w:t>其他说明：</w:t>
      </w:r>
    </w:p>
    <w:p>
      <w:pPr>
        <w:pStyle w:val="Style6"/>
        <w:keepNext w:val="0"/>
        <w:keepLines w:val="0"/>
        <w:widowControl w:val="0"/>
        <w:shd w:val="clear" w:color="auto" w:fill="auto"/>
        <w:bidi w:val="0"/>
        <w:spacing w:before="0" w:after="300" w:line="274" w:lineRule="exact"/>
        <w:ind w:left="420" w:right="0" w:firstLine="0"/>
        <w:jc w:val="left"/>
      </w:pPr>
      <w:r>
        <w:rPr>
          <w:color w:val="000000"/>
          <w:spacing w:val="0"/>
          <w:w w:val="100"/>
          <w:position w:val="0"/>
        </w:rPr>
        <w:t>上表中：苏州富士电梯有限公司简称“苏州富士” ；苏州劳灵精密机械有限公司简称“苏州劳灵 精密”；苏州斯杰克驱动设备有限公司简称“苏州斯杰克”。</w:t>
      </w:r>
    </w:p>
    <w:p>
      <w:pPr>
        <w:pStyle w:val="Style6"/>
        <w:keepNext w:val="0"/>
        <w:keepLines w:val="0"/>
        <w:widowControl w:val="0"/>
        <w:numPr>
          <w:ilvl w:val="0"/>
          <w:numId w:val="103"/>
        </w:numPr>
        <w:shd w:val="clear" w:color="auto" w:fill="auto"/>
        <w:bidi w:val="0"/>
        <w:spacing w:before="0" w:after="700" w:line="274" w:lineRule="exact"/>
        <w:ind w:left="420" w:right="0" w:firstLine="0"/>
        <w:jc w:val="left"/>
      </w:pPr>
      <w:bookmarkStart w:id="1382" w:name="bookmark1382"/>
      <w:bookmarkEnd w:id="1382"/>
      <w:r>
        <w:rPr>
          <w:b/>
          <w:bCs/>
          <w:color w:val="000000"/>
          <w:spacing w:val="0"/>
          <w:w w:val="100"/>
          <w:position w:val="0"/>
        </w:rPr>
        <w:t>.</w:t>
      </w:r>
      <w:r>
        <w:rPr>
          <w:b/>
          <w:bCs/>
          <w:color w:val="000000"/>
          <w:spacing w:val="0"/>
          <w:w w:val="100"/>
          <w:position w:val="0"/>
        </w:rPr>
        <w:t>使用企业集团资产和清偿企业集团债务的重大限制：</w:t>
      </w:r>
    </w:p>
    <w:p>
      <w:pPr>
        <w:pStyle w:val="Style6"/>
        <w:keepNext w:val="0"/>
        <w:keepLines w:val="0"/>
        <w:widowControl w:val="0"/>
        <w:numPr>
          <w:ilvl w:val="0"/>
          <w:numId w:val="103"/>
        </w:numPr>
        <w:shd w:val="clear" w:color="auto" w:fill="auto"/>
        <w:bidi w:val="0"/>
        <w:spacing w:before="0" w:after="640" w:line="240" w:lineRule="auto"/>
        <w:ind w:left="420" w:right="0" w:firstLine="0"/>
        <w:jc w:val="left"/>
      </w:pPr>
      <w:bookmarkStart w:id="1383" w:name="bookmark1383"/>
      <w:bookmarkEnd w:id="1383"/>
      <w:r>
        <w:rPr>
          <w:b/>
          <w:bCs/>
          <w:color w:val="000000"/>
          <w:spacing w:val="0"/>
          <w:w w:val="100"/>
          <w:position w:val="0"/>
        </w:rPr>
        <w:t>.</w:t>
      </w:r>
      <w:r>
        <w:rPr>
          <w:b/>
          <w:bCs/>
          <w:color w:val="000000"/>
          <w:spacing w:val="0"/>
          <w:w w:val="100"/>
          <w:position w:val="0"/>
        </w:rPr>
        <w:t>向纳入合并财务报表范围的结构化主体提供的财务支持或其他支持:</w:t>
      </w:r>
    </w:p>
    <w:p>
      <w:pPr>
        <w:pStyle w:val="Style6"/>
        <w:keepNext w:val="0"/>
        <w:keepLines w:val="0"/>
        <w:widowControl w:val="0"/>
        <w:shd w:val="clear" w:color="auto" w:fill="auto"/>
        <w:bidi w:val="0"/>
        <w:spacing w:before="0" w:after="640" w:line="240" w:lineRule="auto"/>
        <w:ind w:left="0" w:right="0" w:firstLine="420"/>
        <w:jc w:val="left"/>
      </w:pPr>
      <w:r>
        <w:rPr>
          <w:color w:val="000000"/>
          <w:spacing w:val="0"/>
          <w:w w:val="100"/>
          <w:position w:val="0"/>
        </w:rPr>
        <w:t>其他说明:</w:t>
      </w:r>
    </w:p>
    <w:p>
      <w:pPr>
        <w:pStyle w:val="Style14"/>
        <w:keepNext/>
        <w:keepLines/>
        <w:widowControl w:val="0"/>
        <w:shd w:val="clear" w:color="auto" w:fill="auto"/>
        <w:tabs>
          <w:tab w:pos="835" w:val="left"/>
        </w:tabs>
        <w:bidi w:val="0"/>
        <w:spacing w:before="0" w:after="100" w:line="240" w:lineRule="auto"/>
        <w:ind w:left="0" w:right="0" w:firstLine="420"/>
        <w:jc w:val="left"/>
      </w:pPr>
      <w:bookmarkStart w:id="1384" w:name="bookmark1384"/>
      <w:bookmarkStart w:id="1385" w:name="bookmark1385"/>
      <w:bookmarkStart w:id="1386" w:name="bookmark1386"/>
      <w:bookmarkStart w:id="1387" w:name="bookmark1387"/>
      <w:r>
        <w:rPr>
          <w:color w:val="000000"/>
          <w:spacing w:val="0"/>
          <w:w w:val="100"/>
          <w:position w:val="0"/>
        </w:rPr>
        <w:t>2</w:t>
      </w:r>
      <w:bookmarkEnd w:id="1386"/>
      <w:r>
        <w:rPr>
          <w:color w:val="000000"/>
          <w:spacing w:val="0"/>
          <w:w w:val="100"/>
          <w:position w:val="0"/>
        </w:rPr>
        <w:t>、</w:t>
        <w:tab/>
        <w:t>在子公司的所有者权益份额发生变化且仍控制子公司的交易</w:t>
      </w:r>
      <w:bookmarkEnd w:id="1384"/>
      <w:bookmarkEnd w:id="1385"/>
      <w:bookmarkEnd w:id="1387"/>
    </w:p>
    <w:p>
      <w:pPr>
        <w:pStyle w:val="Style6"/>
        <w:keepNext w:val="0"/>
        <w:keepLines w:val="0"/>
        <w:widowControl w:val="0"/>
        <w:shd w:val="clear" w:color="auto" w:fill="auto"/>
        <w:bidi w:val="0"/>
        <w:spacing w:before="0" w:after="360" w:line="240" w:lineRule="auto"/>
        <w:ind w:left="0" w:right="0" w:firstLine="4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4"/>
        <w:keepNext/>
        <w:keepLines/>
        <w:widowControl w:val="0"/>
        <w:shd w:val="clear" w:color="auto" w:fill="auto"/>
        <w:tabs>
          <w:tab w:pos="835" w:val="left"/>
        </w:tabs>
        <w:bidi w:val="0"/>
        <w:spacing w:before="0" w:after="100" w:line="240" w:lineRule="auto"/>
        <w:ind w:left="0" w:right="0" w:firstLine="420"/>
        <w:jc w:val="left"/>
      </w:pPr>
      <w:bookmarkStart w:id="1388" w:name="bookmark1388"/>
      <w:bookmarkStart w:id="1389" w:name="bookmark1389"/>
      <w:bookmarkStart w:id="1390" w:name="bookmark1390"/>
      <w:bookmarkStart w:id="1391" w:name="bookmark1391"/>
      <w:r>
        <w:rPr>
          <w:color w:val="000000"/>
          <w:spacing w:val="0"/>
          <w:w w:val="100"/>
          <w:position w:val="0"/>
        </w:rPr>
        <w:t>3</w:t>
      </w:r>
      <w:bookmarkEnd w:id="1390"/>
      <w:r>
        <w:rPr>
          <w:color w:val="000000"/>
          <w:spacing w:val="0"/>
          <w:w w:val="100"/>
          <w:position w:val="0"/>
        </w:rPr>
        <w:t>、</w:t>
        <w:tab/>
        <w:t>在合营企业或联营企业中的权益</w:t>
      </w:r>
      <w:bookmarkEnd w:id="1388"/>
      <w:bookmarkEnd w:id="1389"/>
      <w:bookmarkEnd w:id="1391"/>
    </w:p>
    <w:p>
      <w:pPr>
        <w:pStyle w:val="Style6"/>
        <w:keepNext w:val="0"/>
        <w:keepLines w:val="0"/>
        <w:widowControl w:val="0"/>
        <w:shd w:val="clear" w:color="auto" w:fill="auto"/>
        <w:bidi w:val="0"/>
        <w:spacing w:before="0" w:after="500" w:line="240" w:lineRule="auto"/>
        <w:ind w:left="0" w:right="0" w:firstLine="42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bidi w:val="0"/>
        <w:spacing w:before="0" w:after="500" w:line="341" w:lineRule="exact"/>
        <w:ind w:left="420" w:right="0" w:firstLine="0"/>
        <w:jc w:val="left"/>
      </w:pPr>
      <w:bookmarkStart w:id="1392" w:name="bookmark1392"/>
      <w:r>
        <w:rPr>
          <w:b/>
          <w:bCs/>
          <w:color w:val="000000"/>
          <w:spacing w:val="0"/>
          <w:w w:val="100"/>
          <w:position w:val="0"/>
        </w:rPr>
        <w:t>4</w:t>
      </w:r>
      <w:bookmarkEnd w:id="1392"/>
      <w:r>
        <w:rPr>
          <w:b/>
          <w:bCs/>
          <w:color w:val="000000"/>
          <w:spacing w:val="0"/>
          <w:w w:val="100"/>
          <w:position w:val="0"/>
        </w:rPr>
        <w:t xml:space="preserve">、重要的共同经营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bidi w:val="0"/>
        <w:spacing w:before="0" w:after="640" w:line="350" w:lineRule="exact"/>
        <w:ind w:left="420" w:right="0" w:firstLine="0"/>
        <w:jc w:val="left"/>
      </w:pPr>
      <w:bookmarkStart w:id="1393" w:name="bookmark1393"/>
      <w:r>
        <w:rPr>
          <w:b/>
          <w:bCs/>
          <w:color w:val="000000"/>
          <w:spacing w:val="0"/>
          <w:w w:val="100"/>
          <w:position w:val="0"/>
        </w:rPr>
        <w:t>5</w:t>
      </w:r>
      <w:bookmarkEnd w:id="1393"/>
      <w:r>
        <w:rPr>
          <w:b/>
          <w:bCs/>
          <w:color w:val="000000"/>
          <w:spacing w:val="0"/>
          <w:w w:val="100"/>
          <w:position w:val="0"/>
        </w:rPr>
        <w:t xml:space="preserve">、在未纳入合并财务报表范围的结构化主体中的权益 </w:t>
      </w:r>
      <w:r>
        <w:rPr>
          <w:color w:val="000000"/>
          <w:spacing w:val="0"/>
          <w:w w:val="100"/>
          <w:position w:val="0"/>
        </w:rPr>
        <w:t>未纳入合并财务报表范围的结构化主体的相关说明：</w:t>
      </w:r>
    </w:p>
    <w:p>
      <w:pPr>
        <w:pStyle w:val="Style6"/>
        <w:keepNext w:val="0"/>
        <w:keepLines w:val="0"/>
        <w:widowControl w:val="0"/>
        <w:shd w:val="clear" w:color="auto" w:fill="auto"/>
        <w:bidi w:val="0"/>
        <w:spacing w:before="0" w:after="700" w:line="240" w:lineRule="auto"/>
        <w:ind w:left="0" w:right="0" w:firstLine="420"/>
        <w:jc w:val="left"/>
      </w:pPr>
      <w:bookmarkStart w:id="1394" w:name="bookmark1394"/>
      <w:r>
        <w:rPr>
          <w:b/>
          <w:bCs/>
          <w:color w:val="000000"/>
          <w:spacing w:val="0"/>
          <w:w w:val="100"/>
          <w:position w:val="0"/>
        </w:rPr>
        <w:t>6</w:t>
      </w:r>
      <w:bookmarkEnd w:id="1394"/>
      <w:r>
        <w:rPr>
          <w:b/>
          <w:bCs/>
          <w:color w:val="000000"/>
          <w:spacing w:val="0"/>
          <w:w w:val="100"/>
          <w:position w:val="0"/>
        </w:rPr>
        <w:t>、其他</w:t>
      </w:r>
    </w:p>
    <w:p>
      <w:pPr>
        <w:pStyle w:val="Style14"/>
        <w:keepNext/>
        <w:keepLines/>
        <w:widowControl w:val="0"/>
        <w:shd w:val="clear" w:color="auto" w:fill="auto"/>
        <w:bidi w:val="0"/>
        <w:spacing w:before="0" w:after="100" w:line="240" w:lineRule="auto"/>
        <w:ind w:left="0" w:right="0" w:firstLine="420"/>
        <w:jc w:val="left"/>
      </w:pPr>
      <w:bookmarkStart w:id="1395" w:name="bookmark1395"/>
      <w:bookmarkStart w:id="1396" w:name="bookmark1396"/>
      <w:bookmarkStart w:id="1397" w:name="bookmark1397"/>
      <w:r>
        <w:rPr>
          <w:color w:val="000000"/>
          <w:spacing w:val="0"/>
          <w:w w:val="100"/>
          <w:position w:val="0"/>
        </w:rPr>
        <w:t>十、与金融工具相关的风险</w:t>
      </w:r>
      <w:bookmarkEnd w:id="1395"/>
      <w:bookmarkEnd w:id="1396"/>
      <w:bookmarkEnd w:id="1397"/>
    </w:p>
    <w:p>
      <w:pPr>
        <w:pStyle w:val="Style6"/>
        <w:keepNext w:val="0"/>
        <w:keepLines w:val="0"/>
        <w:widowControl w:val="0"/>
        <w:shd w:val="clear" w:color="auto" w:fill="auto"/>
        <w:bidi w:val="0"/>
        <w:spacing w:before="0" w:after="0" w:line="240" w:lineRule="auto"/>
        <w:ind w:left="0" w:right="0" w:firstLine="420"/>
        <w:jc w:val="both"/>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after="0" w:line="411" w:lineRule="exact"/>
        <w:ind w:left="420" w:right="0" w:firstLine="420"/>
        <w:jc w:val="both"/>
      </w:pPr>
      <w:r>
        <w:rPr>
          <w:color w:val="000000"/>
          <w:spacing w:val="0"/>
          <w:w w:val="100"/>
          <w:position w:val="0"/>
        </w:rPr>
        <w:t>本公司的主要金融工具包括权益投资，借款，应收及其他应收款，应付账款，其他应付款及 银行存款等。相关金融工具详情于各附注披露。这些金融工具导致的主要风险是利率风险、外币 风险、信用风险、流动风险。本公司管理层管理及监控该等风险，以确保及时和有效地采取适当 的措施。</w:t>
      </w:r>
    </w:p>
    <w:p>
      <w:pPr>
        <w:pStyle w:val="Style6"/>
        <w:keepNext w:val="0"/>
        <w:keepLines w:val="0"/>
        <w:widowControl w:val="0"/>
        <w:shd w:val="clear" w:color="auto" w:fill="auto"/>
        <w:bidi w:val="0"/>
        <w:spacing w:before="0" w:after="160" w:line="411" w:lineRule="exact"/>
        <w:ind w:left="420" w:right="0" w:firstLine="420"/>
        <w:jc w:val="both"/>
      </w:pPr>
      <w:r>
        <w:rPr>
          <w:color w:val="000000"/>
          <w:spacing w:val="0"/>
          <w:w w:val="100"/>
          <w:position w:val="0"/>
        </w:rPr>
        <w:t>本公司采用敏感性分析技术分析风险变量的合理、可能变化对当期损益或股东权益可能产生 的影响。由于任何风险变量很少孤立地发生变化，而变量之间存在的相关性对某一风险变量的变 化的最终影响金额将产生重大作用，因此下述内容是在假设每一变量的变化是在独立的情况下进 行的。</w:t>
      </w:r>
    </w:p>
    <w:p>
      <w:pPr>
        <w:pStyle w:val="Style6"/>
        <w:keepNext w:val="0"/>
        <w:keepLines w:val="0"/>
        <w:widowControl w:val="0"/>
        <w:shd w:val="clear" w:color="auto" w:fill="auto"/>
        <w:bidi w:val="0"/>
        <w:spacing w:before="0" w:after="500" w:line="240" w:lineRule="auto"/>
        <w:ind w:left="0" w:right="0" w:firstLine="960"/>
        <w:jc w:val="both"/>
        <w:sectPr>
          <w:footnotePr>
            <w:pos w:val="pageBottom"/>
            <w:numFmt w:val="decimal"/>
            <w:numRestart w:val="continuous"/>
          </w:footnotePr>
          <w:pgSz w:w="11900" w:h="16840"/>
          <w:pgMar w:top="1513" w:right="1248" w:bottom="1647" w:left="1268" w:header="0" w:footer="3" w:gutter="0"/>
          <w:cols w:space="720"/>
          <w:noEndnote/>
          <w:rtlGutter w:val="0"/>
          <w:docGrid w:linePitch="360"/>
        </w:sectPr>
      </w:pPr>
      <w:bookmarkStart w:id="1398" w:name="bookmark1398"/>
      <w:r>
        <w:rPr>
          <w:b/>
          <w:bCs/>
          <w:color w:val="000000"/>
          <w:spacing w:val="0"/>
          <w:w w:val="100"/>
          <w:position w:val="0"/>
        </w:rPr>
        <w:t>1</w:t>
      </w:r>
      <w:bookmarkEnd w:id="1398"/>
      <w:r>
        <w:rPr>
          <w:b/>
          <w:bCs/>
          <w:color w:val="000000"/>
          <w:spacing w:val="0"/>
          <w:w w:val="100"/>
          <w:position w:val="0"/>
        </w:rPr>
        <w:t>、市场风险</w:t>
      </w:r>
    </w:p>
    <w:p>
      <w:pPr>
        <w:pStyle w:val="Style6"/>
        <w:keepNext w:val="0"/>
        <w:keepLines w:val="0"/>
        <w:widowControl w:val="0"/>
        <w:shd w:val="clear" w:color="auto" w:fill="auto"/>
        <w:bidi w:val="0"/>
        <w:spacing w:before="0" w:after="0" w:line="410" w:lineRule="exact"/>
        <w:ind w:left="900" w:right="0" w:firstLine="420"/>
        <w:jc w:val="both"/>
      </w:pPr>
      <w:r>
        <w:rPr>
          <w:color w:val="000000"/>
          <w:spacing w:val="0"/>
          <w:w w:val="100"/>
          <w:position w:val="0"/>
          <w:sz w:val="18"/>
          <w:szCs w:val="18"/>
        </w:rPr>
        <w:t>（1）</w:t>
      </w:r>
      <w:r>
        <w:rPr>
          <w:color w:val="000000"/>
          <w:spacing w:val="0"/>
          <w:w w:val="100"/>
          <w:position w:val="0"/>
        </w:rPr>
        <w:t>、外汇风险，外汇风险是指影响本公司财务成果和现金流的外汇汇率的变动中的风险。 本公司承受外汇风险主要与所持有美元或欧元的应收账款、应付账款及货币资金有关，由于美元 或欧元与本公司的功能货币之间的汇率变动使本公司面临外汇风险。但本公司管理层认为，该等 美元或欧元的外币资产或负债于本公司总资产所占比例较小，故本公司所面临的外汇风险并不重 大。于资产负债表日，本公司外币资产及外币负债的余额情况参见本节七、</w:t>
      </w:r>
      <w:r>
        <w:rPr>
          <w:color w:val="000000"/>
          <w:spacing w:val="0"/>
          <w:w w:val="100"/>
          <w:position w:val="0"/>
          <w:sz w:val="18"/>
          <w:szCs w:val="18"/>
        </w:rPr>
        <w:t>77</w:t>
      </w:r>
      <w:r>
        <w:rPr>
          <w:color w:val="000000"/>
          <w:spacing w:val="0"/>
          <w:w w:val="100"/>
          <w:position w:val="0"/>
        </w:rPr>
        <w:t>。</w:t>
      </w:r>
    </w:p>
    <w:p>
      <w:pPr>
        <w:pStyle w:val="Style6"/>
        <w:keepNext w:val="0"/>
        <w:keepLines w:val="0"/>
        <w:widowControl w:val="0"/>
        <w:shd w:val="clear" w:color="auto" w:fill="auto"/>
        <w:bidi w:val="0"/>
        <w:spacing w:before="0" w:after="0" w:line="410" w:lineRule="exact"/>
        <w:ind w:left="1280" w:right="0" w:firstLine="0"/>
        <w:jc w:val="both"/>
      </w:pPr>
      <w:r>
        <w:rPr>
          <w:color w:val="000000"/>
          <w:spacing w:val="0"/>
          <w:w w:val="100"/>
          <w:position w:val="0"/>
        </w:rPr>
        <w:t>敏感性分析</w:t>
      </w:r>
    </w:p>
    <w:p>
      <w:pPr>
        <w:pStyle w:val="Style6"/>
        <w:keepNext w:val="0"/>
        <w:keepLines w:val="0"/>
        <w:widowControl w:val="0"/>
        <w:shd w:val="clear" w:color="auto" w:fill="auto"/>
        <w:bidi w:val="0"/>
        <w:spacing w:before="0" w:after="140" w:line="410" w:lineRule="exact"/>
        <w:ind w:left="900" w:right="0" w:firstLine="420"/>
        <w:jc w:val="both"/>
      </w:pPr>
      <w:r>
        <w:rPr>
          <w:color w:val="000000"/>
          <w:spacing w:val="0"/>
          <w:w w:val="100"/>
          <w:position w:val="0"/>
        </w:rPr>
        <w:t>本公司承受外汇风险主要与美元或欧元与人民币的汇率变化有关。下表列示了本公司相关外 币与人民币汇率变动</w:t>
      </w:r>
      <w:r>
        <w:rPr>
          <w:color w:val="000000"/>
          <w:spacing w:val="0"/>
          <w:w w:val="100"/>
          <w:position w:val="0"/>
          <w:sz w:val="18"/>
          <w:szCs w:val="18"/>
        </w:rPr>
        <w:t>2%-5%</w:t>
      </w:r>
      <w:r>
        <w:rPr>
          <w:color w:val="000000"/>
          <w:spacing w:val="0"/>
          <w:w w:val="100"/>
          <w:position w:val="0"/>
        </w:rPr>
        <w:t>假设下的敏感性分析。在管理层进行敏感性分析时，</w:t>
      </w:r>
      <w:r>
        <w:rPr>
          <w:color w:val="000000"/>
          <w:spacing w:val="0"/>
          <w:w w:val="100"/>
          <w:position w:val="0"/>
          <w:sz w:val="18"/>
          <w:szCs w:val="18"/>
        </w:rPr>
        <w:t>2%-5%</w:t>
      </w:r>
      <w:r>
        <w:rPr>
          <w:color w:val="000000"/>
          <w:spacing w:val="0"/>
          <w:w w:val="100"/>
          <w:position w:val="0"/>
        </w:rPr>
        <w:t>的增减变动 被认为合理反映了汇率变化的可能范围。汇率可能发生的合理变动对当期净利润的影响如下：</w:t>
      </w:r>
    </w:p>
    <w:tbl>
      <w:tblPr>
        <w:tblOverlap w:val="never"/>
        <w:jc w:val="center"/>
        <w:tblLayout w:type="fixed"/>
      </w:tblPr>
      <w:tblGrid>
        <w:gridCol w:w="3730"/>
        <w:gridCol w:w="4003"/>
      </w:tblGrid>
      <w:tr>
        <w:trPr>
          <w:trHeight w:val="408"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对税前利润的影响</w:t>
            </w:r>
          </w:p>
        </w:tc>
      </w:tr>
      <w:tr>
        <w:trPr>
          <w:trHeight w:val="379" w:hRule="exact"/>
        </w:trPr>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7"/>
                <w:szCs w:val="17"/>
              </w:rPr>
              <w:t>若人民币对美元贬值</w:t>
            </w:r>
            <w:r>
              <w:rPr>
                <w:rFonts w:ascii="Tahoma" w:eastAsia="Tahoma" w:hAnsi="Tahoma" w:cs="Tahoma"/>
                <w:color w:val="000000"/>
                <w:spacing w:val="0"/>
                <w:w w:val="100"/>
                <w:position w:val="0"/>
                <w:sz w:val="16"/>
                <w:szCs w:val="16"/>
              </w:rPr>
              <w:t>2%-5%</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rFonts w:ascii="Tahoma" w:eastAsia="Tahoma" w:hAnsi="Tahoma" w:cs="Tahoma"/>
                <w:color w:val="000000"/>
                <w:spacing w:val="0"/>
                <w:w w:val="100"/>
                <w:position w:val="0"/>
                <w:sz w:val="16"/>
                <w:szCs w:val="16"/>
              </w:rPr>
              <w:t>-81.31</w:t>
            </w:r>
            <w:r>
              <w:rPr>
                <w:color w:val="000000"/>
                <w:spacing w:val="0"/>
                <w:w w:val="100"/>
                <w:position w:val="0"/>
                <w:sz w:val="17"/>
                <w:szCs w:val="17"/>
              </w:rPr>
              <w:t>万元至</w:t>
            </w:r>
            <w:r>
              <w:rPr>
                <w:rFonts w:ascii="Tahoma" w:eastAsia="Tahoma" w:hAnsi="Tahoma" w:cs="Tahoma"/>
                <w:color w:val="000000"/>
                <w:spacing w:val="0"/>
                <w:w w:val="100"/>
                <w:position w:val="0"/>
                <w:sz w:val="16"/>
                <w:szCs w:val="16"/>
              </w:rPr>
              <w:t>-203.29</w:t>
            </w:r>
            <w:r>
              <w:rPr>
                <w:color w:val="000000"/>
                <w:spacing w:val="0"/>
                <w:w w:val="100"/>
                <w:position w:val="0"/>
                <w:sz w:val="17"/>
                <w:szCs w:val="17"/>
              </w:rPr>
              <w:t>万元</w:t>
            </w:r>
          </w:p>
        </w:tc>
      </w:tr>
      <w:tr>
        <w:trPr>
          <w:trHeight w:val="379" w:hRule="exact"/>
        </w:trPr>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7"/>
                <w:szCs w:val="17"/>
              </w:rPr>
              <w:t>若人民币对美元升值</w:t>
            </w:r>
            <w:r>
              <w:rPr>
                <w:rFonts w:ascii="Tahoma" w:eastAsia="Tahoma" w:hAnsi="Tahoma" w:cs="Tahoma"/>
                <w:color w:val="000000"/>
                <w:spacing w:val="0"/>
                <w:w w:val="100"/>
                <w:position w:val="0"/>
                <w:sz w:val="16"/>
                <w:szCs w:val="16"/>
              </w:rPr>
              <w:t>2%-5%</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rFonts w:ascii="Tahoma" w:eastAsia="Tahoma" w:hAnsi="Tahoma" w:cs="Tahoma"/>
                <w:color w:val="000000"/>
                <w:spacing w:val="0"/>
                <w:w w:val="100"/>
                <w:position w:val="0"/>
                <w:sz w:val="16"/>
                <w:szCs w:val="16"/>
              </w:rPr>
              <w:t>81.31</w:t>
            </w:r>
            <w:r>
              <w:rPr>
                <w:color w:val="000000"/>
                <w:spacing w:val="0"/>
                <w:w w:val="100"/>
                <w:position w:val="0"/>
                <w:sz w:val="17"/>
                <w:szCs w:val="17"/>
              </w:rPr>
              <w:t>万元至</w:t>
            </w:r>
            <w:r>
              <w:rPr>
                <w:rFonts w:ascii="Tahoma" w:eastAsia="Tahoma" w:hAnsi="Tahoma" w:cs="Tahoma"/>
                <w:color w:val="000000"/>
                <w:spacing w:val="0"/>
                <w:w w:val="100"/>
                <w:position w:val="0"/>
                <w:sz w:val="16"/>
                <w:szCs w:val="16"/>
              </w:rPr>
              <w:t>203.29</w:t>
            </w:r>
            <w:r>
              <w:rPr>
                <w:color w:val="000000"/>
                <w:spacing w:val="0"/>
                <w:w w:val="100"/>
                <w:position w:val="0"/>
                <w:sz w:val="17"/>
                <w:szCs w:val="17"/>
              </w:rPr>
              <w:t>万元</w:t>
            </w:r>
          </w:p>
        </w:tc>
      </w:tr>
      <w:tr>
        <w:trPr>
          <w:trHeight w:val="379" w:hRule="exact"/>
        </w:trPr>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7"/>
                <w:szCs w:val="17"/>
              </w:rPr>
              <w:t>若人民币对欧元贬值</w:t>
            </w:r>
            <w:r>
              <w:rPr>
                <w:rFonts w:ascii="Tahoma" w:eastAsia="Tahoma" w:hAnsi="Tahoma" w:cs="Tahoma"/>
                <w:color w:val="000000"/>
                <w:spacing w:val="0"/>
                <w:w w:val="100"/>
                <w:position w:val="0"/>
                <w:sz w:val="16"/>
                <w:szCs w:val="16"/>
              </w:rPr>
              <w:t>2%-5%</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rFonts w:ascii="Tahoma" w:eastAsia="Tahoma" w:hAnsi="Tahoma" w:cs="Tahoma"/>
                <w:color w:val="000000"/>
                <w:spacing w:val="0"/>
                <w:w w:val="100"/>
                <w:position w:val="0"/>
                <w:sz w:val="16"/>
                <w:szCs w:val="16"/>
              </w:rPr>
              <w:t xml:space="preserve">-14. </w:t>
            </w:r>
            <w:r>
              <w:rPr>
                <w:rFonts w:ascii="Tahoma" w:eastAsia="Tahoma" w:hAnsi="Tahoma" w:cs="Tahoma"/>
                <w:color w:val="000000"/>
                <w:spacing w:val="0"/>
                <w:w w:val="100"/>
                <w:position w:val="0"/>
                <w:sz w:val="16"/>
                <w:szCs w:val="16"/>
              </w:rPr>
              <w:t>41</w:t>
            </w:r>
            <w:r>
              <w:rPr>
                <w:color w:val="000000"/>
                <w:spacing w:val="0"/>
                <w:w w:val="100"/>
                <w:position w:val="0"/>
                <w:sz w:val="17"/>
                <w:szCs w:val="17"/>
              </w:rPr>
              <w:t>万元至</w:t>
            </w:r>
            <w:r>
              <w:rPr>
                <w:rFonts w:ascii="Tahoma" w:eastAsia="Tahoma" w:hAnsi="Tahoma" w:cs="Tahoma"/>
                <w:color w:val="000000"/>
                <w:spacing w:val="0"/>
                <w:w w:val="100"/>
                <w:position w:val="0"/>
                <w:sz w:val="16"/>
                <w:szCs w:val="16"/>
              </w:rPr>
              <w:t xml:space="preserve">-36. </w:t>
            </w:r>
            <w:r>
              <w:rPr>
                <w:rFonts w:ascii="Tahoma" w:eastAsia="Tahoma" w:hAnsi="Tahoma" w:cs="Tahoma"/>
                <w:color w:val="000000"/>
                <w:spacing w:val="0"/>
                <w:w w:val="100"/>
                <w:position w:val="0"/>
                <w:sz w:val="16"/>
                <w:szCs w:val="16"/>
              </w:rPr>
              <w:t>02</w:t>
            </w:r>
            <w:r>
              <w:rPr>
                <w:color w:val="000000"/>
                <w:spacing w:val="0"/>
                <w:w w:val="100"/>
                <w:position w:val="0"/>
                <w:sz w:val="17"/>
                <w:szCs w:val="17"/>
              </w:rPr>
              <w:t>元</w:t>
            </w:r>
          </w:p>
        </w:tc>
      </w:tr>
      <w:tr>
        <w:trPr>
          <w:trHeight w:val="408" w:hRule="exact"/>
        </w:trPr>
        <w:tc>
          <w:tcPr>
            <w:tcBorders>
              <w:top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7"/>
                <w:szCs w:val="17"/>
              </w:rPr>
              <w:t>若人民币对欧元升值</w:t>
            </w:r>
            <w:r>
              <w:rPr>
                <w:rFonts w:ascii="Tahoma" w:eastAsia="Tahoma" w:hAnsi="Tahoma" w:cs="Tahoma"/>
                <w:color w:val="000000"/>
                <w:spacing w:val="0"/>
                <w:w w:val="100"/>
                <w:position w:val="0"/>
                <w:sz w:val="16"/>
                <w:szCs w:val="16"/>
              </w:rPr>
              <w:t>2%-5%</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rFonts w:ascii="Tahoma" w:eastAsia="Tahoma" w:hAnsi="Tahoma" w:cs="Tahoma"/>
                <w:color w:val="000000"/>
                <w:spacing w:val="0"/>
                <w:w w:val="100"/>
                <w:position w:val="0"/>
                <w:sz w:val="16"/>
                <w:szCs w:val="16"/>
              </w:rPr>
              <w:t xml:space="preserve">14. </w:t>
            </w:r>
            <w:r>
              <w:rPr>
                <w:rFonts w:ascii="Tahoma" w:eastAsia="Tahoma" w:hAnsi="Tahoma" w:cs="Tahoma"/>
                <w:color w:val="000000"/>
                <w:spacing w:val="0"/>
                <w:w w:val="100"/>
                <w:position w:val="0"/>
                <w:sz w:val="16"/>
                <w:szCs w:val="16"/>
              </w:rPr>
              <w:t>41</w:t>
            </w:r>
            <w:r>
              <w:rPr>
                <w:color w:val="000000"/>
                <w:spacing w:val="0"/>
                <w:w w:val="100"/>
                <w:position w:val="0"/>
                <w:sz w:val="17"/>
                <w:szCs w:val="17"/>
              </w:rPr>
              <w:t>万元至</w:t>
            </w:r>
            <w:r>
              <w:rPr>
                <w:rFonts w:ascii="Tahoma" w:eastAsia="Tahoma" w:hAnsi="Tahoma" w:cs="Tahoma"/>
                <w:color w:val="000000"/>
                <w:spacing w:val="0"/>
                <w:w w:val="100"/>
                <w:position w:val="0"/>
                <w:sz w:val="16"/>
                <w:szCs w:val="16"/>
              </w:rPr>
              <w:t xml:space="preserve">36. </w:t>
            </w:r>
            <w:r>
              <w:rPr>
                <w:rFonts w:ascii="Tahoma" w:eastAsia="Tahoma" w:hAnsi="Tahoma" w:cs="Tahoma"/>
                <w:color w:val="000000"/>
                <w:spacing w:val="0"/>
                <w:w w:val="100"/>
                <w:position w:val="0"/>
                <w:sz w:val="16"/>
                <w:szCs w:val="16"/>
              </w:rPr>
              <w:t>02</w:t>
            </w:r>
            <w:r>
              <w:rPr>
                <w:color w:val="000000"/>
                <w:spacing w:val="0"/>
                <w:w w:val="100"/>
                <w:position w:val="0"/>
                <w:sz w:val="17"/>
                <w:szCs w:val="17"/>
              </w:rPr>
              <w:t>元</w:t>
            </w:r>
          </w:p>
        </w:tc>
      </w:tr>
    </w:tbl>
    <w:p>
      <w:pPr>
        <w:widowControl w:val="0"/>
        <w:spacing w:after="219" w:line="1" w:lineRule="exact"/>
      </w:pPr>
    </w:p>
    <w:p>
      <w:pPr>
        <w:pStyle w:val="Style6"/>
        <w:keepNext w:val="0"/>
        <w:keepLines w:val="0"/>
        <w:widowControl w:val="0"/>
        <w:shd w:val="clear" w:color="auto" w:fill="auto"/>
        <w:bidi w:val="0"/>
        <w:spacing w:before="0" w:after="380" w:line="413" w:lineRule="exact"/>
        <w:ind w:left="900" w:right="0" w:firstLine="420"/>
        <w:jc w:val="both"/>
      </w:pPr>
      <w:r>
        <w:rPr>
          <w:color w:val="000000"/>
          <w:spacing w:val="0"/>
          <w:w w:val="100"/>
          <w:position w:val="0"/>
          <w:sz w:val="18"/>
          <w:szCs w:val="18"/>
        </w:rPr>
        <w:t>（2）</w:t>
      </w:r>
      <w:r>
        <w:rPr>
          <w:color w:val="000000"/>
          <w:spacing w:val="0"/>
          <w:w w:val="100"/>
          <w:position w:val="0"/>
        </w:rPr>
        <w:t>利率风险一公允价值变动风险，本公司的因利率变动引起金融工具公允价值变动的风险 主要来自固定利率的定期银行存款及其他流动资产中的购买理财产品（详见本节七、</w:t>
      </w:r>
      <w:r>
        <w:rPr>
          <w:color w:val="000000"/>
          <w:spacing w:val="0"/>
          <w:w w:val="100"/>
          <w:position w:val="0"/>
          <w:sz w:val="18"/>
          <w:szCs w:val="18"/>
        </w:rPr>
        <w:t>1</w:t>
      </w:r>
      <w:r>
        <w:rPr>
          <w:color w:val="000000"/>
          <w:spacing w:val="0"/>
          <w:w w:val="100"/>
          <w:position w:val="0"/>
        </w:rPr>
        <w:t>和</w:t>
      </w:r>
      <w:r>
        <w:rPr>
          <w:color w:val="000000"/>
          <w:spacing w:val="0"/>
          <w:w w:val="100"/>
          <w:position w:val="0"/>
          <w:sz w:val="18"/>
          <w:szCs w:val="18"/>
        </w:rPr>
        <w:t>13）</w:t>
      </w:r>
      <w:r>
        <w:rPr>
          <w:color w:val="000000"/>
          <w:spacing w:val="0"/>
          <w:w w:val="100"/>
          <w:position w:val="0"/>
        </w:rPr>
        <w:t>。 由于固定利率定期银行存款及理财产品主要为一年以内，因此本公司之董事认为公允利率风险并 不重大。本公司目前并无利率对冲的政策。</w:t>
      </w:r>
    </w:p>
    <w:p>
      <w:pPr>
        <w:pStyle w:val="Style14"/>
        <w:keepNext/>
        <w:keepLines/>
        <w:widowControl w:val="0"/>
        <w:shd w:val="clear" w:color="auto" w:fill="auto"/>
        <w:tabs>
          <w:tab w:pos="1646" w:val="left"/>
        </w:tabs>
        <w:bidi w:val="0"/>
        <w:spacing w:before="0" w:after="0" w:line="412" w:lineRule="exact"/>
        <w:ind w:left="1280" w:right="0" w:firstLine="0"/>
        <w:jc w:val="both"/>
      </w:pPr>
      <w:bookmarkStart w:id="1399" w:name="bookmark1399"/>
      <w:bookmarkStart w:id="1400" w:name="bookmark1400"/>
      <w:bookmarkStart w:id="1401" w:name="bookmark1401"/>
      <w:bookmarkStart w:id="1402" w:name="bookmark1402"/>
      <w:r>
        <w:rPr>
          <w:color w:val="000000"/>
          <w:spacing w:val="0"/>
          <w:w w:val="100"/>
          <w:position w:val="0"/>
        </w:rPr>
        <w:t>2</w:t>
      </w:r>
      <w:bookmarkEnd w:id="1401"/>
      <w:r>
        <w:rPr>
          <w:color w:val="000000"/>
          <w:spacing w:val="0"/>
          <w:w w:val="100"/>
          <w:position w:val="0"/>
        </w:rPr>
        <w:t>、</w:t>
        <w:tab/>
        <w:t>信用风险</w:t>
      </w:r>
      <w:bookmarkEnd w:id="1399"/>
      <w:bookmarkEnd w:id="1400"/>
      <w:bookmarkEnd w:id="1402"/>
    </w:p>
    <w:p>
      <w:pPr>
        <w:pStyle w:val="Style6"/>
        <w:keepNext w:val="0"/>
        <w:keepLines w:val="0"/>
        <w:widowControl w:val="0"/>
        <w:shd w:val="clear" w:color="auto" w:fill="auto"/>
        <w:bidi w:val="0"/>
        <w:spacing w:before="0" w:after="0" w:line="412" w:lineRule="exact"/>
        <w:ind w:left="900" w:right="0" w:firstLine="420"/>
        <w:jc w:val="both"/>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日，可能引起本公司财务损失的最大信用风险敞口主要来自于合同另一方未 能履行义务而导致本公司金融资产产生的损失，具体包括：</w:t>
      </w:r>
    </w:p>
    <w:p>
      <w:pPr>
        <w:pStyle w:val="Style6"/>
        <w:keepNext w:val="0"/>
        <w:keepLines w:val="0"/>
        <w:widowControl w:val="0"/>
        <w:shd w:val="clear" w:color="auto" w:fill="auto"/>
        <w:tabs>
          <w:tab w:pos="1732" w:val="left"/>
        </w:tabs>
        <w:bidi w:val="0"/>
        <w:spacing w:before="0" w:after="0" w:line="412" w:lineRule="exact"/>
        <w:ind w:left="1280" w:right="0" w:firstLine="0"/>
        <w:jc w:val="left"/>
      </w:pPr>
      <w:bookmarkStart w:id="1403" w:name="bookmark1403"/>
      <w:r>
        <w:rPr>
          <w:color w:val="000000"/>
          <w:spacing w:val="0"/>
          <w:w w:val="100"/>
          <w:position w:val="0"/>
          <w:sz w:val="18"/>
          <w:szCs w:val="18"/>
        </w:rPr>
        <w:t>（</w:t>
      </w:r>
      <w:bookmarkEnd w:id="1403"/>
      <w:r>
        <w:rPr>
          <w:color w:val="000000"/>
          <w:spacing w:val="0"/>
          <w:w w:val="100"/>
          <w:position w:val="0"/>
          <w:sz w:val="18"/>
          <w:szCs w:val="18"/>
        </w:rPr>
        <w:t>1）</w:t>
        <w:tab/>
      </w:r>
      <w:r>
        <w:rPr>
          <w:color w:val="000000"/>
          <w:spacing w:val="0"/>
          <w:w w:val="100"/>
          <w:position w:val="0"/>
        </w:rPr>
        <w:t>合并资产负债表中已确认的金融资产的账面金额。</w:t>
      </w:r>
    </w:p>
    <w:p>
      <w:pPr>
        <w:pStyle w:val="Style6"/>
        <w:keepNext w:val="0"/>
        <w:keepLines w:val="0"/>
        <w:widowControl w:val="0"/>
        <w:shd w:val="clear" w:color="auto" w:fill="auto"/>
        <w:tabs>
          <w:tab w:pos="1732" w:val="left"/>
        </w:tabs>
        <w:bidi w:val="0"/>
        <w:spacing w:before="0" w:after="0" w:line="412" w:lineRule="exact"/>
        <w:ind w:left="1280" w:right="0" w:firstLine="0"/>
        <w:jc w:val="left"/>
      </w:pPr>
      <w:bookmarkStart w:id="1404" w:name="bookmark1404"/>
      <w:r>
        <w:rPr>
          <w:color w:val="000000"/>
          <w:spacing w:val="0"/>
          <w:w w:val="100"/>
          <w:position w:val="0"/>
          <w:sz w:val="18"/>
          <w:szCs w:val="18"/>
        </w:rPr>
        <w:t>（</w:t>
      </w:r>
      <w:bookmarkEnd w:id="1404"/>
      <w:r>
        <w:rPr>
          <w:color w:val="000000"/>
          <w:spacing w:val="0"/>
          <w:w w:val="100"/>
          <w:position w:val="0"/>
          <w:sz w:val="18"/>
          <w:szCs w:val="18"/>
        </w:rPr>
        <w:t>2）</w:t>
        <w:tab/>
      </w:r>
      <w:r>
        <w:rPr>
          <w:color w:val="000000"/>
          <w:spacing w:val="0"/>
          <w:w w:val="100"/>
          <w:position w:val="0"/>
        </w:rPr>
        <w:t>本节十四、</w:t>
      </w:r>
      <w:r>
        <w:rPr>
          <w:color w:val="000000"/>
          <w:spacing w:val="0"/>
          <w:w w:val="100"/>
          <w:position w:val="0"/>
          <w:sz w:val="18"/>
          <w:szCs w:val="18"/>
        </w:rPr>
        <w:t>2</w:t>
      </w:r>
      <w:r>
        <w:rPr>
          <w:color w:val="000000"/>
          <w:spacing w:val="0"/>
          <w:w w:val="100"/>
          <w:position w:val="0"/>
        </w:rPr>
        <w:t>或有事项中披露的相关的担保合同金额。</w:t>
      </w:r>
    </w:p>
    <w:p>
      <w:pPr>
        <w:pStyle w:val="Style6"/>
        <w:keepNext w:val="0"/>
        <w:keepLines w:val="0"/>
        <w:widowControl w:val="0"/>
        <w:shd w:val="clear" w:color="auto" w:fill="auto"/>
        <w:bidi w:val="0"/>
        <w:spacing w:before="0" w:after="380" w:line="412" w:lineRule="exact"/>
        <w:ind w:left="900" w:right="0" w:firstLine="420"/>
        <w:jc w:val="both"/>
      </w:pPr>
      <w:r>
        <w:rPr>
          <w:color w:val="000000"/>
          <w:spacing w:val="0"/>
          <w:w w:val="100"/>
          <w:position w:val="0"/>
        </w:rPr>
        <w:t>为降低信用风险，本公司银行存款主要存放于国有银行和其他大中型上市银行，应收票据主 要为银行承兑汇票，本公司认为其不存在重大的信用风险，不会产生因对方单位违约而导致的任 何重大损失。本公司控制信用额度、进行信用审批，并执行其他监控程序以确保采取必要的措施 控制过期债权。此外，本公司于每个资产负债表日根据应收款项的回收情况，计提充分的坏账准 备。因此，本公司管理层认为本公司不存在重大的信用风险。</w:t>
      </w:r>
    </w:p>
    <w:p>
      <w:pPr>
        <w:pStyle w:val="Style14"/>
        <w:keepNext/>
        <w:keepLines/>
        <w:widowControl w:val="0"/>
        <w:shd w:val="clear" w:color="auto" w:fill="auto"/>
        <w:tabs>
          <w:tab w:pos="1646" w:val="left"/>
        </w:tabs>
        <w:bidi w:val="0"/>
        <w:spacing w:before="0" w:after="0" w:line="408" w:lineRule="exact"/>
        <w:ind w:left="1280" w:right="0" w:firstLine="0"/>
        <w:jc w:val="both"/>
      </w:pPr>
      <w:bookmarkStart w:id="1405" w:name="bookmark1405"/>
      <w:bookmarkStart w:id="1406" w:name="bookmark1406"/>
      <w:bookmarkStart w:id="1407" w:name="bookmark1407"/>
      <w:bookmarkStart w:id="1408" w:name="bookmark1408"/>
      <w:r>
        <w:rPr>
          <w:color w:val="000000"/>
          <w:spacing w:val="0"/>
          <w:w w:val="100"/>
          <w:position w:val="0"/>
        </w:rPr>
        <w:t>3</w:t>
      </w:r>
      <w:bookmarkEnd w:id="1407"/>
      <w:r>
        <w:rPr>
          <w:color w:val="000000"/>
          <w:spacing w:val="0"/>
          <w:w w:val="100"/>
          <w:position w:val="0"/>
        </w:rPr>
        <w:t>、</w:t>
        <w:tab/>
        <w:t>流动风险</w:t>
      </w:r>
      <w:bookmarkEnd w:id="1405"/>
      <w:bookmarkEnd w:id="1406"/>
      <w:bookmarkEnd w:id="1408"/>
    </w:p>
    <w:p>
      <w:pPr>
        <w:pStyle w:val="Style6"/>
        <w:keepNext w:val="0"/>
        <w:keepLines w:val="0"/>
        <w:widowControl w:val="0"/>
        <w:shd w:val="clear" w:color="auto" w:fill="auto"/>
        <w:bidi w:val="0"/>
        <w:spacing w:before="0" w:after="180" w:line="408" w:lineRule="exact"/>
        <w:ind w:left="900" w:right="0" w:firstLine="420"/>
        <w:jc w:val="both"/>
      </w:pPr>
      <w:r>
        <w:rPr>
          <w:color w:val="000000"/>
          <w:spacing w:val="0"/>
          <w:w w:val="100"/>
          <w:position w:val="0"/>
        </w:rPr>
        <w:t>管理流动风险时，本公司保持管理层认为充分的现金及现金等价物并对其进行监控，以满足 本公司经营需要、并降低现金流量波动的影响。</w:t>
      </w:r>
    </w:p>
    <w:p>
      <w:pPr>
        <w:pStyle w:val="Style6"/>
        <w:keepNext w:val="0"/>
        <w:keepLines w:val="0"/>
        <w:widowControl w:val="0"/>
        <w:shd w:val="clear" w:color="auto" w:fill="auto"/>
        <w:bidi w:val="0"/>
        <w:spacing w:before="0" w:after="0" w:line="408" w:lineRule="exact"/>
        <w:ind w:left="1320" w:right="0" w:firstLine="0"/>
        <w:jc w:val="left"/>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日，本公司净营运资金为</w:t>
      </w:r>
      <w:r>
        <w:rPr>
          <w:color w:val="000000"/>
          <w:spacing w:val="0"/>
          <w:w w:val="100"/>
          <w:position w:val="0"/>
          <w:sz w:val="18"/>
          <w:szCs w:val="18"/>
        </w:rPr>
        <w:t>77,461.63</w:t>
      </w:r>
      <w:r>
        <w:rPr>
          <w:color w:val="000000"/>
          <w:spacing w:val="0"/>
          <w:w w:val="100"/>
          <w:position w:val="0"/>
        </w:rPr>
        <w:t>万元，营运资金周转顺畅。</w:t>
      </w:r>
    </w:p>
    <w:p>
      <w:pPr>
        <w:pStyle w:val="Style6"/>
        <w:keepNext w:val="0"/>
        <w:keepLines w:val="0"/>
        <w:widowControl w:val="0"/>
        <w:shd w:val="clear" w:color="auto" w:fill="auto"/>
        <w:bidi w:val="0"/>
        <w:spacing w:before="0" w:after="0" w:line="408" w:lineRule="exact"/>
        <w:ind w:left="900" w:right="0" w:firstLine="420"/>
        <w:jc w:val="both"/>
      </w:pPr>
      <w:r>
        <w:rPr>
          <w:color w:val="000000"/>
          <w:spacing w:val="0"/>
          <w:w w:val="100"/>
          <w:position w:val="0"/>
        </w:rPr>
        <w:t>本公司将银行承兑汇票作为短期资金的来源。</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日，本公司与银行已签署授信 合同尚未使用的综合授信额度为人民币</w:t>
      </w:r>
      <w:r>
        <w:rPr>
          <w:color w:val="000000"/>
          <w:spacing w:val="0"/>
          <w:w w:val="100"/>
          <w:position w:val="0"/>
          <w:sz w:val="18"/>
          <w:szCs w:val="18"/>
        </w:rPr>
        <w:t>19,607.33</w:t>
      </w:r>
      <w:r>
        <w:rPr>
          <w:color w:val="000000"/>
          <w:spacing w:val="0"/>
          <w:w w:val="100"/>
          <w:position w:val="0"/>
        </w:rPr>
        <w:t>万元。</w:t>
      </w:r>
    </w:p>
    <w:p>
      <w:pPr>
        <w:pStyle w:val="Style6"/>
        <w:keepNext w:val="0"/>
        <w:keepLines w:val="0"/>
        <w:widowControl w:val="0"/>
        <w:shd w:val="clear" w:color="auto" w:fill="auto"/>
        <w:bidi w:val="0"/>
        <w:spacing w:before="0" w:after="0" w:line="408" w:lineRule="exact"/>
        <w:ind w:left="900" w:right="0" w:firstLine="420"/>
        <w:jc w:val="both"/>
      </w:pPr>
      <w:r>
        <w:rPr>
          <w:color w:val="000000"/>
          <w:spacing w:val="0"/>
          <w:w w:val="100"/>
          <w:position w:val="0"/>
        </w:rPr>
        <w:t>综上所述，本公司管理层认为本公司所承担的流动风险较低，对本公司的经营和财务报表不 构成重大影响，本财务报表系在持续经营假设的基础上编制。</w:t>
      </w:r>
    </w:p>
    <w:p>
      <w:pPr>
        <w:pStyle w:val="Style6"/>
        <w:keepNext w:val="0"/>
        <w:keepLines w:val="0"/>
        <w:widowControl w:val="0"/>
        <w:shd w:val="clear" w:color="auto" w:fill="auto"/>
        <w:bidi w:val="0"/>
        <w:spacing w:before="0" w:after="140" w:line="408" w:lineRule="exact"/>
        <w:ind w:left="1320" w:right="0" w:firstLine="0"/>
        <w:jc w:val="left"/>
      </w:pPr>
      <w:r>
        <w:rPr>
          <w:color w:val="000000"/>
          <w:spacing w:val="0"/>
          <w:w w:val="100"/>
          <w:position w:val="0"/>
        </w:rPr>
        <w:t>本公司持有的金融资产和金融负债按未折现剩余合同义务的到期期限分析如下：</w:t>
      </w:r>
    </w:p>
    <w:tbl>
      <w:tblPr>
        <w:tblOverlap w:val="never"/>
        <w:jc w:val="center"/>
        <w:tblLayout w:type="fixed"/>
      </w:tblPr>
      <w:tblGrid>
        <w:gridCol w:w="1608"/>
        <w:gridCol w:w="1656"/>
        <w:gridCol w:w="1478"/>
        <w:gridCol w:w="1474"/>
        <w:gridCol w:w="1478"/>
        <w:gridCol w:w="1474"/>
        <w:gridCol w:w="1488"/>
      </w:tblGrid>
      <w:tr>
        <w:trPr>
          <w:trHeight w:val="384" w:hRule="exact"/>
        </w:trPr>
        <w:tc>
          <w:tcPr>
            <w:vMerge w:val="restart"/>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项目</w:t>
            </w:r>
          </w:p>
        </w:tc>
        <w:tc>
          <w:tcPr>
            <w:gridSpan w:val="6"/>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r>
      <w:tr>
        <w:trPr>
          <w:trHeight w:val="355" w:hRule="exact"/>
        </w:trPr>
        <w:tc>
          <w:tcPr>
            <w:vMerge/>
            <w:tcBorders/>
            <w:shd w:val="clear" w:color="auto" w:fill="FFFFFF"/>
            <w:vAlign w:val="center"/>
          </w:tcPr>
          <w:p>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无期限</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left"/>
              <w:rPr>
                <w:sz w:val="17"/>
                <w:szCs w:val="17"/>
              </w:rPr>
            </w:pPr>
            <w:r>
              <w:rPr>
                <w:rFonts w:ascii="Tahoma" w:eastAsia="Tahoma" w:hAnsi="Tahoma" w:cs="Tahoma"/>
                <w:color w:val="000000"/>
                <w:spacing w:val="0"/>
                <w:w w:val="100"/>
                <w:position w:val="0"/>
                <w:sz w:val="16"/>
                <w:szCs w:val="16"/>
              </w:rPr>
              <w:t>1</w:t>
            </w:r>
            <w:r>
              <w:rPr>
                <w:color w:val="000000"/>
                <w:spacing w:val="0"/>
                <w:w w:val="100"/>
                <w:position w:val="0"/>
                <w:sz w:val="17"/>
                <w:szCs w:val="17"/>
              </w:rPr>
              <w:t>个月以内</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rFonts w:ascii="Tahoma" w:eastAsia="Tahoma" w:hAnsi="Tahoma" w:cs="Tahoma"/>
                <w:color w:val="000000"/>
                <w:spacing w:val="0"/>
                <w:w w:val="100"/>
                <w:position w:val="0"/>
                <w:sz w:val="16"/>
                <w:szCs w:val="16"/>
              </w:rPr>
              <w:t>1-3</w:t>
            </w:r>
            <w:r>
              <w:rPr>
                <w:color w:val="000000"/>
                <w:spacing w:val="0"/>
                <w:w w:val="100"/>
                <w:position w:val="0"/>
                <w:sz w:val="17"/>
                <w:szCs w:val="17"/>
              </w:rPr>
              <w:t>个月</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left"/>
              <w:rPr>
                <w:sz w:val="17"/>
                <w:szCs w:val="17"/>
              </w:rPr>
            </w:pPr>
            <w:r>
              <w:rPr>
                <w:rFonts w:ascii="Tahoma" w:eastAsia="Tahoma" w:hAnsi="Tahoma" w:cs="Tahoma"/>
                <w:color w:val="000000"/>
                <w:spacing w:val="0"/>
                <w:w w:val="100"/>
                <w:position w:val="0"/>
                <w:sz w:val="16"/>
                <w:szCs w:val="16"/>
              </w:rPr>
              <w:t>3-12</w:t>
            </w:r>
            <w:r>
              <w:rPr>
                <w:color w:val="000000"/>
                <w:spacing w:val="0"/>
                <w:w w:val="100"/>
                <w:position w:val="0"/>
                <w:sz w:val="17"/>
                <w:szCs w:val="17"/>
              </w:rPr>
              <w:t>个月</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60"/>
              <w:jc w:val="left"/>
              <w:rPr>
                <w:sz w:val="17"/>
                <w:szCs w:val="17"/>
              </w:rPr>
            </w:pPr>
            <w:r>
              <w:rPr>
                <w:rFonts w:ascii="Tahoma" w:eastAsia="Tahoma" w:hAnsi="Tahoma" w:cs="Tahoma"/>
                <w:color w:val="000000"/>
                <w:spacing w:val="0"/>
                <w:w w:val="100"/>
                <w:position w:val="0"/>
                <w:sz w:val="16"/>
                <w:szCs w:val="16"/>
              </w:rPr>
              <w:t>1-5</w:t>
            </w:r>
            <w:r>
              <w:rPr>
                <w:color w:val="000000"/>
                <w:spacing w:val="0"/>
                <w:w w:val="100"/>
                <w:position w:val="0"/>
                <w:sz w:val="17"/>
                <w:szCs w:val="17"/>
              </w:rPr>
              <w:t>年</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00"/>
              <w:jc w:val="left"/>
              <w:rPr>
                <w:sz w:val="17"/>
                <w:szCs w:val="17"/>
              </w:rPr>
            </w:pPr>
            <w:r>
              <w:rPr>
                <w:rFonts w:ascii="Tahoma" w:eastAsia="Tahoma" w:hAnsi="Tahoma" w:cs="Tahoma"/>
                <w:color w:val="000000"/>
                <w:spacing w:val="0"/>
                <w:w w:val="100"/>
                <w:position w:val="0"/>
                <w:sz w:val="16"/>
                <w:szCs w:val="16"/>
              </w:rPr>
              <w:t>5</w:t>
            </w:r>
            <w:r>
              <w:rPr>
                <w:color w:val="000000"/>
                <w:spacing w:val="0"/>
                <w:w w:val="100"/>
                <w:position w:val="0"/>
                <w:sz w:val="17"/>
                <w:szCs w:val="17"/>
              </w:rPr>
              <w:t>年以上</w:t>
            </w:r>
          </w:p>
        </w:tc>
      </w:tr>
      <w:tr>
        <w:trPr>
          <w:trHeight w:val="240" w:hRule="exact"/>
        </w:trPr>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40" w:right="0" w:firstLine="0"/>
              <w:jc w:val="lef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left"/>
              <w:rPr>
                <w:sz w:val="16"/>
                <w:szCs w:val="16"/>
              </w:rPr>
            </w:pPr>
            <w:r>
              <w:rPr>
                <w:rFonts w:ascii="Tahoma" w:eastAsia="Tahoma" w:hAnsi="Tahoma" w:cs="Tahoma"/>
                <w:color w:val="000000"/>
                <w:spacing w:val="0"/>
                <w:w w:val="100"/>
                <w:position w:val="0"/>
                <w:sz w:val="16"/>
                <w:szCs w:val="16"/>
              </w:rPr>
              <w:t>270,000.00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6"/>
                <w:szCs w:val="16"/>
              </w:rPr>
            </w:pPr>
            <w:r>
              <w:rPr>
                <w:rFonts w:ascii="Tahoma" w:eastAsia="Tahoma" w:hAnsi="Tahoma" w:cs="Tahoma"/>
                <w:color w:val="000000"/>
                <w:spacing w:val="0"/>
                <w:w w:val="100"/>
                <w:position w:val="0"/>
                <w:sz w:val="16"/>
                <w:szCs w:val="16"/>
              </w:rPr>
              <w:t xml:space="preserve">2,857, </w:t>
            </w:r>
            <w:r>
              <w:rPr>
                <w:rFonts w:ascii="Tahoma" w:eastAsia="Tahoma" w:hAnsi="Tahoma" w:cs="Tahoma"/>
                <w:color w:val="000000"/>
                <w:spacing w:val="0"/>
                <w:w w:val="100"/>
                <w:position w:val="0"/>
                <w:sz w:val="16"/>
                <w:szCs w:val="16"/>
              </w:rPr>
              <w:t xml:space="preserve">400. </w:t>
            </w:r>
            <w:r>
              <w:rPr>
                <w:rFonts w:ascii="Tahoma" w:eastAsia="Tahoma" w:hAnsi="Tahoma" w:cs="Tahoma"/>
                <w:color w:val="000000"/>
                <w:spacing w:val="0"/>
                <w:w w:val="100"/>
                <w:position w:val="0"/>
                <w:sz w:val="16"/>
                <w:szCs w:val="16"/>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60" w:right="0" w:firstLine="0"/>
              <w:jc w:val="both"/>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60" w:right="0" w:firstLine="0"/>
              <w:jc w:val="both"/>
              <w:rPr>
                <w:sz w:val="17"/>
                <w:szCs w:val="17"/>
              </w:rPr>
            </w:pPr>
            <w:r>
              <w:rPr>
                <w:color w:val="000000"/>
                <w:spacing w:val="0"/>
                <w:w w:val="100"/>
                <w:position w:val="0"/>
                <w:sz w:val="17"/>
                <w:szCs w:val="17"/>
              </w:rPr>
              <w:t>-</w:t>
            </w:r>
          </w:p>
        </w:tc>
      </w:tr>
      <w:tr>
        <w:trPr>
          <w:trHeight w:val="240" w:hRule="exact"/>
        </w:trPr>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both"/>
              <w:rPr>
                <w:sz w:val="16"/>
                <w:szCs w:val="16"/>
              </w:rPr>
            </w:pPr>
            <w:r>
              <w:rPr>
                <w:rFonts w:ascii="Tahoma" w:eastAsia="Tahoma" w:hAnsi="Tahoma" w:cs="Tahoma"/>
                <w:color w:val="000000"/>
                <w:spacing w:val="0"/>
                <w:w w:val="100"/>
                <w:position w:val="0"/>
                <w:sz w:val="16"/>
                <w:szCs w:val="16"/>
              </w:rPr>
              <w:t>2,642,701.79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rFonts w:ascii="Tahoma" w:eastAsia="Tahoma" w:hAnsi="Tahoma" w:cs="Tahoma"/>
                <w:color w:val="000000"/>
                <w:spacing w:val="0"/>
                <w:w w:val="100"/>
                <w:position w:val="0"/>
                <w:sz w:val="16"/>
                <w:szCs w:val="16"/>
              </w:rPr>
              <w:t>126,509,225.86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rFonts w:ascii="Tahoma" w:eastAsia="Tahoma" w:hAnsi="Tahoma" w:cs="Tahoma"/>
                <w:color w:val="000000"/>
                <w:spacing w:val="0"/>
                <w:w w:val="100"/>
                <w:position w:val="0"/>
                <w:sz w:val="16"/>
                <w:szCs w:val="16"/>
              </w:rPr>
              <w:t>212,612,715.94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rFonts w:ascii="Tahoma" w:eastAsia="Tahoma" w:hAnsi="Tahoma" w:cs="Tahoma"/>
                <w:color w:val="000000"/>
                <w:spacing w:val="0"/>
                <w:w w:val="100"/>
                <w:position w:val="0"/>
                <w:sz w:val="16"/>
                <w:szCs w:val="16"/>
              </w:rPr>
              <w:t xml:space="preserve">236, 958, </w:t>
            </w:r>
            <w:r>
              <w:rPr>
                <w:rFonts w:ascii="Tahoma" w:eastAsia="Tahoma" w:hAnsi="Tahoma" w:cs="Tahoma"/>
                <w:color w:val="000000"/>
                <w:spacing w:val="0"/>
                <w:w w:val="100"/>
                <w:position w:val="0"/>
                <w:sz w:val="16"/>
                <w:szCs w:val="16"/>
              </w:rPr>
              <w:t xml:space="preserve">132. </w:t>
            </w:r>
            <w:r>
              <w:rPr>
                <w:rFonts w:ascii="Tahoma" w:eastAsia="Tahoma" w:hAnsi="Tahoma" w:cs="Tahoma"/>
                <w:color w:val="000000"/>
                <w:spacing w:val="0"/>
                <w:w w:val="100"/>
                <w:position w:val="0"/>
                <w:sz w:val="16"/>
                <w:szCs w:val="16"/>
              </w:rPr>
              <w:t>20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rFonts w:ascii="Tahoma" w:eastAsia="Tahoma" w:hAnsi="Tahoma" w:cs="Tahoma"/>
                <w:color w:val="000000"/>
                <w:spacing w:val="0"/>
                <w:w w:val="100"/>
                <w:position w:val="0"/>
                <w:sz w:val="16"/>
                <w:szCs w:val="16"/>
              </w:rPr>
              <w:t xml:space="preserve">211,676, </w:t>
            </w:r>
            <w:r>
              <w:rPr>
                <w:rFonts w:ascii="Tahoma" w:eastAsia="Tahoma" w:hAnsi="Tahoma" w:cs="Tahoma"/>
                <w:color w:val="000000"/>
                <w:spacing w:val="0"/>
                <w:w w:val="100"/>
                <w:position w:val="0"/>
                <w:sz w:val="16"/>
                <w:szCs w:val="16"/>
              </w:rPr>
              <w:t xml:space="preserve">494. </w:t>
            </w:r>
            <w:r>
              <w:rPr>
                <w:rFonts w:ascii="Tahoma" w:eastAsia="Tahoma" w:hAnsi="Tahoma" w:cs="Tahoma"/>
                <w:color w:val="000000"/>
                <w:spacing w:val="0"/>
                <w:w w:val="100"/>
                <w:position w:val="0"/>
                <w:sz w:val="16"/>
                <w:szCs w:val="16"/>
              </w:rPr>
              <w:t>66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both"/>
              <w:rPr>
                <w:sz w:val="16"/>
                <w:szCs w:val="16"/>
              </w:rPr>
            </w:pPr>
            <w:r>
              <w:rPr>
                <w:rFonts w:ascii="Tahoma" w:eastAsia="Tahoma" w:hAnsi="Tahoma" w:cs="Tahoma"/>
                <w:color w:val="000000"/>
                <w:spacing w:val="0"/>
                <w:w w:val="100"/>
                <w:position w:val="0"/>
                <w:sz w:val="16"/>
                <w:szCs w:val="16"/>
              </w:rPr>
              <w:t xml:space="preserve">4,275,556. </w:t>
            </w:r>
            <w:r>
              <w:rPr>
                <w:rFonts w:ascii="Tahoma" w:eastAsia="Tahoma" w:hAnsi="Tahoma" w:cs="Tahoma"/>
                <w:color w:val="000000"/>
                <w:spacing w:val="0"/>
                <w:w w:val="100"/>
                <w:position w:val="0"/>
                <w:sz w:val="16"/>
                <w:szCs w:val="16"/>
              </w:rPr>
              <w:t>88</w:t>
            </w:r>
          </w:p>
        </w:tc>
      </w:tr>
      <w:tr>
        <w:trPr>
          <w:trHeight w:val="235" w:hRule="exact"/>
        </w:trPr>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rPr>
                <w:sz w:val="16"/>
                <w:szCs w:val="16"/>
              </w:rPr>
            </w:pPr>
            <w:r>
              <w:rPr>
                <w:rFonts w:ascii="Tahoma" w:eastAsia="Tahoma" w:hAnsi="Tahoma" w:cs="Tahoma"/>
                <w:color w:val="000000"/>
                <w:spacing w:val="0"/>
                <w:w w:val="100"/>
                <w:position w:val="0"/>
                <w:sz w:val="16"/>
                <w:szCs w:val="16"/>
              </w:rPr>
              <w:t>32,301,669.89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left"/>
              <w:rPr>
                <w:sz w:val="16"/>
                <w:szCs w:val="16"/>
              </w:rPr>
            </w:pPr>
            <w:r>
              <w:rPr>
                <w:rFonts w:ascii="Tahoma" w:eastAsia="Tahoma" w:hAnsi="Tahoma" w:cs="Tahoma"/>
                <w:color w:val="000000"/>
                <w:spacing w:val="0"/>
                <w:w w:val="100"/>
                <w:position w:val="0"/>
                <w:sz w:val="16"/>
                <w:szCs w:val="16"/>
              </w:rPr>
              <w:t>71,282.60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left"/>
              <w:rPr>
                <w:sz w:val="16"/>
                <w:szCs w:val="16"/>
              </w:rPr>
            </w:pPr>
            <w:r>
              <w:rPr>
                <w:rFonts w:ascii="Tahoma" w:eastAsia="Tahoma" w:hAnsi="Tahoma" w:cs="Tahoma"/>
                <w:color w:val="000000"/>
                <w:spacing w:val="0"/>
                <w:w w:val="100"/>
                <w:position w:val="0"/>
                <w:sz w:val="16"/>
                <w:szCs w:val="16"/>
              </w:rPr>
              <w:t>846,915.38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6"/>
                <w:szCs w:val="16"/>
              </w:rPr>
            </w:pPr>
            <w:r>
              <w:rPr>
                <w:rFonts w:ascii="Tahoma" w:eastAsia="Tahoma" w:hAnsi="Tahoma" w:cs="Tahoma"/>
                <w:color w:val="000000"/>
                <w:spacing w:val="0"/>
                <w:w w:val="100"/>
                <w:position w:val="0"/>
                <w:sz w:val="16"/>
                <w:szCs w:val="16"/>
              </w:rPr>
              <w:t xml:space="preserve">1,372,573. </w:t>
            </w:r>
            <w:r>
              <w:rPr>
                <w:rFonts w:ascii="Tahoma" w:eastAsia="Tahoma" w:hAnsi="Tahoma" w:cs="Tahoma"/>
                <w:color w:val="000000"/>
                <w:spacing w:val="0"/>
                <w:w w:val="100"/>
                <w:position w:val="0"/>
                <w:sz w:val="16"/>
                <w:szCs w:val="16"/>
              </w:rPr>
              <w:t>10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6"/>
                <w:szCs w:val="16"/>
              </w:rPr>
            </w:pPr>
            <w:r>
              <w:rPr>
                <w:rFonts w:ascii="Tahoma" w:eastAsia="Tahoma" w:hAnsi="Tahoma" w:cs="Tahoma"/>
                <w:color w:val="000000"/>
                <w:spacing w:val="0"/>
                <w:w w:val="100"/>
                <w:position w:val="0"/>
                <w:sz w:val="16"/>
                <w:szCs w:val="16"/>
              </w:rPr>
              <w:t>4,287,817.00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6"/>
                <w:szCs w:val="16"/>
              </w:rPr>
            </w:pPr>
            <w:r>
              <w:rPr>
                <w:rFonts w:ascii="Tahoma" w:eastAsia="Tahoma" w:hAnsi="Tahoma" w:cs="Tahoma"/>
                <w:color w:val="000000"/>
                <w:spacing w:val="0"/>
                <w:w w:val="100"/>
                <w:position w:val="0"/>
                <w:sz w:val="16"/>
                <w:szCs w:val="16"/>
              </w:rPr>
              <w:t xml:space="preserve">8, </w:t>
            </w:r>
            <w:r>
              <w:rPr>
                <w:rFonts w:ascii="Tahoma" w:eastAsia="Tahoma" w:hAnsi="Tahoma" w:cs="Tahoma"/>
                <w:color w:val="000000"/>
                <w:spacing w:val="0"/>
                <w:w w:val="100"/>
                <w:position w:val="0"/>
                <w:sz w:val="16"/>
                <w:szCs w:val="16"/>
              </w:rPr>
              <w:t xml:space="preserve">100. </w:t>
            </w:r>
            <w:r>
              <w:rPr>
                <w:rFonts w:ascii="Tahoma" w:eastAsia="Tahoma" w:hAnsi="Tahoma" w:cs="Tahoma"/>
                <w:color w:val="000000"/>
                <w:spacing w:val="0"/>
                <w:w w:val="100"/>
                <w:position w:val="0"/>
                <w:sz w:val="16"/>
                <w:szCs w:val="16"/>
              </w:rPr>
              <w:t>00</w:t>
            </w:r>
          </w:p>
        </w:tc>
      </w:tr>
      <w:tr>
        <w:trPr>
          <w:trHeight w:val="240" w:hRule="exact"/>
        </w:trPr>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both"/>
              <w:rPr>
                <w:sz w:val="16"/>
                <w:szCs w:val="16"/>
              </w:rPr>
            </w:pPr>
            <w:r>
              <w:rPr>
                <w:rFonts w:ascii="Tahoma" w:eastAsia="Tahoma" w:hAnsi="Tahoma" w:cs="Tahoma"/>
                <w:color w:val="000000"/>
                <w:spacing w:val="0"/>
                <w:w w:val="100"/>
                <w:position w:val="0"/>
                <w:sz w:val="16"/>
                <w:szCs w:val="16"/>
              </w:rPr>
              <w:t>321,941,908.35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rFonts w:ascii="Tahoma" w:eastAsia="Tahoma" w:hAnsi="Tahoma" w:cs="Tahoma"/>
                <w:color w:val="000000"/>
                <w:spacing w:val="0"/>
                <w:w w:val="100"/>
                <w:position w:val="0"/>
                <w:sz w:val="16"/>
                <w:szCs w:val="16"/>
              </w:rPr>
              <w:t xml:space="preserve">125, 000, </w:t>
            </w:r>
            <w:r>
              <w:rPr>
                <w:rFonts w:ascii="Tahoma" w:eastAsia="Tahoma" w:hAnsi="Tahoma" w:cs="Tahoma"/>
                <w:color w:val="000000"/>
                <w:spacing w:val="0"/>
                <w:w w:val="100"/>
                <w:position w:val="0"/>
                <w:sz w:val="16"/>
                <w:szCs w:val="16"/>
              </w:rPr>
              <w:t xml:space="preserve">000. </w:t>
            </w:r>
            <w:r>
              <w:rPr>
                <w:rFonts w:ascii="Tahoma" w:eastAsia="Tahoma" w:hAnsi="Tahoma" w:cs="Tahoma"/>
                <w:color w:val="000000"/>
                <w:spacing w:val="0"/>
                <w:w w:val="100"/>
                <w:position w:val="0"/>
                <w:sz w:val="16"/>
                <w:szCs w:val="16"/>
              </w:rPr>
              <w:t>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rPr>
                <w:sz w:val="16"/>
                <w:szCs w:val="16"/>
              </w:rPr>
            </w:pPr>
            <w:r>
              <w:rPr>
                <w:rFonts w:ascii="Tahoma" w:eastAsia="Tahoma" w:hAnsi="Tahoma" w:cs="Tahoma"/>
                <w:color w:val="000000"/>
                <w:spacing w:val="0"/>
                <w:w w:val="100"/>
                <w:position w:val="0"/>
                <w:sz w:val="16"/>
                <w:szCs w:val="16"/>
              </w:rPr>
              <w:t>14,000,000.00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6"/>
                <w:szCs w:val="16"/>
              </w:rPr>
            </w:pPr>
            <w:r>
              <w:rPr>
                <w:rFonts w:ascii="Tahoma" w:eastAsia="Tahoma" w:hAnsi="Tahoma" w:cs="Tahoma"/>
                <w:color w:val="000000"/>
                <w:spacing w:val="0"/>
                <w:w w:val="100"/>
                <w:position w:val="0"/>
                <w:sz w:val="16"/>
                <w:szCs w:val="16"/>
              </w:rPr>
              <w:t>23,273,614.50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60" w:right="0" w:firstLine="0"/>
              <w:jc w:val="both"/>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60" w:right="0" w:firstLine="0"/>
              <w:jc w:val="both"/>
              <w:rPr>
                <w:sz w:val="17"/>
                <w:szCs w:val="17"/>
              </w:rPr>
            </w:pPr>
            <w:r>
              <w:rPr>
                <w:color w:val="000000"/>
                <w:spacing w:val="0"/>
                <w:w w:val="100"/>
                <w:position w:val="0"/>
                <w:sz w:val="17"/>
                <w:szCs w:val="17"/>
              </w:rPr>
              <w:t>-</w:t>
            </w:r>
          </w:p>
        </w:tc>
      </w:tr>
      <w:tr>
        <w:trPr>
          <w:trHeight w:val="240" w:hRule="exact"/>
        </w:trPr>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其他流动资产</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both"/>
              <w:rPr>
                <w:sz w:val="16"/>
                <w:szCs w:val="16"/>
              </w:rPr>
            </w:pPr>
            <w:r>
              <w:rPr>
                <w:rFonts w:ascii="Tahoma" w:eastAsia="Tahoma" w:hAnsi="Tahoma" w:cs="Tahoma"/>
                <w:color w:val="000000"/>
                <w:spacing w:val="0"/>
                <w:w w:val="100"/>
                <w:position w:val="0"/>
                <w:sz w:val="16"/>
                <w:szCs w:val="16"/>
              </w:rPr>
              <w:t xml:space="preserve">46, </w:t>
            </w:r>
            <w:r>
              <w:rPr>
                <w:rFonts w:ascii="Tahoma" w:eastAsia="Tahoma" w:hAnsi="Tahoma" w:cs="Tahoma"/>
                <w:color w:val="000000"/>
                <w:spacing w:val="0"/>
                <w:w w:val="100"/>
                <w:position w:val="0"/>
                <w:sz w:val="16"/>
                <w:szCs w:val="16"/>
              </w:rPr>
              <w:t xml:space="preserve">950,180. </w:t>
            </w:r>
            <w:r>
              <w:rPr>
                <w:rFonts w:ascii="Tahoma" w:eastAsia="Tahoma" w:hAnsi="Tahoma" w:cs="Tahoma"/>
                <w:color w:val="000000"/>
                <w:spacing w:val="0"/>
                <w:w w:val="100"/>
                <w:position w:val="0"/>
                <w:sz w:val="16"/>
                <w:szCs w:val="16"/>
              </w:rPr>
              <w:t>35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rFonts w:ascii="Tahoma" w:eastAsia="Tahoma" w:hAnsi="Tahoma" w:cs="Tahoma"/>
                <w:color w:val="000000"/>
                <w:spacing w:val="0"/>
                <w:w w:val="100"/>
                <w:position w:val="0"/>
                <w:sz w:val="16"/>
                <w:szCs w:val="16"/>
              </w:rPr>
              <w:t>190,173,817.74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rPr>
                <w:sz w:val="16"/>
                <w:szCs w:val="16"/>
              </w:rPr>
            </w:pPr>
            <w:r>
              <w:rPr>
                <w:rFonts w:ascii="Tahoma" w:eastAsia="Tahoma" w:hAnsi="Tahoma" w:cs="Tahoma"/>
                <w:color w:val="000000"/>
                <w:spacing w:val="0"/>
                <w:w w:val="100"/>
                <w:position w:val="0"/>
                <w:sz w:val="16"/>
                <w:szCs w:val="16"/>
              </w:rPr>
              <w:t>25,176,008.50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6"/>
                <w:szCs w:val="16"/>
              </w:rPr>
            </w:pPr>
            <w:r>
              <w:rPr>
                <w:rFonts w:ascii="Tahoma" w:eastAsia="Tahoma" w:hAnsi="Tahoma" w:cs="Tahoma"/>
                <w:color w:val="000000"/>
                <w:spacing w:val="0"/>
                <w:w w:val="100"/>
                <w:position w:val="0"/>
                <w:sz w:val="16"/>
                <w:szCs w:val="16"/>
              </w:rPr>
              <w:t xml:space="preserve">784, </w:t>
            </w:r>
            <w:r>
              <w:rPr>
                <w:rFonts w:ascii="Tahoma" w:eastAsia="Tahoma" w:hAnsi="Tahoma" w:cs="Tahoma"/>
                <w:color w:val="000000"/>
                <w:spacing w:val="0"/>
                <w:w w:val="100"/>
                <w:position w:val="0"/>
                <w:sz w:val="16"/>
                <w:szCs w:val="16"/>
              </w:rPr>
              <w:t xml:space="preserve">838. </w:t>
            </w:r>
            <w:r>
              <w:rPr>
                <w:rFonts w:ascii="Tahoma" w:eastAsia="Tahoma" w:hAnsi="Tahoma" w:cs="Tahoma"/>
                <w:color w:val="000000"/>
                <w:spacing w:val="0"/>
                <w:w w:val="100"/>
                <w:position w:val="0"/>
                <w:sz w:val="16"/>
                <w:szCs w:val="16"/>
              </w:rPr>
              <w:t>29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6"/>
                <w:szCs w:val="16"/>
              </w:rPr>
            </w:pPr>
            <w:r>
              <w:rPr>
                <w:rFonts w:ascii="Tahoma" w:eastAsia="Tahoma" w:hAnsi="Tahoma" w:cs="Tahoma"/>
                <w:color w:val="000000"/>
                <w:spacing w:val="0"/>
                <w:w w:val="100"/>
                <w:position w:val="0"/>
                <w:sz w:val="16"/>
                <w:szCs w:val="16"/>
              </w:rPr>
              <w:t>9,000.00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60" w:right="0" w:firstLine="0"/>
              <w:jc w:val="both"/>
              <w:rPr>
                <w:sz w:val="17"/>
                <w:szCs w:val="17"/>
              </w:rPr>
            </w:pPr>
            <w:r>
              <w:rPr>
                <w:color w:val="000000"/>
                <w:spacing w:val="0"/>
                <w:w w:val="100"/>
                <w:position w:val="0"/>
                <w:sz w:val="17"/>
                <w:szCs w:val="17"/>
              </w:rPr>
              <w:t>-</w:t>
            </w:r>
          </w:p>
        </w:tc>
      </w:tr>
      <w:tr>
        <w:trPr>
          <w:trHeight w:val="235" w:hRule="exact"/>
        </w:trPr>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金融资产合计</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both"/>
              <w:rPr>
                <w:sz w:val="16"/>
                <w:szCs w:val="16"/>
              </w:rPr>
            </w:pPr>
            <w:r>
              <w:rPr>
                <w:rFonts w:ascii="Tahoma" w:eastAsia="Tahoma" w:hAnsi="Tahoma" w:cs="Tahoma"/>
                <w:color w:val="000000"/>
                <w:spacing w:val="0"/>
                <w:w w:val="100"/>
                <w:position w:val="0"/>
                <w:sz w:val="16"/>
                <w:szCs w:val="16"/>
              </w:rPr>
              <w:t xml:space="preserve">403,836, </w:t>
            </w:r>
            <w:r>
              <w:rPr>
                <w:rFonts w:ascii="Tahoma" w:eastAsia="Tahoma" w:hAnsi="Tahoma" w:cs="Tahoma"/>
                <w:color w:val="000000"/>
                <w:spacing w:val="0"/>
                <w:w w:val="100"/>
                <w:position w:val="0"/>
                <w:sz w:val="16"/>
                <w:szCs w:val="16"/>
              </w:rPr>
              <w:t xml:space="preserve">460. </w:t>
            </w:r>
            <w:r>
              <w:rPr>
                <w:rFonts w:ascii="Tahoma" w:eastAsia="Tahoma" w:hAnsi="Tahoma" w:cs="Tahoma"/>
                <w:color w:val="000000"/>
                <w:spacing w:val="0"/>
                <w:w w:val="100"/>
                <w:position w:val="0"/>
                <w:sz w:val="16"/>
                <w:szCs w:val="16"/>
              </w:rPr>
              <w:t>38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rFonts w:ascii="Tahoma" w:eastAsia="Tahoma" w:hAnsi="Tahoma" w:cs="Tahoma"/>
                <w:color w:val="000000"/>
                <w:spacing w:val="0"/>
                <w:w w:val="100"/>
                <w:position w:val="0"/>
                <w:sz w:val="16"/>
                <w:szCs w:val="16"/>
              </w:rPr>
              <w:t xml:space="preserve">441, 754, </w:t>
            </w:r>
            <w:r>
              <w:rPr>
                <w:rFonts w:ascii="Tahoma" w:eastAsia="Tahoma" w:hAnsi="Tahoma" w:cs="Tahoma"/>
                <w:color w:val="000000"/>
                <w:spacing w:val="0"/>
                <w:w w:val="100"/>
                <w:position w:val="0"/>
                <w:sz w:val="16"/>
                <w:szCs w:val="16"/>
              </w:rPr>
              <w:t xml:space="preserve">326. </w:t>
            </w:r>
            <w:r>
              <w:rPr>
                <w:rFonts w:ascii="Tahoma" w:eastAsia="Tahoma" w:hAnsi="Tahoma" w:cs="Tahoma"/>
                <w:color w:val="000000"/>
                <w:spacing w:val="0"/>
                <w:w w:val="100"/>
                <w:position w:val="0"/>
                <w:sz w:val="16"/>
                <w:szCs w:val="16"/>
              </w:rPr>
              <w:t>20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rFonts w:ascii="Tahoma" w:eastAsia="Tahoma" w:hAnsi="Tahoma" w:cs="Tahoma"/>
                <w:color w:val="000000"/>
                <w:spacing w:val="0"/>
                <w:w w:val="100"/>
                <w:position w:val="0"/>
                <w:sz w:val="16"/>
                <w:szCs w:val="16"/>
              </w:rPr>
              <w:t>252,905,639.82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rFonts w:ascii="Tahoma" w:eastAsia="Tahoma" w:hAnsi="Tahoma" w:cs="Tahoma"/>
                <w:color w:val="000000"/>
                <w:spacing w:val="0"/>
                <w:w w:val="100"/>
                <w:position w:val="0"/>
                <w:sz w:val="16"/>
                <w:szCs w:val="16"/>
              </w:rPr>
              <w:t xml:space="preserve">265, 246, </w:t>
            </w:r>
            <w:r>
              <w:rPr>
                <w:rFonts w:ascii="Tahoma" w:eastAsia="Tahoma" w:hAnsi="Tahoma" w:cs="Tahoma"/>
                <w:color w:val="000000"/>
                <w:spacing w:val="0"/>
                <w:w w:val="100"/>
                <w:position w:val="0"/>
                <w:sz w:val="16"/>
                <w:szCs w:val="16"/>
              </w:rPr>
              <w:t xml:space="preserve">558. </w:t>
            </w:r>
            <w:r>
              <w:rPr>
                <w:rFonts w:ascii="Tahoma" w:eastAsia="Tahoma" w:hAnsi="Tahoma" w:cs="Tahoma"/>
                <w:color w:val="000000"/>
                <w:spacing w:val="0"/>
                <w:w w:val="100"/>
                <w:position w:val="0"/>
                <w:sz w:val="16"/>
                <w:szCs w:val="16"/>
              </w:rPr>
              <w:t>09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rFonts w:ascii="Tahoma" w:eastAsia="Tahoma" w:hAnsi="Tahoma" w:cs="Tahoma"/>
                <w:color w:val="000000"/>
                <w:spacing w:val="0"/>
                <w:w w:val="100"/>
                <w:position w:val="0"/>
                <w:sz w:val="16"/>
                <w:szCs w:val="16"/>
              </w:rPr>
              <w:t>215,973,311.66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both"/>
              <w:rPr>
                <w:sz w:val="16"/>
                <w:szCs w:val="16"/>
              </w:rPr>
            </w:pPr>
            <w:r>
              <w:rPr>
                <w:rFonts w:ascii="Tahoma" w:eastAsia="Tahoma" w:hAnsi="Tahoma" w:cs="Tahoma"/>
                <w:color w:val="000000"/>
                <w:spacing w:val="0"/>
                <w:w w:val="100"/>
                <w:position w:val="0"/>
                <w:sz w:val="16"/>
                <w:szCs w:val="16"/>
              </w:rPr>
              <w:t xml:space="preserve">4, 283, </w:t>
            </w:r>
            <w:r>
              <w:rPr>
                <w:rFonts w:ascii="Tahoma" w:eastAsia="Tahoma" w:hAnsi="Tahoma" w:cs="Tahoma"/>
                <w:color w:val="000000"/>
                <w:spacing w:val="0"/>
                <w:w w:val="100"/>
                <w:position w:val="0"/>
                <w:sz w:val="16"/>
                <w:szCs w:val="16"/>
              </w:rPr>
              <w:t xml:space="preserve">656. </w:t>
            </w:r>
            <w:r>
              <w:rPr>
                <w:rFonts w:ascii="Tahoma" w:eastAsia="Tahoma" w:hAnsi="Tahoma" w:cs="Tahoma"/>
                <w:color w:val="000000"/>
                <w:spacing w:val="0"/>
                <w:w w:val="100"/>
                <w:position w:val="0"/>
                <w:sz w:val="16"/>
                <w:szCs w:val="16"/>
              </w:rPr>
              <w:t>88</w:t>
            </w:r>
          </w:p>
        </w:tc>
      </w:tr>
      <w:tr>
        <w:trPr>
          <w:trHeight w:val="240" w:hRule="exact"/>
        </w:trPr>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应付票据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40" w:right="0" w:firstLine="0"/>
              <w:jc w:val="left"/>
              <w:rPr>
                <w:sz w:val="17"/>
                <w:szCs w:val="17"/>
              </w:rPr>
            </w:pPr>
            <w:r>
              <w:rPr>
                <w:color w:val="000000"/>
                <w:spacing w:val="0"/>
                <w:w w:val="100"/>
                <w:position w:val="0"/>
                <w:sz w:val="17"/>
                <w:szCs w:val="17"/>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rPr>
                <w:sz w:val="16"/>
                <w:szCs w:val="16"/>
              </w:rPr>
            </w:pPr>
            <w:r>
              <w:rPr>
                <w:rFonts w:ascii="Tahoma" w:eastAsia="Tahoma" w:hAnsi="Tahoma" w:cs="Tahoma"/>
                <w:color w:val="000000"/>
                <w:spacing w:val="0"/>
                <w:w w:val="100"/>
                <w:position w:val="0"/>
                <w:sz w:val="16"/>
                <w:szCs w:val="16"/>
              </w:rPr>
              <w:t>29,914,389.62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rPr>
                <w:sz w:val="16"/>
                <w:szCs w:val="16"/>
              </w:rPr>
            </w:pPr>
            <w:r>
              <w:rPr>
                <w:rFonts w:ascii="Tahoma" w:eastAsia="Tahoma" w:hAnsi="Tahoma" w:cs="Tahoma"/>
                <w:color w:val="000000"/>
                <w:spacing w:val="0"/>
                <w:w w:val="100"/>
                <w:position w:val="0"/>
                <w:sz w:val="16"/>
                <w:szCs w:val="16"/>
              </w:rPr>
              <w:t>39,817,715.04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6"/>
                <w:szCs w:val="16"/>
              </w:rPr>
            </w:pPr>
            <w:r>
              <w:rPr>
                <w:rFonts w:ascii="Tahoma" w:eastAsia="Tahoma" w:hAnsi="Tahoma" w:cs="Tahoma"/>
                <w:color w:val="000000"/>
                <w:spacing w:val="0"/>
                <w:w w:val="100"/>
                <w:position w:val="0"/>
                <w:sz w:val="16"/>
                <w:szCs w:val="16"/>
              </w:rPr>
              <w:t>29,774,161.97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60" w:right="0" w:firstLine="0"/>
              <w:jc w:val="both"/>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60" w:right="0" w:firstLine="0"/>
              <w:jc w:val="both"/>
              <w:rPr>
                <w:sz w:val="17"/>
                <w:szCs w:val="17"/>
              </w:rPr>
            </w:pPr>
            <w:r>
              <w:rPr>
                <w:color w:val="000000"/>
                <w:spacing w:val="0"/>
                <w:w w:val="100"/>
                <w:position w:val="0"/>
                <w:sz w:val="17"/>
                <w:szCs w:val="17"/>
              </w:rPr>
              <w:t>-</w:t>
            </w:r>
          </w:p>
        </w:tc>
      </w:tr>
      <w:tr>
        <w:trPr>
          <w:trHeight w:val="240" w:hRule="exact"/>
        </w:trPr>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both"/>
              <w:rPr>
                <w:sz w:val="16"/>
                <w:szCs w:val="16"/>
              </w:rPr>
            </w:pPr>
            <w:r>
              <w:rPr>
                <w:rFonts w:ascii="Tahoma" w:eastAsia="Tahoma" w:hAnsi="Tahoma" w:cs="Tahoma"/>
                <w:color w:val="000000"/>
                <w:spacing w:val="0"/>
                <w:w w:val="100"/>
                <w:position w:val="0"/>
                <w:sz w:val="16"/>
                <w:szCs w:val="16"/>
              </w:rPr>
              <w:t xml:space="preserve">161, 153, </w:t>
            </w:r>
            <w:r>
              <w:rPr>
                <w:rFonts w:ascii="Tahoma" w:eastAsia="Tahoma" w:hAnsi="Tahoma" w:cs="Tahoma"/>
                <w:color w:val="000000"/>
                <w:spacing w:val="0"/>
                <w:w w:val="100"/>
                <w:position w:val="0"/>
                <w:sz w:val="16"/>
                <w:szCs w:val="16"/>
              </w:rPr>
              <w:t xml:space="preserve">690. </w:t>
            </w:r>
            <w:r>
              <w:rPr>
                <w:rFonts w:ascii="Tahoma" w:eastAsia="Tahoma" w:hAnsi="Tahoma" w:cs="Tahoma"/>
                <w:color w:val="000000"/>
                <w:spacing w:val="0"/>
                <w:w w:val="100"/>
                <w:position w:val="0"/>
                <w:sz w:val="16"/>
                <w:szCs w:val="16"/>
              </w:rPr>
              <w:t>84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rPr>
                <w:sz w:val="16"/>
                <w:szCs w:val="16"/>
              </w:rPr>
            </w:pPr>
            <w:r>
              <w:rPr>
                <w:rFonts w:ascii="Tahoma" w:eastAsia="Tahoma" w:hAnsi="Tahoma" w:cs="Tahoma"/>
                <w:color w:val="000000"/>
                <w:spacing w:val="0"/>
                <w:w w:val="100"/>
                <w:position w:val="0"/>
                <w:sz w:val="16"/>
                <w:szCs w:val="16"/>
              </w:rPr>
              <w:t>76,350,587.00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rPr>
                <w:sz w:val="16"/>
                <w:szCs w:val="16"/>
              </w:rPr>
            </w:pPr>
            <w:r>
              <w:rPr>
                <w:rFonts w:ascii="Tahoma" w:eastAsia="Tahoma" w:hAnsi="Tahoma" w:cs="Tahoma"/>
                <w:color w:val="000000"/>
                <w:spacing w:val="0"/>
                <w:w w:val="100"/>
                <w:position w:val="0"/>
                <w:sz w:val="16"/>
                <w:szCs w:val="16"/>
              </w:rPr>
              <w:t>90,960,763.14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6"/>
                <w:szCs w:val="16"/>
              </w:rPr>
            </w:pPr>
            <w:r>
              <w:rPr>
                <w:rFonts w:ascii="Tahoma" w:eastAsia="Tahoma" w:hAnsi="Tahoma" w:cs="Tahoma"/>
                <w:color w:val="000000"/>
                <w:spacing w:val="0"/>
                <w:w w:val="100"/>
                <w:position w:val="0"/>
                <w:sz w:val="16"/>
                <w:szCs w:val="16"/>
              </w:rPr>
              <w:t xml:space="preserve">96, 036, </w:t>
            </w:r>
            <w:r>
              <w:rPr>
                <w:rFonts w:ascii="Tahoma" w:eastAsia="Tahoma" w:hAnsi="Tahoma" w:cs="Tahoma"/>
                <w:color w:val="000000"/>
                <w:spacing w:val="0"/>
                <w:w w:val="100"/>
                <w:position w:val="0"/>
                <w:sz w:val="16"/>
                <w:szCs w:val="16"/>
              </w:rPr>
              <w:t xml:space="preserve">344. </w:t>
            </w:r>
            <w:r>
              <w:rPr>
                <w:rFonts w:ascii="Tahoma" w:eastAsia="Tahoma" w:hAnsi="Tahoma" w:cs="Tahoma"/>
                <w:color w:val="000000"/>
                <w:spacing w:val="0"/>
                <w:w w:val="100"/>
                <w:position w:val="0"/>
                <w:sz w:val="16"/>
                <w:szCs w:val="16"/>
              </w:rPr>
              <w:t>43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rFonts w:ascii="Tahoma" w:eastAsia="Tahoma" w:hAnsi="Tahoma" w:cs="Tahoma"/>
                <w:color w:val="000000"/>
                <w:spacing w:val="0"/>
                <w:w w:val="100"/>
                <w:position w:val="0"/>
                <w:sz w:val="16"/>
                <w:szCs w:val="16"/>
              </w:rPr>
              <w:t>147,020,131.39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60" w:right="0" w:firstLine="0"/>
              <w:jc w:val="both"/>
              <w:rPr>
                <w:sz w:val="17"/>
                <w:szCs w:val="17"/>
              </w:rPr>
            </w:pPr>
            <w:r>
              <w:rPr>
                <w:color w:val="000000"/>
                <w:spacing w:val="0"/>
                <w:w w:val="100"/>
                <w:position w:val="0"/>
                <w:sz w:val="17"/>
                <w:szCs w:val="17"/>
              </w:rPr>
              <w:t>-</w:t>
            </w:r>
          </w:p>
        </w:tc>
      </w:tr>
      <w:tr>
        <w:trPr>
          <w:trHeight w:val="235" w:hRule="exact"/>
        </w:trPr>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40" w:right="0" w:firstLine="0"/>
              <w:jc w:val="left"/>
              <w:rPr>
                <w:sz w:val="17"/>
                <w:szCs w:val="17"/>
              </w:rPr>
            </w:pPr>
            <w:r>
              <w:rPr>
                <w:color w:val="000000"/>
                <w:spacing w:val="0"/>
                <w:w w:val="100"/>
                <w:position w:val="0"/>
                <w:sz w:val="17"/>
                <w:szCs w:val="17"/>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rPr>
                <w:sz w:val="16"/>
                <w:szCs w:val="16"/>
              </w:rPr>
            </w:pPr>
            <w:r>
              <w:rPr>
                <w:rFonts w:ascii="Tahoma" w:eastAsia="Tahoma" w:hAnsi="Tahoma" w:cs="Tahoma"/>
                <w:color w:val="000000"/>
                <w:spacing w:val="0"/>
                <w:w w:val="100"/>
                <w:position w:val="0"/>
                <w:sz w:val="16"/>
                <w:szCs w:val="16"/>
              </w:rPr>
              <w:t xml:space="preserve">26, 967, </w:t>
            </w:r>
            <w:r>
              <w:rPr>
                <w:rFonts w:ascii="Tahoma" w:eastAsia="Tahoma" w:hAnsi="Tahoma" w:cs="Tahoma"/>
                <w:color w:val="000000"/>
                <w:spacing w:val="0"/>
                <w:w w:val="100"/>
                <w:position w:val="0"/>
                <w:sz w:val="16"/>
                <w:szCs w:val="16"/>
              </w:rPr>
              <w:t xml:space="preserve">289. </w:t>
            </w:r>
            <w:r>
              <w:rPr>
                <w:rFonts w:ascii="Tahoma" w:eastAsia="Tahoma" w:hAnsi="Tahoma" w:cs="Tahoma"/>
                <w:color w:val="000000"/>
                <w:spacing w:val="0"/>
                <w:w w:val="100"/>
                <w:position w:val="0"/>
                <w:sz w:val="16"/>
                <w:szCs w:val="16"/>
              </w:rPr>
              <w:t>62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left"/>
              <w:rPr>
                <w:sz w:val="16"/>
                <w:szCs w:val="16"/>
              </w:rPr>
            </w:pPr>
            <w:r>
              <w:rPr>
                <w:rFonts w:ascii="Tahoma" w:eastAsia="Tahoma" w:hAnsi="Tahoma" w:cs="Tahoma"/>
                <w:color w:val="000000"/>
                <w:spacing w:val="0"/>
                <w:w w:val="100"/>
                <w:position w:val="0"/>
                <w:sz w:val="16"/>
                <w:szCs w:val="16"/>
              </w:rPr>
              <w:t>728,873.77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6"/>
                <w:szCs w:val="16"/>
              </w:rPr>
            </w:pPr>
            <w:r>
              <w:rPr>
                <w:rFonts w:ascii="Tahoma" w:eastAsia="Tahoma" w:hAnsi="Tahoma" w:cs="Tahoma"/>
                <w:color w:val="000000"/>
                <w:spacing w:val="0"/>
                <w:w w:val="100"/>
                <w:position w:val="0"/>
                <w:sz w:val="16"/>
                <w:szCs w:val="16"/>
              </w:rPr>
              <w:t xml:space="preserve">1, </w:t>
            </w:r>
            <w:r>
              <w:rPr>
                <w:rFonts w:ascii="Tahoma" w:eastAsia="Tahoma" w:hAnsi="Tahoma" w:cs="Tahoma"/>
                <w:color w:val="000000"/>
                <w:spacing w:val="0"/>
                <w:w w:val="100"/>
                <w:position w:val="0"/>
                <w:sz w:val="16"/>
                <w:szCs w:val="16"/>
              </w:rPr>
              <w:t xml:space="preserve">629. </w:t>
            </w:r>
            <w:r>
              <w:rPr>
                <w:rFonts w:ascii="Tahoma" w:eastAsia="Tahoma" w:hAnsi="Tahoma" w:cs="Tahoma"/>
                <w:color w:val="000000"/>
                <w:spacing w:val="0"/>
                <w:w w:val="100"/>
                <w:position w:val="0"/>
                <w:sz w:val="16"/>
                <w:szCs w:val="16"/>
              </w:rPr>
              <w:t>42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60" w:right="0" w:firstLine="0"/>
              <w:jc w:val="both"/>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r>
      <w:tr>
        <w:trPr>
          <w:trHeight w:val="240" w:hRule="exact"/>
        </w:trPr>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应付股利</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40" w:right="0" w:firstLine="0"/>
              <w:jc w:val="left"/>
              <w:rPr>
                <w:sz w:val="17"/>
                <w:szCs w:val="17"/>
              </w:rPr>
            </w:pPr>
            <w:r>
              <w:rPr>
                <w:color w:val="000000"/>
                <w:spacing w:val="0"/>
                <w:w w:val="100"/>
                <w:position w:val="0"/>
                <w:sz w:val="17"/>
                <w:szCs w:val="17"/>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left"/>
              <w:rPr>
                <w:sz w:val="16"/>
                <w:szCs w:val="16"/>
              </w:rPr>
            </w:pPr>
            <w:r>
              <w:rPr>
                <w:rFonts w:ascii="Tahoma" w:eastAsia="Tahoma" w:hAnsi="Tahoma" w:cs="Tahoma"/>
                <w:color w:val="000000"/>
                <w:spacing w:val="0"/>
                <w:w w:val="100"/>
                <w:position w:val="0"/>
                <w:sz w:val="16"/>
                <w:szCs w:val="16"/>
              </w:rPr>
              <w:t xml:space="preserve">47, </w:t>
            </w:r>
            <w:r>
              <w:rPr>
                <w:rFonts w:ascii="Tahoma" w:eastAsia="Tahoma" w:hAnsi="Tahoma" w:cs="Tahoma"/>
                <w:color w:val="000000"/>
                <w:spacing w:val="0"/>
                <w:w w:val="100"/>
                <w:position w:val="0"/>
                <w:sz w:val="16"/>
                <w:szCs w:val="16"/>
              </w:rPr>
              <w:t xml:space="preserve">827. </w:t>
            </w:r>
            <w:r>
              <w:rPr>
                <w:rFonts w:ascii="Tahoma" w:eastAsia="Tahoma" w:hAnsi="Tahoma" w:cs="Tahoma"/>
                <w:color w:val="000000"/>
                <w:spacing w:val="0"/>
                <w:w w:val="100"/>
                <w:position w:val="0"/>
                <w:sz w:val="16"/>
                <w:szCs w:val="16"/>
              </w:rPr>
              <w:t>46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left"/>
              <w:rPr>
                <w:sz w:val="16"/>
                <w:szCs w:val="16"/>
              </w:rPr>
            </w:pPr>
            <w:r>
              <w:rPr>
                <w:rFonts w:ascii="Tahoma" w:eastAsia="Tahoma" w:hAnsi="Tahoma" w:cs="Tahoma"/>
                <w:color w:val="000000"/>
                <w:spacing w:val="0"/>
                <w:w w:val="100"/>
                <w:position w:val="0"/>
                <w:sz w:val="16"/>
                <w:szCs w:val="16"/>
              </w:rPr>
              <w:t>4,215,300.00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60" w:right="0" w:firstLine="0"/>
              <w:jc w:val="both"/>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60" w:right="0" w:firstLine="0"/>
              <w:jc w:val="both"/>
              <w:rPr>
                <w:sz w:val="17"/>
                <w:szCs w:val="17"/>
              </w:rPr>
            </w:pPr>
            <w:r>
              <w:rPr>
                <w:color w:val="000000"/>
                <w:spacing w:val="0"/>
                <w:w w:val="100"/>
                <w:position w:val="0"/>
                <w:sz w:val="17"/>
                <w:szCs w:val="17"/>
              </w:rPr>
              <w:t>-</w:t>
            </w:r>
          </w:p>
        </w:tc>
      </w:tr>
      <w:tr>
        <w:trPr>
          <w:trHeight w:val="240" w:hRule="exact"/>
        </w:trPr>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both"/>
              <w:rPr>
                <w:sz w:val="16"/>
                <w:szCs w:val="16"/>
              </w:rPr>
            </w:pPr>
            <w:r>
              <w:rPr>
                <w:rFonts w:ascii="Tahoma" w:eastAsia="Tahoma" w:hAnsi="Tahoma" w:cs="Tahoma"/>
                <w:color w:val="000000"/>
                <w:spacing w:val="0"/>
                <w:w w:val="100"/>
                <w:position w:val="0"/>
                <w:sz w:val="16"/>
                <w:szCs w:val="16"/>
              </w:rPr>
              <w:t>1,632,325.03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both"/>
              <w:rPr>
                <w:sz w:val="16"/>
                <w:szCs w:val="16"/>
              </w:rPr>
            </w:pPr>
            <w:r>
              <w:rPr>
                <w:rFonts w:ascii="Tahoma" w:eastAsia="Tahoma" w:hAnsi="Tahoma" w:cs="Tahoma"/>
                <w:color w:val="000000"/>
                <w:spacing w:val="0"/>
                <w:w w:val="100"/>
                <w:position w:val="0"/>
                <w:sz w:val="16"/>
                <w:szCs w:val="16"/>
              </w:rPr>
              <w:t xml:space="preserve">1,904, </w:t>
            </w:r>
            <w:r>
              <w:rPr>
                <w:rFonts w:ascii="Tahoma" w:eastAsia="Tahoma" w:hAnsi="Tahoma" w:cs="Tahoma"/>
                <w:color w:val="000000"/>
                <w:spacing w:val="0"/>
                <w:w w:val="100"/>
                <w:position w:val="0"/>
                <w:sz w:val="16"/>
                <w:szCs w:val="16"/>
              </w:rPr>
              <w:t xml:space="preserve">488. </w:t>
            </w:r>
            <w:r>
              <w:rPr>
                <w:rFonts w:ascii="Tahoma" w:eastAsia="Tahoma" w:hAnsi="Tahoma" w:cs="Tahoma"/>
                <w:color w:val="000000"/>
                <w:spacing w:val="0"/>
                <w:w w:val="100"/>
                <w:position w:val="0"/>
                <w:sz w:val="16"/>
                <w:szCs w:val="16"/>
              </w:rPr>
              <w:t>60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6"/>
                <w:szCs w:val="16"/>
              </w:rPr>
            </w:pPr>
            <w:r>
              <w:rPr>
                <w:rFonts w:ascii="Tahoma" w:eastAsia="Tahoma" w:hAnsi="Tahoma" w:cs="Tahoma"/>
                <w:color w:val="000000"/>
                <w:spacing w:val="0"/>
                <w:w w:val="100"/>
                <w:position w:val="0"/>
                <w:sz w:val="16"/>
                <w:szCs w:val="16"/>
              </w:rPr>
              <w:t>38,000.00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left"/>
              <w:rPr>
                <w:sz w:val="16"/>
                <w:szCs w:val="16"/>
              </w:rPr>
            </w:pPr>
            <w:r>
              <w:rPr>
                <w:rFonts w:ascii="Tahoma" w:eastAsia="Tahoma" w:hAnsi="Tahoma" w:cs="Tahoma"/>
                <w:color w:val="000000"/>
                <w:spacing w:val="0"/>
                <w:w w:val="100"/>
                <w:position w:val="0"/>
                <w:sz w:val="16"/>
                <w:szCs w:val="16"/>
              </w:rPr>
              <w:t xml:space="preserve">23,324, </w:t>
            </w:r>
            <w:r>
              <w:rPr>
                <w:rFonts w:ascii="Tahoma" w:eastAsia="Tahoma" w:hAnsi="Tahoma" w:cs="Tahoma"/>
                <w:color w:val="000000"/>
                <w:spacing w:val="0"/>
                <w:w w:val="100"/>
                <w:position w:val="0"/>
                <w:sz w:val="16"/>
                <w:szCs w:val="16"/>
              </w:rPr>
              <w:t>742.76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both"/>
              <w:rPr>
                <w:sz w:val="16"/>
                <w:szCs w:val="16"/>
              </w:rPr>
            </w:pPr>
            <w:r>
              <w:rPr>
                <w:rFonts w:ascii="Tahoma" w:eastAsia="Tahoma" w:hAnsi="Tahoma" w:cs="Tahoma"/>
                <w:color w:val="000000"/>
                <w:spacing w:val="0"/>
                <w:w w:val="100"/>
                <w:position w:val="0"/>
                <w:sz w:val="16"/>
                <w:szCs w:val="16"/>
              </w:rPr>
              <w:t>255,946.27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both"/>
              <w:rPr>
                <w:sz w:val="16"/>
                <w:szCs w:val="16"/>
              </w:rPr>
            </w:pPr>
            <w:r>
              <w:rPr>
                <w:rFonts w:ascii="Tahoma" w:eastAsia="Tahoma" w:hAnsi="Tahoma" w:cs="Tahoma"/>
                <w:color w:val="000000"/>
                <w:spacing w:val="0"/>
                <w:w w:val="100"/>
                <w:position w:val="0"/>
                <w:sz w:val="16"/>
                <w:szCs w:val="16"/>
              </w:rPr>
              <w:t xml:space="preserve">206, </w:t>
            </w:r>
            <w:r>
              <w:rPr>
                <w:rFonts w:ascii="Tahoma" w:eastAsia="Tahoma" w:hAnsi="Tahoma" w:cs="Tahoma"/>
                <w:color w:val="000000"/>
                <w:spacing w:val="0"/>
                <w:w w:val="100"/>
                <w:position w:val="0"/>
                <w:sz w:val="16"/>
                <w:szCs w:val="16"/>
              </w:rPr>
              <w:t xml:space="preserve">441. </w:t>
            </w:r>
            <w:r>
              <w:rPr>
                <w:rFonts w:ascii="Tahoma" w:eastAsia="Tahoma" w:hAnsi="Tahoma" w:cs="Tahoma"/>
                <w:color w:val="000000"/>
                <w:spacing w:val="0"/>
                <w:w w:val="100"/>
                <w:position w:val="0"/>
                <w:sz w:val="16"/>
                <w:szCs w:val="16"/>
              </w:rPr>
              <w:t>00</w:t>
            </w:r>
          </w:p>
        </w:tc>
      </w:tr>
      <w:tr>
        <w:trPr>
          <w:trHeight w:val="269"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金融负债合计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rPr>
                <w:sz w:val="16"/>
                <w:szCs w:val="16"/>
              </w:rPr>
            </w:pPr>
            <w:r>
              <w:rPr>
                <w:rFonts w:ascii="Tahoma" w:eastAsia="Tahoma" w:hAnsi="Tahoma" w:cs="Tahoma"/>
                <w:color w:val="000000"/>
                <w:spacing w:val="0"/>
                <w:w w:val="100"/>
                <w:position w:val="0"/>
                <w:sz w:val="16"/>
                <w:szCs w:val="16"/>
              </w:rPr>
              <w:t>162,786,015.87</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rFonts w:ascii="Tahoma" w:eastAsia="Tahoma" w:hAnsi="Tahoma" w:cs="Tahoma"/>
                <w:color w:val="000000"/>
                <w:spacing w:val="0"/>
                <w:w w:val="100"/>
                <w:position w:val="0"/>
                <w:sz w:val="16"/>
                <w:szCs w:val="16"/>
              </w:rPr>
              <w:t>135,184,582.30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rFonts w:ascii="Tahoma" w:eastAsia="Tahoma" w:hAnsi="Tahoma" w:cs="Tahoma"/>
                <w:color w:val="000000"/>
                <w:spacing w:val="0"/>
                <w:w w:val="100"/>
                <w:position w:val="0"/>
                <w:sz w:val="16"/>
                <w:szCs w:val="16"/>
              </w:rPr>
              <w:t xml:space="preserve">135,760, </w:t>
            </w:r>
            <w:r>
              <w:rPr>
                <w:rFonts w:ascii="Tahoma" w:eastAsia="Tahoma" w:hAnsi="Tahoma" w:cs="Tahoma"/>
                <w:color w:val="000000"/>
                <w:spacing w:val="0"/>
                <w:w w:val="100"/>
                <w:position w:val="0"/>
                <w:sz w:val="16"/>
                <w:szCs w:val="16"/>
              </w:rPr>
              <w:t xml:space="preserve">651. </w:t>
            </w:r>
            <w:r>
              <w:rPr>
                <w:rFonts w:ascii="Tahoma" w:eastAsia="Tahoma" w:hAnsi="Tahoma" w:cs="Tahoma"/>
                <w:color w:val="000000"/>
                <w:spacing w:val="0"/>
                <w:w w:val="100"/>
                <w:position w:val="0"/>
                <w:sz w:val="16"/>
                <w:szCs w:val="16"/>
              </w:rPr>
              <w:t>95</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rFonts w:ascii="Tahoma" w:eastAsia="Tahoma" w:hAnsi="Tahoma" w:cs="Tahoma"/>
                <w:color w:val="000000"/>
                <w:spacing w:val="0"/>
                <w:w w:val="100"/>
                <w:position w:val="0"/>
                <w:sz w:val="16"/>
                <w:szCs w:val="16"/>
              </w:rPr>
              <w:t xml:space="preserve">149, 136, </w:t>
            </w:r>
            <w:r>
              <w:rPr>
                <w:rFonts w:ascii="Tahoma" w:eastAsia="Tahoma" w:hAnsi="Tahoma" w:cs="Tahoma"/>
                <w:color w:val="000000"/>
                <w:spacing w:val="0"/>
                <w:w w:val="100"/>
                <w:position w:val="0"/>
                <w:sz w:val="16"/>
                <w:szCs w:val="16"/>
              </w:rPr>
              <w:t xml:space="preserve">878. </w:t>
            </w:r>
            <w:r>
              <w:rPr>
                <w:rFonts w:ascii="Tahoma" w:eastAsia="Tahoma" w:hAnsi="Tahoma" w:cs="Tahoma"/>
                <w:color w:val="000000"/>
                <w:spacing w:val="0"/>
                <w:w w:val="100"/>
                <w:position w:val="0"/>
                <w:sz w:val="16"/>
                <w:szCs w:val="16"/>
              </w:rPr>
              <w:t>58</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rFonts w:ascii="Tahoma" w:eastAsia="Tahoma" w:hAnsi="Tahoma" w:cs="Tahoma"/>
                <w:color w:val="000000"/>
                <w:spacing w:val="0"/>
                <w:w w:val="100"/>
                <w:position w:val="0"/>
                <w:sz w:val="16"/>
                <w:szCs w:val="16"/>
              </w:rPr>
              <w:t xml:space="preserve">147, 276, </w:t>
            </w:r>
            <w:r>
              <w:rPr>
                <w:rFonts w:ascii="Tahoma" w:eastAsia="Tahoma" w:hAnsi="Tahoma" w:cs="Tahoma"/>
                <w:color w:val="000000"/>
                <w:spacing w:val="0"/>
                <w:w w:val="100"/>
                <w:position w:val="0"/>
                <w:sz w:val="16"/>
                <w:szCs w:val="16"/>
              </w:rPr>
              <w:t xml:space="preserve">077. </w:t>
            </w:r>
            <w:r>
              <w:rPr>
                <w:rFonts w:ascii="Tahoma" w:eastAsia="Tahoma" w:hAnsi="Tahoma" w:cs="Tahoma"/>
                <w:color w:val="000000"/>
                <w:spacing w:val="0"/>
                <w:w w:val="100"/>
                <w:position w:val="0"/>
                <w:sz w:val="16"/>
                <w:szCs w:val="16"/>
              </w:rPr>
              <w:t>66</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rPr>
                <w:sz w:val="16"/>
                <w:szCs w:val="16"/>
              </w:rPr>
            </w:pPr>
            <w:r>
              <w:rPr>
                <w:rFonts w:ascii="Tahoma" w:eastAsia="Tahoma" w:hAnsi="Tahoma" w:cs="Tahoma"/>
                <w:color w:val="000000"/>
                <w:spacing w:val="0"/>
                <w:w w:val="100"/>
                <w:position w:val="0"/>
                <w:sz w:val="16"/>
                <w:szCs w:val="16"/>
              </w:rPr>
              <w:t xml:space="preserve">206, </w:t>
            </w:r>
            <w:r>
              <w:rPr>
                <w:rFonts w:ascii="Tahoma" w:eastAsia="Tahoma" w:hAnsi="Tahoma" w:cs="Tahoma"/>
                <w:color w:val="000000"/>
                <w:spacing w:val="0"/>
                <w:w w:val="100"/>
                <w:position w:val="0"/>
                <w:sz w:val="16"/>
                <w:szCs w:val="16"/>
              </w:rPr>
              <w:t xml:space="preserve">441. </w:t>
            </w:r>
            <w:r>
              <w:rPr>
                <w:rFonts w:ascii="Tahoma" w:eastAsia="Tahoma" w:hAnsi="Tahoma" w:cs="Tahoma"/>
                <w:color w:val="000000"/>
                <w:spacing w:val="0"/>
                <w:w w:val="100"/>
                <w:position w:val="0"/>
                <w:sz w:val="16"/>
                <w:szCs w:val="16"/>
              </w:rPr>
              <w:t>00</w:t>
            </w:r>
          </w:p>
        </w:tc>
      </w:tr>
    </w:tbl>
    <w:p>
      <w:pPr>
        <w:widowControl w:val="0"/>
        <w:spacing w:after="519" w:line="1" w:lineRule="exact"/>
      </w:pPr>
    </w:p>
    <w:p>
      <w:pPr>
        <w:pStyle w:val="Style6"/>
        <w:keepNext w:val="0"/>
        <w:keepLines w:val="0"/>
        <w:widowControl w:val="0"/>
        <w:shd w:val="clear" w:color="auto" w:fill="auto"/>
        <w:bidi w:val="0"/>
        <w:spacing w:before="0" w:after="280" w:line="326" w:lineRule="exact"/>
        <w:ind w:left="900" w:right="0" w:firstLine="0"/>
        <w:jc w:val="left"/>
      </w:pPr>
      <w:r>
        <w:rPr>
          <w:b/>
          <w:bCs/>
          <w:color w:val="000000"/>
          <w:spacing w:val="0"/>
          <w:w w:val="100"/>
          <w:position w:val="0"/>
        </w:rPr>
        <w:t xml:space="preserve">十一、公允价值的披露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4"/>
        <w:keepNext/>
        <w:keepLines/>
        <w:widowControl w:val="0"/>
        <w:shd w:val="clear" w:color="auto" w:fill="auto"/>
        <w:bidi w:val="0"/>
        <w:spacing w:before="0" w:after="0" w:line="322" w:lineRule="exact"/>
        <w:ind w:left="0" w:right="0" w:firstLine="900"/>
        <w:jc w:val="left"/>
      </w:pPr>
      <w:bookmarkStart w:id="1409" w:name="bookmark1409"/>
      <w:bookmarkStart w:id="1410" w:name="bookmark1410"/>
      <w:bookmarkStart w:id="1411" w:name="bookmark1411"/>
      <w:r>
        <w:rPr>
          <w:color w:val="000000"/>
          <w:spacing w:val="0"/>
          <w:w w:val="100"/>
          <w:position w:val="0"/>
          <w:shd w:val="clear" w:color="auto" w:fill="FFFFFF"/>
        </w:rPr>
        <w:t>十二、关联方及关联交易</w:t>
      </w:r>
      <w:bookmarkEnd w:id="1409"/>
      <w:bookmarkEnd w:id="1410"/>
      <w:bookmarkEnd w:id="1411"/>
    </w:p>
    <w:p>
      <w:pPr>
        <w:pStyle w:val="Style14"/>
        <w:keepNext/>
        <w:keepLines/>
        <w:widowControl w:val="0"/>
        <w:shd w:val="clear" w:color="auto" w:fill="auto"/>
        <w:bidi w:val="0"/>
        <w:spacing w:before="0" w:after="100" w:line="322" w:lineRule="exact"/>
        <w:ind w:left="0" w:right="0" w:firstLine="900"/>
        <w:jc w:val="left"/>
      </w:pPr>
      <w:bookmarkStart w:id="1409" w:name="bookmark1409"/>
      <w:bookmarkStart w:id="1410" w:name="bookmark1410"/>
      <w:bookmarkStart w:id="1412" w:name="bookmark1412"/>
      <w:bookmarkStart w:id="1413" w:name="bookmark1413"/>
      <w:r>
        <w:rPr>
          <w:color w:val="000000"/>
          <w:spacing w:val="0"/>
          <w:w w:val="100"/>
          <w:position w:val="0"/>
        </w:rPr>
        <w:t>1</w:t>
      </w:r>
      <w:bookmarkEnd w:id="1412"/>
      <w:r>
        <w:rPr>
          <w:color w:val="000000"/>
          <w:spacing w:val="0"/>
          <w:w w:val="100"/>
          <w:position w:val="0"/>
        </w:rPr>
        <w:t>、本企业的母公司情况</w:t>
      </w:r>
      <w:bookmarkEnd w:id="1409"/>
      <w:bookmarkEnd w:id="1410"/>
      <w:bookmarkEnd w:id="1413"/>
    </w:p>
    <w:p>
      <w:pPr>
        <w:pStyle w:val="Style6"/>
        <w:keepNext w:val="0"/>
        <w:keepLines w:val="0"/>
        <w:widowControl w:val="0"/>
        <w:shd w:val="clear" w:color="auto" w:fill="auto"/>
        <w:bidi w:val="0"/>
        <w:spacing w:before="0" w:after="0" w:line="240" w:lineRule="auto"/>
        <w:ind w:left="0" w:right="900" w:firstLine="0"/>
        <w:jc w:val="right"/>
      </w:pPr>
      <w:r>
        <w:rPr>
          <w:color w:val="000000"/>
          <w:spacing w:val="0"/>
          <w:w w:val="100"/>
          <w:position w:val="0"/>
        </w:rPr>
        <w:t>单位：元币种：人民币</w:t>
      </w:r>
    </w:p>
    <w:tbl>
      <w:tblPr>
        <w:tblOverlap w:val="never"/>
        <w:jc w:val="center"/>
        <w:tblLayout w:type="fixed"/>
      </w:tblPr>
      <w:tblGrid>
        <w:gridCol w:w="1392"/>
        <w:gridCol w:w="1224"/>
        <w:gridCol w:w="1474"/>
        <w:gridCol w:w="1464"/>
        <w:gridCol w:w="1680"/>
        <w:gridCol w:w="1829"/>
      </w:tblGrid>
      <w:tr>
        <w:trPr>
          <w:trHeight w:val="85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母公司名称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母公司对本企</w:t>
            </w:r>
          </w:p>
          <w:p>
            <w:pPr>
              <w:pStyle w:val="Style28"/>
              <w:keepNext w:val="0"/>
              <w:keepLines w:val="0"/>
              <w:widowControl w:val="0"/>
              <w:shd w:val="clear" w:color="auto" w:fill="auto"/>
              <w:bidi w:val="0"/>
              <w:spacing w:before="0" w:after="40" w:line="240" w:lineRule="auto"/>
              <w:ind w:left="0" w:right="0" w:firstLine="0"/>
              <w:jc w:val="center"/>
            </w:pPr>
            <w:r>
              <w:rPr>
                <w:color w:val="000000"/>
                <w:spacing w:val="0"/>
                <w:w w:val="100"/>
                <w:position w:val="0"/>
              </w:rPr>
              <w:t>业的持股比例</w:t>
            </w:r>
          </w:p>
          <w:p>
            <w:pPr>
              <w:pStyle w:val="Style28"/>
              <w:keepNext w:val="0"/>
              <w:keepLines w:val="0"/>
              <w:widowControl w:val="0"/>
              <w:shd w:val="clear" w:color="auto" w:fill="auto"/>
              <w:bidi w:val="0"/>
              <w:spacing w:before="0" w:after="4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母公司对本企业 的表决权比例(%)</w:t>
            </w:r>
          </w:p>
        </w:tc>
      </w:tr>
      <w:tr>
        <w:trPr>
          <w:trHeight w:val="2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gridSpan w:val="2"/>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本企业的母公司情况的说明</w:t>
            </w:r>
          </w:p>
        </w:tc>
        <w:tc>
          <w:tcPr>
            <w:gridSpan w:val="4"/>
            <w:tcBorders>
              <w:top w:val="single" w:sz="4"/>
              <w:left w:val="single" w:sz="4"/>
            </w:tcBorders>
            <w:shd w:val="clear" w:color="auto" w:fill="FFFFFF"/>
            <w:vAlign w:val="top"/>
          </w:tcPr>
          <w:p>
            <w:pPr>
              <w:widowControl w:val="0"/>
              <w:rPr>
                <w:sz w:val="10"/>
                <w:szCs w:val="10"/>
              </w:rPr>
            </w:pPr>
          </w:p>
        </w:tc>
      </w:tr>
    </w:tbl>
    <w:p>
      <w:pPr>
        <w:widowControl w:val="0"/>
        <w:spacing w:after="219" w:line="1" w:lineRule="exact"/>
      </w:pPr>
    </w:p>
    <w:p>
      <w:pPr>
        <w:pStyle w:val="Style6"/>
        <w:keepNext w:val="0"/>
        <w:keepLines w:val="0"/>
        <w:widowControl w:val="0"/>
        <w:shd w:val="clear" w:color="auto" w:fill="auto"/>
        <w:bidi w:val="0"/>
        <w:spacing w:before="0" w:after="360" w:line="288" w:lineRule="exact"/>
        <w:ind w:left="900" w:right="0" w:firstLine="0"/>
        <w:jc w:val="left"/>
      </w:pPr>
      <w:r>
        <w:rPr>
          <w:color w:val="000000"/>
          <w:spacing w:val="0"/>
          <w:w w:val="100"/>
          <w:position w:val="0"/>
        </w:rPr>
        <w:t>本企业最终控制方是金祖铭、金志峰父子 其他说明：</w:t>
      </w:r>
    </w:p>
    <w:p>
      <w:pPr>
        <w:pStyle w:val="Style14"/>
        <w:keepNext/>
        <w:keepLines/>
        <w:widowControl w:val="0"/>
        <w:shd w:val="clear" w:color="auto" w:fill="auto"/>
        <w:bidi w:val="0"/>
        <w:spacing w:before="0" w:after="100" w:line="240" w:lineRule="auto"/>
        <w:ind w:left="0" w:right="0" w:firstLine="900"/>
        <w:jc w:val="left"/>
      </w:pPr>
      <w:bookmarkStart w:id="1414" w:name="bookmark1414"/>
      <w:bookmarkStart w:id="1415" w:name="bookmark1415"/>
      <w:bookmarkStart w:id="1416" w:name="bookmark1416"/>
      <w:bookmarkStart w:id="1417" w:name="bookmark1417"/>
      <w:r>
        <w:rPr>
          <w:color w:val="000000"/>
          <w:spacing w:val="0"/>
          <w:w w:val="100"/>
          <w:position w:val="0"/>
        </w:rPr>
        <w:t>2</w:t>
      </w:r>
      <w:bookmarkEnd w:id="1416"/>
      <w:r>
        <w:rPr>
          <w:color w:val="000000"/>
          <w:spacing w:val="0"/>
          <w:w w:val="100"/>
          <w:position w:val="0"/>
        </w:rPr>
        <w:t>、本企业的子公司情况</w:t>
      </w:r>
      <w:bookmarkEnd w:id="1414"/>
      <w:bookmarkEnd w:id="1415"/>
      <w:bookmarkEnd w:id="1417"/>
    </w:p>
    <w:p>
      <w:pPr>
        <w:pStyle w:val="Style6"/>
        <w:keepNext w:val="0"/>
        <w:keepLines w:val="0"/>
        <w:widowControl w:val="0"/>
        <w:shd w:val="clear" w:color="auto" w:fill="auto"/>
        <w:bidi w:val="0"/>
        <w:spacing w:before="0" w:after="760" w:line="240" w:lineRule="auto"/>
        <w:ind w:left="0" w:right="0" w:firstLine="900"/>
        <w:jc w:val="left"/>
      </w:pPr>
      <w:r>
        <w:rPr>
          <w:color w:val="000000"/>
          <w:spacing w:val="0"/>
          <w:w w:val="100"/>
          <w:position w:val="0"/>
        </w:rPr>
        <w:t>本企业子公司的情况详见本节九、</w:t>
      </w:r>
      <w:r>
        <w:rPr>
          <w:color w:val="000000"/>
          <w:spacing w:val="0"/>
          <w:w w:val="100"/>
          <w:position w:val="0"/>
          <w:sz w:val="18"/>
          <w:szCs w:val="18"/>
        </w:rPr>
        <w:t>1</w:t>
      </w:r>
      <w:r>
        <w:rPr>
          <w:color w:val="000000"/>
          <w:spacing w:val="0"/>
          <w:w w:val="100"/>
          <w:position w:val="0"/>
        </w:rPr>
        <w:t>。</w:t>
      </w:r>
    </w:p>
    <w:p>
      <w:pPr>
        <w:pStyle w:val="Style14"/>
        <w:keepNext/>
        <w:keepLines/>
        <w:widowControl w:val="0"/>
        <w:shd w:val="clear" w:color="auto" w:fill="auto"/>
        <w:bidi w:val="0"/>
        <w:spacing w:before="0" w:after="100" w:line="240" w:lineRule="auto"/>
        <w:ind w:left="0" w:right="0" w:firstLine="900"/>
        <w:jc w:val="left"/>
      </w:pPr>
      <w:bookmarkStart w:id="1418" w:name="bookmark1418"/>
      <w:bookmarkStart w:id="1419" w:name="bookmark1419"/>
      <w:bookmarkStart w:id="1420" w:name="bookmark1420"/>
      <w:bookmarkStart w:id="1421" w:name="bookmark1421"/>
      <w:r>
        <w:rPr>
          <w:color w:val="000000"/>
          <w:spacing w:val="0"/>
          <w:w w:val="100"/>
          <w:position w:val="0"/>
        </w:rPr>
        <w:t>3</w:t>
      </w:r>
      <w:bookmarkEnd w:id="1420"/>
      <w:r>
        <w:rPr>
          <w:color w:val="000000"/>
          <w:spacing w:val="0"/>
          <w:w w:val="100"/>
          <w:position w:val="0"/>
        </w:rPr>
        <w:t>、本企业合营和联营企业情况</w:t>
      </w:r>
      <w:bookmarkEnd w:id="1418"/>
      <w:bookmarkEnd w:id="1419"/>
      <w:bookmarkEnd w:id="1421"/>
    </w:p>
    <w:p>
      <w:pPr>
        <w:pStyle w:val="Style6"/>
        <w:keepNext w:val="0"/>
        <w:keepLines w:val="0"/>
        <w:widowControl w:val="0"/>
        <w:shd w:val="clear" w:color="auto" w:fill="auto"/>
        <w:bidi w:val="0"/>
        <w:spacing w:before="0" w:after="0" w:line="240" w:lineRule="auto"/>
        <w:ind w:left="0" w:right="0" w:firstLine="900"/>
        <w:jc w:val="left"/>
      </w:pPr>
      <w:r>
        <w:rPr>
          <w:color w:val="000000"/>
          <w:spacing w:val="0"/>
          <w:w w:val="100"/>
          <w:position w:val="0"/>
        </w:rPr>
        <w:t xml:space="preserve">本企业重要的合营或联营企业详见附注 </w:t>
      </w:r>
      <w:r>
        <w:rPr>
          <w:color w:val="000000"/>
          <w:spacing w:val="0"/>
          <w:w w:val="100"/>
          <w:position w:val="0"/>
        </w:rPr>
        <w:t>本期与本公司发生关联方交易，或前期与本公司发生关联方交易形成余额的其他合营或联营企业 情况如下</w:t>
      </w:r>
    </w:p>
    <w:p>
      <w:pPr>
        <w:pStyle w:val="Style6"/>
        <w:keepNext w:val="0"/>
        <w:keepLines w:val="0"/>
        <w:widowControl w:val="0"/>
        <w:shd w:val="clear" w:color="auto" w:fill="auto"/>
        <w:bidi w:val="0"/>
        <w:spacing w:before="0" w:after="300" w:line="283" w:lineRule="exact"/>
        <w:ind w:left="860" w:right="0" w:firstLine="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4"/>
        <w:keepNext/>
        <w:keepLines/>
        <w:widowControl w:val="0"/>
        <w:shd w:val="clear" w:color="auto" w:fill="auto"/>
        <w:tabs>
          <w:tab w:pos="1258" w:val="left"/>
        </w:tabs>
        <w:bidi w:val="0"/>
        <w:spacing w:before="0" w:after="40" w:line="283" w:lineRule="exact"/>
        <w:ind w:left="860" w:right="0" w:firstLine="20"/>
        <w:jc w:val="left"/>
      </w:pPr>
      <w:bookmarkStart w:id="1422" w:name="bookmark1422"/>
      <w:bookmarkStart w:id="1423" w:name="bookmark1423"/>
      <w:bookmarkStart w:id="1424" w:name="bookmark1424"/>
      <w:bookmarkStart w:id="1425" w:name="bookmark1425"/>
      <w:r>
        <w:rPr>
          <w:color w:val="000000"/>
          <w:spacing w:val="0"/>
          <w:w w:val="100"/>
          <w:position w:val="0"/>
        </w:rPr>
        <w:t>4</w:t>
      </w:r>
      <w:bookmarkEnd w:id="1424"/>
      <w:r>
        <w:rPr>
          <w:color w:val="000000"/>
          <w:spacing w:val="0"/>
          <w:w w:val="100"/>
          <w:position w:val="0"/>
        </w:rPr>
        <w:t>、</w:t>
        <w:tab/>
        <w:t>其他关联方情况</w:t>
      </w:r>
      <w:bookmarkEnd w:id="1422"/>
      <w:bookmarkEnd w:id="1423"/>
      <w:bookmarkEnd w:id="1425"/>
    </w:p>
    <w:p>
      <w:pPr>
        <w:pStyle w:val="Style6"/>
        <w:keepNext w:val="0"/>
        <w:keepLines w:val="0"/>
        <w:widowControl w:val="0"/>
        <w:shd w:val="clear" w:color="auto" w:fill="auto"/>
        <w:bidi w:val="0"/>
        <w:spacing w:before="0" w:after="300" w:line="283" w:lineRule="exact"/>
        <w:ind w:left="860" w:right="0" w:firstLine="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4"/>
        <w:keepNext/>
        <w:keepLines/>
        <w:widowControl w:val="0"/>
        <w:shd w:val="clear" w:color="auto" w:fill="auto"/>
        <w:tabs>
          <w:tab w:pos="1258" w:val="left"/>
        </w:tabs>
        <w:bidi w:val="0"/>
        <w:spacing w:before="0" w:after="40" w:line="283" w:lineRule="exact"/>
        <w:ind w:left="860" w:right="0" w:firstLine="20"/>
        <w:jc w:val="left"/>
      </w:pPr>
      <w:bookmarkStart w:id="1426" w:name="bookmark1426"/>
      <w:bookmarkStart w:id="1427" w:name="bookmark1427"/>
      <w:bookmarkStart w:id="1428" w:name="bookmark1428"/>
      <w:bookmarkStart w:id="1429" w:name="bookmark1429"/>
      <w:r>
        <w:rPr>
          <w:color w:val="000000"/>
          <w:spacing w:val="0"/>
          <w:w w:val="100"/>
          <w:position w:val="0"/>
        </w:rPr>
        <w:t>5</w:t>
      </w:r>
      <w:bookmarkEnd w:id="1428"/>
      <w:r>
        <w:rPr>
          <w:color w:val="000000"/>
          <w:spacing w:val="0"/>
          <w:w w:val="100"/>
          <w:position w:val="0"/>
        </w:rPr>
        <w:t>、</w:t>
        <w:tab/>
        <w:t>关联交易情况</w:t>
      </w:r>
      <w:bookmarkEnd w:id="1426"/>
      <w:bookmarkEnd w:id="1427"/>
      <w:bookmarkEnd w:id="1429"/>
    </w:p>
    <w:p>
      <w:pPr>
        <w:pStyle w:val="Style14"/>
        <w:keepNext/>
        <w:keepLines/>
        <w:widowControl w:val="0"/>
        <w:numPr>
          <w:ilvl w:val="0"/>
          <w:numId w:val="105"/>
        </w:numPr>
        <w:shd w:val="clear" w:color="auto" w:fill="auto"/>
        <w:tabs>
          <w:tab w:pos="1295" w:val="left"/>
        </w:tabs>
        <w:bidi w:val="0"/>
        <w:spacing w:before="0" w:after="40" w:line="283" w:lineRule="exact"/>
        <w:ind w:left="0" w:right="0" w:firstLine="860"/>
        <w:jc w:val="left"/>
      </w:pPr>
      <w:bookmarkStart w:id="1426" w:name="bookmark1426"/>
      <w:bookmarkStart w:id="1427" w:name="bookmark1427"/>
      <w:bookmarkStart w:id="1430" w:name="bookmark1430"/>
      <w:bookmarkStart w:id="1431" w:name="bookmark1431"/>
      <w:bookmarkEnd w:id="1430"/>
      <w:r>
        <w:rPr>
          <w:color w:val="000000"/>
          <w:spacing w:val="0"/>
          <w:w w:val="100"/>
          <w:position w:val="0"/>
        </w:rPr>
        <w:t>.</w:t>
      </w:r>
      <w:r>
        <w:rPr>
          <w:color w:val="000000"/>
          <w:spacing w:val="0"/>
          <w:w w:val="100"/>
          <w:position w:val="0"/>
        </w:rPr>
        <w:t>购销商品、提供和接受劳务的关联交易</w:t>
      </w:r>
      <w:bookmarkEnd w:id="1426"/>
      <w:bookmarkEnd w:id="1427"/>
      <w:bookmarkEnd w:id="1431"/>
    </w:p>
    <w:p>
      <w:pPr>
        <w:pStyle w:val="Style6"/>
        <w:keepNext w:val="0"/>
        <w:keepLines w:val="0"/>
        <w:widowControl w:val="0"/>
        <w:shd w:val="clear" w:color="auto" w:fill="auto"/>
        <w:bidi w:val="0"/>
        <w:spacing w:before="0" w:after="300" w:line="283" w:lineRule="exact"/>
        <w:ind w:left="0" w:right="0" w:firstLine="8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4"/>
        <w:keepNext/>
        <w:keepLines/>
        <w:widowControl w:val="0"/>
        <w:numPr>
          <w:ilvl w:val="0"/>
          <w:numId w:val="105"/>
        </w:numPr>
        <w:shd w:val="clear" w:color="auto" w:fill="auto"/>
        <w:tabs>
          <w:tab w:pos="1295" w:val="left"/>
        </w:tabs>
        <w:bidi w:val="0"/>
        <w:spacing w:before="0" w:after="40" w:line="283" w:lineRule="exact"/>
        <w:ind w:left="0" w:right="0" w:firstLine="860"/>
        <w:jc w:val="left"/>
      </w:pPr>
      <w:bookmarkStart w:id="1432" w:name="bookmark1432"/>
      <w:bookmarkStart w:id="1433" w:name="bookmark1433"/>
      <w:bookmarkStart w:id="1434" w:name="bookmark1434"/>
      <w:bookmarkStart w:id="1435" w:name="bookmark1435"/>
      <w:bookmarkEnd w:id="1434"/>
      <w:r>
        <w:rPr>
          <w:color w:val="000000"/>
          <w:spacing w:val="0"/>
          <w:w w:val="100"/>
          <w:position w:val="0"/>
        </w:rPr>
        <w:t>.</w:t>
      </w:r>
      <w:r>
        <w:rPr>
          <w:color w:val="000000"/>
          <w:spacing w:val="0"/>
          <w:w w:val="100"/>
          <w:position w:val="0"/>
        </w:rPr>
        <w:t>关联受托管理</w:t>
      </w:r>
      <w:r>
        <w:rPr>
          <w:rFonts w:ascii="Cambria" w:eastAsia="Cambria" w:hAnsi="Cambria" w:cs="Cambria"/>
          <w:color w:val="000000"/>
          <w:spacing w:val="0"/>
          <w:w w:val="100"/>
          <w:position w:val="0"/>
        </w:rPr>
        <w:t>/</w:t>
      </w:r>
      <w:r>
        <w:rPr>
          <w:color w:val="000000"/>
          <w:spacing w:val="0"/>
          <w:w w:val="100"/>
          <w:position w:val="0"/>
        </w:rPr>
        <w:t>承包及委托管理</w:t>
      </w:r>
      <w:r>
        <w:rPr>
          <w:rFonts w:ascii="Cambria" w:eastAsia="Cambria" w:hAnsi="Cambria" w:cs="Cambria"/>
          <w:color w:val="000000"/>
          <w:spacing w:val="0"/>
          <w:w w:val="100"/>
          <w:position w:val="0"/>
        </w:rPr>
        <w:t>/</w:t>
      </w:r>
      <w:r>
        <w:rPr>
          <w:color w:val="000000"/>
          <w:spacing w:val="0"/>
          <w:w w:val="100"/>
          <w:position w:val="0"/>
        </w:rPr>
        <w:t>出包情况</w:t>
      </w:r>
      <w:bookmarkEnd w:id="1432"/>
      <w:bookmarkEnd w:id="1433"/>
      <w:bookmarkEnd w:id="1435"/>
    </w:p>
    <w:p>
      <w:pPr>
        <w:pStyle w:val="Style6"/>
        <w:keepNext w:val="0"/>
        <w:keepLines w:val="0"/>
        <w:widowControl w:val="0"/>
        <w:shd w:val="clear" w:color="auto" w:fill="auto"/>
        <w:bidi w:val="0"/>
        <w:spacing w:before="0" w:after="300" w:line="283" w:lineRule="exact"/>
        <w:ind w:left="0" w:right="0" w:firstLine="8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4"/>
        <w:keepNext/>
        <w:keepLines/>
        <w:widowControl w:val="0"/>
        <w:numPr>
          <w:ilvl w:val="0"/>
          <w:numId w:val="105"/>
        </w:numPr>
        <w:shd w:val="clear" w:color="auto" w:fill="auto"/>
        <w:tabs>
          <w:tab w:pos="1295" w:val="left"/>
        </w:tabs>
        <w:bidi w:val="0"/>
        <w:spacing w:before="0" w:after="40" w:line="283" w:lineRule="exact"/>
        <w:ind w:left="0" w:right="0" w:firstLine="860"/>
        <w:jc w:val="left"/>
      </w:pPr>
      <w:bookmarkStart w:id="1436" w:name="bookmark1436"/>
      <w:bookmarkStart w:id="1437" w:name="bookmark1437"/>
      <w:bookmarkStart w:id="1438" w:name="bookmark1438"/>
      <w:bookmarkStart w:id="1439" w:name="bookmark1439"/>
      <w:bookmarkEnd w:id="1438"/>
      <w:r>
        <w:rPr>
          <w:color w:val="000000"/>
          <w:spacing w:val="0"/>
          <w:w w:val="100"/>
          <w:position w:val="0"/>
        </w:rPr>
        <w:t>.</w:t>
      </w:r>
      <w:r>
        <w:rPr>
          <w:color w:val="000000"/>
          <w:spacing w:val="0"/>
          <w:w w:val="100"/>
          <w:position w:val="0"/>
        </w:rPr>
        <w:t>关联租赁情况</w:t>
      </w:r>
      <w:bookmarkEnd w:id="1436"/>
      <w:bookmarkEnd w:id="1437"/>
      <w:bookmarkEnd w:id="1439"/>
    </w:p>
    <w:p>
      <w:pPr>
        <w:pStyle w:val="Style6"/>
        <w:keepNext w:val="0"/>
        <w:keepLines w:val="0"/>
        <w:widowControl w:val="0"/>
        <w:shd w:val="clear" w:color="auto" w:fill="auto"/>
        <w:bidi w:val="0"/>
        <w:spacing w:before="0" w:after="300" w:line="283" w:lineRule="exact"/>
        <w:ind w:left="0" w:right="0" w:firstLine="8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4"/>
        <w:keepNext/>
        <w:keepLines/>
        <w:widowControl w:val="0"/>
        <w:numPr>
          <w:ilvl w:val="0"/>
          <w:numId w:val="105"/>
        </w:numPr>
        <w:shd w:val="clear" w:color="auto" w:fill="auto"/>
        <w:tabs>
          <w:tab w:pos="1295" w:val="left"/>
        </w:tabs>
        <w:bidi w:val="0"/>
        <w:spacing w:before="0" w:after="40" w:line="283" w:lineRule="exact"/>
        <w:ind w:left="0" w:right="0" w:firstLine="860"/>
        <w:jc w:val="left"/>
      </w:pPr>
      <w:bookmarkStart w:id="1440" w:name="bookmark1440"/>
      <w:bookmarkStart w:id="1441" w:name="bookmark1441"/>
      <w:bookmarkStart w:id="1442" w:name="bookmark1442"/>
      <w:bookmarkStart w:id="1443" w:name="bookmark1443"/>
      <w:bookmarkEnd w:id="1442"/>
      <w:r>
        <w:rPr>
          <w:color w:val="000000"/>
          <w:spacing w:val="0"/>
          <w:w w:val="100"/>
          <w:position w:val="0"/>
        </w:rPr>
        <w:t>.</w:t>
      </w:r>
      <w:r>
        <w:rPr>
          <w:color w:val="000000"/>
          <w:spacing w:val="0"/>
          <w:w w:val="100"/>
          <w:position w:val="0"/>
        </w:rPr>
        <w:t>关联担保情况</w:t>
      </w:r>
      <w:bookmarkEnd w:id="1440"/>
      <w:bookmarkEnd w:id="1441"/>
      <w:bookmarkEnd w:id="1443"/>
    </w:p>
    <w:p>
      <w:pPr>
        <w:pStyle w:val="Style6"/>
        <w:keepNext w:val="0"/>
        <w:keepLines w:val="0"/>
        <w:widowControl w:val="0"/>
        <w:shd w:val="clear" w:color="auto" w:fill="auto"/>
        <w:bidi w:val="0"/>
        <w:spacing w:before="0" w:after="0" w:line="283" w:lineRule="exact"/>
        <w:ind w:left="0" w:right="0" w:firstLine="860"/>
        <w:jc w:val="left"/>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after="40" w:line="283" w:lineRule="exact"/>
        <w:ind w:left="0" w:right="0" w:firstLine="860"/>
        <w:jc w:val="left"/>
      </w:pPr>
      <w:r>
        <w:rPr>
          <w:color w:val="000000"/>
          <w:spacing w:val="0"/>
          <w:w w:val="100"/>
          <w:position w:val="0"/>
        </w:rPr>
        <w:t>本公司作为担保方</w:t>
      </w:r>
    </w:p>
    <w:p>
      <w:pPr>
        <w:pStyle w:val="Style25"/>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587"/>
        <w:gridCol w:w="1843"/>
        <w:gridCol w:w="1555"/>
        <w:gridCol w:w="1560"/>
        <w:gridCol w:w="1363"/>
      </w:tblGrid>
      <w:tr>
        <w:trPr>
          <w:trHeight w:val="56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被担保方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担保起始日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担保是否已经 履行完毕</w:t>
            </w: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苏州富士电梯有限公司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7,000.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2015-01-01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2015-12-31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5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苏州江南嘉捷机电技术研究 院有限公司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2015-01-01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2015-12-31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9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苏州劳灵精密机械有限公司</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1,800.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2015-01-01</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2015-12-31</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widowControl w:val="0"/>
        <w:spacing w:after="299" w:line="1" w:lineRule="exact"/>
      </w:pPr>
    </w:p>
    <w:p>
      <w:pPr>
        <w:pStyle w:val="Style6"/>
        <w:keepNext w:val="0"/>
        <w:keepLines w:val="0"/>
        <w:widowControl w:val="0"/>
        <w:shd w:val="clear" w:color="auto" w:fill="auto"/>
        <w:bidi w:val="0"/>
        <w:spacing w:before="0" w:after="40" w:line="240" w:lineRule="auto"/>
        <w:ind w:left="0" w:right="0" w:firstLine="860"/>
        <w:jc w:val="left"/>
      </w:pPr>
      <w:r>
        <w:rPr>
          <w:color w:val="000000"/>
          <w:spacing w:val="0"/>
          <w:w w:val="100"/>
          <w:position w:val="0"/>
        </w:rPr>
        <w:t>本公司作为被担保方</w:t>
      </w:r>
    </w:p>
    <w:p>
      <w:pPr>
        <w:pStyle w:val="Style25"/>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单位：元币种：人民币</w:t>
      </w:r>
    </w:p>
    <w:tbl>
      <w:tblPr>
        <w:tblOverlap w:val="never"/>
        <w:jc w:val="center"/>
        <w:tblLayout w:type="fixed"/>
      </w:tblPr>
      <w:tblGrid>
        <w:gridCol w:w="1574"/>
        <w:gridCol w:w="1651"/>
        <w:gridCol w:w="1810"/>
        <w:gridCol w:w="1790"/>
        <w:gridCol w:w="2083"/>
      </w:tblGrid>
      <w:tr>
        <w:trPr>
          <w:trHeight w:val="58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担保是否已经履行完 毕</w:t>
            </w:r>
          </w:p>
        </w:tc>
      </w:tr>
      <w:tr>
        <w:trPr>
          <w:trHeight w:val="28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0" w:line="240" w:lineRule="auto"/>
        <w:ind w:left="24" w:right="0" w:firstLine="0"/>
        <w:jc w:val="left"/>
      </w:pPr>
      <w:r>
        <w:rPr>
          <w:b w:val="0"/>
          <w:bCs w:val="0"/>
          <w:color w:val="000000"/>
          <w:spacing w:val="0"/>
          <w:w w:val="100"/>
          <w:position w:val="0"/>
        </w:rPr>
        <w:t>关联担保情况说明</w:t>
      </w:r>
    </w:p>
    <w:p>
      <w:pPr>
        <w:widowControl w:val="0"/>
        <w:spacing w:after="579" w:line="1" w:lineRule="exact"/>
      </w:pPr>
    </w:p>
    <w:p>
      <w:pPr>
        <w:pStyle w:val="Style14"/>
        <w:keepNext/>
        <w:keepLines/>
        <w:widowControl w:val="0"/>
        <w:numPr>
          <w:ilvl w:val="0"/>
          <w:numId w:val="105"/>
        </w:numPr>
        <w:shd w:val="clear" w:color="auto" w:fill="auto"/>
        <w:tabs>
          <w:tab w:pos="1295" w:val="left"/>
        </w:tabs>
        <w:bidi w:val="0"/>
        <w:spacing w:before="0" w:after="100" w:line="240" w:lineRule="auto"/>
        <w:ind w:left="0" w:right="0" w:firstLine="860"/>
        <w:jc w:val="left"/>
      </w:pPr>
      <w:bookmarkStart w:id="1444" w:name="bookmark1444"/>
      <w:bookmarkStart w:id="1445" w:name="bookmark1445"/>
      <w:bookmarkStart w:id="1446" w:name="bookmark1446"/>
      <w:bookmarkStart w:id="1447" w:name="bookmark1447"/>
      <w:bookmarkEnd w:id="1446"/>
      <w:r>
        <w:rPr>
          <w:color w:val="000000"/>
          <w:spacing w:val="0"/>
          <w:w w:val="100"/>
          <w:position w:val="0"/>
        </w:rPr>
        <w:t>.</w:t>
      </w:r>
      <w:r>
        <w:rPr>
          <w:color w:val="000000"/>
          <w:spacing w:val="0"/>
          <w:w w:val="100"/>
          <w:position w:val="0"/>
        </w:rPr>
        <w:t>关联方资金拆借</w:t>
      </w:r>
      <w:bookmarkEnd w:id="1444"/>
      <w:bookmarkEnd w:id="1445"/>
      <w:bookmarkEnd w:id="1447"/>
    </w:p>
    <w:p>
      <w:pPr>
        <w:pStyle w:val="Style6"/>
        <w:keepNext w:val="0"/>
        <w:keepLines w:val="0"/>
        <w:widowControl w:val="0"/>
        <w:shd w:val="clear" w:color="auto" w:fill="auto"/>
        <w:bidi w:val="0"/>
        <w:spacing w:before="0" w:after="360" w:line="240" w:lineRule="auto"/>
        <w:ind w:left="0" w:right="0" w:firstLine="8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4"/>
        <w:keepNext/>
        <w:keepLines/>
        <w:widowControl w:val="0"/>
        <w:numPr>
          <w:ilvl w:val="0"/>
          <w:numId w:val="105"/>
        </w:numPr>
        <w:shd w:val="clear" w:color="auto" w:fill="auto"/>
        <w:tabs>
          <w:tab w:pos="1295" w:val="left"/>
        </w:tabs>
        <w:bidi w:val="0"/>
        <w:spacing w:before="0" w:after="100" w:line="240" w:lineRule="auto"/>
        <w:ind w:left="0" w:right="0" w:firstLine="860"/>
        <w:jc w:val="left"/>
      </w:pPr>
      <w:bookmarkStart w:id="1448" w:name="bookmark1448"/>
      <w:bookmarkStart w:id="1449" w:name="bookmark1449"/>
      <w:bookmarkStart w:id="1450" w:name="bookmark1450"/>
      <w:bookmarkStart w:id="1451" w:name="bookmark1451"/>
      <w:bookmarkEnd w:id="1450"/>
      <w:r>
        <w:rPr>
          <w:color w:val="000000"/>
          <w:spacing w:val="0"/>
          <w:w w:val="100"/>
          <w:position w:val="0"/>
        </w:rPr>
        <w:t>.</w:t>
      </w:r>
      <w:r>
        <w:rPr>
          <w:color w:val="000000"/>
          <w:spacing w:val="0"/>
          <w:w w:val="100"/>
          <w:position w:val="0"/>
        </w:rPr>
        <w:t>关联方资产转让、债务重组情况</w:t>
      </w:r>
      <w:bookmarkEnd w:id="1448"/>
      <w:bookmarkEnd w:id="1449"/>
      <w:bookmarkEnd w:id="1451"/>
    </w:p>
    <w:p>
      <w:pPr>
        <w:pStyle w:val="Style6"/>
        <w:keepNext w:val="0"/>
        <w:keepLines w:val="0"/>
        <w:widowControl w:val="0"/>
        <w:shd w:val="clear" w:color="auto" w:fill="auto"/>
        <w:bidi w:val="0"/>
        <w:spacing w:before="0" w:after="360" w:line="240" w:lineRule="auto"/>
        <w:ind w:left="0" w:right="0" w:firstLine="8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4"/>
        <w:keepNext/>
        <w:keepLines/>
        <w:widowControl w:val="0"/>
        <w:numPr>
          <w:ilvl w:val="0"/>
          <w:numId w:val="105"/>
        </w:numPr>
        <w:shd w:val="clear" w:color="auto" w:fill="auto"/>
        <w:bidi w:val="0"/>
        <w:spacing w:before="0" w:after="100" w:line="240" w:lineRule="auto"/>
        <w:ind w:left="0" w:right="0" w:firstLine="860"/>
        <w:jc w:val="left"/>
      </w:pPr>
      <w:bookmarkStart w:id="1452" w:name="bookmark1452"/>
      <w:bookmarkStart w:id="1453" w:name="bookmark1453"/>
      <w:bookmarkStart w:id="1454" w:name="bookmark1454"/>
      <w:bookmarkStart w:id="1455" w:name="bookmark1455"/>
      <w:bookmarkEnd w:id="1454"/>
      <w:r>
        <w:rPr>
          <w:color w:val="000000"/>
          <w:spacing w:val="0"/>
          <w:w w:val="100"/>
          <w:position w:val="0"/>
        </w:rPr>
        <w:t>.</w:t>
      </w:r>
      <w:r>
        <w:rPr>
          <w:color w:val="000000"/>
          <w:spacing w:val="0"/>
          <w:w w:val="100"/>
          <w:position w:val="0"/>
        </w:rPr>
        <w:t>关键管理人员报酬</w:t>
      </w:r>
      <w:bookmarkEnd w:id="1452"/>
      <w:bookmarkEnd w:id="1453"/>
      <w:bookmarkEnd w:id="1455"/>
    </w:p>
    <w:p>
      <w:pPr>
        <w:pStyle w:val="Style6"/>
        <w:keepNext w:val="0"/>
        <w:keepLines w:val="0"/>
        <w:widowControl w:val="0"/>
        <w:shd w:val="clear" w:color="auto" w:fill="auto"/>
        <w:bidi w:val="0"/>
        <w:spacing w:before="0" w:after="40" w:line="240" w:lineRule="auto"/>
        <w:ind w:left="0" w:right="0" w:firstLine="860"/>
        <w:jc w:val="left"/>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after="100" w:line="240" w:lineRule="auto"/>
        <w:ind w:left="7420" w:right="0" w:firstLine="0"/>
        <w:jc w:val="left"/>
      </w:pPr>
      <w:r>
        <w:rPr>
          <w:color w:val="000000"/>
          <w:spacing w:val="0"/>
          <w:w w:val="100"/>
          <w:position w:val="0"/>
        </w:rPr>
        <w:t>单位：万元币种：人民币</w:t>
      </w:r>
    </w:p>
    <w:tbl>
      <w:tblPr>
        <w:tblOverlap w:val="never"/>
        <w:jc w:val="center"/>
        <w:tblLayout w:type="fixed"/>
      </w:tblPr>
      <w:tblGrid>
        <w:gridCol w:w="3278"/>
        <w:gridCol w:w="3274"/>
        <w:gridCol w:w="2510"/>
      </w:tblGrid>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9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关键管理人员报酬</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333.57</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301.54</w:t>
            </w:r>
          </w:p>
        </w:tc>
      </w:tr>
    </w:tbl>
    <w:p>
      <w:pPr>
        <w:pStyle w:val="Style25"/>
        <w:keepNext w:val="0"/>
        <w:keepLines w:val="0"/>
        <w:widowControl w:val="0"/>
        <w:shd w:val="clear" w:color="auto" w:fill="auto"/>
        <w:bidi w:val="0"/>
        <w:spacing w:before="0" w:after="0" w:line="240" w:lineRule="auto"/>
        <w:ind w:left="115" w:right="0" w:firstLine="0"/>
        <w:jc w:val="left"/>
      </w:pPr>
      <w:r>
        <w:rPr>
          <w:color w:val="000000"/>
          <w:spacing w:val="0"/>
          <w:w w:val="100"/>
          <w:position w:val="0"/>
        </w:rPr>
        <w:t>(8).</w:t>
      </w:r>
      <w:r>
        <w:rPr>
          <w:color w:val="000000"/>
          <w:spacing w:val="0"/>
          <w:w w:val="100"/>
          <w:position w:val="0"/>
        </w:rPr>
        <w:t>其他关联交易</w:t>
      </w:r>
    </w:p>
    <w:p>
      <w:pPr>
        <w:widowControl w:val="0"/>
        <w:spacing w:after="659" w:line="1" w:lineRule="exact"/>
      </w:pPr>
    </w:p>
    <w:p>
      <w:pPr>
        <w:pStyle w:val="Style14"/>
        <w:keepNext/>
        <w:keepLines/>
        <w:widowControl w:val="0"/>
        <w:shd w:val="clear" w:color="auto" w:fill="auto"/>
        <w:tabs>
          <w:tab w:pos="1325" w:val="left"/>
        </w:tabs>
        <w:bidi w:val="0"/>
        <w:spacing w:before="0" w:after="100" w:line="240" w:lineRule="auto"/>
        <w:ind w:left="0" w:right="0" w:firstLine="900"/>
        <w:jc w:val="left"/>
      </w:pPr>
      <w:bookmarkStart w:id="1456" w:name="bookmark1456"/>
      <w:bookmarkStart w:id="1457" w:name="bookmark1457"/>
      <w:bookmarkStart w:id="1458" w:name="bookmark1458"/>
      <w:bookmarkStart w:id="1459" w:name="bookmark1459"/>
      <w:r>
        <w:rPr>
          <w:color w:val="000000"/>
          <w:spacing w:val="0"/>
          <w:w w:val="100"/>
          <w:position w:val="0"/>
        </w:rPr>
        <w:t>6</w:t>
      </w:r>
      <w:bookmarkEnd w:id="1458"/>
      <w:r>
        <w:rPr>
          <w:color w:val="000000"/>
          <w:spacing w:val="0"/>
          <w:w w:val="100"/>
          <w:position w:val="0"/>
        </w:rPr>
        <w:t>、</w:t>
        <w:tab/>
        <w:t>关联方应收应付款项</w:t>
      </w:r>
      <w:bookmarkEnd w:id="1456"/>
      <w:bookmarkEnd w:id="1457"/>
      <w:bookmarkEnd w:id="1459"/>
    </w:p>
    <w:p>
      <w:pPr>
        <w:pStyle w:val="Style6"/>
        <w:keepNext w:val="0"/>
        <w:keepLines w:val="0"/>
        <w:widowControl w:val="0"/>
        <w:shd w:val="clear" w:color="auto" w:fill="auto"/>
        <w:bidi w:val="0"/>
        <w:spacing w:before="0" w:after="360" w:line="240" w:lineRule="auto"/>
        <w:ind w:left="0" w:right="0" w:firstLine="9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tabs>
          <w:tab w:pos="1325" w:val="left"/>
        </w:tabs>
        <w:bidi w:val="0"/>
        <w:spacing w:before="0" w:after="660" w:line="240" w:lineRule="auto"/>
        <w:ind w:left="0" w:right="0" w:firstLine="900"/>
        <w:jc w:val="left"/>
      </w:pPr>
      <w:bookmarkStart w:id="1460" w:name="bookmark1460"/>
      <w:r>
        <w:rPr>
          <w:b/>
          <w:bCs/>
          <w:color w:val="000000"/>
          <w:spacing w:val="0"/>
          <w:w w:val="100"/>
          <w:position w:val="0"/>
        </w:rPr>
        <w:t>7</w:t>
      </w:r>
      <w:bookmarkEnd w:id="1460"/>
      <w:r>
        <w:rPr>
          <w:b/>
          <w:bCs/>
          <w:color w:val="000000"/>
          <w:spacing w:val="0"/>
          <w:w w:val="100"/>
          <w:position w:val="0"/>
        </w:rPr>
        <w:t>、</w:t>
        <w:tab/>
        <w:t>关联方承诺</w:t>
      </w:r>
    </w:p>
    <w:p>
      <w:pPr>
        <w:pStyle w:val="Style6"/>
        <w:keepNext w:val="0"/>
        <w:keepLines w:val="0"/>
        <w:widowControl w:val="0"/>
        <w:shd w:val="clear" w:color="auto" w:fill="auto"/>
        <w:bidi w:val="0"/>
        <w:spacing w:before="0" w:after="660" w:line="240" w:lineRule="auto"/>
        <w:ind w:left="0" w:right="0" w:firstLine="900"/>
        <w:jc w:val="left"/>
      </w:pPr>
      <w:bookmarkStart w:id="1461" w:name="bookmark1461"/>
      <w:r>
        <w:rPr>
          <w:rFonts w:ascii="Times New Roman" w:eastAsia="Times New Roman" w:hAnsi="Times New Roman" w:cs="Times New Roman"/>
          <w:b/>
          <w:bCs/>
          <w:color w:val="000000"/>
          <w:spacing w:val="0"/>
          <w:w w:val="100"/>
          <w:position w:val="0"/>
        </w:rPr>
        <w:t>8</w:t>
      </w:r>
      <w:bookmarkEnd w:id="1461"/>
      <w:r>
        <w:rPr>
          <w:b/>
          <w:bCs/>
          <w:color w:val="000000"/>
          <w:spacing w:val="0"/>
          <w:w w:val="100"/>
          <w:position w:val="0"/>
          <w:sz w:val="18"/>
          <w:szCs w:val="18"/>
        </w:rPr>
        <w:t>、</w:t>
      </w:r>
      <w:r>
        <w:rPr>
          <w:b/>
          <w:bCs/>
          <w:color w:val="000000"/>
          <w:spacing w:val="0"/>
          <w:w w:val="100"/>
          <w:position w:val="0"/>
        </w:rPr>
        <w:t>其他</w:t>
      </w:r>
    </w:p>
    <w:p>
      <w:pPr>
        <w:pStyle w:val="Style14"/>
        <w:keepNext/>
        <w:keepLines/>
        <w:widowControl w:val="0"/>
        <w:shd w:val="clear" w:color="auto" w:fill="auto"/>
        <w:bidi w:val="0"/>
        <w:spacing w:before="0" w:after="100" w:line="240" w:lineRule="auto"/>
        <w:ind w:left="0" w:right="0" w:firstLine="900"/>
        <w:jc w:val="left"/>
      </w:pPr>
      <w:bookmarkStart w:id="1462" w:name="bookmark1462"/>
      <w:bookmarkStart w:id="1463" w:name="bookmark1463"/>
      <w:bookmarkStart w:id="1464" w:name="bookmark1464"/>
      <w:r>
        <w:rPr>
          <w:color w:val="000000"/>
          <w:spacing w:val="0"/>
          <w:w w:val="100"/>
          <w:position w:val="0"/>
        </w:rPr>
        <w:t>十三、股份支付</w:t>
      </w:r>
      <w:bookmarkEnd w:id="1462"/>
      <w:bookmarkEnd w:id="1463"/>
      <w:bookmarkEnd w:id="1464"/>
    </w:p>
    <w:p>
      <w:pPr>
        <w:pStyle w:val="Style14"/>
        <w:keepNext/>
        <w:keepLines/>
        <w:widowControl w:val="0"/>
        <w:shd w:val="clear" w:color="auto" w:fill="auto"/>
        <w:bidi w:val="0"/>
        <w:spacing w:before="0" w:after="100" w:line="240" w:lineRule="auto"/>
        <w:ind w:left="0" w:right="0" w:firstLine="900"/>
        <w:jc w:val="left"/>
      </w:pPr>
      <w:bookmarkStart w:id="1462" w:name="bookmark1462"/>
      <w:bookmarkStart w:id="1463" w:name="bookmark1463"/>
      <w:bookmarkStart w:id="1465" w:name="bookmark1465"/>
      <w:bookmarkStart w:id="1466" w:name="bookmark1466"/>
      <w:r>
        <w:rPr>
          <w:color w:val="000000"/>
          <w:spacing w:val="0"/>
          <w:w w:val="100"/>
          <w:position w:val="0"/>
        </w:rPr>
        <w:t>1</w:t>
      </w:r>
      <w:bookmarkEnd w:id="1465"/>
      <w:r>
        <w:rPr>
          <w:color w:val="000000"/>
          <w:spacing w:val="0"/>
          <w:w w:val="100"/>
          <w:position w:val="0"/>
        </w:rPr>
        <w:t>、股份支付总体情况</w:t>
      </w:r>
      <w:bookmarkEnd w:id="1462"/>
      <w:bookmarkEnd w:id="1463"/>
      <w:bookmarkEnd w:id="1466"/>
    </w:p>
    <w:p>
      <w:pPr>
        <w:pStyle w:val="Style6"/>
        <w:keepNext w:val="0"/>
        <w:keepLines w:val="0"/>
        <w:widowControl w:val="0"/>
        <w:shd w:val="clear" w:color="auto" w:fill="auto"/>
        <w:bidi w:val="0"/>
        <w:spacing w:before="0" w:after="0" w:line="240" w:lineRule="auto"/>
        <w:ind w:left="0" w:right="0" w:firstLine="90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单位：股币种：人民币</w:t>
      </w:r>
    </w:p>
    <w:tbl>
      <w:tblPr>
        <w:tblOverlap w:val="never"/>
        <w:jc w:val="center"/>
        <w:tblLayout w:type="fixed"/>
      </w:tblPr>
      <w:tblGrid>
        <w:gridCol w:w="4646"/>
        <w:gridCol w:w="4416"/>
      </w:tblGrid>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公司本期授予的各项权益工具总额</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公司本期行权的各项权益工具总额</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4,662, </w:t>
            </w:r>
            <w:r>
              <w:rPr>
                <w:color w:val="000000"/>
                <w:spacing w:val="0"/>
                <w:w w:val="100"/>
                <w:position w:val="0"/>
                <w:sz w:val="18"/>
                <w:szCs w:val="18"/>
              </w:rPr>
              <w:t xml:space="preserve">000. </w:t>
            </w:r>
            <w:r>
              <w:rPr>
                <w:color w:val="000000"/>
                <w:spacing w:val="0"/>
                <w:w w:val="100"/>
                <w:position w:val="0"/>
                <w:sz w:val="18"/>
                <w:szCs w:val="18"/>
              </w:rPr>
              <w:t>00</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公司本期失效的各项权益工具总额</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50,000.00</w:t>
            </w:r>
          </w:p>
        </w:tc>
      </w:tr>
      <w:tr>
        <w:trPr>
          <w:trHeight w:val="55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69" w:lineRule="exact"/>
              <w:ind w:left="0" w:right="0" w:firstLine="0"/>
              <w:jc w:val="left"/>
            </w:pPr>
            <w:r>
              <w:rPr>
                <w:color w:val="000000"/>
                <w:spacing w:val="0"/>
                <w:w w:val="100"/>
                <w:position w:val="0"/>
              </w:rPr>
              <w:t>公司期末发行在外的股票期权行权价格的范围和 合同剩余期限</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首次授予价格为</w:t>
            </w:r>
            <w:r>
              <w:rPr>
                <w:rFonts w:ascii="Tahoma" w:eastAsia="Tahoma" w:hAnsi="Tahoma" w:cs="Tahoma"/>
                <w:color w:val="000000"/>
                <w:spacing w:val="0"/>
                <w:w w:val="100"/>
                <w:position w:val="0"/>
                <w:sz w:val="16"/>
                <w:szCs w:val="16"/>
              </w:rPr>
              <w:t xml:space="preserve">13. </w:t>
            </w:r>
            <w:r>
              <w:rPr>
                <w:rFonts w:ascii="Tahoma" w:eastAsia="Tahoma" w:hAnsi="Tahoma" w:cs="Tahoma"/>
                <w:color w:val="000000"/>
                <w:spacing w:val="0"/>
                <w:w w:val="100"/>
                <w:position w:val="0"/>
                <w:sz w:val="16"/>
                <w:szCs w:val="16"/>
              </w:rPr>
              <w:t>09</w:t>
            </w:r>
            <w:r>
              <w:rPr>
                <w:color w:val="000000"/>
                <w:spacing w:val="0"/>
                <w:w w:val="100"/>
                <w:position w:val="0"/>
                <w:sz w:val="17"/>
                <w:szCs w:val="17"/>
              </w:rPr>
              <w:t xml:space="preserve">元/股，预留部分的授予价格为 </w:t>
            </w:r>
            <w:r>
              <w:rPr>
                <w:rFonts w:ascii="Tahoma" w:eastAsia="Tahoma" w:hAnsi="Tahoma" w:cs="Tahoma"/>
                <w:color w:val="000000"/>
                <w:spacing w:val="0"/>
                <w:w w:val="100"/>
                <w:position w:val="0"/>
                <w:sz w:val="16"/>
                <w:szCs w:val="16"/>
              </w:rPr>
              <w:t>7.77</w:t>
            </w:r>
            <w:r>
              <w:rPr>
                <w:color w:val="000000"/>
                <w:spacing w:val="0"/>
                <w:w w:val="100"/>
                <w:position w:val="0"/>
                <w:sz w:val="17"/>
                <w:szCs w:val="17"/>
              </w:rPr>
              <w:t>元/股；合同剩余期限为</w:t>
            </w:r>
            <w:r>
              <w:rPr>
                <w:rFonts w:ascii="Tahoma" w:eastAsia="Tahoma" w:hAnsi="Tahoma" w:cs="Tahoma"/>
                <w:color w:val="000000"/>
                <w:spacing w:val="0"/>
                <w:w w:val="100"/>
                <w:position w:val="0"/>
                <w:sz w:val="16"/>
                <w:szCs w:val="16"/>
              </w:rPr>
              <w:t>3</w:t>
            </w:r>
            <w:r>
              <w:rPr>
                <w:color w:val="000000"/>
                <w:spacing w:val="0"/>
                <w:w w:val="100"/>
                <w:position w:val="0"/>
                <w:sz w:val="17"/>
                <w:szCs w:val="17"/>
              </w:rPr>
              <w:t>个月。</w:t>
            </w:r>
          </w:p>
        </w:tc>
      </w:tr>
      <w:tr>
        <w:trPr>
          <w:trHeight w:val="566"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left"/>
            </w:pPr>
            <w:r>
              <w:rPr>
                <w:color w:val="000000"/>
                <w:spacing w:val="0"/>
                <w:w w:val="100"/>
                <w:position w:val="0"/>
              </w:rPr>
              <w:t>公司期末发行在外的其他权益工具行权价格的范 围和合同剩余期限</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0" w:line="240" w:lineRule="auto"/>
        <w:ind w:left="96" w:right="0" w:firstLine="0"/>
        <w:jc w:val="left"/>
      </w:pPr>
      <w:r>
        <w:rPr>
          <w:b w:val="0"/>
          <w:bCs w:val="0"/>
          <w:color w:val="000000"/>
          <w:spacing w:val="0"/>
          <w:w w:val="100"/>
          <w:position w:val="0"/>
        </w:rPr>
        <w:t>其他说明</w:t>
      </w:r>
    </w:p>
    <w:p>
      <w:pPr>
        <w:pStyle w:val="Style6"/>
        <w:keepNext w:val="0"/>
        <w:keepLines w:val="0"/>
        <w:widowControl w:val="0"/>
        <w:shd w:val="clear" w:color="auto" w:fill="auto"/>
        <w:bidi w:val="0"/>
        <w:spacing w:before="0" w:after="0" w:line="410" w:lineRule="exact"/>
        <w:ind w:left="1320" w:right="0" w:firstLine="0"/>
        <w:jc w:val="left"/>
      </w:pPr>
      <w:r>
        <w:rPr>
          <w:b/>
          <w:bCs/>
          <w:color w:val="000000"/>
          <w:spacing w:val="0"/>
          <w:w w:val="100"/>
          <w:position w:val="0"/>
        </w:rPr>
        <w:t>注(1)限制性股票激励计划总体说明：</w:t>
      </w:r>
    </w:p>
    <w:p>
      <w:pPr>
        <w:pStyle w:val="Style6"/>
        <w:keepNext w:val="0"/>
        <w:keepLines w:val="0"/>
        <w:widowControl w:val="0"/>
        <w:shd w:val="clear" w:color="auto" w:fill="auto"/>
        <w:bidi w:val="0"/>
        <w:spacing w:before="0" w:after="0" w:line="410" w:lineRule="exact"/>
        <w:ind w:left="900" w:right="0" w:firstLine="420"/>
        <w:jc w:val="both"/>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3</w:t>
      </w:r>
      <w:r>
        <w:rPr>
          <w:color w:val="000000"/>
          <w:spacing w:val="0"/>
          <w:w w:val="100"/>
          <w:position w:val="0"/>
        </w:rPr>
        <w:t>月根据</w:t>
      </w:r>
      <w:r>
        <w:rPr>
          <w:color w:val="000000"/>
          <w:spacing w:val="0"/>
          <w:w w:val="100"/>
          <w:position w:val="0"/>
          <w:sz w:val="18"/>
          <w:szCs w:val="18"/>
        </w:rPr>
        <w:t>2013</w:t>
      </w:r>
      <w:r>
        <w:rPr>
          <w:color w:val="000000"/>
          <w:spacing w:val="0"/>
          <w:w w:val="100"/>
          <w:position w:val="0"/>
        </w:rPr>
        <w:t>年第一次临时股东大会及第二届董事会第二十二次会议审议通过的《江 南嘉捷电梯股份有限公司限制性股票激励计划》，首期授予</w:t>
      </w:r>
      <w:r>
        <w:rPr>
          <w:color w:val="000000"/>
          <w:spacing w:val="0"/>
          <w:w w:val="100"/>
          <w:position w:val="0"/>
          <w:sz w:val="18"/>
          <w:szCs w:val="18"/>
        </w:rPr>
        <w:t>68</w:t>
      </w:r>
      <w:r>
        <w:rPr>
          <w:color w:val="000000"/>
          <w:spacing w:val="0"/>
          <w:w w:val="100"/>
          <w:position w:val="0"/>
        </w:rPr>
        <w:t>名激励对象限制性股票</w:t>
      </w:r>
      <w:r>
        <w:rPr>
          <w:color w:val="000000"/>
          <w:spacing w:val="0"/>
          <w:w w:val="100"/>
          <w:position w:val="0"/>
          <w:sz w:val="18"/>
          <w:szCs w:val="18"/>
        </w:rPr>
        <w:t>730</w:t>
      </w:r>
      <w:r>
        <w:rPr>
          <w:color w:val="000000"/>
          <w:spacing w:val="0"/>
          <w:w w:val="100"/>
          <w:position w:val="0"/>
        </w:rPr>
        <w:t>万股， 授予价格为每股</w:t>
      </w:r>
      <w:r>
        <w:rPr>
          <w:color w:val="000000"/>
          <w:spacing w:val="0"/>
          <w:w w:val="100"/>
          <w:position w:val="0"/>
          <w:sz w:val="18"/>
          <w:szCs w:val="18"/>
        </w:rPr>
        <w:t>4.59</w:t>
      </w:r>
      <w:r>
        <w:rPr>
          <w:color w:val="000000"/>
          <w:spacing w:val="0"/>
          <w:w w:val="100"/>
          <w:position w:val="0"/>
        </w:rPr>
        <w:t>元，授予日为</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6</w:t>
      </w:r>
      <w:r>
        <w:rPr>
          <w:color w:val="000000"/>
          <w:spacing w:val="0"/>
          <w:w w:val="100"/>
          <w:position w:val="0"/>
        </w:rPr>
        <w:t>日。自首次授予之日起</w:t>
      </w:r>
      <w:r>
        <w:rPr>
          <w:color w:val="000000"/>
          <w:spacing w:val="0"/>
          <w:w w:val="100"/>
          <w:position w:val="0"/>
          <w:sz w:val="18"/>
          <w:szCs w:val="18"/>
        </w:rPr>
        <w:t>12</w:t>
      </w:r>
      <w:r>
        <w:rPr>
          <w:color w:val="000000"/>
          <w:spacing w:val="0"/>
          <w:w w:val="100"/>
          <w:position w:val="0"/>
        </w:rPr>
        <w:t>个月为禁售期。禁售 期后</w:t>
      </w:r>
      <w:r>
        <w:rPr>
          <w:color w:val="000000"/>
          <w:spacing w:val="0"/>
          <w:w w:val="100"/>
          <w:position w:val="0"/>
          <w:sz w:val="18"/>
          <w:szCs w:val="18"/>
        </w:rPr>
        <w:t>36</w:t>
      </w:r>
      <w:r>
        <w:rPr>
          <w:color w:val="000000"/>
          <w:spacing w:val="0"/>
          <w:w w:val="100"/>
          <w:position w:val="0"/>
        </w:rPr>
        <w:t>个月为解锁期，在解锁期内，在满足本计划规定的解锁条件时，激励对象可分三次申请标 的股票解锁，分别自首次授予日起</w:t>
      </w:r>
      <w:r>
        <w:rPr>
          <w:color w:val="000000"/>
          <w:spacing w:val="0"/>
          <w:w w:val="100"/>
          <w:position w:val="0"/>
          <w:sz w:val="18"/>
          <w:szCs w:val="18"/>
        </w:rPr>
        <w:t>12</w:t>
      </w:r>
      <w:r>
        <w:rPr>
          <w:color w:val="000000"/>
          <w:spacing w:val="0"/>
          <w:w w:val="100"/>
          <w:position w:val="0"/>
        </w:rPr>
        <w:t>个月后至</w:t>
      </w:r>
      <w:r>
        <w:rPr>
          <w:color w:val="000000"/>
          <w:spacing w:val="0"/>
          <w:w w:val="100"/>
          <w:position w:val="0"/>
          <w:sz w:val="18"/>
          <w:szCs w:val="18"/>
        </w:rPr>
        <w:t>24</w:t>
      </w:r>
      <w:r>
        <w:rPr>
          <w:color w:val="000000"/>
          <w:spacing w:val="0"/>
          <w:w w:val="100"/>
          <w:position w:val="0"/>
        </w:rPr>
        <w:t>个月内、</w:t>
      </w:r>
      <w:r>
        <w:rPr>
          <w:color w:val="000000"/>
          <w:spacing w:val="0"/>
          <w:w w:val="100"/>
          <w:position w:val="0"/>
          <w:sz w:val="18"/>
          <w:szCs w:val="18"/>
        </w:rPr>
        <w:t>24</w:t>
      </w:r>
      <w:r>
        <w:rPr>
          <w:color w:val="000000"/>
          <w:spacing w:val="0"/>
          <w:w w:val="100"/>
          <w:position w:val="0"/>
        </w:rPr>
        <w:t>个月后至</w:t>
      </w:r>
      <w:r>
        <w:rPr>
          <w:color w:val="000000"/>
          <w:spacing w:val="0"/>
          <w:w w:val="100"/>
          <w:position w:val="0"/>
          <w:sz w:val="18"/>
          <w:szCs w:val="18"/>
        </w:rPr>
        <w:t>36</w:t>
      </w:r>
      <w:r>
        <w:rPr>
          <w:color w:val="000000"/>
          <w:spacing w:val="0"/>
          <w:w w:val="100"/>
          <w:position w:val="0"/>
        </w:rPr>
        <w:t>个月内、</w:t>
      </w:r>
      <w:r>
        <w:rPr>
          <w:color w:val="000000"/>
          <w:spacing w:val="0"/>
          <w:w w:val="100"/>
          <w:position w:val="0"/>
          <w:sz w:val="18"/>
          <w:szCs w:val="18"/>
        </w:rPr>
        <w:t>36</w:t>
      </w:r>
      <w:r>
        <w:rPr>
          <w:color w:val="000000"/>
          <w:spacing w:val="0"/>
          <w:w w:val="100"/>
          <w:position w:val="0"/>
        </w:rPr>
        <w:t xml:space="preserve">个月后至 </w:t>
      </w:r>
      <w:r>
        <w:rPr>
          <w:color w:val="000000"/>
          <w:spacing w:val="0"/>
          <w:w w:val="100"/>
          <w:position w:val="0"/>
          <w:sz w:val="18"/>
          <w:szCs w:val="18"/>
        </w:rPr>
        <w:t>48</w:t>
      </w:r>
      <w:r>
        <w:rPr>
          <w:color w:val="000000"/>
          <w:spacing w:val="0"/>
          <w:w w:val="100"/>
          <w:position w:val="0"/>
        </w:rPr>
        <w:t>个月内分别申请解锁所获授限制性股票总量的</w:t>
      </w:r>
      <w:r>
        <w:rPr>
          <w:color w:val="000000"/>
          <w:spacing w:val="0"/>
          <w:w w:val="100"/>
          <w:position w:val="0"/>
          <w:sz w:val="18"/>
          <w:szCs w:val="18"/>
        </w:rPr>
        <w:t>30%</w:t>
      </w:r>
      <w:r>
        <w:rPr>
          <w:color w:val="000000"/>
          <w:spacing w:val="0"/>
          <w:w w:val="100"/>
          <w:position w:val="0"/>
        </w:rPr>
        <w:t>、</w:t>
      </w:r>
      <w:r>
        <w:rPr>
          <w:color w:val="000000"/>
          <w:spacing w:val="0"/>
          <w:w w:val="100"/>
          <w:position w:val="0"/>
          <w:sz w:val="18"/>
          <w:szCs w:val="18"/>
        </w:rPr>
        <w:t>30%</w:t>
      </w:r>
      <w:r>
        <w:rPr>
          <w:color w:val="000000"/>
          <w:spacing w:val="0"/>
          <w:w w:val="100"/>
          <w:position w:val="0"/>
        </w:rPr>
        <w:t>、</w:t>
      </w:r>
      <w:r>
        <w:rPr>
          <w:color w:val="000000"/>
          <w:spacing w:val="0"/>
          <w:w w:val="100"/>
          <w:position w:val="0"/>
          <w:sz w:val="18"/>
          <w:szCs w:val="18"/>
        </w:rPr>
        <w:t>40%</w:t>
      </w:r>
      <w:r>
        <w:rPr>
          <w:color w:val="000000"/>
          <w:spacing w:val="0"/>
          <w:w w:val="100"/>
          <w:position w:val="0"/>
        </w:rPr>
        <w:t>。</w:t>
      </w:r>
    </w:p>
    <w:p>
      <w:pPr>
        <w:pStyle w:val="Style6"/>
        <w:keepNext w:val="0"/>
        <w:keepLines w:val="0"/>
        <w:widowControl w:val="0"/>
        <w:shd w:val="clear" w:color="auto" w:fill="auto"/>
        <w:bidi w:val="0"/>
        <w:spacing w:before="0" w:after="220" w:line="410" w:lineRule="exact"/>
        <w:ind w:left="900" w:right="0" w:firstLine="420"/>
        <w:jc w:val="both"/>
      </w:pP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1</w:t>
      </w:r>
      <w:r>
        <w:rPr>
          <w:color w:val="000000"/>
          <w:spacing w:val="0"/>
          <w:w w:val="100"/>
          <w:position w:val="0"/>
        </w:rPr>
        <w:t>月根据公司第三届董事会第四次会议审议，将第一次临时股东大会审议通过的《江 南嘉捷电梯股份有限公司限制性股票激励计划》中预留的限制性股票数量由</w:t>
      </w:r>
      <w:r>
        <w:rPr>
          <w:color w:val="000000"/>
          <w:spacing w:val="0"/>
          <w:w w:val="100"/>
          <w:position w:val="0"/>
          <w:sz w:val="18"/>
          <w:szCs w:val="18"/>
        </w:rPr>
        <w:t>80</w:t>
      </w:r>
      <w:r>
        <w:rPr>
          <w:color w:val="000000"/>
          <w:spacing w:val="0"/>
          <w:w w:val="100"/>
          <w:position w:val="0"/>
        </w:rPr>
        <w:t>万股调整为</w:t>
      </w:r>
      <w:r>
        <w:rPr>
          <w:color w:val="000000"/>
          <w:spacing w:val="0"/>
          <w:w w:val="100"/>
          <w:position w:val="0"/>
          <w:sz w:val="18"/>
          <w:szCs w:val="18"/>
        </w:rPr>
        <w:t xml:space="preserve">144 </w:t>
      </w:r>
      <w:r>
        <w:rPr>
          <w:color w:val="000000"/>
          <w:spacing w:val="0"/>
          <w:w w:val="100"/>
          <w:position w:val="0"/>
        </w:rPr>
        <w:t>万股，并将其全部授予</w:t>
      </w:r>
      <w:r>
        <w:rPr>
          <w:color w:val="000000"/>
          <w:spacing w:val="0"/>
          <w:w w:val="100"/>
          <w:position w:val="0"/>
          <w:sz w:val="18"/>
          <w:szCs w:val="18"/>
        </w:rPr>
        <w:t>68</w:t>
      </w:r>
      <w:r>
        <w:rPr>
          <w:color w:val="000000"/>
          <w:spacing w:val="0"/>
          <w:w w:val="100"/>
          <w:position w:val="0"/>
        </w:rPr>
        <w:t>名激励对象，授予价格为每股</w:t>
      </w:r>
      <w:r>
        <w:rPr>
          <w:color w:val="000000"/>
          <w:spacing w:val="0"/>
          <w:w w:val="100"/>
          <w:position w:val="0"/>
          <w:sz w:val="18"/>
          <w:szCs w:val="18"/>
        </w:rPr>
        <w:t>4.15</w:t>
      </w:r>
      <w:r>
        <w:rPr>
          <w:color w:val="000000"/>
          <w:spacing w:val="0"/>
          <w:w w:val="100"/>
          <w:position w:val="0"/>
        </w:rPr>
        <w:t>元，授予日为</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13</w:t>
      </w:r>
      <w:r>
        <w:rPr>
          <w:color w:val="000000"/>
          <w:spacing w:val="0"/>
          <w:w w:val="100"/>
          <w:position w:val="0"/>
        </w:rPr>
        <w:t>日。 预留部分限制性股票在该部分股票授予日起满</w:t>
      </w:r>
      <w:r>
        <w:rPr>
          <w:color w:val="000000"/>
          <w:spacing w:val="0"/>
          <w:w w:val="100"/>
          <w:position w:val="0"/>
          <w:sz w:val="18"/>
          <w:szCs w:val="18"/>
        </w:rPr>
        <w:t>12</w:t>
      </w:r>
      <w:r>
        <w:rPr>
          <w:color w:val="000000"/>
          <w:spacing w:val="0"/>
          <w:w w:val="100"/>
          <w:position w:val="0"/>
        </w:rPr>
        <w:t>个月且首次授予日起满</w:t>
      </w:r>
      <w:r>
        <w:rPr>
          <w:color w:val="000000"/>
          <w:spacing w:val="0"/>
          <w:w w:val="100"/>
          <w:position w:val="0"/>
          <w:sz w:val="18"/>
          <w:szCs w:val="18"/>
        </w:rPr>
        <w:t>24</w:t>
      </w:r>
      <w:r>
        <w:rPr>
          <w:color w:val="000000"/>
          <w:spacing w:val="0"/>
          <w:w w:val="100"/>
          <w:position w:val="0"/>
        </w:rPr>
        <w:t>个月期间为禁售期。 预留部分限制性股票在该部分股票授予日起满</w:t>
      </w:r>
      <w:r>
        <w:rPr>
          <w:color w:val="000000"/>
          <w:spacing w:val="0"/>
          <w:w w:val="100"/>
          <w:position w:val="0"/>
          <w:sz w:val="18"/>
          <w:szCs w:val="18"/>
        </w:rPr>
        <w:t>12</w:t>
      </w:r>
      <w:r>
        <w:rPr>
          <w:color w:val="000000"/>
          <w:spacing w:val="0"/>
          <w:w w:val="100"/>
          <w:position w:val="0"/>
        </w:rPr>
        <w:t>个月，激励对象分两次申请标的股票的解锁，即 自首次授予日(指</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6</w:t>
      </w:r>
      <w:r>
        <w:rPr>
          <w:color w:val="000000"/>
          <w:spacing w:val="0"/>
          <w:w w:val="100"/>
          <w:position w:val="0"/>
        </w:rPr>
        <w:t>日)起</w:t>
      </w:r>
      <w:r>
        <w:rPr>
          <w:color w:val="000000"/>
          <w:spacing w:val="0"/>
          <w:w w:val="100"/>
          <w:position w:val="0"/>
          <w:sz w:val="18"/>
          <w:szCs w:val="18"/>
        </w:rPr>
        <w:t>24</w:t>
      </w:r>
      <w:r>
        <w:rPr>
          <w:color w:val="000000"/>
          <w:spacing w:val="0"/>
          <w:w w:val="100"/>
          <w:position w:val="0"/>
        </w:rPr>
        <w:t>个月后至</w:t>
      </w:r>
      <w:r>
        <w:rPr>
          <w:color w:val="000000"/>
          <w:spacing w:val="0"/>
          <w:w w:val="100"/>
          <w:position w:val="0"/>
          <w:sz w:val="18"/>
          <w:szCs w:val="18"/>
        </w:rPr>
        <w:t>36</w:t>
      </w:r>
      <w:r>
        <w:rPr>
          <w:color w:val="000000"/>
          <w:spacing w:val="0"/>
          <w:w w:val="100"/>
          <w:position w:val="0"/>
        </w:rPr>
        <w:t>个月内、</w:t>
      </w:r>
      <w:r>
        <w:rPr>
          <w:color w:val="000000"/>
          <w:spacing w:val="0"/>
          <w:w w:val="100"/>
          <w:position w:val="0"/>
          <w:sz w:val="18"/>
          <w:szCs w:val="18"/>
        </w:rPr>
        <w:t>36</w:t>
      </w:r>
      <w:r>
        <w:rPr>
          <w:color w:val="000000"/>
          <w:spacing w:val="0"/>
          <w:w w:val="100"/>
          <w:position w:val="0"/>
        </w:rPr>
        <w:t>个月后至</w:t>
      </w:r>
      <w:r>
        <w:rPr>
          <w:color w:val="000000"/>
          <w:spacing w:val="0"/>
          <w:w w:val="100"/>
          <w:position w:val="0"/>
          <w:sz w:val="18"/>
          <w:szCs w:val="18"/>
        </w:rPr>
        <w:t>48</w:t>
      </w:r>
      <w:r>
        <w:rPr>
          <w:color w:val="000000"/>
          <w:spacing w:val="0"/>
          <w:w w:val="100"/>
          <w:position w:val="0"/>
        </w:rPr>
        <w:t>个月内可分别申 请解锁所获授限制性股票总量的</w:t>
      </w:r>
      <w:r>
        <w:rPr>
          <w:color w:val="000000"/>
          <w:spacing w:val="0"/>
          <w:w w:val="100"/>
          <w:position w:val="0"/>
          <w:sz w:val="18"/>
          <w:szCs w:val="18"/>
        </w:rPr>
        <w:t>50%</w:t>
      </w:r>
      <w:r>
        <w:rPr>
          <w:color w:val="000000"/>
          <w:spacing w:val="0"/>
          <w:w w:val="100"/>
          <w:position w:val="0"/>
        </w:rPr>
        <w:t>、</w:t>
      </w:r>
      <w:r>
        <w:rPr>
          <w:color w:val="000000"/>
          <w:spacing w:val="0"/>
          <w:w w:val="100"/>
          <w:position w:val="0"/>
          <w:sz w:val="18"/>
          <w:szCs w:val="18"/>
        </w:rPr>
        <w:t>50%</w:t>
      </w:r>
      <w:r>
        <w:rPr>
          <w:color w:val="000000"/>
          <w:spacing w:val="0"/>
          <w:w w:val="100"/>
          <w:position w:val="0"/>
        </w:rPr>
        <w:t>。</w:t>
      </w:r>
    </w:p>
    <w:p>
      <w:pPr>
        <w:pStyle w:val="Style6"/>
        <w:keepNext w:val="0"/>
        <w:keepLines w:val="0"/>
        <w:widowControl w:val="0"/>
        <w:shd w:val="clear" w:color="auto" w:fill="auto"/>
        <w:bidi w:val="0"/>
        <w:spacing w:before="0" w:after="0" w:line="406" w:lineRule="exact"/>
        <w:ind w:left="900" w:right="0" w:firstLine="420"/>
        <w:jc w:val="both"/>
      </w:pPr>
      <w:r>
        <w:rPr>
          <w:color w:val="000000"/>
          <w:spacing w:val="0"/>
          <w:w w:val="100"/>
          <w:position w:val="0"/>
        </w:rPr>
        <w:t>首次授予的限制性股票分别在公司满足如下业绩条件时分三次解锁：</w:t>
      </w:r>
      <w:r>
        <w:rPr>
          <w:color w:val="000000"/>
          <w:spacing w:val="0"/>
          <w:w w:val="100"/>
          <w:position w:val="0"/>
          <w:sz w:val="18"/>
          <w:szCs w:val="18"/>
        </w:rPr>
        <w:t>（1）</w:t>
      </w:r>
      <w:r>
        <w:rPr>
          <w:color w:val="000000"/>
          <w:spacing w:val="0"/>
          <w:w w:val="100"/>
          <w:position w:val="0"/>
        </w:rPr>
        <w:t>首次授予限制性股 票的第一次解锁条件：</w:t>
      </w:r>
      <w:r>
        <w:rPr>
          <w:color w:val="000000"/>
          <w:spacing w:val="0"/>
          <w:w w:val="100"/>
          <w:position w:val="0"/>
          <w:sz w:val="18"/>
          <w:szCs w:val="18"/>
        </w:rPr>
        <w:t>2013</w:t>
      </w:r>
      <w:r>
        <w:rPr>
          <w:color w:val="000000"/>
          <w:spacing w:val="0"/>
          <w:w w:val="100"/>
          <w:position w:val="0"/>
        </w:rPr>
        <w:t>年相比于</w:t>
      </w:r>
      <w:r>
        <w:rPr>
          <w:color w:val="000000"/>
          <w:spacing w:val="0"/>
          <w:w w:val="100"/>
          <w:position w:val="0"/>
          <w:sz w:val="18"/>
          <w:szCs w:val="18"/>
        </w:rPr>
        <w:t>2012</w:t>
      </w:r>
      <w:r>
        <w:rPr>
          <w:color w:val="000000"/>
          <w:spacing w:val="0"/>
          <w:w w:val="100"/>
          <w:position w:val="0"/>
        </w:rPr>
        <w:t>年净利润复合增长不低于</w:t>
      </w:r>
      <w:r>
        <w:rPr>
          <w:color w:val="000000"/>
          <w:spacing w:val="0"/>
          <w:w w:val="100"/>
          <w:position w:val="0"/>
          <w:sz w:val="18"/>
          <w:szCs w:val="18"/>
        </w:rPr>
        <w:t>10%</w:t>
      </w:r>
      <w:r>
        <w:rPr>
          <w:color w:val="000000"/>
          <w:spacing w:val="0"/>
          <w:w w:val="100"/>
          <w:position w:val="0"/>
        </w:rPr>
        <w:t>即净利润不低于</w:t>
      </w:r>
      <w:r>
        <w:rPr>
          <w:color w:val="000000"/>
          <w:spacing w:val="0"/>
          <w:w w:val="100"/>
          <w:position w:val="0"/>
          <w:sz w:val="18"/>
          <w:szCs w:val="18"/>
        </w:rPr>
        <w:t>1.54</w:t>
      </w:r>
      <w:r>
        <w:rPr>
          <w:color w:val="000000"/>
          <w:spacing w:val="0"/>
          <w:w w:val="100"/>
          <w:position w:val="0"/>
        </w:rPr>
        <w:t>亿 元，且加权平均净资产收益率不低于</w:t>
      </w:r>
      <w:r>
        <w:rPr>
          <w:color w:val="000000"/>
          <w:spacing w:val="0"/>
          <w:w w:val="100"/>
          <w:position w:val="0"/>
          <w:sz w:val="18"/>
          <w:szCs w:val="18"/>
        </w:rPr>
        <w:t>10%；（2）</w:t>
      </w:r>
      <w:r>
        <w:rPr>
          <w:color w:val="000000"/>
          <w:spacing w:val="0"/>
          <w:w w:val="100"/>
          <w:position w:val="0"/>
        </w:rPr>
        <w:t>首次授予限制性股票的第二次解锁条件：</w:t>
      </w:r>
      <w:r>
        <w:rPr>
          <w:color w:val="000000"/>
          <w:spacing w:val="0"/>
          <w:w w:val="100"/>
          <w:position w:val="0"/>
          <w:sz w:val="18"/>
          <w:szCs w:val="18"/>
        </w:rPr>
        <w:t xml:space="preserve">2014 </w:t>
      </w:r>
      <w:r>
        <w:rPr>
          <w:color w:val="000000"/>
          <w:spacing w:val="0"/>
          <w:w w:val="100"/>
          <w:position w:val="0"/>
        </w:rPr>
        <w:t>年相比于</w:t>
      </w:r>
      <w:r>
        <w:rPr>
          <w:color w:val="000000"/>
          <w:spacing w:val="0"/>
          <w:w w:val="100"/>
          <w:position w:val="0"/>
          <w:sz w:val="18"/>
          <w:szCs w:val="18"/>
        </w:rPr>
        <w:t>2012</w:t>
      </w:r>
      <w:r>
        <w:rPr>
          <w:color w:val="000000"/>
          <w:spacing w:val="0"/>
          <w:w w:val="100"/>
          <w:position w:val="0"/>
        </w:rPr>
        <w:t>年净利润复合增长不低于</w:t>
      </w:r>
      <w:r>
        <w:rPr>
          <w:color w:val="000000"/>
          <w:spacing w:val="0"/>
          <w:w w:val="100"/>
          <w:position w:val="0"/>
          <w:sz w:val="18"/>
          <w:szCs w:val="18"/>
        </w:rPr>
        <w:t>20%</w:t>
      </w:r>
      <w:r>
        <w:rPr>
          <w:color w:val="000000"/>
          <w:spacing w:val="0"/>
          <w:w w:val="100"/>
          <w:position w:val="0"/>
        </w:rPr>
        <w:t>即净利润不低于</w:t>
      </w:r>
      <w:r>
        <w:rPr>
          <w:color w:val="000000"/>
          <w:spacing w:val="0"/>
          <w:w w:val="100"/>
          <w:position w:val="0"/>
          <w:sz w:val="18"/>
          <w:szCs w:val="18"/>
        </w:rPr>
        <w:t>1.68</w:t>
      </w:r>
      <w:r>
        <w:rPr>
          <w:color w:val="000000"/>
          <w:spacing w:val="0"/>
          <w:w w:val="100"/>
          <w:position w:val="0"/>
        </w:rPr>
        <w:t>亿元，且加权平均净资产收益 率不低于</w:t>
      </w:r>
      <w:r>
        <w:rPr>
          <w:color w:val="000000"/>
          <w:spacing w:val="0"/>
          <w:w w:val="100"/>
          <w:position w:val="0"/>
          <w:sz w:val="18"/>
          <w:szCs w:val="18"/>
        </w:rPr>
        <w:t>11%；（3）</w:t>
      </w:r>
      <w:r>
        <w:rPr>
          <w:color w:val="000000"/>
          <w:spacing w:val="0"/>
          <w:w w:val="100"/>
          <w:position w:val="0"/>
        </w:rPr>
        <w:t>首次授予限制性股票的第三次解锁条件</w:t>
      </w:r>
      <w:r>
        <w:rPr>
          <w:color w:val="000000"/>
          <w:spacing w:val="0"/>
          <w:w w:val="100"/>
          <w:position w:val="0"/>
          <w:sz w:val="18"/>
          <w:szCs w:val="18"/>
        </w:rPr>
        <w:t>：2015</w:t>
      </w:r>
      <w:r>
        <w:rPr>
          <w:color w:val="000000"/>
          <w:spacing w:val="0"/>
          <w:w w:val="100"/>
          <w:position w:val="0"/>
        </w:rPr>
        <w:t>年相比于</w:t>
      </w:r>
      <w:r>
        <w:rPr>
          <w:color w:val="000000"/>
          <w:spacing w:val="0"/>
          <w:w w:val="100"/>
          <w:position w:val="0"/>
          <w:sz w:val="18"/>
          <w:szCs w:val="18"/>
        </w:rPr>
        <w:t>2012</w:t>
      </w:r>
      <w:r>
        <w:rPr>
          <w:color w:val="000000"/>
          <w:spacing w:val="0"/>
          <w:w w:val="100"/>
          <w:position w:val="0"/>
        </w:rPr>
        <w:t>年净利润复合 增长不低于</w:t>
      </w:r>
      <w:r>
        <w:rPr>
          <w:color w:val="000000"/>
          <w:spacing w:val="0"/>
          <w:w w:val="100"/>
          <w:position w:val="0"/>
          <w:sz w:val="18"/>
          <w:szCs w:val="18"/>
        </w:rPr>
        <w:t>30%</w:t>
      </w:r>
      <w:r>
        <w:rPr>
          <w:color w:val="000000"/>
          <w:spacing w:val="0"/>
          <w:w w:val="100"/>
          <w:position w:val="0"/>
        </w:rPr>
        <w:t>即净利润不低于</w:t>
      </w:r>
      <w:r>
        <w:rPr>
          <w:color w:val="000000"/>
          <w:spacing w:val="0"/>
          <w:w w:val="100"/>
          <w:position w:val="0"/>
          <w:sz w:val="18"/>
          <w:szCs w:val="18"/>
        </w:rPr>
        <w:t>1.8</w:t>
      </w:r>
      <w:r>
        <w:rPr>
          <w:color w:val="000000"/>
          <w:spacing w:val="0"/>
          <w:w w:val="100"/>
          <w:position w:val="0"/>
          <w:sz w:val="18"/>
          <w:szCs w:val="18"/>
        </w:rPr>
        <w:t>2</w:t>
      </w:r>
      <w:r>
        <w:rPr>
          <w:color w:val="000000"/>
          <w:spacing w:val="0"/>
          <w:w w:val="100"/>
          <w:position w:val="0"/>
        </w:rPr>
        <w:t>亿元，且加权平均净资产收益率不低于</w:t>
      </w:r>
      <w:r>
        <w:rPr>
          <w:color w:val="000000"/>
          <w:spacing w:val="0"/>
          <w:w w:val="100"/>
          <w:position w:val="0"/>
          <w:sz w:val="18"/>
          <w:szCs w:val="18"/>
        </w:rPr>
        <w:t>12%</w:t>
      </w:r>
      <w:r>
        <w:rPr>
          <w:color w:val="000000"/>
          <w:spacing w:val="0"/>
          <w:w w:val="100"/>
          <w:position w:val="0"/>
        </w:rPr>
        <w:t>。预留部分限制 性股票的业绩条件与首次授予限制性股票的第二次、第三次解锁一致，即预留部分限制性股票授 予的激励对象每次解锁时，公司必须满足如下业绩条件：</w:t>
      </w:r>
      <w:r>
        <w:rPr>
          <w:color w:val="000000"/>
          <w:spacing w:val="0"/>
          <w:w w:val="100"/>
          <w:position w:val="0"/>
          <w:sz w:val="18"/>
          <w:szCs w:val="18"/>
        </w:rPr>
        <w:t>（1）</w:t>
      </w:r>
      <w:r>
        <w:rPr>
          <w:color w:val="000000"/>
          <w:spacing w:val="0"/>
          <w:w w:val="100"/>
          <w:position w:val="0"/>
        </w:rPr>
        <w:t>预留部分限制性股票第一次解锁条 件：</w:t>
      </w:r>
      <w:r>
        <w:rPr>
          <w:color w:val="000000"/>
          <w:spacing w:val="0"/>
          <w:w w:val="100"/>
          <w:position w:val="0"/>
          <w:sz w:val="18"/>
          <w:szCs w:val="18"/>
        </w:rPr>
        <w:t>2014</w:t>
      </w:r>
      <w:r>
        <w:rPr>
          <w:color w:val="000000"/>
          <w:spacing w:val="0"/>
          <w:w w:val="100"/>
          <w:position w:val="0"/>
        </w:rPr>
        <w:t>年相比于</w:t>
      </w:r>
      <w:r>
        <w:rPr>
          <w:color w:val="000000"/>
          <w:spacing w:val="0"/>
          <w:w w:val="100"/>
          <w:position w:val="0"/>
          <w:sz w:val="18"/>
          <w:szCs w:val="18"/>
        </w:rPr>
        <w:t>2012</w:t>
      </w:r>
      <w:r>
        <w:rPr>
          <w:color w:val="000000"/>
          <w:spacing w:val="0"/>
          <w:w w:val="100"/>
          <w:position w:val="0"/>
        </w:rPr>
        <w:t>年净利润复合增长不低于</w:t>
      </w:r>
      <w:r>
        <w:rPr>
          <w:color w:val="000000"/>
          <w:spacing w:val="0"/>
          <w:w w:val="100"/>
          <w:position w:val="0"/>
          <w:sz w:val="18"/>
          <w:szCs w:val="18"/>
        </w:rPr>
        <w:t>20%</w:t>
      </w:r>
      <w:r>
        <w:rPr>
          <w:color w:val="000000"/>
          <w:spacing w:val="0"/>
          <w:w w:val="100"/>
          <w:position w:val="0"/>
        </w:rPr>
        <w:t>即净利润不低于</w:t>
      </w:r>
      <w:r>
        <w:rPr>
          <w:color w:val="000000"/>
          <w:spacing w:val="0"/>
          <w:w w:val="100"/>
          <w:position w:val="0"/>
          <w:sz w:val="18"/>
          <w:szCs w:val="18"/>
        </w:rPr>
        <w:t>1.68</w:t>
      </w:r>
      <w:r>
        <w:rPr>
          <w:color w:val="000000"/>
          <w:spacing w:val="0"/>
          <w:w w:val="100"/>
          <w:position w:val="0"/>
        </w:rPr>
        <w:t>亿元，且加权平均净 资产收益率不低于</w:t>
      </w:r>
      <w:r>
        <w:rPr>
          <w:color w:val="000000"/>
          <w:spacing w:val="0"/>
          <w:w w:val="100"/>
          <w:position w:val="0"/>
          <w:sz w:val="18"/>
          <w:szCs w:val="18"/>
        </w:rPr>
        <w:t>11%；（2）</w:t>
      </w:r>
      <w:r>
        <w:rPr>
          <w:color w:val="000000"/>
          <w:spacing w:val="0"/>
          <w:w w:val="100"/>
          <w:position w:val="0"/>
        </w:rPr>
        <w:t>预留部分限制性股票第二次解锁条件：</w:t>
      </w:r>
      <w:r>
        <w:rPr>
          <w:color w:val="000000"/>
          <w:spacing w:val="0"/>
          <w:w w:val="100"/>
          <w:position w:val="0"/>
          <w:sz w:val="18"/>
          <w:szCs w:val="18"/>
        </w:rPr>
        <w:t>2015</w:t>
      </w:r>
      <w:r>
        <w:rPr>
          <w:color w:val="000000"/>
          <w:spacing w:val="0"/>
          <w:w w:val="100"/>
          <w:position w:val="0"/>
        </w:rPr>
        <w:t>年相比于</w:t>
      </w:r>
      <w:r>
        <w:rPr>
          <w:color w:val="000000"/>
          <w:spacing w:val="0"/>
          <w:w w:val="100"/>
          <w:position w:val="0"/>
          <w:sz w:val="18"/>
          <w:szCs w:val="18"/>
        </w:rPr>
        <w:t>2012</w:t>
      </w:r>
      <w:r>
        <w:rPr>
          <w:color w:val="000000"/>
          <w:spacing w:val="0"/>
          <w:w w:val="100"/>
          <w:position w:val="0"/>
        </w:rPr>
        <w:t>年净利 润复合增长不低于</w:t>
      </w:r>
      <w:r>
        <w:rPr>
          <w:color w:val="000000"/>
          <w:spacing w:val="0"/>
          <w:w w:val="100"/>
          <w:position w:val="0"/>
          <w:sz w:val="18"/>
          <w:szCs w:val="18"/>
        </w:rPr>
        <w:t>30%</w:t>
      </w:r>
      <w:r>
        <w:rPr>
          <w:color w:val="000000"/>
          <w:spacing w:val="0"/>
          <w:w w:val="100"/>
          <w:position w:val="0"/>
        </w:rPr>
        <w:t>即净利润不低于</w:t>
      </w:r>
      <w:r>
        <w:rPr>
          <w:color w:val="000000"/>
          <w:spacing w:val="0"/>
          <w:w w:val="100"/>
          <w:position w:val="0"/>
          <w:sz w:val="18"/>
          <w:szCs w:val="18"/>
        </w:rPr>
        <w:t>1.82</w:t>
      </w:r>
      <w:r>
        <w:rPr>
          <w:color w:val="000000"/>
          <w:spacing w:val="0"/>
          <w:w w:val="100"/>
          <w:position w:val="0"/>
        </w:rPr>
        <w:t>亿元，且加权平均净资产收益率不低于</w:t>
      </w:r>
      <w:r>
        <w:rPr>
          <w:color w:val="000000"/>
          <w:spacing w:val="0"/>
          <w:w w:val="100"/>
          <w:position w:val="0"/>
          <w:sz w:val="18"/>
          <w:szCs w:val="18"/>
        </w:rPr>
        <w:t>12%</w:t>
      </w:r>
      <w:r>
        <w:rPr>
          <w:color w:val="000000"/>
          <w:spacing w:val="0"/>
          <w:w w:val="100"/>
          <w:position w:val="0"/>
        </w:rPr>
        <w:t>。</w:t>
      </w:r>
    </w:p>
    <w:p>
      <w:pPr>
        <w:pStyle w:val="Style6"/>
        <w:keepNext w:val="0"/>
        <w:keepLines w:val="0"/>
        <w:widowControl w:val="0"/>
        <w:shd w:val="clear" w:color="auto" w:fill="auto"/>
        <w:bidi w:val="0"/>
        <w:spacing w:before="0" w:after="0" w:line="407" w:lineRule="exact"/>
        <w:ind w:left="900" w:right="0" w:firstLine="420"/>
        <w:jc w:val="both"/>
      </w:pPr>
      <w:r>
        <w:rPr>
          <w:color w:val="000000"/>
          <w:spacing w:val="0"/>
          <w:w w:val="100"/>
          <w:position w:val="0"/>
        </w:rPr>
        <w:t>上述所指净利润或计算过程中所需使用的净利润指标均以扣除非经常性损益前后孰低者为计 算依据。如果公司当年发生公开发行或非公开发行等再融资行为，则新增加的净资产及对应净利 润额不计入当年净利润净增加额和净资产的计算。</w:t>
      </w:r>
    </w:p>
    <w:p>
      <w:pPr>
        <w:pStyle w:val="Style6"/>
        <w:keepNext w:val="0"/>
        <w:keepLines w:val="0"/>
        <w:widowControl w:val="0"/>
        <w:shd w:val="clear" w:color="auto" w:fill="auto"/>
        <w:bidi w:val="0"/>
        <w:spacing w:before="0" w:after="0" w:line="407" w:lineRule="exact"/>
        <w:ind w:left="1320" w:right="0" w:firstLine="0"/>
        <w:jc w:val="left"/>
      </w:pPr>
      <w:r>
        <w:rPr>
          <w:b/>
          <w:bCs/>
          <w:color w:val="000000"/>
          <w:spacing w:val="0"/>
          <w:w w:val="100"/>
          <w:position w:val="0"/>
        </w:rPr>
        <w:t>注2：限制性股票激励计划历年解锁、回购情况：</w:t>
      </w:r>
    </w:p>
    <w:p>
      <w:pPr>
        <w:pStyle w:val="Style6"/>
        <w:keepNext w:val="0"/>
        <w:keepLines w:val="0"/>
        <w:widowControl w:val="0"/>
        <w:shd w:val="clear" w:color="auto" w:fill="auto"/>
        <w:bidi w:val="0"/>
        <w:spacing w:before="0" w:after="0" w:line="407" w:lineRule="exact"/>
        <w:ind w:left="900" w:right="0" w:firstLine="420"/>
        <w:jc w:val="left"/>
      </w:pP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13</w:t>
      </w:r>
      <w:r>
        <w:rPr>
          <w:color w:val="000000"/>
          <w:spacing w:val="0"/>
          <w:w w:val="100"/>
          <w:position w:val="0"/>
        </w:rPr>
        <w:t>日公司第三届董事会第七次会议决议审议通过了《关于公司限制性股票激励 计划首期激励股份第一次解锁的议案》，本次共解锁限制性股票</w:t>
      </w:r>
      <w:r>
        <w:rPr>
          <w:color w:val="000000"/>
          <w:spacing w:val="0"/>
          <w:w w:val="100"/>
          <w:position w:val="0"/>
          <w:sz w:val="18"/>
          <w:szCs w:val="18"/>
        </w:rPr>
        <w:t>394.2</w:t>
      </w:r>
      <w:r>
        <w:rPr>
          <w:color w:val="000000"/>
          <w:spacing w:val="0"/>
          <w:w w:val="100"/>
          <w:position w:val="0"/>
        </w:rPr>
        <w:t>万股，该部分解锁的股份 可上市流通日为</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20</w:t>
      </w:r>
      <w:r>
        <w:rPr>
          <w:color w:val="000000"/>
          <w:spacing w:val="0"/>
          <w:w w:val="100"/>
          <w:position w:val="0"/>
        </w:rPr>
        <w:t>日。</w:t>
      </w:r>
    </w:p>
    <w:p>
      <w:pPr>
        <w:pStyle w:val="Style6"/>
        <w:keepNext w:val="0"/>
        <w:keepLines w:val="0"/>
        <w:widowControl w:val="0"/>
        <w:shd w:val="clear" w:color="auto" w:fill="auto"/>
        <w:bidi w:val="0"/>
        <w:spacing w:before="0" w:after="0" w:line="407" w:lineRule="exact"/>
        <w:ind w:left="900" w:right="0" w:firstLine="420"/>
        <w:jc w:val="left"/>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24</w:t>
      </w:r>
      <w:r>
        <w:rPr>
          <w:color w:val="000000"/>
          <w:spacing w:val="0"/>
          <w:w w:val="100"/>
          <w:position w:val="0"/>
        </w:rPr>
        <w:t>日公司第三届董事会第十四次会议会议审议通过《关于公司股权激励计划首 次授予限制性股票第二次解锁及预留授予限制性股票第一次解锁的议案》，本次共解锁限制性股 票</w:t>
      </w:r>
      <w:r>
        <w:rPr>
          <w:color w:val="000000"/>
          <w:spacing w:val="0"/>
          <w:w w:val="100"/>
          <w:position w:val="0"/>
          <w:sz w:val="18"/>
          <w:szCs w:val="18"/>
        </w:rPr>
        <w:t>466.2</w:t>
      </w:r>
      <w:r>
        <w:rPr>
          <w:color w:val="000000"/>
          <w:spacing w:val="0"/>
          <w:w w:val="100"/>
          <w:position w:val="0"/>
        </w:rPr>
        <w:t>万股，该部分股票将于</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31</w:t>
      </w:r>
      <w:r>
        <w:rPr>
          <w:color w:val="000000"/>
          <w:spacing w:val="0"/>
          <w:w w:val="100"/>
          <w:position w:val="0"/>
        </w:rPr>
        <w:t>日上市流通。</w:t>
      </w:r>
    </w:p>
    <w:p>
      <w:pPr>
        <w:pStyle w:val="Style6"/>
        <w:keepNext w:val="0"/>
        <w:keepLines w:val="0"/>
        <w:widowControl w:val="0"/>
        <w:shd w:val="clear" w:color="auto" w:fill="auto"/>
        <w:bidi w:val="0"/>
        <w:spacing w:before="0" w:after="500" w:line="407" w:lineRule="exact"/>
        <w:ind w:left="900" w:right="0" w:firstLine="420"/>
        <w:jc w:val="left"/>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15</w:t>
      </w:r>
      <w:r>
        <w:rPr>
          <w:color w:val="000000"/>
          <w:spacing w:val="0"/>
          <w:w w:val="100"/>
          <w:position w:val="0"/>
        </w:rPr>
        <w:t>日根据公司第三届董事会第十六次会议、</w:t>
      </w:r>
      <w:r>
        <w:rPr>
          <w:color w:val="000000"/>
          <w:spacing w:val="0"/>
          <w:w w:val="100"/>
          <w:position w:val="0"/>
          <w:sz w:val="18"/>
          <w:szCs w:val="18"/>
        </w:rPr>
        <w:t>2015</w:t>
      </w:r>
      <w:r>
        <w:rPr>
          <w:color w:val="000000"/>
          <w:spacing w:val="0"/>
          <w:w w:val="100"/>
          <w:position w:val="0"/>
        </w:rPr>
        <w:t xml:space="preserve">年第一次临时股东大会决议， 公司回购并注销朱绍荣、林文超因离职不符合激励条件已获授但尚未解锁的限制性股票 </w:t>
      </w:r>
      <w:r>
        <w:rPr>
          <w:color w:val="000000"/>
          <w:spacing w:val="0"/>
          <w:w w:val="100"/>
          <w:position w:val="0"/>
          <w:sz w:val="18"/>
          <w:szCs w:val="18"/>
        </w:rPr>
        <w:t xml:space="preserve">50,000.00 </w:t>
      </w:r>
      <w:r>
        <w:rPr>
          <w:color w:val="000000"/>
          <w:spacing w:val="0"/>
          <w:w w:val="100"/>
          <w:position w:val="0"/>
        </w:rPr>
        <w:t>股。</w:t>
      </w:r>
    </w:p>
    <w:p>
      <w:pPr>
        <w:pStyle w:val="Style14"/>
        <w:keepNext/>
        <w:keepLines/>
        <w:widowControl w:val="0"/>
        <w:shd w:val="clear" w:color="auto" w:fill="auto"/>
        <w:bidi w:val="0"/>
        <w:spacing w:before="0" w:after="120" w:line="240" w:lineRule="auto"/>
        <w:ind w:left="0" w:right="0" w:firstLine="900"/>
        <w:jc w:val="left"/>
      </w:pPr>
      <w:bookmarkStart w:id="1467" w:name="bookmark1467"/>
      <w:bookmarkStart w:id="1468" w:name="bookmark1468"/>
      <w:bookmarkStart w:id="1469" w:name="bookmark1469"/>
      <w:bookmarkStart w:id="1470" w:name="bookmark1470"/>
      <w:r>
        <w:rPr>
          <w:color w:val="000000"/>
          <w:spacing w:val="0"/>
          <w:w w:val="100"/>
          <w:position w:val="0"/>
        </w:rPr>
        <w:t>2</w:t>
      </w:r>
      <w:bookmarkEnd w:id="1469"/>
      <w:r>
        <w:rPr>
          <w:color w:val="000000"/>
          <w:spacing w:val="0"/>
          <w:w w:val="100"/>
          <w:position w:val="0"/>
        </w:rPr>
        <w:t>、以权益结算的股份支付情况</w:t>
      </w:r>
      <w:bookmarkEnd w:id="1467"/>
      <w:bookmarkEnd w:id="1468"/>
      <w:bookmarkEnd w:id="1470"/>
    </w:p>
    <w:p>
      <w:pPr>
        <w:pStyle w:val="Style6"/>
        <w:keepNext w:val="0"/>
        <w:keepLines w:val="0"/>
        <w:widowControl w:val="0"/>
        <w:shd w:val="clear" w:color="auto" w:fill="auto"/>
        <w:bidi w:val="0"/>
        <w:spacing w:before="0" w:after="0" w:line="240" w:lineRule="auto"/>
        <w:ind w:left="0" w:right="0" w:firstLine="90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4646"/>
        <w:gridCol w:w="4416"/>
      </w:tblGrid>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授予日权益工具公允价值的确定方法</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首次授予的限制性股票的公允价值为授予日股票的收 盘价格，即</w:t>
            </w:r>
            <w:r>
              <w:rPr>
                <w:rFonts w:ascii="Tahoma" w:eastAsia="Tahoma" w:hAnsi="Tahoma" w:cs="Tahoma"/>
                <w:color w:val="000000"/>
                <w:spacing w:val="0"/>
                <w:w w:val="100"/>
                <w:position w:val="0"/>
                <w:sz w:val="16"/>
                <w:szCs w:val="16"/>
              </w:rPr>
              <w:t>13.09</w:t>
            </w:r>
            <w:r>
              <w:rPr>
                <w:color w:val="000000"/>
                <w:spacing w:val="0"/>
                <w:w w:val="100"/>
                <w:position w:val="0"/>
                <w:sz w:val="17"/>
                <w:szCs w:val="17"/>
              </w:rPr>
              <w:t>元/股。预留部分的限制性股票的公 允价值为授予日股票的收盘价格，即</w:t>
            </w:r>
            <w:r>
              <w:rPr>
                <w:rFonts w:ascii="Tahoma" w:eastAsia="Tahoma" w:hAnsi="Tahoma" w:cs="Tahoma"/>
                <w:color w:val="000000"/>
                <w:spacing w:val="0"/>
                <w:w w:val="100"/>
                <w:position w:val="0"/>
                <w:sz w:val="16"/>
                <w:szCs w:val="16"/>
              </w:rPr>
              <w:t xml:space="preserve">7. </w:t>
            </w:r>
            <w:r>
              <w:rPr>
                <w:rFonts w:ascii="Tahoma" w:eastAsia="Tahoma" w:hAnsi="Tahoma" w:cs="Tahoma"/>
                <w:color w:val="000000"/>
                <w:spacing w:val="0"/>
                <w:w w:val="100"/>
                <w:position w:val="0"/>
                <w:sz w:val="16"/>
                <w:szCs w:val="16"/>
              </w:rPr>
              <w:t>77</w:t>
            </w:r>
            <w:r>
              <w:rPr>
                <w:color w:val="000000"/>
                <w:spacing w:val="0"/>
                <w:w w:val="100"/>
                <w:position w:val="0"/>
                <w:sz w:val="17"/>
                <w:szCs w:val="17"/>
              </w:rPr>
              <w:t>元/股。</w:t>
            </w:r>
          </w:p>
        </w:tc>
      </w:tr>
      <w:tr>
        <w:trPr>
          <w:trHeight w:val="71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可行权权益工具数量的确定依据</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33" w:lineRule="exact"/>
              <w:ind w:left="0" w:right="0" w:firstLine="0"/>
              <w:jc w:val="left"/>
              <w:rPr>
                <w:sz w:val="17"/>
                <w:szCs w:val="17"/>
              </w:rPr>
            </w:pPr>
            <w:r>
              <w:rPr>
                <w:color w:val="000000"/>
                <w:spacing w:val="0"/>
                <w:w w:val="100"/>
                <w:position w:val="0"/>
                <w:sz w:val="17"/>
                <w:szCs w:val="17"/>
              </w:rPr>
              <w:t>在等待期内的每个资产负债表日，根据最新取得的可 行权职工人数变动等后续信息做出最佳估计，修正预 计可行权的权益工具数量。</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本期估计与上期估计有重大差异的原因</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以权益结算的股份支付计入资本公积的累计金额</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60,977,285.14</w:t>
            </w:r>
          </w:p>
        </w:tc>
      </w:tr>
      <w:tr>
        <w:trPr>
          <w:trHeight w:val="293"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本期以权益结算的股份支付确认的费用总额</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11,127,782.97</w:t>
            </w:r>
          </w:p>
        </w:tc>
      </w:tr>
    </w:tbl>
    <w:p>
      <w:pPr>
        <w:pStyle w:val="Style25"/>
        <w:keepNext w:val="0"/>
        <w:keepLines w:val="0"/>
        <w:widowControl w:val="0"/>
        <w:shd w:val="clear" w:color="auto" w:fill="auto"/>
        <w:bidi w:val="0"/>
        <w:spacing w:before="0" w:after="0" w:line="240" w:lineRule="auto"/>
        <w:ind w:left="96" w:right="0" w:firstLine="0"/>
        <w:jc w:val="left"/>
      </w:pPr>
      <w:r>
        <w:rPr>
          <w:b w:val="0"/>
          <w:bCs w:val="0"/>
          <w:color w:val="000000"/>
          <w:spacing w:val="0"/>
          <w:w w:val="100"/>
          <w:position w:val="0"/>
        </w:rPr>
        <w:t>其他说明</w:t>
      </w:r>
    </w:p>
    <w:p>
      <w:pPr>
        <w:pStyle w:val="Style14"/>
        <w:keepNext/>
        <w:keepLines/>
        <w:widowControl w:val="0"/>
        <w:shd w:val="clear" w:color="auto" w:fill="auto"/>
        <w:bidi w:val="0"/>
        <w:spacing w:before="0" w:after="100" w:line="240" w:lineRule="auto"/>
        <w:ind w:left="0" w:right="0" w:firstLine="900"/>
        <w:jc w:val="left"/>
      </w:pPr>
      <w:bookmarkStart w:id="1471" w:name="bookmark1471"/>
      <w:bookmarkStart w:id="1472" w:name="bookmark1472"/>
      <w:bookmarkStart w:id="1473" w:name="bookmark1473"/>
      <w:bookmarkStart w:id="1474" w:name="bookmark1474"/>
      <w:r>
        <w:rPr>
          <w:color w:val="000000"/>
          <w:spacing w:val="0"/>
          <w:w w:val="100"/>
          <w:position w:val="0"/>
        </w:rPr>
        <w:t>3</w:t>
      </w:r>
      <w:bookmarkEnd w:id="1473"/>
      <w:r>
        <w:rPr>
          <w:color w:val="000000"/>
          <w:spacing w:val="0"/>
          <w:w w:val="100"/>
          <w:position w:val="0"/>
        </w:rPr>
        <w:t>、以现金结算的股份支付情况</w:t>
      </w:r>
      <w:bookmarkEnd w:id="1471"/>
      <w:bookmarkEnd w:id="1472"/>
      <w:bookmarkEnd w:id="1474"/>
    </w:p>
    <w:p>
      <w:pPr>
        <w:pStyle w:val="Style6"/>
        <w:keepNext w:val="0"/>
        <w:keepLines w:val="0"/>
        <w:widowControl w:val="0"/>
        <w:shd w:val="clear" w:color="auto" w:fill="auto"/>
        <w:bidi w:val="0"/>
        <w:spacing w:before="0" w:after="640" w:line="240" w:lineRule="auto"/>
        <w:ind w:left="0" w:right="0" w:firstLine="9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bidi w:val="0"/>
        <w:spacing w:before="0" w:after="680" w:line="240" w:lineRule="auto"/>
        <w:ind w:left="0" w:right="0" w:firstLine="900"/>
        <w:jc w:val="left"/>
      </w:pPr>
      <w:bookmarkStart w:id="1475" w:name="bookmark1475"/>
      <w:r>
        <w:rPr>
          <w:b/>
          <w:bCs/>
          <w:color w:val="000000"/>
          <w:spacing w:val="0"/>
          <w:w w:val="100"/>
          <w:position w:val="0"/>
        </w:rPr>
        <w:t>4</w:t>
      </w:r>
      <w:bookmarkEnd w:id="1475"/>
      <w:r>
        <w:rPr>
          <w:b/>
          <w:bCs/>
          <w:color w:val="000000"/>
          <w:spacing w:val="0"/>
          <w:w w:val="100"/>
          <w:position w:val="0"/>
        </w:rPr>
        <w:t>、股份支付的修改、终止情况</w:t>
      </w:r>
    </w:p>
    <w:p>
      <w:pPr>
        <w:pStyle w:val="Style6"/>
        <w:keepNext w:val="0"/>
        <w:keepLines w:val="0"/>
        <w:widowControl w:val="0"/>
        <w:shd w:val="clear" w:color="auto" w:fill="auto"/>
        <w:bidi w:val="0"/>
        <w:spacing w:before="0" w:after="680" w:line="240" w:lineRule="auto"/>
        <w:ind w:left="0" w:right="0" w:firstLine="900"/>
        <w:jc w:val="left"/>
      </w:pPr>
      <w:bookmarkStart w:id="1476" w:name="bookmark1476"/>
      <w:r>
        <w:rPr>
          <w:b/>
          <w:bCs/>
          <w:color w:val="000000"/>
          <w:spacing w:val="0"/>
          <w:w w:val="100"/>
          <w:position w:val="0"/>
        </w:rPr>
        <w:t>5</w:t>
      </w:r>
      <w:bookmarkEnd w:id="1476"/>
      <w:r>
        <w:rPr>
          <w:b/>
          <w:bCs/>
          <w:color w:val="000000"/>
          <w:spacing w:val="0"/>
          <w:w w:val="100"/>
          <w:position w:val="0"/>
        </w:rPr>
        <w:t>、其他</w:t>
      </w:r>
    </w:p>
    <w:p>
      <w:pPr>
        <w:pStyle w:val="Style14"/>
        <w:keepNext/>
        <w:keepLines/>
        <w:widowControl w:val="0"/>
        <w:shd w:val="clear" w:color="auto" w:fill="auto"/>
        <w:bidi w:val="0"/>
        <w:spacing w:before="0" w:after="100" w:line="240" w:lineRule="auto"/>
        <w:ind w:left="0" w:right="0" w:firstLine="900"/>
        <w:jc w:val="left"/>
      </w:pPr>
      <w:bookmarkStart w:id="1477" w:name="bookmark1477"/>
      <w:bookmarkStart w:id="1478" w:name="bookmark1478"/>
      <w:bookmarkStart w:id="1479" w:name="bookmark1479"/>
      <w:r>
        <w:rPr>
          <w:color w:val="000000"/>
          <w:spacing w:val="0"/>
          <w:w w:val="100"/>
          <w:position w:val="0"/>
        </w:rPr>
        <w:t>十四、承诺及或有事项</w:t>
      </w:r>
      <w:bookmarkEnd w:id="1477"/>
      <w:bookmarkEnd w:id="1478"/>
      <w:bookmarkEnd w:id="1479"/>
    </w:p>
    <w:p>
      <w:pPr>
        <w:pStyle w:val="Style14"/>
        <w:keepNext/>
        <w:keepLines/>
        <w:widowControl w:val="0"/>
        <w:shd w:val="clear" w:color="auto" w:fill="auto"/>
        <w:tabs>
          <w:tab w:pos="1268" w:val="left"/>
        </w:tabs>
        <w:bidi w:val="0"/>
        <w:spacing w:before="0" w:after="100" w:line="240" w:lineRule="auto"/>
        <w:ind w:left="0" w:right="0" w:firstLine="900"/>
        <w:jc w:val="left"/>
      </w:pPr>
      <w:bookmarkStart w:id="1477" w:name="bookmark1477"/>
      <w:bookmarkStart w:id="1478" w:name="bookmark1478"/>
      <w:bookmarkStart w:id="1480" w:name="bookmark1480"/>
      <w:bookmarkStart w:id="1481" w:name="bookmark1481"/>
      <w:r>
        <w:rPr>
          <w:color w:val="000000"/>
          <w:spacing w:val="0"/>
          <w:w w:val="100"/>
          <w:position w:val="0"/>
        </w:rPr>
        <w:t>1</w:t>
      </w:r>
      <w:bookmarkEnd w:id="1480"/>
      <w:r>
        <w:rPr>
          <w:color w:val="000000"/>
          <w:spacing w:val="0"/>
          <w:w w:val="100"/>
          <w:position w:val="0"/>
        </w:rPr>
        <w:t>、</w:t>
        <w:tab/>
        <w:t>重要承诺事项</w:t>
      </w:r>
      <w:bookmarkEnd w:id="1477"/>
      <w:bookmarkEnd w:id="1478"/>
      <w:bookmarkEnd w:id="1481"/>
    </w:p>
    <w:p>
      <w:pPr>
        <w:pStyle w:val="Style6"/>
        <w:keepNext w:val="0"/>
        <w:keepLines w:val="0"/>
        <w:widowControl w:val="0"/>
        <w:shd w:val="clear" w:color="auto" w:fill="auto"/>
        <w:bidi w:val="0"/>
        <w:spacing w:before="0" w:after="0" w:line="240" w:lineRule="auto"/>
        <w:ind w:left="0" w:right="0" w:firstLine="900"/>
        <w:jc w:val="left"/>
      </w:pPr>
      <w:r>
        <w:rPr>
          <w:color w:val="000000"/>
          <w:spacing w:val="0"/>
          <w:w w:val="100"/>
          <w:position w:val="0"/>
        </w:rPr>
        <w:t>口适用口不适用</w:t>
      </w:r>
    </w:p>
    <w:p>
      <w:pPr>
        <w:pStyle w:val="Style6"/>
        <w:keepNext w:val="0"/>
        <w:keepLines w:val="0"/>
        <w:widowControl w:val="0"/>
        <w:shd w:val="clear" w:color="auto" w:fill="auto"/>
        <w:bidi w:val="0"/>
        <w:spacing w:before="0" w:after="0" w:line="240" w:lineRule="auto"/>
        <w:ind w:left="0" w:right="0" w:firstLine="900"/>
        <w:jc w:val="left"/>
      </w:pPr>
      <w:r>
        <w:rPr>
          <w:color w:val="000000"/>
          <w:spacing w:val="0"/>
          <w:w w:val="100"/>
          <w:position w:val="0"/>
        </w:rPr>
        <w:t>资产负债表日存在的对外重要承诺、性质、金额</w:t>
      </w:r>
    </w:p>
    <w:p>
      <w:pPr>
        <w:pStyle w:val="Style6"/>
        <w:keepNext w:val="0"/>
        <w:keepLines w:val="0"/>
        <w:widowControl w:val="0"/>
        <w:shd w:val="clear" w:color="auto" w:fill="auto"/>
        <w:bidi w:val="0"/>
        <w:spacing w:before="0" w:after="360" w:line="240" w:lineRule="auto"/>
        <w:ind w:left="0" w:right="0" w:firstLine="900"/>
        <w:jc w:val="left"/>
      </w:pPr>
      <w:r>
        <w:rPr>
          <w:color w:val="000000"/>
          <w:spacing w:val="0"/>
          <w:w w:val="100"/>
          <w:position w:val="0"/>
        </w:rPr>
        <w:t>本公司无需披露的承诺事项</w:t>
      </w:r>
    </w:p>
    <w:p>
      <w:pPr>
        <w:pStyle w:val="Style14"/>
        <w:keepNext/>
        <w:keepLines/>
        <w:widowControl w:val="0"/>
        <w:shd w:val="clear" w:color="auto" w:fill="auto"/>
        <w:tabs>
          <w:tab w:pos="1278" w:val="left"/>
        </w:tabs>
        <w:bidi w:val="0"/>
        <w:spacing w:before="0" w:after="100" w:line="240" w:lineRule="auto"/>
        <w:ind w:left="0" w:right="0" w:firstLine="900"/>
        <w:jc w:val="left"/>
      </w:pPr>
      <w:bookmarkStart w:id="1482" w:name="bookmark1482"/>
      <w:bookmarkStart w:id="1483" w:name="bookmark1483"/>
      <w:bookmarkStart w:id="1484" w:name="bookmark1484"/>
      <w:bookmarkStart w:id="1485" w:name="bookmark1485"/>
      <w:r>
        <w:rPr>
          <w:color w:val="000000"/>
          <w:spacing w:val="0"/>
          <w:w w:val="100"/>
          <w:position w:val="0"/>
        </w:rPr>
        <w:t>2</w:t>
      </w:r>
      <w:bookmarkEnd w:id="1484"/>
      <w:r>
        <w:rPr>
          <w:color w:val="000000"/>
          <w:spacing w:val="0"/>
          <w:w w:val="100"/>
          <w:position w:val="0"/>
        </w:rPr>
        <w:t>、</w:t>
        <w:tab/>
        <w:t>或有事项</w:t>
      </w:r>
      <w:bookmarkEnd w:id="1482"/>
      <w:bookmarkEnd w:id="1483"/>
      <w:bookmarkEnd w:id="1485"/>
    </w:p>
    <w:p>
      <w:pPr>
        <w:pStyle w:val="Style6"/>
        <w:keepNext w:val="0"/>
        <w:keepLines w:val="0"/>
        <w:widowControl w:val="0"/>
        <w:shd w:val="clear" w:color="auto" w:fill="auto"/>
        <w:bidi w:val="0"/>
        <w:spacing w:before="0" w:after="100" w:line="240" w:lineRule="auto"/>
        <w:ind w:left="0" w:right="0" w:firstLine="900"/>
        <w:jc w:val="left"/>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numPr>
          <w:ilvl w:val="0"/>
          <w:numId w:val="107"/>
        </w:numPr>
        <w:shd w:val="clear" w:color="auto" w:fill="auto"/>
        <w:tabs>
          <w:tab w:pos="1335" w:val="left"/>
        </w:tabs>
        <w:bidi w:val="0"/>
        <w:spacing w:before="0" w:after="0" w:line="240" w:lineRule="auto"/>
        <w:ind w:left="0" w:right="0" w:firstLine="900"/>
        <w:jc w:val="left"/>
      </w:pPr>
      <w:bookmarkStart w:id="1486" w:name="bookmark1486"/>
      <w:bookmarkEnd w:id="1486"/>
      <w:r>
        <w:rPr>
          <w:b/>
          <w:bCs/>
          <w:color w:val="000000"/>
          <w:spacing w:val="0"/>
          <w:w w:val="100"/>
          <w:position w:val="0"/>
        </w:rPr>
        <w:t>.</w:t>
      </w:r>
      <w:r>
        <w:rPr>
          <w:b/>
          <w:bCs/>
          <w:color w:val="000000"/>
          <w:spacing w:val="0"/>
          <w:w w:val="100"/>
          <w:position w:val="0"/>
        </w:rPr>
        <w:t>资产负债表日存在的重要或有事项</w:t>
      </w:r>
    </w:p>
    <w:p>
      <w:pPr>
        <w:pStyle w:val="Style6"/>
        <w:keepNext w:val="0"/>
        <w:keepLines w:val="0"/>
        <w:widowControl w:val="0"/>
        <w:numPr>
          <w:ilvl w:val="0"/>
          <w:numId w:val="109"/>
        </w:numPr>
        <w:shd w:val="clear" w:color="auto" w:fill="auto"/>
        <w:tabs>
          <w:tab w:pos="1822" w:val="left"/>
        </w:tabs>
        <w:bidi w:val="0"/>
        <w:spacing w:before="0" w:after="0" w:line="403" w:lineRule="exact"/>
        <w:ind w:left="1320" w:right="0" w:firstLine="0"/>
        <w:jc w:val="left"/>
      </w:pPr>
      <w:bookmarkStart w:id="1487" w:name="bookmark1487"/>
      <w:bookmarkEnd w:id="1487"/>
      <w:r>
        <w:rPr>
          <w:color w:val="000000"/>
          <w:spacing w:val="0"/>
          <w:w w:val="100"/>
          <w:position w:val="0"/>
        </w:rPr>
        <w:t>未决诉讼仲裁形成的或有负债及其财务影响</w:t>
      </w:r>
    </w:p>
    <w:p>
      <w:pPr>
        <w:pStyle w:val="Style6"/>
        <w:keepNext w:val="0"/>
        <w:keepLines w:val="0"/>
        <w:widowControl w:val="0"/>
        <w:shd w:val="clear" w:color="auto" w:fill="auto"/>
        <w:bidi w:val="0"/>
        <w:spacing w:before="0" w:after="0" w:line="403" w:lineRule="exact"/>
        <w:ind w:left="900" w:right="0" w:firstLine="420"/>
        <w:jc w:val="left"/>
      </w:pPr>
      <w:r>
        <w:rPr>
          <w:color w:val="000000"/>
          <w:spacing w:val="0"/>
          <w:w w:val="100"/>
          <w:position w:val="0"/>
        </w:rPr>
        <w:t>本公司诉山东鑫琦实业集团房地产开发有限公司等</w:t>
      </w:r>
      <w:r>
        <w:rPr>
          <w:color w:val="000000"/>
          <w:spacing w:val="0"/>
          <w:w w:val="100"/>
          <w:position w:val="0"/>
          <w:sz w:val="18"/>
          <w:szCs w:val="18"/>
        </w:rPr>
        <w:t>12</w:t>
      </w:r>
      <w:r>
        <w:rPr>
          <w:color w:val="000000"/>
          <w:spacing w:val="0"/>
          <w:w w:val="100"/>
          <w:position w:val="0"/>
        </w:rPr>
        <w:t xml:space="preserve">家公司应收设备及安装欠款共计金额 </w:t>
      </w:r>
      <w:r>
        <w:rPr>
          <w:color w:val="000000"/>
          <w:spacing w:val="0"/>
          <w:w w:val="100"/>
          <w:position w:val="0"/>
          <w:sz w:val="18"/>
          <w:szCs w:val="18"/>
        </w:rPr>
        <w:t>10,563,153.00</w:t>
      </w:r>
      <w:r>
        <w:rPr>
          <w:color w:val="000000"/>
          <w:spacing w:val="0"/>
          <w:w w:val="100"/>
          <w:position w:val="0"/>
        </w:rPr>
        <w:t>元。截止报告日，上述案件尚在审理之中。</w:t>
      </w:r>
    </w:p>
    <w:p>
      <w:pPr>
        <w:pStyle w:val="Style6"/>
        <w:keepNext w:val="0"/>
        <w:keepLines w:val="0"/>
        <w:widowControl w:val="0"/>
        <w:numPr>
          <w:ilvl w:val="0"/>
          <w:numId w:val="109"/>
        </w:numPr>
        <w:shd w:val="clear" w:color="auto" w:fill="auto"/>
        <w:tabs>
          <w:tab w:pos="1822" w:val="left"/>
        </w:tabs>
        <w:bidi w:val="0"/>
        <w:spacing w:before="0" w:after="0" w:line="403" w:lineRule="exact"/>
        <w:ind w:left="1320" w:right="0" w:firstLine="0"/>
        <w:jc w:val="left"/>
      </w:pPr>
      <w:bookmarkStart w:id="1488" w:name="bookmark1488"/>
      <w:bookmarkEnd w:id="1488"/>
      <w:r>
        <w:rPr>
          <w:color w:val="000000"/>
          <w:spacing w:val="0"/>
          <w:w w:val="100"/>
          <w:position w:val="0"/>
        </w:rPr>
        <w:t>为其他单位提供债务担保形成的或有负债及其财务影响</w:t>
      </w:r>
    </w:p>
    <w:p>
      <w:pPr>
        <w:pStyle w:val="Style6"/>
        <w:keepNext w:val="0"/>
        <w:keepLines w:val="0"/>
        <w:widowControl w:val="0"/>
        <w:shd w:val="clear" w:color="auto" w:fill="auto"/>
        <w:bidi w:val="0"/>
        <w:spacing w:before="0" w:after="360" w:line="403" w:lineRule="exact"/>
        <w:ind w:left="1320" w:right="0" w:firstLine="0"/>
        <w:jc w:val="left"/>
      </w:pPr>
      <w:r>
        <w:rPr>
          <w:color w:val="000000"/>
          <w:spacing w:val="0"/>
          <w:w w:val="100"/>
          <w:position w:val="0"/>
        </w:rPr>
        <w:t>担保事项：参见财务报表本节十二、</w:t>
      </w:r>
      <w:r>
        <w:rPr>
          <w:color w:val="000000"/>
          <w:spacing w:val="0"/>
          <w:w w:val="100"/>
          <w:position w:val="0"/>
          <w:sz w:val="18"/>
          <w:szCs w:val="18"/>
        </w:rPr>
        <w:t>5</w:t>
      </w:r>
      <w:r>
        <w:rPr>
          <w:color w:val="000000"/>
          <w:spacing w:val="0"/>
          <w:w w:val="100"/>
          <w:position w:val="0"/>
        </w:rPr>
        <w:t>。</w:t>
      </w:r>
    </w:p>
    <w:p>
      <w:pPr>
        <w:pStyle w:val="Style6"/>
        <w:keepNext w:val="0"/>
        <w:keepLines w:val="0"/>
        <w:widowControl w:val="0"/>
        <w:numPr>
          <w:ilvl w:val="0"/>
          <w:numId w:val="107"/>
        </w:numPr>
        <w:shd w:val="clear" w:color="auto" w:fill="auto"/>
        <w:tabs>
          <w:tab w:pos="1335" w:val="left"/>
        </w:tabs>
        <w:bidi w:val="0"/>
        <w:spacing w:before="0" w:after="680" w:line="403" w:lineRule="exact"/>
        <w:ind w:left="0" w:right="0" w:firstLine="900"/>
        <w:jc w:val="left"/>
      </w:pPr>
      <w:bookmarkStart w:id="1489" w:name="bookmark1489"/>
      <w:bookmarkEnd w:id="1489"/>
      <w:r>
        <w:rPr>
          <w:b/>
          <w:bCs/>
          <w:color w:val="000000"/>
          <w:spacing w:val="0"/>
          <w:w w:val="100"/>
          <w:position w:val="0"/>
        </w:rPr>
        <w:t>.</w:t>
      </w:r>
      <w:r>
        <w:rPr>
          <w:b/>
          <w:bCs/>
          <w:color w:val="000000"/>
          <w:spacing w:val="0"/>
          <w:w w:val="100"/>
          <w:position w:val="0"/>
        </w:rPr>
        <w:t>公司没有需要披露的重要或有事项，也应予以说明：</w:t>
      </w:r>
    </w:p>
    <w:p>
      <w:pPr>
        <w:pStyle w:val="Style6"/>
        <w:keepNext w:val="0"/>
        <w:keepLines w:val="0"/>
        <w:widowControl w:val="0"/>
        <w:shd w:val="clear" w:color="auto" w:fill="auto"/>
        <w:bidi w:val="0"/>
        <w:spacing w:before="0" w:after="680" w:line="240" w:lineRule="auto"/>
        <w:ind w:left="0" w:right="0" w:firstLine="900"/>
        <w:jc w:val="left"/>
      </w:pPr>
      <w:bookmarkStart w:id="1490" w:name="bookmark1490"/>
      <w:r>
        <w:rPr>
          <w:b/>
          <w:bCs/>
          <w:color w:val="000000"/>
          <w:spacing w:val="0"/>
          <w:w w:val="100"/>
          <w:position w:val="0"/>
        </w:rPr>
        <w:t>3</w:t>
      </w:r>
      <w:bookmarkEnd w:id="1490"/>
      <w:r>
        <w:rPr>
          <w:b/>
          <w:bCs/>
          <w:color w:val="000000"/>
          <w:spacing w:val="0"/>
          <w:w w:val="100"/>
          <w:position w:val="0"/>
        </w:rPr>
        <w:t>、其他</w:t>
      </w:r>
    </w:p>
    <w:p>
      <w:pPr>
        <w:pStyle w:val="Style14"/>
        <w:keepNext/>
        <w:keepLines/>
        <w:widowControl w:val="0"/>
        <w:shd w:val="clear" w:color="auto" w:fill="auto"/>
        <w:bidi w:val="0"/>
        <w:spacing w:before="0" w:after="100" w:line="240" w:lineRule="auto"/>
        <w:ind w:left="0" w:right="0" w:firstLine="900"/>
        <w:jc w:val="left"/>
      </w:pPr>
      <w:bookmarkStart w:id="1491" w:name="bookmark1491"/>
      <w:bookmarkStart w:id="1492" w:name="bookmark1492"/>
      <w:bookmarkStart w:id="1493" w:name="bookmark1493"/>
      <w:r>
        <w:rPr>
          <w:color w:val="000000"/>
          <w:spacing w:val="0"/>
          <w:w w:val="100"/>
          <w:position w:val="0"/>
        </w:rPr>
        <w:t>十五、资产负债表日后事项</w:t>
      </w:r>
      <w:bookmarkEnd w:id="1491"/>
      <w:bookmarkEnd w:id="1492"/>
      <w:bookmarkEnd w:id="1493"/>
    </w:p>
    <w:p>
      <w:pPr>
        <w:pStyle w:val="Style14"/>
        <w:keepNext/>
        <w:keepLines/>
        <w:widowControl w:val="0"/>
        <w:shd w:val="clear" w:color="auto" w:fill="auto"/>
        <w:tabs>
          <w:tab w:pos="1268" w:val="left"/>
        </w:tabs>
        <w:bidi w:val="0"/>
        <w:spacing w:before="0" w:after="100" w:line="240" w:lineRule="auto"/>
        <w:ind w:left="0" w:right="0" w:firstLine="900"/>
        <w:jc w:val="left"/>
      </w:pPr>
      <w:bookmarkStart w:id="1491" w:name="bookmark1491"/>
      <w:bookmarkStart w:id="1492" w:name="bookmark1492"/>
      <w:bookmarkStart w:id="1494" w:name="bookmark1494"/>
      <w:bookmarkStart w:id="1495" w:name="bookmark1495"/>
      <w:r>
        <w:rPr>
          <w:rFonts w:ascii="Calibri" w:eastAsia="Calibri" w:hAnsi="Calibri" w:cs="Calibri"/>
          <w:color w:val="000000"/>
          <w:spacing w:val="0"/>
          <w:w w:val="100"/>
          <w:position w:val="0"/>
          <w:sz w:val="20"/>
          <w:szCs w:val="20"/>
        </w:rPr>
        <w:t>1</w:t>
      </w:r>
      <w:bookmarkEnd w:id="1494"/>
      <w:r>
        <w:rPr>
          <w:color w:val="000000"/>
          <w:spacing w:val="0"/>
          <w:w w:val="100"/>
          <w:position w:val="0"/>
        </w:rPr>
        <w:t>、</w:t>
        <w:tab/>
        <w:t>重要的非调整事项</w:t>
      </w:r>
      <w:bookmarkEnd w:id="1491"/>
      <w:bookmarkEnd w:id="1492"/>
      <w:bookmarkEnd w:id="1495"/>
    </w:p>
    <w:p>
      <w:pPr>
        <w:pStyle w:val="Style6"/>
        <w:keepNext w:val="0"/>
        <w:keepLines w:val="0"/>
        <w:widowControl w:val="0"/>
        <w:shd w:val="clear" w:color="auto" w:fill="auto"/>
        <w:bidi w:val="0"/>
        <w:spacing w:before="0" w:after="360" w:line="240" w:lineRule="auto"/>
        <w:ind w:left="0" w:right="0" w:firstLine="9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4"/>
        <w:keepNext/>
        <w:keepLines/>
        <w:widowControl w:val="0"/>
        <w:shd w:val="clear" w:color="auto" w:fill="auto"/>
        <w:tabs>
          <w:tab w:pos="1273" w:val="left"/>
        </w:tabs>
        <w:bidi w:val="0"/>
        <w:spacing w:before="0" w:after="100" w:line="240" w:lineRule="auto"/>
        <w:ind w:left="0" w:right="0" w:firstLine="900"/>
        <w:jc w:val="left"/>
      </w:pPr>
      <w:bookmarkStart w:id="1496" w:name="bookmark1496"/>
      <w:bookmarkStart w:id="1497" w:name="bookmark1497"/>
      <w:bookmarkStart w:id="1498" w:name="bookmark1498"/>
      <w:bookmarkStart w:id="1499" w:name="bookmark1499"/>
      <w:r>
        <w:rPr>
          <w:rFonts w:ascii="Calibri" w:eastAsia="Calibri" w:hAnsi="Calibri" w:cs="Calibri"/>
          <w:color w:val="000000"/>
          <w:spacing w:val="0"/>
          <w:w w:val="100"/>
          <w:position w:val="0"/>
          <w:sz w:val="20"/>
          <w:szCs w:val="20"/>
        </w:rPr>
        <w:t>2</w:t>
      </w:r>
      <w:bookmarkEnd w:id="1498"/>
      <w:r>
        <w:rPr>
          <w:color w:val="000000"/>
          <w:spacing w:val="0"/>
          <w:w w:val="100"/>
          <w:position w:val="0"/>
        </w:rPr>
        <w:t>、</w:t>
        <w:tab/>
        <w:t>利润分配情况</w:t>
      </w:r>
      <w:bookmarkEnd w:id="1496"/>
      <w:bookmarkEnd w:id="1497"/>
      <w:bookmarkEnd w:id="1499"/>
    </w:p>
    <w:p>
      <w:pPr>
        <w:pStyle w:val="Style6"/>
        <w:keepNext w:val="0"/>
        <w:keepLines w:val="0"/>
        <w:widowControl w:val="0"/>
        <w:shd w:val="clear" w:color="auto" w:fill="auto"/>
        <w:bidi w:val="0"/>
        <w:spacing w:before="0" w:after="0" w:line="240" w:lineRule="auto"/>
        <w:ind w:left="0" w:right="0" w:firstLine="90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725"/>
        <w:gridCol w:w="5338"/>
      </w:tblGrid>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79,436,488.60</w:t>
            </w:r>
          </w:p>
        </w:tc>
      </w:tr>
      <w:tr>
        <w:trPr>
          <w:trHeight w:val="293"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经审议批准宣告发放的利润或股利</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6"/>
        <w:keepNext w:val="0"/>
        <w:keepLines w:val="0"/>
        <w:widowControl w:val="0"/>
        <w:shd w:val="clear" w:color="auto" w:fill="auto"/>
        <w:bidi w:val="0"/>
        <w:spacing w:before="0" w:after="460" w:line="367" w:lineRule="exact"/>
        <w:ind w:left="1420" w:right="0" w:firstLine="420"/>
        <w:jc w:val="both"/>
      </w:pPr>
      <w:r>
        <w:rPr>
          <w:color w:val="000000"/>
          <w:spacing w:val="0"/>
          <w:w w:val="100"/>
          <w:position w:val="0"/>
        </w:rPr>
        <w:t>根据公司第三届董事会第二十二次会议审议通过的</w:t>
      </w:r>
      <w:r>
        <w:rPr>
          <w:color w:val="000000"/>
          <w:spacing w:val="0"/>
          <w:w w:val="100"/>
          <w:position w:val="0"/>
          <w:sz w:val="18"/>
          <w:szCs w:val="18"/>
        </w:rPr>
        <w:t>2015</w:t>
      </w:r>
      <w:r>
        <w:rPr>
          <w:color w:val="000000"/>
          <w:spacing w:val="0"/>
          <w:w w:val="100"/>
          <w:position w:val="0"/>
        </w:rPr>
        <w:t>年度利润分配预案，拟以</w:t>
      </w:r>
      <w:r>
        <w:rPr>
          <w:color w:val="000000"/>
          <w:spacing w:val="0"/>
          <w:w w:val="100"/>
          <w:position w:val="0"/>
          <w:sz w:val="18"/>
          <w:szCs w:val="18"/>
        </w:rPr>
        <w:t>2015</w:t>
      </w:r>
      <w:r>
        <w:rPr>
          <w:color w:val="000000"/>
          <w:spacing w:val="0"/>
          <w:w w:val="100"/>
          <w:position w:val="0"/>
        </w:rPr>
        <w:t>年度 利润分配股权登记日的总股本为基数，向全体股东每</w:t>
      </w:r>
      <w:r>
        <w:rPr>
          <w:color w:val="000000"/>
          <w:spacing w:val="0"/>
          <w:w w:val="100"/>
          <w:position w:val="0"/>
          <w:sz w:val="18"/>
          <w:szCs w:val="18"/>
        </w:rPr>
        <w:t>10</w:t>
      </w:r>
      <w:r>
        <w:rPr>
          <w:color w:val="000000"/>
          <w:spacing w:val="0"/>
          <w:w w:val="100"/>
          <w:position w:val="0"/>
        </w:rPr>
        <w:t>股派送现金红利</w:t>
      </w:r>
      <w:r>
        <w:rPr>
          <w:color w:val="000000"/>
          <w:spacing w:val="0"/>
          <w:w w:val="100"/>
          <w:position w:val="0"/>
          <w:sz w:val="18"/>
          <w:szCs w:val="18"/>
        </w:rPr>
        <w:t>2</w:t>
      </w:r>
      <w:r>
        <w:rPr>
          <w:color w:val="000000"/>
          <w:spacing w:val="0"/>
          <w:w w:val="100"/>
          <w:position w:val="0"/>
        </w:rPr>
        <w:t>元(含税)。此利润分 配方案尚待股东大会批准。</w:t>
      </w:r>
    </w:p>
    <w:p>
      <w:pPr>
        <w:pStyle w:val="Style14"/>
        <w:keepNext/>
        <w:keepLines/>
        <w:widowControl w:val="0"/>
        <w:shd w:val="clear" w:color="auto" w:fill="auto"/>
        <w:bidi w:val="0"/>
        <w:spacing w:before="0" w:after="0" w:line="360" w:lineRule="auto"/>
        <w:ind w:left="1420" w:right="0" w:firstLine="0"/>
        <w:jc w:val="both"/>
      </w:pPr>
      <w:bookmarkStart w:id="1500" w:name="bookmark1500"/>
      <w:bookmarkStart w:id="1501" w:name="bookmark1501"/>
      <w:bookmarkStart w:id="1502" w:name="bookmark1502"/>
      <w:bookmarkStart w:id="1503" w:name="bookmark1503"/>
      <w:r>
        <w:rPr>
          <w:rFonts w:ascii="Calibri" w:eastAsia="Calibri" w:hAnsi="Calibri" w:cs="Calibri"/>
          <w:color w:val="000000"/>
          <w:spacing w:val="0"/>
          <w:w w:val="100"/>
          <w:position w:val="0"/>
          <w:sz w:val="20"/>
          <w:szCs w:val="20"/>
        </w:rPr>
        <w:t>3</w:t>
      </w:r>
      <w:bookmarkEnd w:id="1502"/>
      <w:r>
        <w:rPr>
          <w:color w:val="000000"/>
          <w:spacing w:val="0"/>
          <w:w w:val="100"/>
          <w:position w:val="0"/>
        </w:rPr>
        <w:t>、销售退回</w:t>
      </w:r>
      <w:bookmarkEnd w:id="1500"/>
      <w:bookmarkEnd w:id="1501"/>
      <w:bookmarkEnd w:id="1503"/>
    </w:p>
    <w:p>
      <w:pPr>
        <w:pStyle w:val="Style6"/>
        <w:keepNext w:val="0"/>
        <w:keepLines w:val="0"/>
        <w:widowControl w:val="0"/>
        <w:shd w:val="clear" w:color="auto" w:fill="auto"/>
        <w:bidi w:val="0"/>
        <w:spacing w:before="0" w:after="620" w:line="367" w:lineRule="exact"/>
        <w:ind w:left="142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4"/>
        <w:keepNext/>
        <w:keepLines/>
        <w:widowControl w:val="0"/>
        <w:shd w:val="clear" w:color="auto" w:fill="auto"/>
        <w:bidi w:val="0"/>
        <w:spacing w:before="0" w:after="0" w:line="240" w:lineRule="auto"/>
        <w:ind w:left="1420" w:right="0" w:firstLine="0"/>
        <w:jc w:val="both"/>
      </w:pPr>
      <w:bookmarkStart w:id="1504" w:name="bookmark1504"/>
      <w:bookmarkStart w:id="1505" w:name="bookmark1505"/>
      <w:bookmarkStart w:id="1506" w:name="bookmark1506"/>
      <w:bookmarkStart w:id="1507" w:name="bookmark1507"/>
      <w:r>
        <w:rPr>
          <w:rFonts w:ascii="Calibri" w:eastAsia="Calibri" w:hAnsi="Calibri" w:cs="Calibri"/>
          <w:color w:val="000000"/>
          <w:spacing w:val="0"/>
          <w:w w:val="100"/>
          <w:position w:val="0"/>
          <w:sz w:val="20"/>
          <w:szCs w:val="20"/>
        </w:rPr>
        <w:t>4</w:t>
      </w:r>
      <w:bookmarkEnd w:id="1506"/>
      <w:r>
        <w:rPr>
          <w:color w:val="000000"/>
          <w:spacing w:val="0"/>
          <w:w w:val="100"/>
          <w:position w:val="0"/>
        </w:rPr>
        <w:t>、其他资产负债表日后事项说明</w:t>
      </w:r>
      <w:bookmarkEnd w:id="1504"/>
      <w:bookmarkEnd w:id="1505"/>
      <w:bookmarkEnd w:id="1507"/>
    </w:p>
    <w:p>
      <w:pPr>
        <w:pStyle w:val="Style6"/>
        <w:keepNext w:val="0"/>
        <w:keepLines w:val="0"/>
        <w:widowControl w:val="0"/>
        <w:shd w:val="clear" w:color="auto" w:fill="auto"/>
        <w:bidi w:val="0"/>
        <w:spacing w:before="0" w:after="500" w:line="418" w:lineRule="exact"/>
        <w:ind w:left="1420" w:right="0" w:firstLine="420"/>
        <w:jc w:val="left"/>
      </w:pPr>
      <w:r>
        <w:rPr>
          <w:color w:val="000000"/>
          <w:spacing w:val="0"/>
          <w:w w:val="100"/>
          <w:position w:val="0"/>
        </w:rPr>
        <w:t>如财务报表本节七、</w:t>
      </w:r>
      <w:r>
        <w:rPr>
          <w:color w:val="000000"/>
          <w:spacing w:val="0"/>
          <w:w w:val="100"/>
          <w:position w:val="0"/>
          <w:sz w:val="18"/>
          <w:szCs w:val="18"/>
        </w:rPr>
        <w:t>56</w:t>
      </w:r>
      <w:r>
        <w:rPr>
          <w:color w:val="000000"/>
          <w:spacing w:val="0"/>
          <w:w w:val="100"/>
          <w:position w:val="0"/>
        </w:rPr>
        <w:t>所注，截止</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 xml:space="preserve">日，公司已回购但未注销的股份为 </w:t>
      </w:r>
      <w:r>
        <w:rPr>
          <w:color w:val="000000"/>
          <w:spacing w:val="0"/>
          <w:w w:val="100"/>
          <w:position w:val="0"/>
          <w:sz w:val="18"/>
          <w:szCs w:val="18"/>
        </w:rPr>
        <w:t>3,219, 128</w:t>
      </w:r>
      <w:r>
        <w:rPr>
          <w:color w:val="000000"/>
          <w:spacing w:val="0"/>
          <w:w w:val="100"/>
          <w:position w:val="0"/>
        </w:rPr>
        <w:t>股，公司已于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6</w:t>
      </w:r>
      <w:r>
        <w:rPr>
          <w:color w:val="000000"/>
          <w:spacing w:val="0"/>
          <w:w w:val="100"/>
          <w:position w:val="0"/>
        </w:rPr>
        <w:t>日在中国证券登记结算有限责任公司上海分公司注销上述 回购股份。</w:t>
      </w:r>
    </w:p>
    <w:p>
      <w:pPr>
        <w:pStyle w:val="Style14"/>
        <w:keepNext/>
        <w:keepLines/>
        <w:widowControl w:val="0"/>
        <w:shd w:val="clear" w:color="auto" w:fill="auto"/>
        <w:bidi w:val="0"/>
        <w:spacing w:before="0" w:after="100" w:line="240" w:lineRule="auto"/>
        <w:ind w:left="1420" w:right="0" w:firstLine="0"/>
        <w:jc w:val="left"/>
      </w:pPr>
      <w:bookmarkStart w:id="1508" w:name="bookmark1508"/>
      <w:bookmarkStart w:id="1509" w:name="bookmark1509"/>
      <w:bookmarkStart w:id="1510" w:name="bookmark1510"/>
      <w:r>
        <w:rPr>
          <w:color w:val="000000"/>
          <w:spacing w:val="0"/>
          <w:w w:val="100"/>
          <w:position w:val="0"/>
        </w:rPr>
        <w:t>十六、其他重要事项</w:t>
      </w:r>
      <w:bookmarkEnd w:id="1508"/>
      <w:bookmarkEnd w:id="1509"/>
      <w:bookmarkEnd w:id="1510"/>
    </w:p>
    <w:p>
      <w:pPr>
        <w:pStyle w:val="Style14"/>
        <w:keepNext/>
        <w:keepLines/>
        <w:widowControl w:val="0"/>
        <w:shd w:val="clear" w:color="auto" w:fill="auto"/>
        <w:tabs>
          <w:tab w:pos="1839" w:val="left"/>
        </w:tabs>
        <w:bidi w:val="0"/>
        <w:spacing w:before="0" w:after="100" w:line="240" w:lineRule="auto"/>
        <w:ind w:left="1420" w:right="0" w:firstLine="0"/>
        <w:jc w:val="left"/>
      </w:pPr>
      <w:bookmarkStart w:id="1508" w:name="bookmark1508"/>
      <w:bookmarkStart w:id="1509" w:name="bookmark1509"/>
      <w:bookmarkStart w:id="1511" w:name="bookmark1511"/>
      <w:bookmarkStart w:id="1512" w:name="bookmark1512"/>
      <w:r>
        <w:rPr>
          <w:color w:val="000000"/>
          <w:spacing w:val="0"/>
          <w:w w:val="100"/>
          <w:position w:val="0"/>
        </w:rPr>
        <w:t>1</w:t>
      </w:r>
      <w:bookmarkEnd w:id="1511"/>
      <w:r>
        <w:rPr>
          <w:color w:val="000000"/>
          <w:spacing w:val="0"/>
          <w:w w:val="100"/>
          <w:position w:val="0"/>
        </w:rPr>
        <w:t>、</w:t>
        <w:tab/>
        <w:t>前期会计差错更正</w:t>
      </w:r>
      <w:bookmarkEnd w:id="1508"/>
      <w:bookmarkEnd w:id="1509"/>
      <w:bookmarkEnd w:id="1512"/>
    </w:p>
    <w:p>
      <w:pPr>
        <w:pStyle w:val="Style6"/>
        <w:keepNext w:val="0"/>
        <w:keepLines w:val="0"/>
        <w:widowControl w:val="0"/>
        <w:shd w:val="clear" w:color="auto" w:fill="auto"/>
        <w:bidi w:val="0"/>
        <w:spacing w:before="0" w:after="360" w:line="240" w:lineRule="auto"/>
        <w:ind w:left="142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4"/>
        <w:keepNext/>
        <w:keepLines/>
        <w:widowControl w:val="0"/>
        <w:shd w:val="clear" w:color="auto" w:fill="auto"/>
        <w:tabs>
          <w:tab w:pos="1839" w:val="left"/>
        </w:tabs>
        <w:bidi w:val="0"/>
        <w:spacing w:before="0" w:after="100" w:line="240" w:lineRule="auto"/>
        <w:ind w:left="1420" w:right="0" w:firstLine="0"/>
        <w:jc w:val="left"/>
      </w:pPr>
      <w:bookmarkStart w:id="1513" w:name="bookmark1513"/>
      <w:bookmarkStart w:id="1514" w:name="bookmark1514"/>
      <w:bookmarkStart w:id="1515" w:name="bookmark1515"/>
      <w:bookmarkStart w:id="1516" w:name="bookmark1516"/>
      <w:r>
        <w:rPr>
          <w:color w:val="000000"/>
          <w:spacing w:val="0"/>
          <w:w w:val="100"/>
          <w:position w:val="0"/>
        </w:rPr>
        <w:t>2</w:t>
      </w:r>
      <w:bookmarkEnd w:id="1515"/>
      <w:r>
        <w:rPr>
          <w:color w:val="000000"/>
          <w:spacing w:val="0"/>
          <w:w w:val="100"/>
          <w:position w:val="0"/>
        </w:rPr>
        <w:t>、</w:t>
        <w:tab/>
        <w:t>债务重组</w:t>
      </w:r>
      <w:bookmarkEnd w:id="1513"/>
      <w:bookmarkEnd w:id="1514"/>
      <w:bookmarkEnd w:id="1516"/>
    </w:p>
    <w:p>
      <w:pPr>
        <w:pStyle w:val="Style6"/>
        <w:keepNext w:val="0"/>
        <w:keepLines w:val="0"/>
        <w:widowControl w:val="0"/>
        <w:shd w:val="clear" w:color="auto" w:fill="auto"/>
        <w:bidi w:val="0"/>
        <w:spacing w:before="0" w:after="620" w:line="240" w:lineRule="auto"/>
        <w:ind w:left="142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4"/>
        <w:keepNext/>
        <w:keepLines/>
        <w:widowControl w:val="0"/>
        <w:shd w:val="clear" w:color="auto" w:fill="auto"/>
        <w:bidi w:val="0"/>
        <w:spacing w:before="0" w:after="100" w:line="240" w:lineRule="auto"/>
        <w:ind w:left="1420" w:right="0" w:firstLine="0"/>
        <w:jc w:val="left"/>
      </w:pPr>
      <w:bookmarkStart w:id="1517" w:name="bookmark1517"/>
      <w:bookmarkStart w:id="1518" w:name="bookmark1518"/>
      <w:bookmarkStart w:id="1519" w:name="bookmark1519"/>
      <w:bookmarkStart w:id="1520" w:name="bookmark1520"/>
      <w:r>
        <w:rPr>
          <w:color w:val="000000"/>
          <w:spacing w:val="0"/>
          <w:w w:val="100"/>
          <w:position w:val="0"/>
        </w:rPr>
        <w:t>3</w:t>
      </w:r>
      <w:bookmarkEnd w:id="1519"/>
      <w:r>
        <w:rPr>
          <w:color w:val="000000"/>
          <w:spacing w:val="0"/>
          <w:w w:val="100"/>
          <w:position w:val="0"/>
        </w:rPr>
        <w:t>、资产置换</w:t>
      </w:r>
      <w:bookmarkEnd w:id="1517"/>
      <w:bookmarkEnd w:id="1518"/>
      <w:bookmarkEnd w:id="1520"/>
    </w:p>
    <w:p>
      <w:pPr>
        <w:pStyle w:val="Style6"/>
        <w:keepNext w:val="0"/>
        <w:keepLines w:val="0"/>
        <w:widowControl w:val="0"/>
        <w:shd w:val="clear" w:color="auto" w:fill="auto"/>
        <w:bidi w:val="0"/>
        <w:spacing w:before="0" w:after="100" w:line="240" w:lineRule="auto"/>
        <w:ind w:left="142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bidi w:val="0"/>
        <w:spacing w:before="0" w:after="760" w:line="240" w:lineRule="auto"/>
        <w:ind w:left="1420" w:right="0" w:firstLine="0"/>
        <w:jc w:val="left"/>
      </w:pPr>
      <w:r>
        <w:rPr>
          <w:b/>
          <w:bCs/>
          <w:color w:val="000000"/>
          <w:spacing w:val="0"/>
          <w:w w:val="100"/>
          <w:position w:val="0"/>
        </w:rPr>
        <w:t>(1).</w:t>
      </w:r>
      <w:r>
        <w:rPr>
          <w:b/>
          <w:bCs/>
          <w:color w:val="000000"/>
          <w:spacing w:val="0"/>
          <w:w w:val="100"/>
          <w:position w:val="0"/>
        </w:rPr>
        <w:t>非货币性资产交换</w:t>
      </w:r>
    </w:p>
    <w:p>
      <w:pPr>
        <w:pStyle w:val="Style6"/>
        <w:keepNext w:val="0"/>
        <w:keepLines w:val="0"/>
        <w:widowControl w:val="0"/>
        <w:shd w:val="clear" w:color="auto" w:fill="auto"/>
        <w:bidi w:val="0"/>
        <w:spacing w:before="0" w:after="700" w:line="240" w:lineRule="auto"/>
        <w:ind w:left="1420" w:right="0" w:firstLine="0"/>
        <w:jc w:val="left"/>
      </w:pPr>
      <w:r>
        <w:rPr>
          <w:b/>
          <w:bCs/>
          <w:color w:val="000000"/>
          <w:spacing w:val="0"/>
          <w:w w:val="100"/>
          <w:position w:val="0"/>
        </w:rPr>
        <w:t>(2).</w:t>
      </w:r>
      <w:r>
        <w:rPr>
          <w:b/>
          <w:bCs/>
          <w:color w:val="000000"/>
          <w:spacing w:val="0"/>
          <w:w w:val="100"/>
          <w:position w:val="0"/>
        </w:rPr>
        <w:t>其他资产置换</w:t>
      </w:r>
    </w:p>
    <w:p>
      <w:pPr>
        <w:pStyle w:val="Style14"/>
        <w:keepNext/>
        <w:keepLines/>
        <w:widowControl w:val="0"/>
        <w:shd w:val="clear" w:color="auto" w:fill="auto"/>
        <w:bidi w:val="0"/>
        <w:spacing w:before="0" w:after="100" w:line="240" w:lineRule="auto"/>
        <w:ind w:left="1420" w:right="0" w:firstLine="0"/>
        <w:jc w:val="left"/>
      </w:pPr>
      <w:bookmarkStart w:id="1521" w:name="bookmark1521"/>
      <w:bookmarkStart w:id="1522" w:name="bookmark1522"/>
      <w:bookmarkStart w:id="1523" w:name="bookmark1523"/>
      <w:bookmarkStart w:id="1524" w:name="bookmark1524"/>
      <w:r>
        <w:rPr>
          <w:color w:val="000000"/>
          <w:spacing w:val="0"/>
          <w:w w:val="100"/>
          <w:position w:val="0"/>
        </w:rPr>
        <w:t>4</w:t>
      </w:r>
      <w:bookmarkEnd w:id="1523"/>
      <w:r>
        <w:rPr>
          <w:color w:val="000000"/>
          <w:spacing w:val="0"/>
          <w:w w:val="100"/>
          <w:position w:val="0"/>
        </w:rPr>
        <w:t>、年金计划</w:t>
      </w:r>
      <w:bookmarkEnd w:id="1521"/>
      <w:bookmarkEnd w:id="1522"/>
      <w:bookmarkEnd w:id="1524"/>
    </w:p>
    <w:p>
      <w:pPr>
        <w:pStyle w:val="Style6"/>
        <w:keepNext w:val="0"/>
        <w:keepLines w:val="0"/>
        <w:widowControl w:val="0"/>
        <w:shd w:val="clear" w:color="auto" w:fill="auto"/>
        <w:bidi w:val="0"/>
        <w:spacing w:before="0" w:after="620" w:line="240" w:lineRule="auto"/>
        <w:ind w:left="142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4"/>
        <w:keepNext/>
        <w:keepLines/>
        <w:widowControl w:val="0"/>
        <w:shd w:val="clear" w:color="auto" w:fill="auto"/>
        <w:bidi w:val="0"/>
        <w:spacing w:before="0" w:after="100" w:line="240" w:lineRule="auto"/>
        <w:ind w:left="1420" w:right="0" w:firstLine="0"/>
        <w:jc w:val="left"/>
      </w:pPr>
      <w:bookmarkStart w:id="1525" w:name="bookmark1525"/>
      <w:bookmarkStart w:id="1526" w:name="bookmark1526"/>
      <w:bookmarkStart w:id="1527" w:name="bookmark1527"/>
      <w:bookmarkStart w:id="1528" w:name="bookmark1528"/>
      <w:r>
        <w:rPr>
          <w:color w:val="000000"/>
          <w:spacing w:val="0"/>
          <w:w w:val="100"/>
          <w:position w:val="0"/>
        </w:rPr>
        <w:t>5</w:t>
      </w:r>
      <w:bookmarkEnd w:id="1527"/>
      <w:r>
        <w:rPr>
          <w:color w:val="000000"/>
          <w:spacing w:val="0"/>
          <w:w w:val="100"/>
          <w:position w:val="0"/>
        </w:rPr>
        <w:t>、终止经营</w:t>
      </w:r>
      <w:bookmarkEnd w:id="1525"/>
      <w:bookmarkEnd w:id="1526"/>
      <w:bookmarkEnd w:id="1528"/>
    </w:p>
    <w:p>
      <w:pPr>
        <w:pStyle w:val="Style6"/>
        <w:keepNext w:val="0"/>
        <w:keepLines w:val="0"/>
        <w:widowControl w:val="0"/>
        <w:shd w:val="clear" w:color="auto" w:fill="auto"/>
        <w:bidi w:val="0"/>
        <w:spacing w:before="0" w:after="620" w:line="240" w:lineRule="auto"/>
        <w:ind w:left="142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4"/>
        <w:keepNext/>
        <w:keepLines/>
        <w:widowControl w:val="0"/>
        <w:shd w:val="clear" w:color="auto" w:fill="auto"/>
        <w:tabs>
          <w:tab w:pos="1839" w:val="left"/>
        </w:tabs>
        <w:bidi w:val="0"/>
        <w:spacing w:before="0" w:after="100" w:line="240" w:lineRule="auto"/>
        <w:ind w:left="1420" w:right="0" w:firstLine="0"/>
        <w:jc w:val="left"/>
      </w:pPr>
      <w:bookmarkStart w:id="1529" w:name="bookmark1529"/>
      <w:bookmarkStart w:id="1530" w:name="bookmark1530"/>
      <w:bookmarkStart w:id="1531" w:name="bookmark1531"/>
      <w:bookmarkStart w:id="1532" w:name="bookmark1532"/>
      <w:r>
        <w:rPr>
          <w:color w:val="000000"/>
          <w:spacing w:val="0"/>
          <w:w w:val="100"/>
          <w:position w:val="0"/>
        </w:rPr>
        <w:t>6</w:t>
      </w:r>
      <w:bookmarkEnd w:id="1531"/>
      <w:r>
        <w:rPr>
          <w:color w:val="000000"/>
          <w:spacing w:val="0"/>
          <w:w w:val="100"/>
          <w:position w:val="0"/>
        </w:rPr>
        <w:t>、</w:t>
        <w:tab/>
        <w:t>分部信息</w:t>
      </w:r>
      <w:bookmarkEnd w:id="1529"/>
      <w:bookmarkEnd w:id="1530"/>
      <w:bookmarkEnd w:id="1532"/>
    </w:p>
    <w:p>
      <w:pPr>
        <w:pStyle w:val="Style6"/>
        <w:keepNext w:val="0"/>
        <w:keepLines w:val="0"/>
        <w:widowControl w:val="0"/>
        <w:shd w:val="clear" w:color="auto" w:fill="auto"/>
        <w:bidi w:val="0"/>
        <w:spacing w:before="0" w:after="360" w:line="240" w:lineRule="auto"/>
        <w:ind w:left="142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tabs>
          <w:tab w:pos="1839" w:val="left"/>
        </w:tabs>
        <w:bidi w:val="0"/>
        <w:spacing w:before="0" w:after="360" w:line="240" w:lineRule="auto"/>
        <w:ind w:left="1420" w:right="0" w:firstLine="0"/>
        <w:jc w:val="left"/>
      </w:pPr>
      <w:bookmarkStart w:id="1533" w:name="bookmark1533"/>
      <w:r>
        <w:rPr>
          <w:b/>
          <w:bCs/>
          <w:color w:val="000000"/>
          <w:spacing w:val="0"/>
          <w:w w:val="100"/>
          <w:position w:val="0"/>
        </w:rPr>
        <w:t>7</w:t>
      </w:r>
      <w:bookmarkEnd w:id="1533"/>
      <w:r>
        <w:rPr>
          <w:b/>
          <w:bCs/>
          <w:color w:val="000000"/>
          <w:spacing w:val="0"/>
          <w:w w:val="100"/>
          <w:position w:val="0"/>
        </w:rPr>
        <w:t>、</w:t>
        <w:tab/>
        <w:t>其他对投资者决策有影响的重要交易和事项</w:t>
      </w:r>
      <w:r>
        <w:br w:type="page"/>
      </w:r>
    </w:p>
    <w:p>
      <w:pPr>
        <w:pStyle w:val="Style6"/>
        <w:keepNext w:val="0"/>
        <w:keepLines w:val="0"/>
        <w:widowControl w:val="0"/>
        <w:shd w:val="clear" w:color="auto" w:fill="auto"/>
        <w:bidi w:val="0"/>
        <w:spacing w:before="0" w:after="80" w:line="240" w:lineRule="auto"/>
        <w:ind w:left="1420" w:right="0" w:firstLine="0"/>
        <w:jc w:val="left"/>
      </w:pPr>
      <w:bookmarkStart w:id="1534" w:name="bookmark1534"/>
      <w:r>
        <w:rPr>
          <w:b/>
          <w:bCs/>
          <w:color w:val="000000"/>
          <w:spacing w:val="0"/>
          <w:w w:val="100"/>
          <w:position w:val="0"/>
        </w:rPr>
        <w:t>8</w:t>
      </w:r>
      <w:bookmarkEnd w:id="1534"/>
      <w:r>
        <w:rPr>
          <w:b/>
          <w:bCs/>
          <w:color w:val="000000"/>
          <w:spacing w:val="0"/>
          <w:w w:val="100"/>
          <w:position w:val="0"/>
        </w:rPr>
        <w:t xml:space="preserve">、其他 </w:t>
      </w:r>
      <w:r>
        <w:rPr>
          <w:b/>
          <w:bCs/>
          <w:color w:val="000000"/>
          <w:spacing w:val="0"/>
          <w:w w:val="100"/>
          <w:position w:val="0"/>
        </w:rPr>
        <w:t>十七、母公司财务报表主要项目注释</w:t>
      </w:r>
    </w:p>
    <w:p>
      <w:pPr>
        <w:pStyle w:val="Style6"/>
        <w:keepNext w:val="0"/>
        <w:keepLines w:val="0"/>
        <w:widowControl w:val="0"/>
        <w:shd w:val="clear" w:color="auto" w:fill="auto"/>
        <w:bidi w:val="0"/>
        <w:spacing w:before="0" w:after="80" w:line="240" w:lineRule="auto"/>
        <w:ind w:left="1420" w:right="0" w:firstLine="0"/>
        <w:jc w:val="left"/>
      </w:pPr>
      <w:bookmarkStart w:id="1535" w:name="bookmark1535"/>
      <w:r>
        <w:rPr>
          <w:b/>
          <w:bCs/>
          <w:color w:val="000000"/>
          <w:spacing w:val="0"/>
          <w:w w:val="100"/>
          <w:position w:val="0"/>
        </w:rPr>
        <w:t>1</w:t>
      </w:r>
      <w:bookmarkEnd w:id="1535"/>
      <w:r>
        <w:rPr>
          <w:b/>
          <w:bCs/>
          <w:color w:val="000000"/>
          <w:spacing w:val="0"/>
          <w:w w:val="100"/>
          <w:position w:val="0"/>
        </w:rPr>
        <w:t>、应收账款</w:t>
      </w:r>
    </w:p>
    <w:p>
      <w:pPr>
        <w:pStyle w:val="Style6"/>
        <w:keepNext w:val="0"/>
        <w:keepLines w:val="0"/>
        <w:widowControl w:val="0"/>
        <w:shd w:val="clear" w:color="auto" w:fill="auto"/>
        <w:bidi w:val="0"/>
        <w:spacing w:before="0" w:after="80" w:line="240" w:lineRule="auto"/>
        <w:ind w:left="1560" w:right="0" w:firstLine="0"/>
        <w:jc w:val="left"/>
      </w:pPr>
      <w:r>
        <w:rPr>
          <w:b/>
          <w:bCs/>
          <w:color w:val="000000"/>
          <w:spacing w:val="0"/>
          <w:w w:val="100"/>
          <w:position w:val="0"/>
        </w:rPr>
        <w:t>(1).</w:t>
      </w:r>
      <w:r>
        <w:rPr>
          <w:b/>
          <w:bCs/>
          <w:color w:val="000000"/>
          <w:spacing w:val="0"/>
          <w:w w:val="100"/>
          <w:position w:val="0"/>
        </w:rPr>
        <w:t>应收账款分类披露：</w:t>
      </w:r>
    </w:p>
    <w:p>
      <w:pPr>
        <w:pStyle w:val="Style25"/>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994"/>
        <w:gridCol w:w="1421"/>
        <w:gridCol w:w="422"/>
        <w:gridCol w:w="1421"/>
        <w:gridCol w:w="566"/>
        <w:gridCol w:w="1421"/>
        <w:gridCol w:w="1416"/>
        <w:gridCol w:w="427"/>
        <w:gridCol w:w="1272"/>
        <w:gridCol w:w="432"/>
        <w:gridCol w:w="1421"/>
      </w:tblGrid>
      <w:tr>
        <w:trPr>
          <w:trHeight w:val="274"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种类</w:t>
            </w:r>
          </w:p>
        </w:tc>
        <w:tc>
          <w:tcPr>
            <w:gridSpan w:val="5"/>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5"/>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254"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gridSpan w:val="2"/>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40" w:line="240" w:lineRule="auto"/>
              <w:ind w:left="0" w:right="0" w:firstLine="0"/>
              <w:jc w:val="center"/>
              <w:rPr>
                <w:sz w:val="18"/>
                <w:szCs w:val="18"/>
              </w:rPr>
            </w:pPr>
            <w:r>
              <w:rPr>
                <w:color w:val="000000"/>
                <w:spacing w:val="0"/>
                <w:w w:val="100"/>
                <w:position w:val="0"/>
                <w:sz w:val="18"/>
                <w:szCs w:val="18"/>
              </w:rPr>
              <w:t>账面</w:t>
            </w:r>
          </w:p>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价值</w:t>
            </w:r>
          </w:p>
        </w:tc>
        <w:tc>
          <w:tcPr>
            <w:gridSpan w:val="2"/>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gridSpan w:val="2"/>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vMerge w:val="restart"/>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40" w:line="240" w:lineRule="auto"/>
              <w:ind w:left="0" w:right="0" w:firstLine="0"/>
              <w:jc w:val="center"/>
              <w:rPr>
                <w:sz w:val="18"/>
                <w:szCs w:val="18"/>
              </w:rPr>
            </w:pPr>
            <w:r>
              <w:rPr>
                <w:color w:val="000000"/>
                <w:spacing w:val="0"/>
                <w:w w:val="100"/>
                <w:position w:val="0"/>
                <w:sz w:val="18"/>
                <w:szCs w:val="18"/>
              </w:rPr>
              <w:t>账面</w:t>
            </w:r>
          </w:p>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价值</w:t>
            </w:r>
          </w:p>
        </w:tc>
      </w:tr>
      <w:tr>
        <w:trPr>
          <w:trHeight w:val="124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50" w:lineRule="exact"/>
              <w:ind w:left="0" w:right="0" w:firstLine="0"/>
              <w:jc w:val="center"/>
              <w:rPr>
                <w:sz w:val="18"/>
                <w:szCs w:val="18"/>
              </w:rPr>
            </w:pPr>
            <w:r>
              <w:rPr>
                <w:color w:val="000000"/>
                <w:spacing w:val="0"/>
                <w:w w:val="100"/>
                <w:position w:val="0"/>
                <w:sz w:val="18"/>
                <w:szCs w:val="18"/>
              </w:rPr>
              <w:t>比 例 (%)</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2" w:lineRule="exact"/>
              <w:ind w:left="0" w:right="0" w:firstLine="0"/>
              <w:jc w:val="center"/>
              <w:rPr>
                <w:sz w:val="18"/>
                <w:szCs w:val="18"/>
              </w:rPr>
            </w:pPr>
            <w:r>
              <w:rPr>
                <w:color w:val="000000"/>
                <w:spacing w:val="0"/>
                <w:w w:val="100"/>
                <w:position w:val="0"/>
                <w:sz w:val="18"/>
                <w:szCs w:val="18"/>
              </w:rPr>
              <w:t>计提 比例 (%)</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50" w:lineRule="exact"/>
              <w:ind w:left="0" w:right="0" w:firstLine="0"/>
              <w:jc w:val="center"/>
              <w:rPr>
                <w:sz w:val="18"/>
                <w:szCs w:val="18"/>
              </w:rPr>
            </w:pPr>
            <w:r>
              <w:rPr>
                <w:color w:val="000000"/>
                <w:spacing w:val="0"/>
                <w:w w:val="100"/>
                <w:position w:val="0"/>
                <w:sz w:val="18"/>
                <w:szCs w:val="18"/>
              </w:rPr>
              <w:t>比 例 (%)</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6" w:lineRule="exact"/>
              <w:ind w:left="0" w:right="0" w:firstLine="0"/>
              <w:jc w:val="center"/>
              <w:rPr>
                <w:sz w:val="18"/>
                <w:szCs w:val="18"/>
              </w:rPr>
            </w:pPr>
            <w:r>
              <w:rPr>
                <w:color w:val="000000"/>
                <w:spacing w:val="0"/>
                <w:w w:val="100"/>
                <w:position w:val="0"/>
                <w:sz w:val="18"/>
                <w:szCs w:val="18"/>
              </w:rPr>
              <w:t>计 提 比 例 (%)</w:t>
            </w:r>
          </w:p>
        </w:tc>
        <w:tc>
          <w:tcPr>
            <w:vMerge/>
            <w:tcBorders>
              <w:left w:val="single" w:sz="4"/>
              <w:right w:val="single" w:sz="4"/>
            </w:tcBorders>
            <w:shd w:val="clear" w:color="auto" w:fill="FFFFFF"/>
            <w:vAlign w:val="center"/>
          </w:tcPr>
          <w:p>
            <w:pPr/>
          </w:p>
        </w:tc>
      </w:tr>
      <w:tr>
        <w:trPr>
          <w:trHeight w:val="941"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单项金额重 大并单独计 提坏账准备 的应收账款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按信用风险 特征组合计 提坏账准备 的应收账款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rFonts w:ascii="Tahoma" w:eastAsia="Tahoma" w:hAnsi="Tahoma" w:cs="Tahoma"/>
                <w:color w:val="000000"/>
                <w:spacing w:val="0"/>
                <w:w w:val="100"/>
                <w:position w:val="0"/>
                <w:sz w:val="16"/>
                <w:szCs w:val="16"/>
              </w:rPr>
              <w:t xml:space="preserve">824, 474, </w:t>
            </w:r>
            <w:r>
              <w:rPr>
                <w:rFonts w:ascii="Tahoma" w:eastAsia="Tahoma" w:hAnsi="Tahoma" w:cs="Tahoma"/>
                <w:color w:val="000000"/>
                <w:spacing w:val="0"/>
                <w:w w:val="100"/>
                <w:position w:val="0"/>
                <w:sz w:val="16"/>
                <w:szCs w:val="16"/>
              </w:rPr>
              <w:t xml:space="preserve">321. </w:t>
            </w:r>
            <w:r>
              <w:rPr>
                <w:rFonts w:ascii="Tahoma" w:eastAsia="Tahoma" w:hAnsi="Tahoma" w:cs="Tahoma"/>
                <w:color w:val="000000"/>
                <w:spacing w:val="0"/>
                <w:w w:val="100"/>
                <w:position w:val="0"/>
                <w:sz w:val="16"/>
                <w:szCs w:val="16"/>
              </w:rPr>
              <w:t>87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rFonts w:ascii="Tahoma" w:eastAsia="Tahoma" w:hAnsi="Tahoma" w:cs="Tahoma"/>
                <w:color w:val="000000"/>
                <w:spacing w:val="0"/>
                <w:w w:val="100"/>
                <w:position w:val="0"/>
                <w:sz w:val="16"/>
                <w:szCs w:val="16"/>
              </w:rPr>
              <w:t>100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rFonts w:ascii="Tahoma" w:eastAsia="Tahoma" w:hAnsi="Tahoma" w:cs="Tahoma"/>
                <w:color w:val="000000"/>
                <w:spacing w:val="0"/>
                <w:w w:val="100"/>
                <w:position w:val="0"/>
                <w:sz w:val="16"/>
                <w:szCs w:val="16"/>
              </w:rPr>
              <w:t xml:space="preserve">101,926, </w:t>
            </w:r>
            <w:r>
              <w:rPr>
                <w:rFonts w:ascii="Tahoma" w:eastAsia="Tahoma" w:hAnsi="Tahoma" w:cs="Tahoma"/>
                <w:color w:val="000000"/>
                <w:spacing w:val="0"/>
                <w:w w:val="100"/>
                <w:position w:val="0"/>
                <w:sz w:val="16"/>
                <w:szCs w:val="16"/>
              </w:rPr>
              <w:t xml:space="preserve">836. </w:t>
            </w:r>
            <w:r>
              <w:rPr>
                <w:rFonts w:ascii="Tahoma" w:eastAsia="Tahoma" w:hAnsi="Tahoma" w:cs="Tahoma"/>
                <w:color w:val="000000"/>
                <w:spacing w:val="0"/>
                <w:w w:val="100"/>
                <w:position w:val="0"/>
                <w:sz w:val="16"/>
                <w:szCs w:val="16"/>
              </w:rPr>
              <w:t>48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rFonts w:ascii="Tahoma" w:eastAsia="Tahoma" w:hAnsi="Tahoma" w:cs="Tahoma"/>
                <w:color w:val="000000"/>
                <w:spacing w:val="0"/>
                <w:w w:val="100"/>
                <w:position w:val="0"/>
                <w:sz w:val="16"/>
                <w:szCs w:val="16"/>
              </w:rPr>
              <w:t>12.36</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rFonts w:ascii="Tahoma" w:eastAsia="Tahoma" w:hAnsi="Tahoma" w:cs="Tahoma"/>
                <w:color w:val="000000"/>
                <w:spacing w:val="0"/>
                <w:w w:val="100"/>
                <w:position w:val="0"/>
                <w:sz w:val="16"/>
                <w:szCs w:val="16"/>
              </w:rPr>
              <w:t>722,547,485.39</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rFonts w:ascii="Tahoma" w:eastAsia="Tahoma" w:hAnsi="Tahoma" w:cs="Tahoma"/>
                <w:color w:val="000000"/>
                <w:spacing w:val="0"/>
                <w:w w:val="100"/>
                <w:position w:val="0"/>
                <w:sz w:val="16"/>
                <w:szCs w:val="16"/>
              </w:rPr>
              <w:t>711,487,246.91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rFonts w:ascii="Tahoma" w:eastAsia="Tahoma" w:hAnsi="Tahoma" w:cs="Tahoma"/>
                <w:color w:val="000000"/>
                <w:spacing w:val="0"/>
                <w:w w:val="100"/>
                <w:position w:val="0"/>
                <w:sz w:val="16"/>
                <w:szCs w:val="16"/>
              </w:rPr>
              <w:t>100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rFonts w:ascii="Tahoma" w:eastAsia="Tahoma" w:hAnsi="Tahoma" w:cs="Tahoma"/>
                <w:color w:val="000000"/>
                <w:spacing w:val="0"/>
                <w:w w:val="100"/>
                <w:position w:val="0"/>
                <w:sz w:val="16"/>
                <w:szCs w:val="16"/>
              </w:rPr>
              <w:t xml:space="preserve">67, 614, </w:t>
            </w:r>
            <w:r>
              <w:rPr>
                <w:rFonts w:ascii="Tahoma" w:eastAsia="Tahoma" w:hAnsi="Tahoma" w:cs="Tahoma"/>
                <w:color w:val="000000"/>
                <w:spacing w:val="0"/>
                <w:w w:val="100"/>
                <w:position w:val="0"/>
                <w:sz w:val="16"/>
                <w:szCs w:val="16"/>
              </w:rPr>
              <w:t xml:space="preserve">547. </w:t>
            </w:r>
            <w:r>
              <w:rPr>
                <w:rFonts w:ascii="Tahoma" w:eastAsia="Tahoma" w:hAnsi="Tahoma" w:cs="Tahoma"/>
                <w:color w:val="000000"/>
                <w:spacing w:val="0"/>
                <w:w w:val="100"/>
                <w:position w:val="0"/>
                <w:sz w:val="16"/>
                <w:szCs w:val="16"/>
              </w:rPr>
              <w:t>63</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rFonts w:ascii="Tahoma" w:eastAsia="Tahoma" w:hAnsi="Tahoma" w:cs="Tahoma"/>
                <w:color w:val="000000"/>
                <w:spacing w:val="0"/>
                <w:w w:val="100"/>
                <w:position w:val="0"/>
                <w:sz w:val="16"/>
                <w:szCs w:val="16"/>
              </w:rPr>
              <w:t xml:space="preserve">9. </w:t>
            </w:r>
            <w:r>
              <w:rPr>
                <w:rFonts w:ascii="Tahoma" w:eastAsia="Tahoma" w:hAnsi="Tahoma" w:cs="Tahoma"/>
                <w:color w:val="000000"/>
                <w:spacing w:val="0"/>
                <w:w w:val="100"/>
                <w:position w:val="0"/>
                <w:sz w:val="16"/>
                <w:szCs w:val="16"/>
              </w:rPr>
              <w:t>50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rFonts w:ascii="Tahoma" w:eastAsia="Tahoma" w:hAnsi="Tahoma" w:cs="Tahoma"/>
                <w:color w:val="000000"/>
                <w:spacing w:val="0"/>
                <w:w w:val="100"/>
                <w:position w:val="0"/>
                <w:sz w:val="16"/>
                <w:szCs w:val="16"/>
              </w:rPr>
              <w:t>643,872,</w:t>
            </w:r>
            <w:r>
              <w:rPr>
                <w:rFonts w:ascii="Tahoma" w:eastAsia="Tahoma" w:hAnsi="Tahoma" w:cs="Tahoma"/>
                <w:color w:val="000000"/>
                <w:spacing w:val="0"/>
                <w:w w:val="100"/>
                <w:position w:val="0"/>
                <w:sz w:val="16"/>
                <w:szCs w:val="16"/>
              </w:rPr>
              <w:t xml:space="preserve">699. </w:t>
            </w:r>
            <w:r>
              <w:rPr>
                <w:rFonts w:ascii="Tahoma" w:eastAsia="Tahoma" w:hAnsi="Tahoma" w:cs="Tahoma"/>
                <w:color w:val="000000"/>
                <w:spacing w:val="0"/>
                <w:w w:val="100"/>
                <w:position w:val="0"/>
                <w:sz w:val="16"/>
                <w:szCs w:val="16"/>
              </w:rPr>
              <w:t>28</w:t>
            </w:r>
          </w:p>
        </w:tc>
      </w:tr>
      <w:tr>
        <w:trPr>
          <w:trHeight w:val="1176"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单项金额不 重大但单独 计提坏账准 备的应收账 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rFonts w:ascii="Tahoma" w:eastAsia="Tahoma" w:hAnsi="Tahoma" w:cs="Tahoma"/>
                <w:color w:val="000000"/>
                <w:spacing w:val="0"/>
                <w:w w:val="100"/>
                <w:position w:val="0"/>
                <w:sz w:val="16"/>
                <w:szCs w:val="16"/>
              </w:rPr>
              <w:t xml:space="preserve">824, 474, </w:t>
            </w:r>
            <w:r>
              <w:rPr>
                <w:rFonts w:ascii="Tahoma" w:eastAsia="Tahoma" w:hAnsi="Tahoma" w:cs="Tahoma"/>
                <w:color w:val="000000"/>
                <w:spacing w:val="0"/>
                <w:w w:val="100"/>
                <w:position w:val="0"/>
                <w:sz w:val="16"/>
                <w:szCs w:val="16"/>
              </w:rPr>
              <w:t xml:space="preserve">321. </w:t>
            </w:r>
            <w:r>
              <w:rPr>
                <w:rFonts w:ascii="Tahoma" w:eastAsia="Tahoma" w:hAnsi="Tahoma" w:cs="Tahoma"/>
                <w:color w:val="000000"/>
                <w:spacing w:val="0"/>
                <w:w w:val="100"/>
                <w:position w:val="0"/>
                <w:sz w:val="16"/>
                <w:szCs w:val="16"/>
              </w:rPr>
              <w:t>87</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rFonts w:ascii="Tahoma" w:eastAsia="Tahoma" w:hAnsi="Tahoma" w:cs="Tahoma"/>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rFonts w:ascii="Tahoma" w:eastAsia="Tahoma" w:hAnsi="Tahoma" w:cs="Tahoma"/>
                <w:color w:val="000000"/>
                <w:spacing w:val="0"/>
                <w:w w:val="100"/>
                <w:position w:val="0"/>
                <w:sz w:val="16"/>
                <w:szCs w:val="16"/>
              </w:rPr>
              <w:t xml:space="preserve">101,926, </w:t>
            </w:r>
            <w:r>
              <w:rPr>
                <w:rFonts w:ascii="Tahoma" w:eastAsia="Tahoma" w:hAnsi="Tahoma" w:cs="Tahoma"/>
                <w:color w:val="000000"/>
                <w:spacing w:val="0"/>
                <w:w w:val="100"/>
                <w:position w:val="0"/>
                <w:sz w:val="16"/>
                <w:szCs w:val="16"/>
              </w:rPr>
              <w:t xml:space="preserve">836. </w:t>
            </w:r>
            <w:r>
              <w:rPr>
                <w:rFonts w:ascii="Tahoma" w:eastAsia="Tahoma" w:hAnsi="Tahoma" w:cs="Tahoma"/>
                <w:color w:val="000000"/>
                <w:spacing w:val="0"/>
                <w:w w:val="100"/>
                <w:position w:val="0"/>
                <w:sz w:val="16"/>
                <w:szCs w:val="16"/>
              </w:rPr>
              <w:t>48</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rFonts w:ascii="Tahoma" w:eastAsia="Tahoma" w:hAnsi="Tahoma" w:cs="Tahoma"/>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rFonts w:ascii="Tahoma" w:eastAsia="Tahoma" w:hAnsi="Tahoma" w:cs="Tahoma"/>
                <w:color w:val="000000"/>
                <w:spacing w:val="0"/>
                <w:w w:val="100"/>
                <w:position w:val="0"/>
                <w:sz w:val="16"/>
                <w:szCs w:val="16"/>
              </w:rPr>
              <w:t>722,547,485.39</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rFonts w:ascii="Tahoma" w:eastAsia="Tahoma" w:hAnsi="Tahoma" w:cs="Tahoma"/>
                <w:color w:val="000000"/>
                <w:spacing w:val="0"/>
                <w:w w:val="100"/>
                <w:position w:val="0"/>
                <w:sz w:val="16"/>
                <w:szCs w:val="16"/>
              </w:rPr>
              <w:t>711,487,246.91</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rFonts w:ascii="Tahoma" w:eastAsia="Tahoma" w:hAnsi="Tahoma" w:cs="Tahoma"/>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rFonts w:ascii="Tahoma" w:eastAsia="Tahoma" w:hAnsi="Tahoma" w:cs="Tahoma"/>
                <w:color w:val="000000"/>
                <w:spacing w:val="0"/>
                <w:w w:val="100"/>
                <w:position w:val="0"/>
                <w:sz w:val="16"/>
                <w:szCs w:val="16"/>
              </w:rPr>
              <w:t xml:space="preserve">67, 614, </w:t>
            </w:r>
            <w:r>
              <w:rPr>
                <w:rFonts w:ascii="Tahoma" w:eastAsia="Tahoma" w:hAnsi="Tahoma" w:cs="Tahoma"/>
                <w:color w:val="000000"/>
                <w:spacing w:val="0"/>
                <w:w w:val="100"/>
                <w:position w:val="0"/>
                <w:sz w:val="16"/>
                <w:szCs w:val="16"/>
              </w:rPr>
              <w:t xml:space="preserve">547. </w:t>
            </w:r>
            <w:r>
              <w:rPr>
                <w:rFonts w:ascii="Tahoma" w:eastAsia="Tahoma" w:hAnsi="Tahoma" w:cs="Tahoma"/>
                <w:color w:val="000000"/>
                <w:spacing w:val="0"/>
                <w:w w:val="100"/>
                <w:position w:val="0"/>
                <w:sz w:val="16"/>
                <w:szCs w:val="16"/>
              </w:rPr>
              <w:t>63</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rFonts w:ascii="Tahoma" w:eastAsia="Tahoma" w:hAnsi="Tahoma" w:cs="Tahoma"/>
                <w:color w:val="000000"/>
                <w:spacing w:val="0"/>
                <w:w w:val="100"/>
                <w:position w:val="0"/>
                <w:sz w:val="16"/>
                <w:szCs w:val="16"/>
              </w:rPr>
              <w:t>/</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rFonts w:ascii="Tahoma" w:eastAsia="Tahoma" w:hAnsi="Tahoma" w:cs="Tahoma"/>
                <w:color w:val="000000"/>
                <w:spacing w:val="0"/>
                <w:w w:val="100"/>
                <w:position w:val="0"/>
                <w:sz w:val="16"/>
                <w:szCs w:val="16"/>
              </w:rPr>
              <w:t xml:space="preserve">643,872, </w:t>
            </w:r>
            <w:r>
              <w:rPr>
                <w:rFonts w:ascii="Tahoma" w:eastAsia="Tahoma" w:hAnsi="Tahoma" w:cs="Tahoma"/>
                <w:color w:val="000000"/>
                <w:spacing w:val="0"/>
                <w:w w:val="100"/>
                <w:position w:val="0"/>
                <w:sz w:val="16"/>
                <w:szCs w:val="16"/>
              </w:rPr>
              <w:t xml:space="preserve">699. </w:t>
            </w:r>
            <w:r>
              <w:rPr>
                <w:rFonts w:ascii="Tahoma" w:eastAsia="Tahoma" w:hAnsi="Tahoma" w:cs="Tahoma"/>
                <w:color w:val="000000"/>
                <w:spacing w:val="0"/>
                <w:w w:val="100"/>
                <w:position w:val="0"/>
                <w:sz w:val="16"/>
                <w:szCs w:val="16"/>
              </w:rPr>
              <w:t>28</w:t>
            </w:r>
          </w:p>
        </w:tc>
      </w:tr>
    </w:tbl>
    <w:p>
      <w:pPr>
        <w:widowControl w:val="0"/>
        <w:spacing w:after="259" w:line="1" w:lineRule="exact"/>
      </w:pPr>
    </w:p>
    <w:p>
      <w:pPr>
        <w:pStyle w:val="Style6"/>
        <w:keepNext w:val="0"/>
        <w:keepLines w:val="0"/>
        <w:widowControl w:val="0"/>
        <w:shd w:val="clear" w:color="auto" w:fill="auto"/>
        <w:bidi w:val="0"/>
        <w:spacing w:before="0" w:after="80" w:line="326" w:lineRule="exact"/>
        <w:ind w:left="1420" w:right="0" w:firstLine="0"/>
        <w:jc w:val="left"/>
      </w:pPr>
      <w:r>
        <w:rPr>
          <w:color w:val="000000"/>
          <w:spacing w:val="0"/>
          <w:w w:val="100"/>
          <w:position w:val="0"/>
        </w:rPr>
        <w:t>期末单项金额重大并单项计提坏账准备的应收账款: 口适用</w:t>
      </w:r>
      <w:r>
        <w:rPr>
          <w:color w:val="000000"/>
          <w:spacing w:val="0"/>
          <w:w w:val="100"/>
          <w:position w:val="0"/>
          <w:sz w:val="18"/>
          <w:szCs w:val="18"/>
        </w:rPr>
        <w:t>J</w:t>
      </w:r>
      <w:r>
        <w:rPr>
          <w:color w:val="000000"/>
          <w:spacing w:val="0"/>
          <w:w w:val="100"/>
          <w:position w:val="0"/>
        </w:rPr>
        <w:t xml:space="preserve">不适用 </w:t>
      </w:r>
      <w:r>
        <w:rPr>
          <w:color w:val="000000"/>
          <w:spacing w:val="0"/>
          <w:w w:val="100"/>
          <w:position w:val="0"/>
        </w:rPr>
        <w:t>组合中，按账龄分析法计提坏账准备的应收账款:</w:t>
      </w:r>
    </w:p>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678"/>
        <w:gridCol w:w="2165"/>
        <w:gridCol w:w="2112"/>
        <w:gridCol w:w="2107"/>
      </w:tblGrid>
      <w:tr>
        <w:trPr>
          <w:trHeight w:val="317"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60"/>
              <w:jc w:val="left"/>
            </w:pPr>
            <w:r>
              <w:rPr>
                <w:color w:val="000000"/>
                <w:spacing w:val="0"/>
                <w:w w:val="100"/>
                <w:position w:val="0"/>
              </w:rPr>
              <w:t>应收账款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20"/>
              <w:jc w:val="left"/>
            </w:pPr>
            <w:r>
              <w:rPr>
                <w:color w:val="000000"/>
                <w:spacing w:val="0"/>
                <w:w w:val="100"/>
                <w:position w:val="0"/>
              </w:rPr>
              <w:t>坏账准备</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sz w:val="18"/>
                <w:szCs w:val="18"/>
              </w:rPr>
              <w:t>1</w:t>
            </w:r>
            <w:r>
              <w:rPr>
                <w:color w:val="000000"/>
                <w:spacing w:val="0"/>
                <w:w w:val="100"/>
                <w:position w:val="0"/>
              </w:rPr>
              <w:t>年以内分项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6</w:t>
            </w:r>
            <w:r>
              <w:rPr>
                <w:color w:val="000000"/>
                <w:spacing w:val="0"/>
                <w:w w:val="100"/>
                <w:position w:val="0"/>
              </w:rPr>
              <w:t>个月以内</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315,960,942.29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6</w:t>
            </w:r>
            <w:r>
              <w:rPr>
                <w:color w:val="000000"/>
                <w:spacing w:val="0"/>
                <w:w w:val="100"/>
                <w:position w:val="0"/>
              </w:rPr>
              <w:t>个月至</w:t>
            </w:r>
            <w:r>
              <w:rPr>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168,518,827.53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 xml:space="preserve">8,425, </w:t>
            </w:r>
            <w:r>
              <w:rPr>
                <w:color w:val="000000"/>
                <w:spacing w:val="0"/>
                <w:w w:val="100"/>
                <w:position w:val="0"/>
                <w:sz w:val="18"/>
                <w:szCs w:val="18"/>
              </w:rPr>
              <w:t>941.38</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5.00%</w:t>
            </w: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484,479,769.82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 xml:space="preserve">8,425, </w:t>
            </w:r>
            <w:r>
              <w:rPr>
                <w:color w:val="000000"/>
                <w:spacing w:val="0"/>
                <w:w w:val="100"/>
                <w:position w:val="0"/>
                <w:sz w:val="18"/>
                <w:szCs w:val="18"/>
              </w:rPr>
              <w:t>941.38</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1.74%</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192,840,572.85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19,284,057.29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10.00%</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67,726,788.29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20,318,036.49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30.00%</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至</w:t>
            </w:r>
            <w:r>
              <w:rPr>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39,672,720.88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19,836,360.44</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50.00%</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w:t>
            </w:r>
            <w:r>
              <w:rPr>
                <w:color w:val="000000"/>
                <w:spacing w:val="0"/>
                <w:w w:val="100"/>
                <w:position w:val="0"/>
              </w:rPr>
              <w:t>至</w:t>
            </w:r>
            <w:r>
              <w:rPr>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28,460,145.76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22,768,116.61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80.00%</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11,294,324.27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11,294,324.27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r>
      <w:tr>
        <w:trPr>
          <w:trHeight w:val="288"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824,474,321.87</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101,926,836.48</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12.36%</w:t>
            </w:r>
          </w:p>
        </w:tc>
      </w:tr>
    </w:tbl>
    <w:p>
      <w:pPr>
        <w:pStyle w:val="Style6"/>
        <w:keepNext w:val="0"/>
        <w:keepLines w:val="0"/>
        <w:widowControl w:val="0"/>
        <w:shd w:val="clear" w:color="auto" w:fill="auto"/>
        <w:bidi w:val="0"/>
        <w:spacing w:before="0" w:after="100" w:line="240" w:lineRule="auto"/>
        <w:ind w:left="1420" w:right="0" w:firstLine="0"/>
        <w:jc w:val="both"/>
      </w:pPr>
      <w:r>
        <w:rPr>
          <w:color w:val="000000"/>
          <w:spacing w:val="0"/>
          <w:w w:val="100"/>
          <w:position w:val="0"/>
        </w:rPr>
        <w:t>确定该组合依据的说明：</w:t>
      </w:r>
    </w:p>
    <w:p>
      <w:pPr>
        <w:pStyle w:val="Style6"/>
        <w:keepNext w:val="0"/>
        <w:keepLines w:val="0"/>
        <w:widowControl w:val="0"/>
        <w:shd w:val="clear" w:color="auto" w:fill="auto"/>
        <w:bidi w:val="0"/>
        <w:spacing w:before="0" w:after="340" w:line="240" w:lineRule="auto"/>
        <w:ind w:left="1420" w:right="0" w:firstLine="0"/>
        <w:jc w:val="both"/>
      </w:pPr>
      <w:r>
        <w:rPr>
          <w:color w:val="000000"/>
          <w:spacing w:val="0"/>
          <w:w w:val="100"/>
          <w:position w:val="0"/>
        </w:rPr>
        <w:t>公司管理层认为应收款相同账龄具有相同或类似信用风险。</w:t>
      </w:r>
    </w:p>
    <w:p>
      <w:pPr>
        <w:pStyle w:val="Style6"/>
        <w:keepNext w:val="0"/>
        <w:keepLines w:val="0"/>
        <w:widowControl w:val="0"/>
        <w:shd w:val="clear" w:color="auto" w:fill="auto"/>
        <w:bidi w:val="0"/>
        <w:spacing w:before="0" w:after="100" w:line="240" w:lineRule="auto"/>
        <w:ind w:left="1420" w:right="0" w:firstLine="0"/>
        <w:jc w:val="both"/>
      </w:pPr>
      <w:r>
        <w:rPr>
          <w:color w:val="000000"/>
          <w:spacing w:val="0"/>
          <w:w w:val="100"/>
          <w:position w:val="0"/>
        </w:rPr>
        <w:t>组合中，采用余额百分比法计提坏账准备的应收账款：</w:t>
      </w:r>
    </w:p>
    <w:p>
      <w:pPr>
        <w:pStyle w:val="Style6"/>
        <w:keepNext w:val="0"/>
        <w:keepLines w:val="0"/>
        <w:widowControl w:val="0"/>
        <w:shd w:val="clear" w:color="auto" w:fill="auto"/>
        <w:bidi w:val="0"/>
        <w:spacing w:before="0" w:after="640" w:line="240" w:lineRule="auto"/>
        <w:ind w:left="142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bidi w:val="0"/>
        <w:spacing w:before="0" w:after="680" w:line="240" w:lineRule="auto"/>
        <w:ind w:left="1420" w:right="0" w:firstLine="0"/>
        <w:jc w:val="left"/>
      </w:pPr>
      <w:r>
        <w:rPr>
          <w:color w:val="000000"/>
          <w:spacing w:val="0"/>
          <w:w w:val="100"/>
          <w:position w:val="0"/>
        </w:rPr>
        <w:t>组合中，采用其他方法计提坏账准备的应收账款:</w:t>
      </w:r>
    </w:p>
    <w:p>
      <w:pPr>
        <w:pStyle w:val="Style14"/>
        <w:keepNext/>
        <w:keepLines/>
        <w:widowControl w:val="0"/>
        <w:shd w:val="clear" w:color="auto" w:fill="auto"/>
        <w:bidi w:val="0"/>
        <w:spacing w:before="0" w:after="100" w:line="240" w:lineRule="auto"/>
        <w:ind w:left="1560" w:right="0" w:firstLine="0"/>
        <w:jc w:val="left"/>
      </w:pPr>
      <w:bookmarkStart w:id="1536" w:name="bookmark1536"/>
      <w:bookmarkStart w:id="1537" w:name="bookmark1537"/>
      <w:bookmarkStart w:id="1538" w:name="bookmark1538"/>
      <w:r>
        <w:rPr>
          <w:color w:val="000000"/>
          <w:spacing w:val="0"/>
          <w:w w:val="100"/>
          <w:position w:val="0"/>
        </w:rPr>
        <w:t>(2).</w:t>
      </w:r>
      <w:r>
        <w:rPr>
          <w:color w:val="000000"/>
          <w:spacing w:val="0"/>
          <w:w w:val="100"/>
          <w:position w:val="0"/>
        </w:rPr>
        <w:t>本期计提、收回或转回的坏账准备情况：</w:t>
      </w:r>
      <w:bookmarkEnd w:id="1536"/>
      <w:bookmarkEnd w:id="1537"/>
      <w:bookmarkEnd w:id="1538"/>
    </w:p>
    <w:p>
      <w:pPr>
        <w:pStyle w:val="Style6"/>
        <w:keepNext w:val="0"/>
        <w:keepLines w:val="0"/>
        <w:widowControl w:val="0"/>
        <w:shd w:val="clear" w:color="auto" w:fill="auto"/>
        <w:bidi w:val="0"/>
        <w:spacing w:before="0" w:after="340" w:line="240" w:lineRule="auto"/>
        <w:ind w:left="1420" w:right="0" w:firstLine="0"/>
        <w:jc w:val="left"/>
      </w:pPr>
      <w:r>
        <w:rPr>
          <w:color w:val="000000"/>
          <w:spacing w:val="0"/>
          <w:w w:val="100"/>
          <w:position w:val="0"/>
        </w:rPr>
        <w:t>本期计提坏账准备金额</w:t>
      </w:r>
      <w:r>
        <w:rPr>
          <w:color w:val="000000"/>
          <w:spacing w:val="0"/>
          <w:w w:val="100"/>
          <w:position w:val="0"/>
          <w:sz w:val="18"/>
          <w:szCs w:val="18"/>
        </w:rPr>
        <w:t>34,463,463.81</w:t>
      </w:r>
      <w:r>
        <w:rPr>
          <w:color w:val="000000"/>
          <w:spacing w:val="0"/>
          <w:w w:val="100"/>
          <w:position w:val="0"/>
        </w:rPr>
        <w:t>元；本期收回或转回坏账准备金额</w:t>
      </w:r>
      <w:r>
        <w:rPr>
          <w:color w:val="000000"/>
          <w:spacing w:val="0"/>
          <w:w w:val="100"/>
          <w:position w:val="0"/>
          <w:sz w:val="18"/>
          <w:szCs w:val="18"/>
        </w:rPr>
        <w:t xml:space="preserve">0. </w:t>
      </w:r>
      <w:r>
        <w:rPr>
          <w:color w:val="000000"/>
          <w:spacing w:val="0"/>
          <w:w w:val="100"/>
          <w:position w:val="0"/>
          <w:sz w:val="18"/>
          <w:szCs w:val="18"/>
        </w:rPr>
        <w:t>00</w:t>
      </w:r>
      <w:r>
        <w:rPr>
          <w:color w:val="000000"/>
          <w:spacing w:val="0"/>
          <w:w w:val="100"/>
          <w:position w:val="0"/>
        </w:rPr>
        <w:t>元。</w:t>
      </w:r>
    </w:p>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其中本期坏账准备收回或转回金额重要的：</w:t>
      </w:r>
    </w:p>
    <w:p>
      <w:pPr>
        <w:pStyle w:val="Style6"/>
        <w:keepNext w:val="0"/>
        <w:keepLines w:val="0"/>
        <w:widowControl w:val="0"/>
        <w:shd w:val="clear" w:color="auto" w:fill="auto"/>
        <w:bidi w:val="0"/>
        <w:spacing w:before="0" w:after="640" w:line="240" w:lineRule="auto"/>
        <w:ind w:left="142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4"/>
        <w:keepNext/>
        <w:keepLines/>
        <w:widowControl w:val="0"/>
        <w:numPr>
          <w:ilvl w:val="0"/>
          <w:numId w:val="107"/>
        </w:numPr>
        <w:shd w:val="clear" w:color="auto" w:fill="auto"/>
        <w:bidi w:val="0"/>
        <w:spacing w:before="0" w:after="100" w:line="240" w:lineRule="auto"/>
        <w:ind w:left="1560" w:right="0" w:firstLine="0"/>
        <w:jc w:val="left"/>
      </w:pPr>
      <w:bookmarkStart w:id="1539" w:name="bookmark1539"/>
      <w:bookmarkStart w:id="1540" w:name="bookmark1540"/>
      <w:bookmarkStart w:id="1541" w:name="bookmark1541"/>
      <w:bookmarkStart w:id="1542" w:name="bookmark1542"/>
      <w:bookmarkEnd w:id="1541"/>
      <w:r>
        <w:rPr>
          <w:color w:val="000000"/>
          <w:spacing w:val="0"/>
          <w:w w:val="100"/>
          <w:position w:val="0"/>
        </w:rPr>
        <w:t>.</w:t>
      </w:r>
      <w:r>
        <w:rPr>
          <w:color w:val="000000"/>
          <w:spacing w:val="0"/>
          <w:w w:val="100"/>
          <w:position w:val="0"/>
        </w:rPr>
        <w:t>本期实际核销的应收账款情况</w:t>
      </w:r>
      <w:bookmarkEnd w:id="1539"/>
      <w:bookmarkEnd w:id="1540"/>
      <w:bookmarkEnd w:id="1542"/>
    </w:p>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4277"/>
        <w:gridCol w:w="4786"/>
      </w:tblGrid>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288"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实际核销的应收账款</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rFonts w:ascii="Tahoma" w:eastAsia="Tahoma" w:hAnsi="Tahoma" w:cs="Tahoma"/>
                <w:color w:val="000000"/>
                <w:spacing w:val="0"/>
                <w:w w:val="100"/>
                <w:position w:val="0"/>
                <w:sz w:val="16"/>
                <w:szCs w:val="16"/>
              </w:rPr>
              <w:t xml:space="preserve">151,174. </w:t>
            </w:r>
            <w:r>
              <w:rPr>
                <w:rFonts w:ascii="Tahoma" w:eastAsia="Tahoma" w:hAnsi="Tahoma" w:cs="Tahoma"/>
                <w:color w:val="000000"/>
                <w:spacing w:val="0"/>
                <w:w w:val="100"/>
                <w:position w:val="0"/>
                <w:sz w:val="16"/>
                <w:szCs w:val="16"/>
              </w:rPr>
              <w:t>96</w:t>
            </w:r>
          </w:p>
        </w:tc>
      </w:tr>
    </w:tbl>
    <w:p>
      <w:pPr>
        <w:widowControl w:val="0"/>
        <w:spacing w:after="239" w:line="1" w:lineRule="exact"/>
      </w:pPr>
    </w:p>
    <w:p>
      <w:pPr>
        <w:pStyle w:val="Style6"/>
        <w:keepNext w:val="0"/>
        <w:keepLines w:val="0"/>
        <w:widowControl w:val="0"/>
        <w:shd w:val="clear" w:color="auto" w:fill="auto"/>
        <w:bidi w:val="0"/>
        <w:spacing w:before="0" w:after="340" w:line="269" w:lineRule="exact"/>
        <w:ind w:left="1420" w:right="0" w:firstLine="0"/>
        <w:jc w:val="left"/>
      </w:pPr>
      <w:r>
        <w:rPr>
          <w:color w:val="000000"/>
          <w:spacing w:val="0"/>
          <w:w w:val="100"/>
          <w:position w:val="0"/>
        </w:rPr>
        <w:t>其中重要的应收账款核销情况 口适用</w:t>
      </w:r>
      <w:r>
        <w:rPr>
          <w:color w:val="000000"/>
          <w:spacing w:val="0"/>
          <w:w w:val="100"/>
          <w:position w:val="0"/>
          <w:sz w:val="18"/>
          <w:szCs w:val="18"/>
        </w:rPr>
        <w:t>J</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91" w:right="0" w:firstLine="0"/>
        <w:jc w:val="left"/>
      </w:pPr>
      <w:r>
        <w:rPr>
          <w:color w:val="000000"/>
          <w:spacing w:val="0"/>
          <w:w w:val="100"/>
          <w:position w:val="0"/>
        </w:rPr>
        <w:t>(4).</w:t>
      </w:r>
      <w:r>
        <w:rPr>
          <w:color w:val="000000"/>
          <w:spacing w:val="0"/>
          <w:w w:val="100"/>
          <w:position w:val="0"/>
        </w:rPr>
        <w:t>按欠款方归集的期末余额前五名的应收账款情况:</w:t>
      </w:r>
    </w:p>
    <w:tbl>
      <w:tblPr>
        <w:tblOverlap w:val="never"/>
        <w:jc w:val="center"/>
        <w:tblLayout w:type="fixed"/>
      </w:tblPr>
      <w:tblGrid>
        <w:gridCol w:w="2784"/>
        <w:gridCol w:w="1987"/>
        <w:gridCol w:w="2069"/>
        <w:gridCol w:w="1877"/>
      </w:tblGrid>
      <w:tr>
        <w:trPr>
          <w:trHeight w:val="499"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占应收账款余额的比例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相应计提的坏账准备 期末余额</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应收账款第一名</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rFonts w:ascii="Tahoma" w:eastAsia="Tahoma" w:hAnsi="Tahoma" w:cs="Tahoma"/>
                <w:color w:val="000000"/>
                <w:spacing w:val="0"/>
                <w:w w:val="100"/>
                <w:position w:val="0"/>
                <w:sz w:val="16"/>
                <w:szCs w:val="16"/>
              </w:rPr>
              <w:t>64,121,242.33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rFonts w:ascii="Tahoma" w:eastAsia="Tahoma" w:hAnsi="Tahoma" w:cs="Tahoma"/>
                <w:color w:val="000000"/>
                <w:spacing w:val="0"/>
                <w:w w:val="100"/>
                <w:position w:val="0"/>
                <w:sz w:val="16"/>
                <w:szCs w:val="16"/>
              </w:rPr>
              <w:t xml:space="preserve">7. </w:t>
            </w:r>
            <w:r>
              <w:rPr>
                <w:rFonts w:ascii="Tahoma" w:eastAsia="Tahoma" w:hAnsi="Tahoma" w:cs="Tahoma"/>
                <w:color w:val="000000"/>
                <w:spacing w:val="0"/>
                <w:w w:val="100"/>
                <w:position w:val="0"/>
                <w:sz w:val="16"/>
                <w:szCs w:val="16"/>
              </w:rPr>
              <w:t>78%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left"/>
              <w:rPr>
                <w:sz w:val="16"/>
                <w:szCs w:val="16"/>
              </w:rPr>
            </w:pPr>
            <w:r>
              <w:rPr>
                <w:rFonts w:ascii="Tahoma" w:eastAsia="Tahoma" w:hAnsi="Tahoma" w:cs="Tahoma"/>
                <w:color w:val="000000"/>
                <w:spacing w:val="0"/>
                <w:w w:val="100"/>
                <w:position w:val="0"/>
                <w:sz w:val="16"/>
                <w:szCs w:val="16"/>
              </w:rPr>
              <w:t>3,076,373.97</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应收账款第二名</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rFonts w:ascii="Tahoma" w:eastAsia="Tahoma" w:hAnsi="Tahoma" w:cs="Tahoma"/>
                <w:color w:val="000000"/>
                <w:spacing w:val="0"/>
                <w:w w:val="100"/>
                <w:position w:val="0"/>
                <w:sz w:val="16"/>
                <w:szCs w:val="16"/>
              </w:rPr>
              <w:t xml:space="preserve">41,659, </w:t>
            </w:r>
            <w:r>
              <w:rPr>
                <w:rFonts w:ascii="Tahoma" w:eastAsia="Tahoma" w:hAnsi="Tahoma" w:cs="Tahoma"/>
                <w:color w:val="000000"/>
                <w:spacing w:val="0"/>
                <w:w w:val="100"/>
                <w:position w:val="0"/>
                <w:sz w:val="16"/>
                <w:szCs w:val="16"/>
              </w:rPr>
              <w:t xml:space="preserve">600. </w:t>
            </w:r>
            <w:r>
              <w:rPr>
                <w:rFonts w:ascii="Tahoma" w:eastAsia="Tahoma" w:hAnsi="Tahoma" w:cs="Tahoma"/>
                <w:color w:val="000000"/>
                <w:spacing w:val="0"/>
                <w:w w:val="100"/>
                <w:position w:val="0"/>
                <w:sz w:val="16"/>
                <w:szCs w:val="16"/>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rFonts w:ascii="Tahoma" w:eastAsia="Tahoma" w:hAnsi="Tahoma" w:cs="Tahoma"/>
                <w:color w:val="000000"/>
                <w:spacing w:val="0"/>
                <w:w w:val="100"/>
                <w:position w:val="0"/>
                <w:sz w:val="16"/>
                <w:szCs w:val="16"/>
              </w:rPr>
              <w:t xml:space="preserve">5. </w:t>
            </w:r>
            <w:r>
              <w:rPr>
                <w:rFonts w:ascii="Tahoma" w:eastAsia="Tahoma" w:hAnsi="Tahoma" w:cs="Tahoma"/>
                <w:color w:val="000000"/>
                <w:spacing w:val="0"/>
                <w:w w:val="100"/>
                <w:position w:val="0"/>
                <w:sz w:val="16"/>
                <w:szCs w:val="16"/>
              </w:rPr>
              <w:t>05%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left"/>
              <w:rPr>
                <w:sz w:val="16"/>
                <w:szCs w:val="16"/>
              </w:rPr>
            </w:pPr>
            <w:r>
              <w:rPr>
                <w:rFonts w:ascii="Tahoma" w:eastAsia="Tahoma" w:hAnsi="Tahoma" w:cs="Tahoma"/>
                <w:color w:val="000000"/>
                <w:spacing w:val="0"/>
                <w:w w:val="100"/>
                <w:position w:val="0"/>
                <w:sz w:val="16"/>
                <w:szCs w:val="16"/>
              </w:rPr>
              <w:t xml:space="preserve">1,328, </w:t>
            </w:r>
            <w:r>
              <w:rPr>
                <w:rFonts w:ascii="Tahoma" w:eastAsia="Tahoma" w:hAnsi="Tahoma" w:cs="Tahoma"/>
                <w:color w:val="000000"/>
                <w:spacing w:val="0"/>
                <w:w w:val="100"/>
                <w:position w:val="0"/>
                <w:sz w:val="16"/>
                <w:szCs w:val="16"/>
              </w:rPr>
              <w:t xml:space="preserve">788. </w:t>
            </w:r>
            <w:r>
              <w:rPr>
                <w:rFonts w:ascii="Tahoma" w:eastAsia="Tahoma" w:hAnsi="Tahoma" w:cs="Tahoma"/>
                <w:color w:val="000000"/>
                <w:spacing w:val="0"/>
                <w:w w:val="100"/>
                <w:position w:val="0"/>
                <w:sz w:val="16"/>
                <w:szCs w:val="16"/>
              </w:rPr>
              <w:t>46</w:t>
            </w:r>
          </w:p>
        </w:tc>
      </w:tr>
      <w:tr>
        <w:trPr>
          <w:trHeight w:val="322"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应收账款第三名</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rFonts w:ascii="Tahoma" w:eastAsia="Tahoma" w:hAnsi="Tahoma" w:cs="Tahoma"/>
                <w:color w:val="000000"/>
                <w:spacing w:val="0"/>
                <w:w w:val="100"/>
                <w:position w:val="0"/>
                <w:sz w:val="16"/>
                <w:szCs w:val="16"/>
              </w:rPr>
              <w:t xml:space="preserve">19, 029, </w:t>
            </w:r>
            <w:r>
              <w:rPr>
                <w:rFonts w:ascii="Tahoma" w:eastAsia="Tahoma" w:hAnsi="Tahoma" w:cs="Tahoma"/>
                <w:color w:val="000000"/>
                <w:spacing w:val="0"/>
                <w:w w:val="100"/>
                <w:position w:val="0"/>
                <w:sz w:val="16"/>
                <w:szCs w:val="16"/>
              </w:rPr>
              <w:t xml:space="preserve">039. </w:t>
            </w:r>
            <w:r>
              <w:rPr>
                <w:rFonts w:ascii="Tahoma" w:eastAsia="Tahoma" w:hAnsi="Tahoma" w:cs="Tahoma"/>
                <w:color w:val="000000"/>
                <w:spacing w:val="0"/>
                <w:w w:val="100"/>
                <w:position w:val="0"/>
                <w:sz w:val="16"/>
                <w:szCs w:val="16"/>
              </w:rPr>
              <w:t>68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rFonts w:ascii="Tahoma" w:eastAsia="Tahoma" w:hAnsi="Tahoma" w:cs="Tahoma"/>
                <w:color w:val="000000"/>
                <w:spacing w:val="0"/>
                <w:w w:val="100"/>
                <w:position w:val="0"/>
                <w:sz w:val="16"/>
                <w:szCs w:val="16"/>
              </w:rPr>
              <w:t xml:space="preserve">2. </w:t>
            </w:r>
            <w:r>
              <w:rPr>
                <w:rFonts w:ascii="Tahoma" w:eastAsia="Tahoma" w:hAnsi="Tahoma" w:cs="Tahoma"/>
                <w:color w:val="000000"/>
                <w:spacing w:val="0"/>
                <w:w w:val="100"/>
                <w:position w:val="0"/>
                <w:sz w:val="16"/>
                <w:szCs w:val="16"/>
              </w:rPr>
              <w:t>31%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20"/>
              <w:jc w:val="left"/>
              <w:rPr>
                <w:sz w:val="16"/>
                <w:szCs w:val="16"/>
              </w:rPr>
            </w:pPr>
            <w:r>
              <w:rPr>
                <w:rFonts w:ascii="Tahoma" w:eastAsia="Tahoma" w:hAnsi="Tahoma" w:cs="Tahoma"/>
                <w:color w:val="000000"/>
                <w:spacing w:val="0"/>
                <w:w w:val="100"/>
                <w:position w:val="0"/>
                <w:sz w:val="16"/>
                <w:szCs w:val="16"/>
              </w:rPr>
              <w:t>381,302.94</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应收账款第四名</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rFonts w:ascii="Tahoma" w:eastAsia="Tahoma" w:hAnsi="Tahoma" w:cs="Tahoma"/>
                <w:color w:val="000000"/>
                <w:spacing w:val="0"/>
                <w:w w:val="100"/>
                <w:position w:val="0"/>
                <w:sz w:val="16"/>
                <w:szCs w:val="16"/>
              </w:rPr>
              <w:t xml:space="preserve">14, 785, </w:t>
            </w:r>
            <w:r>
              <w:rPr>
                <w:rFonts w:ascii="Tahoma" w:eastAsia="Tahoma" w:hAnsi="Tahoma" w:cs="Tahoma"/>
                <w:color w:val="000000"/>
                <w:spacing w:val="0"/>
                <w:w w:val="100"/>
                <w:position w:val="0"/>
                <w:sz w:val="16"/>
                <w:szCs w:val="16"/>
              </w:rPr>
              <w:t xml:space="preserve">990. </w:t>
            </w:r>
            <w:r>
              <w:rPr>
                <w:rFonts w:ascii="Tahoma" w:eastAsia="Tahoma" w:hAnsi="Tahoma" w:cs="Tahoma"/>
                <w:color w:val="000000"/>
                <w:spacing w:val="0"/>
                <w:w w:val="100"/>
                <w:position w:val="0"/>
                <w:sz w:val="16"/>
                <w:szCs w:val="16"/>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rFonts w:ascii="Tahoma" w:eastAsia="Tahoma" w:hAnsi="Tahoma" w:cs="Tahoma"/>
                <w:color w:val="000000"/>
                <w:spacing w:val="0"/>
                <w:w w:val="100"/>
                <w:position w:val="0"/>
                <w:sz w:val="16"/>
                <w:szCs w:val="16"/>
              </w:rPr>
              <w:t xml:space="preserve">1. </w:t>
            </w:r>
            <w:r>
              <w:rPr>
                <w:rFonts w:ascii="Tahoma" w:eastAsia="Tahoma" w:hAnsi="Tahoma" w:cs="Tahoma"/>
                <w:color w:val="000000"/>
                <w:spacing w:val="0"/>
                <w:w w:val="100"/>
                <w:position w:val="0"/>
                <w:sz w:val="16"/>
                <w:szCs w:val="16"/>
              </w:rPr>
              <w:t>79%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left"/>
              <w:rPr>
                <w:sz w:val="16"/>
                <w:szCs w:val="16"/>
              </w:rPr>
            </w:pPr>
            <w:r>
              <w:rPr>
                <w:rFonts w:ascii="Tahoma" w:eastAsia="Tahoma" w:hAnsi="Tahoma" w:cs="Tahoma"/>
                <w:color w:val="000000"/>
                <w:spacing w:val="0"/>
                <w:w w:val="100"/>
                <w:position w:val="0"/>
                <w:sz w:val="16"/>
                <w:szCs w:val="16"/>
              </w:rPr>
              <w:t>2,125,194.00</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应收账款第五名</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rFonts w:ascii="Tahoma" w:eastAsia="Tahoma" w:hAnsi="Tahoma" w:cs="Tahoma"/>
                <w:color w:val="000000"/>
                <w:spacing w:val="0"/>
                <w:w w:val="100"/>
                <w:position w:val="0"/>
                <w:sz w:val="16"/>
                <w:szCs w:val="16"/>
              </w:rPr>
              <w:t>12,475,320.00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rFonts w:ascii="Tahoma" w:eastAsia="Tahoma" w:hAnsi="Tahoma" w:cs="Tahoma"/>
                <w:color w:val="000000"/>
                <w:spacing w:val="0"/>
                <w:w w:val="100"/>
                <w:position w:val="0"/>
                <w:sz w:val="16"/>
                <w:szCs w:val="16"/>
              </w:rPr>
              <w:t xml:space="preserve">1. </w:t>
            </w:r>
            <w:r>
              <w:rPr>
                <w:rFonts w:ascii="Tahoma" w:eastAsia="Tahoma" w:hAnsi="Tahoma" w:cs="Tahoma"/>
                <w:color w:val="000000"/>
                <w:spacing w:val="0"/>
                <w:w w:val="100"/>
                <w:position w:val="0"/>
                <w:sz w:val="16"/>
                <w:szCs w:val="16"/>
              </w:rPr>
              <w:t>51%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20"/>
              <w:jc w:val="left"/>
              <w:rPr>
                <w:sz w:val="16"/>
                <w:szCs w:val="16"/>
              </w:rPr>
            </w:pPr>
            <w:r>
              <w:rPr>
                <w:rFonts w:ascii="Tahoma" w:eastAsia="Tahoma" w:hAnsi="Tahoma" w:cs="Tahoma"/>
                <w:color w:val="000000"/>
                <w:spacing w:val="0"/>
                <w:w w:val="100"/>
                <w:position w:val="0"/>
                <w:sz w:val="16"/>
                <w:szCs w:val="16"/>
              </w:rPr>
              <w:t>942,596.00</w:t>
            </w:r>
          </w:p>
        </w:tc>
      </w:tr>
      <w:tr>
        <w:trPr>
          <w:trHeight w:val="346"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rFonts w:ascii="Tahoma" w:eastAsia="Tahoma" w:hAnsi="Tahoma" w:cs="Tahoma"/>
                <w:color w:val="000000"/>
                <w:spacing w:val="0"/>
                <w:w w:val="100"/>
                <w:position w:val="0"/>
                <w:sz w:val="16"/>
                <w:szCs w:val="16"/>
              </w:rPr>
              <w:t xml:space="preserve">152, 071, </w:t>
            </w:r>
            <w:r>
              <w:rPr>
                <w:rFonts w:ascii="Tahoma" w:eastAsia="Tahoma" w:hAnsi="Tahoma" w:cs="Tahoma"/>
                <w:color w:val="000000"/>
                <w:spacing w:val="0"/>
                <w:w w:val="100"/>
                <w:position w:val="0"/>
                <w:sz w:val="16"/>
                <w:szCs w:val="16"/>
              </w:rPr>
              <w:t xml:space="preserve">192. </w:t>
            </w:r>
            <w:r>
              <w:rPr>
                <w:rFonts w:ascii="Tahoma" w:eastAsia="Tahoma" w:hAnsi="Tahoma" w:cs="Tahoma"/>
                <w:color w:val="000000"/>
                <w:spacing w:val="0"/>
                <w:w w:val="100"/>
                <w:position w:val="0"/>
                <w:sz w:val="16"/>
                <w:szCs w:val="16"/>
              </w:rPr>
              <w:t>01</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rFonts w:ascii="Tahoma" w:eastAsia="Tahoma" w:hAnsi="Tahoma" w:cs="Tahoma"/>
                <w:color w:val="000000"/>
                <w:spacing w:val="0"/>
                <w:w w:val="100"/>
                <w:position w:val="0"/>
                <w:sz w:val="16"/>
                <w:szCs w:val="16"/>
              </w:rPr>
              <w:t>18.44%</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left"/>
              <w:rPr>
                <w:sz w:val="16"/>
                <w:szCs w:val="16"/>
              </w:rPr>
            </w:pPr>
            <w:r>
              <w:rPr>
                <w:rFonts w:ascii="Tahoma" w:eastAsia="Tahoma" w:hAnsi="Tahoma" w:cs="Tahoma"/>
                <w:color w:val="000000"/>
                <w:spacing w:val="0"/>
                <w:w w:val="100"/>
                <w:position w:val="0"/>
                <w:sz w:val="16"/>
                <w:szCs w:val="16"/>
              </w:rPr>
              <w:t>7,854,255.37</w:t>
            </w:r>
          </w:p>
        </w:tc>
      </w:tr>
    </w:tbl>
    <w:p>
      <w:pPr>
        <w:pStyle w:val="Style25"/>
        <w:keepNext w:val="0"/>
        <w:keepLines w:val="0"/>
        <w:widowControl w:val="0"/>
        <w:shd w:val="clear" w:color="auto" w:fill="auto"/>
        <w:bidi w:val="0"/>
        <w:spacing w:before="0" w:after="0" w:line="240" w:lineRule="auto"/>
        <w:ind w:left="91" w:right="0" w:firstLine="0"/>
        <w:jc w:val="left"/>
      </w:pPr>
      <w:r>
        <w:rPr>
          <w:color w:val="000000"/>
          <w:spacing w:val="0"/>
          <w:w w:val="100"/>
          <w:position w:val="0"/>
        </w:rPr>
        <w:t>(5).</w:t>
      </w:r>
      <w:r>
        <w:rPr>
          <w:color w:val="000000"/>
          <w:spacing w:val="0"/>
          <w:w w:val="100"/>
          <w:position w:val="0"/>
        </w:rPr>
        <w:t>因金融资产转移而终止确认的应收账款:</w:t>
      </w:r>
    </w:p>
    <w:p>
      <w:pPr>
        <w:widowControl w:val="0"/>
        <w:spacing w:after="639" w:line="1" w:lineRule="exact"/>
      </w:pPr>
    </w:p>
    <w:p>
      <w:pPr>
        <w:pStyle w:val="Style14"/>
        <w:keepNext/>
        <w:keepLines/>
        <w:widowControl w:val="0"/>
        <w:numPr>
          <w:ilvl w:val="0"/>
          <w:numId w:val="103"/>
        </w:numPr>
        <w:shd w:val="clear" w:color="auto" w:fill="auto"/>
        <w:bidi w:val="0"/>
        <w:spacing w:before="0" w:after="580" w:line="240" w:lineRule="auto"/>
        <w:ind w:left="1560" w:right="0" w:firstLine="0"/>
        <w:jc w:val="left"/>
      </w:pPr>
      <w:bookmarkStart w:id="1543" w:name="bookmark1543"/>
      <w:bookmarkStart w:id="1544" w:name="bookmark1544"/>
      <w:bookmarkStart w:id="1545" w:name="bookmark1545"/>
      <w:bookmarkStart w:id="1546" w:name="bookmark1546"/>
      <w:bookmarkEnd w:id="1545"/>
      <w:r>
        <w:rPr>
          <w:color w:val="000000"/>
          <w:spacing w:val="0"/>
          <w:w w:val="100"/>
          <w:position w:val="0"/>
        </w:rPr>
        <w:t>.</w:t>
      </w:r>
      <w:r>
        <w:rPr>
          <w:color w:val="000000"/>
          <w:spacing w:val="0"/>
          <w:w w:val="100"/>
          <w:position w:val="0"/>
        </w:rPr>
        <w:t>转移应收账款且继续涉入形成的资产、负债金额:</w:t>
      </w:r>
      <w:bookmarkEnd w:id="1543"/>
      <w:bookmarkEnd w:id="1544"/>
      <w:bookmarkEnd w:id="1546"/>
    </w:p>
    <w:p>
      <w:pPr>
        <w:pStyle w:val="Style6"/>
        <w:keepNext w:val="0"/>
        <w:keepLines w:val="0"/>
        <w:widowControl w:val="0"/>
        <w:shd w:val="clear" w:color="auto" w:fill="auto"/>
        <w:bidi w:val="0"/>
        <w:spacing w:before="0" w:after="340" w:line="240" w:lineRule="auto"/>
        <w:ind w:left="1420" w:right="0" w:firstLine="0"/>
        <w:jc w:val="left"/>
      </w:pPr>
      <w:r>
        <w:rPr>
          <w:color w:val="000000"/>
          <w:spacing w:val="0"/>
          <w:w w:val="100"/>
          <w:position w:val="0"/>
        </w:rPr>
        <w:t>其他说明:</w:t>
      </w:r>
      <w:r>
        <w:br w:type="page"/>
      </w:r>
    </w:p>
    <w:p>
      <w:pPr>
        <w:pStyle w:val="Style14"/>
        <w:keepNext/>
        <w:keepLines/>
        <w:widowControl w:val="0"/>
        <w:shd w:val="clear" w:color="auto" w:fill="auto"/>
        <w:bidi w:val="0"/>
        <w:spacing w:before="0" w:after="100" w:line="240" w:lineRule="auto"/>
        <w:ind w:left="1280" w:right="0" w:firstLine="0"/>
        <w:jc w:val="left"/>
      </w:pPr>
      <w:bookmarkStart w:id="1547" w:name="bookmark1547"/>
      <w:bookmarkStart w:id="1548" w:name="bookmark1548"/>
      <w:bookmarkStart w:id="1549" w:name="bookmark1549"/>
      <w:bookmarkStart w:id="1550" w:name="bookmark1550"/>
      <w:r>
        <w:rPr>
          <w:color w:val="000000"/>
          <w:spacing w:val="0"/>
          <w:w w:val="100"/>
          <w:position w:val="0"/>
        </w:rPr>
        <w:t>2</w:t>
      </w:r>
      <w:bookmarkEnd w:id="1549"/>
      <w:r>
        <w:rPr>
          <w:color w:val="000000"/>
          <w:spacing w:val="0"/>
          <w:w w:val="100"/>
          <w:position w:val="0"/>
        </w:rPr>
        <w:t>、其他应收款</w:t>
      </w:r>
      <w:bookmarkEnd w:id="1547"/>
      <w:bookmarkEnd w:id="1548"/>
      <w:bookmarkEnd w:id="1550"/>
    </w:p>
    <w:p>
      <w:pPr>
        <w:pStyle w:val="Style14"/>
        <w:keepNext/>
        <w:keepLines/>
        <w:widowControl w:val="0"/>
        <w:shd w:val="clear" w:color="auto" w:fill="auto"/>
        <w:bidi w:val="0"/>
        <w:spacing w:before="0" w:after="40" w:line="240" w:lineRule="auto"/>
        <w:ind w:left="1280" w:right="0" w:firstLine="0"/>
        <w:jc w:val="left"/>
      </w:pPr>
      <w:bookmarkStart w:id="1547" w:name="bookmark1547"/>
      <w:bookmarkStart w:id="1548" w:name="bookmark1548"/>
      <w:bookmarkStart w:id="1551" w:name="bookmark1551"/>
      <w:r>
        <w:rPr>
          <w:color w:val="000000"/>
          <w:spacing w:val="0"/>
          <w:w w:val="100"/>
          <w:position w:val="0"/>
        </w:rPr>
        <w:t>(1).</w:t>
      </w:r>
      <w:r>
        <w:rPr>
          <w:color w:val="000000"/>
          <w:spacing w:val="0"/>
          <w:w w:val="100"/>
          <w:position w:val="0"/>
        </w:rPr>
        <w:t>其他应收款分类披露:</w:t>
      </w:r>
      <w:bookmarkEnd w:id="1547"/>
      <w:bookmarkEnd w:id="1548"/>
      <w:bookmarkEnd w:id="1551"/>
    </w:p>
    <w:p>
      <w:pPr>
        <w:pStyle w:val="Style25"/>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565"/>
        <w:gridCol w:w="1262"/>
        <w:gridCol w:w="442"/>
        <w:gridCol w:w="1277"/>
        <w:gridCol w:w="422"/>
        <w:gridCol w:w="1277"/>
        <w:gridCol w:w="1277"/>
        <w:gridCol w:w="422"/>
        <w:gridCol w:w="1277"/>
        <w:gridCol w:w="566"/>
        <w:gridCol w:w="1286"/>
      </w:tblGrid>
      <w:tr>
        <w:trPr>
          <w:trHeight w:val="298"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账面</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价值</w:t>
            </w:r>
          </w:p>
        </w:tc>
        <w:tc>
          <w:tcPr>
            <w:gridSpan w:val="2"/>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账面</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价值</w:t>
            </w:r>
          </w:p>
        </w:tc>
      </w:tr>
      <w:tr>
        <w:trPr>
          <w:trHeight w:val="136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76" w:lineRule="exact"/>
              <w:ind w:left="0" w:right="0" w:firstLine="0"/>
              <w:jc w:val="center"/>
            </w:pPr>
            <w:r>
              <w:rPr>
                <w:color w:val="000000"/>
                <w:spacing w:val="0"/>
                <w:w w:val="100"/>
                <w:position w:val="0"/>
              </w:rPr>
              <w:t>比 例 (%)</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2" w:lineRule="exact"/>
              <w:ind w:left="0" w:right="0" w:firstLine="0"/>
              <w:jc w:val="center"/>
            </w:pPr>
            <w:r>
              <w:rPr>
                <w:color w:val="000000"/>
                <w:spacing w:val="0"/>
                <w:w w:val="100"/>
                <w:position w:val="0"/>
              </w:rPr>
              <w:t>计 提 比 例 (%)</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76" w:lineRule="exact"/>
              <w:ind w:left="0" w:right="0" w:firstLine="0"/>
              <w:jc w:val="center"/>
            </w:pPr>
            <w:r>
              <w:rPr>
                <w:color w:val="000000"/>
                <w:spacing w:val="0"/>
                <w:w w:val="100"/>
                <w:position w:val="0"/>
              </w:rPr>
              <w:t>比 例 (%)</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71" w:lineRule="exact"/>
              <w:ind w:left="0" w:right="0" w:firstLine="0"/>
              <w:jc w:val="center"/>
            </w:pPr>
            <w:r>
              <w:rPr>
                <w:color w:val="000000"/>
                <w:spacing w:val="0"/>
                <w:w w:val="100"/>
                <w:position w:val="0"/>
              </w:rPr>
              <w:t>计提 比例 (%)</w:t>
            </w:r>
          </w:p>
        </w:tc>
        <w:tc>
          <w:tcPr>
            <w:vMerge/>
            <w:tcBorders>
              <w:left w:val="single" w:sz="4"/>
              <w:right w:val="single" w:sz="4"/>
            </w:tcBorders>
            <w:shd w:val="clear" w:color="auto" w:fill="FFFFFF"/>
            <w:vAlign w:val="center"/>
          </w:tcPr>
          <w:p>
            <w:pPr/>
          </w:p>
        </w:tc>
      </w:tr>
      <w:tr>
        <w:trPr>
          <w:trHeight w:val="71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单项金额重大并单 独计提坏账准备的 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按信用风险特征组 合计提坏账准备的 其他应收款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rFonts w:ascii="Tahoma" w:eastAsia="Tahoma" w:hAnsi="Tahoma" w:cs="Tahoma"/>
                <w:color w:val="000000"/>
                <w:spacing w:val="0"/>
                <w:w w:val="100"/>
                <w:position w:val="0"/>
                <w:sz w:val="16"/>
                <w:szCs w:val="16"/>
              </w:rPr>
              <w:t xml:space="preserve">54, 208, </w:t>
            </w:r>
            <w:r>
              <w:rPr>
                <w:rFonts w:ascii="Tahoma" w:eastAsia="Tahoma" w:hAnsi="Tahoma" w:cs="Tahoma"/>
                <w:color w:val="000000"/>
                <w:spacing w:val="0"/>
                <w:w w:val="100"/>
                <w:position w:val="0"/>
                <w:sz w:val="16"/>
                <w:szCs w:val="16"/>
              </w:rPr>
              <w:t>661.50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rFonts w:ascii="Tahoma" w:eastAsia="Tahoma" w:hAnsi="Tahoma" w:cs="Tahoma"/>
                <w:color w:val="000000"/>
                <w:spacing w:val="0"/>
                <w:w w:val="100"/>
                <w:position w:val="0"/>
                <w:sz w:val="16"/>
                <w:szCs w:val="16"/>
              </w:rPr>
              <w:t>100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rFonts w:ascii="Tahoma" w:eastAsia="Tahoma" w:hAnsi="Tahoma" w:cs="Tahoma"/>
                <w:color w:val="000000"/>
                <w:spacing w:val="0"/>
                <w:w w:val="100"/>
                <w:position w:val="0"/>
                <w:sz w:val="16"/>
                <w:szCs w:val="16"/>
              </w:rPr>
              <w:t xml:space="preserve">9,919, </w:t>
            </w:r>
            <w:r>
              <w:rPr>
                <w:rFonts w:ascii="Tahoma" w:eastAsia="Tahoma" w:hAnsi="Tahoma" w:cs="Tahoma"/>
                <w:color w:val="000000"/>
                <w:spacing w:val="0"/>
                <w:w w:val="100"/>
                <w:position w:val="0"/>
                <w:sz w:val="16"/>
                <w:szCs w:val="16"/>
              </w:rPr>
              <w:t xml:space="preserve">835. </w:t>
            </w:r>
            <w:r>
              <w:rPr>
                <w:rFonts w:ascii="Tahoma" w:eastAsia="Tahoma" w:hAnsi="Tahoma" w:cs="Tahoma"/>
                <w:color w:val="000000"/>
                <w:spacing w:val="0"/>
                <w:w w:val="100"/>
                <w:position w:val="0"/>
                <w:sz w:val="16"/>
                <w:szCs w:val="16"/>
              </w:rPr>
              <w:t>59</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rFonts w:ascii="Tahoma" w:eastAsia="Tahoma" w:hAnsi="Tahoma" w:cs="Tahoma"/>
                <w:color w:val="000000"/>
                <w:spacing w:val="0"/>
                <w:w w:val="100"/>
                <w:position w:val="0"/>
                <w:sz w:val="16"/>
                <w:szCs w:val="16"/>
              </w:rPr>
              <w:t xml:space="preserve">18. </w:t>
            </w:r>
            <w:r>
              <w:rPr>
                <w:rFonts w:ascii="Tahoma" w:eastAsia="Tahoma" w:hAnsi="Tahoma" w:cs="Tahoma"/>
                <w:color w:val="000000"/>
                <w:spacing w:val="0"/>
                <w:w w:val="100"/>
                <w:position w:val="0"/>
                <w:sz w:val="16"/>
                <w:szCs w:val="16"/>
              </w:rPr>
              <w:t>3</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rFonts w:ascii="Tahoma" w:eastAsia="Tahoma" w:hAnsi="Tahoma" w:cs="Tahoma"/>
                <w:color w:val="000000"/>
                <w:spacing w:val="0"/>
                <w:w w:val="100"/>
                <w:position w:val="0"/>
                <w:sz w:val="16"/>
                <w:szCs w:val="16"/>
              </w:rPr>
              <w:t xml:space="preserve">44, 288, </w:t>
            </w:r>
            <w:r>
              <w:rPr>
                <w:rFonts w:ascii="Tahoma" w:eastAsia="Tahoma" w:hAnsi="Tahoma" w:cs="Tahoma"/>
                <w:color w:val="000000"/>
                <w:spacing w:val="0"/>
                <w:w w:val="100"/>
                <w:position w:val="0"/>
                <w:sz w:val="16"/>
                <w:szCs w:val="16"/>
              </w:rPr>
              <w:t>825.91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rFonts w:ascii="Tahoma" w:eastAsia="Tahoma" w:hAnsi="Tahoma" w:cs="Tahoma"/>
                <w:color w:val="000000"/>
                <w:spacing w:val="0"/>
                <w:w w:val="100"/>
                <w:position w:val="0"/>
                <w:sz w:val="16"/>
                <w:szCs w:val="16"/>
              </w:rPr>
              <w:t>62,309,225.48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rFonts w:ascii="Tahoma" w:eastAsia="Tahoma" w:hAnsi="Tahoma" w:cs="Tahoma"/>
                <w:color w:val="000000"/>
                <w:spacing w:val="0"/>
                <w:w w:val="100"/>
                <w:position w:val="0"/>
                <w:sz w:val="16"/>
                <w:szCs w:val="16"/>
              </w:rPr>
              <w:t>100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rFonts w:ascii="Tahoma" w:eastAsia="Tahoma" w:hAnsi="Tahoma" w:cs="Tahoma"/>
                <w:color w:val="000000"/>
                <w:spacing w:val="0"/>
                <w:w w:val="100"/>
                <w:position w:val="0"/>
                <w:sz w:val="16"/>
                <w:szCs w:val="16"/>
              </w:rPr>
              <w:t xml:space="preserve">6, </w:t>
            </w:r>
            <w:r>
              <w:rPr>
                <w:rFonts w:ascii="Tahoma" w:eastAsia="Tahoma" w:hAnsi="Tahoma" w:cs="Tahoma"/>
                <w:color w:val="000000"/>
                <w:spacing w:val="0"/>
                <w:w w:val="100"/>
                <w:position w:val="0"/>
                <w:sz w:val="16"/>
                <w:szCs w:val="16"/>
              </w:rPr>
              <w:t>935,557.26</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rFonts w:ascii="Tahoma" w:eastAsia="Tahoma" w:hAnsi="Tahoma" w:cs="Tahoma"/>
                <w:color w:val="000000"/>
                <w:spacing w:val="0"/>
                <w:w w:val="100"/>
                <w:position w:val="0"/>
                <w:sz w:val="16"/>
                <w:szCs w:val="16"/>
              </w:rPr>
              <w:t xml:space="preserve">11. </w:t>
            </w:r>
            <w:r>
              <w:rPr>
                <w:rFonts w:ascii="Tahoma" w:eastAsia="Tahoma" w:hAnsi="Tahoma" w:cs="Tahoma"/>
                <w:color w:val="000000"/>
                <w:spacing w:val="0"/>
                <w:w w:val="100"/>
                <w:position w:val="0"/>
                <w:sz w:val="16"/>
                <w:szCs w:val="16"/>
              </w:rPr>
              <w:t>13</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rFonts w:ascii="Tahoma" w:eastAsia="Tahoma" w:hAnsi="Tahoma" w:cs="Tahoma"/>
                <w:color w:val="000000"/>
                <w:spacing w:val="0"/>
                <w:w w:val="100"/>
                <w:position w:val="0"/>
                <w:sz w:val="16"/>
                <w:szCs w:val="16"/>
              </w:rPr>
              <w:t>55,373,668.22</w:t>
            </w:r>
          </w:p>
        </w:tc>
      </w:tr>
      <w:tr>
        <w:trPr>
          <w:trHeight w:val="71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单项金额不重大但 单独计提坏账准备 的其他应收款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rFonts w:ascii="Tahoma" w:eastAsia="Tahoma" w:hAnsi="Tahoma" w:cs="Tahoma"/>
                <w:color w:val="000000"/>
                <w:spacing w:val="0"/>
                <w:w w:val="100"/>
                <w:position w:val="0"/>
                <w:sz w:val="16"/>
                <w:szCs w:val="16"/>
              </w:rPr>
              <w:t xml:space="preserve">54, 208, </w:t>
            </w:r>
            <w:r>
              <w:rPr>
                <w:rFonts w:ascii="Tahoma" w:eastAsia="Tahoma" w:hAnsi="Tahoma" w:cs="Tahoma"/>
                <w:color w:val="000000"/>
                <w:spacing w:val="0"/>
                <w:w w:val="100"/>
                <w:position w:val="0"/>
                <w:sz w:val="16"/>
                <w:szCs w:val="16"/>
              </w:rPr>
              <w:t>661.50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rFonts w:ascii="Tahoma" w:eastAsia="Tahoma" w:hAnsi="Tahoma" w:cs="Tahoma"/>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rFonts w:ascii="Tahoma" w:eastAsia="Tahoma" w:hAnsi="Tahoma" w:cs="Tahoma"/>
                <w:color w:val="000000"/>
                <w:spacing w:val="0"/>
                <w:w w:val="100"/>
                <w:position w:val="0"/>
                <w:sz w:val="16"/>
                <w:szCs w:val="16"/>
              </w:rPr>
              <w:t xml:space="preserve">9,919, </w:t>
            </w:r>
            <w:r>
              <w:rPr>
                <w:rFonts w:ascii="Tahoma" w:eastAsia="Tahoma" w:hAnsi="Tahoma" w:cs="Tahoma"/>
                <w:color w:val="000000"/>
                <w:spacing w:val="0"/>
                <w:w w:val="100"/>
                <w:position w:val="0"/>
                <w:sz w:val="16"/>
                <w:szCs w:val="16"/>
              </w:rPr>
              <w:t xml:space="preserve">835. </w:t>
            </w:r>
            <w:r>
              <w:rPr>
                <w:rFonts w:ascii="Tahoma" w:eastAsia="Tahoma" w:hAnsi="Tahoma" w:cs="Tahoma"/>
                <w:color w:val="000000"/>
                <w:spacing w:val="0"/>
                <w:w w:val="100"/>
                <w:position w:val="0"/>
                <w:sz w:val="16"/>
                <w:szCs w:val="16"/>
              </w:rPr>
              <w:t>59</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rFonts w:ascii="Tahoma" w:eastAsia="Tahoma" w:hAnsi="Tahoma" w:cs="Tahoma"/>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rFonts w:ascii="Tahoma" w:eastAsia="Tahoma" w:hAnsi="Tahoma" w:cs="Tahoma"/>
                <w:color w:val="000000"/>
                <w:spacing w:val="0"/>
                <w:w w:val="100"/>
                <w:position w:val="0"/>
                <w:sz w:val="16"/>
                <w:szCs w:val="16"/>
              </w:rPr>
              <w:t xml:space="preserve">44, 288, </w:t>
            </w:r>
            <w:r>
              <w:rPr>
                <w:rFonts w:ascii="Tahoma" w:eastAsia="Tahoma" w:hAnsi="Tahoma" w:cs="Tahoma"/>
                <w:color w:val="000000"/>
                <w:spacing w:val="0"/>
                <w:w w:val="100"/>
                <w:position w:val="0"/>
                <w:sz w:val="16"/>
                <w:szCs w:val="16"/>
              </w:rPr>
              <w:t>825.91</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rFonts w:ascii="Tahoma" w:eastAsia="Tahoma" w:hAnsi="Tahoma" w:cs="Tahoma"/>
                <w:color w:val="000000"/>
                <w:spacing w:val="0"/>
                <w:w w:val="100"/>
                <w:position w:val="0"/>
                <w:sz w:val="16"/>
                <w:szCs w:val="16"/>
              </w:rPr>
              <w:t>62,309,225.48</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rFonts w:ascii="Tahoma" w:eastAsia="Tahoma" w:hAnsi="Tahoma" w:cs="Tahoma"/>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rFonts w:ascii="Tahoma" w:eastAsia="Tahoma" w:hAnsi="Tahoma" w:cs="Tahoma"/>
                <w:color w:val="000000"/>
                <w:spacing w:val="0"/>
                <w:w w:val="100"/>
                <w:position w:val="0"/>
                <w:sz w:val="16"/>
                <w:szCs w:val="16"/>
              </w:rPr>
              <w:t xml:space="preserve">6, </w:t>
            </w:r>
            <w:r>
              <w:rPr>
                <w:rFonts w:ascii="Tahoma" w:eastAsia="Tahoma" w:hAnsi="Tahoma" w:cs="Tahoma"/>
                <w:color w:val="000000"/>
                <w:spacing w:val="0"/>
                <w:w w:val="100"/>
                <w:position w:val="0"/>
                <w:sz w:val="16"/>
                <w:szCs w:val="16"/>
              </w:rPr>
              <w:t>935,557.26</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6"/>
                <w:szCs w:val="16"/>
              </w:rPr>
            </w:pPr>
            <w:r>
              <w:rPr>
                <w:rFonts w:ascii="Tahoma" w:eastAsia="Tahoma" w:hAnsi="Tahoma" w:cs="Tahoma"/>
                <w:color w:val="000000"/>
                <w:spacing w:val="0"/>
                <w:w w:val="100"/>
                <w:position w:val="0"/>
                <w:sz w:val="16"/>
                <w:szCs w:val="16"/>
              </w:rPr>
              <w:t>/</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rFonts w:ascii="Tahoma" w:eastAsia="Tahoma" w:hAnsi="Tahoma" w:cs="Tahoma"/>
                <w:color w:val="000000"/>
                <w:spacing w:val="0"/>
                <w:w w:val="100"/>
                <w:position w:val="0"/>
                <w:sz w:val="16"/>
                <w:szCs w:val="16"/>
              </w:rPr>
              <w:t>55,373,668.22</w:t>
            </w:r>
          </w:p>
        </w:tc>
      </w:tr>
    </w:tbl>
    <w:p>
      <w:pPr>
        <w:widowControl w:val="0"/>
        <w:spacing w:after="519" w:line="1" w:lineRule="exact"/>
      </w:pPr>
    </w:p>
    <w:p>
      <w:pPr>
        <w:pStyle w:val="Style6"/>
        <w:keepNext w:val="0"/>
        <w:keepLines w:val="0"/>
        <w:widowControl w:val="0"/>
        <w:shd w:val="clear" w:color="auto" w:fill="auto"/>
        <w:bidi w:val="0"/>
        <w:spacing w:before="0" w:after="280" w:line="331" w:lineRule="exact"/>
        <w:ind w:left="1280" w:right="0" w:firstLine="0"/>
        <w:jc w:val="left"/>
      </w:pPr>
      <w:r>
        <w:rPr>
          <w:color w:val="000000"/>
          <w:spacing w:val="0"/>
          <w:w w:val="100"/>
          <w:position w:val="0"/>
        </w:rPr>
        <w:t>期末单项金额重大并单项计提坏账准备的其他应收款: 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bidi w:val="0"/>
        <w:spacing w:before="0" w:after="0" w:line="331" w:lineRule="exact"/>
        <w:ind w:left="1280" w:right="0" w:firstLine="0"/>
        <w:jc w:val="left"/>
      </w:pPr>
      <w:r>
        <w:rPr>
          <w:color w:val="000000"/>
          <w:spacing w:val="0"/>
          <w:w w:val="100"/>
          <w:position w:val="0"/>
        </w:rPr>
        <w:t>组合中，按账龄分析法计提坏账准备的其他应收款：</w:t>
      </w:r>
    </w:p>
    <w:p>
      <w:pPr>
        <w:pStyle w:val="Style6"/>
        <w:keepNext w:val="0"/>
        <w:keepLines w:val="0"/>
        <w:widowControl w:val="0"/>
        <w:shd w:val="clear" w:color="auto" w:fill="auto"/>
        <w:bidi w:val="0"/>
        <w:spacing w:before="0" w:after="40" w:line="331" w:lineRule="exact"/>
        <w:ind w:left="128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576"/>
        <w:gridCol w:w="1824"/>
        <w:gridCol w:w="1819"/>
        <w:gridCol w:w="1843"/>
      </w:tblGrid>
      <w:tr>
        <w:trPr>
          <w:trHeight w:val="288"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sz w:val="18"/>
                <w:szCs w:val="18"/>
              </w:rPr>
              <w:t>1</w:t>
            </w:r>
            <w:r>
              <w:rPr>
                <w:color w:val="000000"/>
                <w:spacing w:val="0"/>
                <w:w w:val="100"/>
                <w:position w:val="0"/>
              </w:rPr>
              <w:t>年以内分项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6</w:t>
            </w:r>
            <w:r>
              <w:rPr>
                <w:color w:val="000000"/>
                <w:spacing w:val="0"/>
                <w:w w:val="100"/>
                <w:position w:val="0"/>
              </w:rPr>
              <w:t>个月内</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19,765,202.77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6</w:t>
            </w:r>
            <w:r>
              <w:rPr>
                <w:color w:val="000000"/>
                <w:spacing w:val="0"/>
                <w:w w:val="100"/>
                <w:position w:val="0"/>
              </w:rPr>
              <w:t>个月至</w:t>
            </w:r>
            <w:r>
              <w:rPr>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9,024,184.22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451,209.21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28,789,386.99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451,209.21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1.57%</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 xml:space="preserve">9,373, </w:t>
            </w:r>
            <w:r>
              <w:rPr>
                <w:color w:val="000000"/>
                <w:spacing w:val="0"/>
                <w:w w:val="100"/>
                <w:position w:val="0"/>
                <w:sz w:val="18"/>
                <w:szCs w:val="18"/>
              </w:rPr>
              <w:t xml:space="preserve">968. </w:t>
            </w:r>
            <w:r>
              <w:rPr>
                <w:color w:val="000000"/>
                <w:spacing w:val="0"/>
                <w:w w:val="100"/>
                <w:position w:val="0"/>
                <w:sz w:val="18"/>
                <w:szCs w:val="18"/>
              </w:rPr>
              <w:t>31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937,396.83</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10.00%</w:t>
            </w: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 xml:space="preserve">5,344, </w:t>
            </w:r>
            <w:r>
              <w:rPr>
                <w:color w:val="000000"/>
                <w:spacing w:val="0"/>
                <w:w w:val="100"/>
                <w:position w:val="0"/>
                <w:sz w:val="18"/>
                <w:szCs w:val="18"/>
              </w:rPr>
              <w:t xml:space="preserve">980. </w:t>
            </w:r>
            <w:r>
              <w:rPr>
                <w:color w:val="000000"/>
                <w:spacing w:val="0"/>
                <w:w w:val="100"/>
                <w:position w:val="0"/>
                <w:sz w:val="18"/>
                <w:szCs w:val="18"/>
              </w:rPr>
              <w:t>30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1,603, </w:t>
            </w:r>
            <w:r>
              <w:rPr>
                <w:color w:val="000000"/>
                <w:spacing w:val="0"/>
                <w:w w:val="100"/>
                <w:position w:val="0"/>
                <w:sz w:val="18"/>
                <w:szCs w:val="18"/>
              </w:rPr>
              <w:t xml:space="preserve">494. </w:t>
            </w:r>
            <w:r>
              <w:rPr>
                <w:color w:val="000000"/>
                <w:spacing w:val="0"/>
                <w:w w:val="100"/>
                <w:position w:val="0"/>
                <w:sz w:val="18"/>
                <w:szCs w:val="18"/>
              </w:rPr>
              <w:t>10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30.00%</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至</w:t>
            </w:r>
            <w:r>
              <w:rPr>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7,441,848.90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3,720, </w:t>
            </w:r>
            <w:r>
              <w:rPr>
                <w:color w:val="000000"/>
                <w:spacing w:val="0"/>
                <w:w w:val="100"/>
                <w:position w:val="0"/>
                <w:sz w:val="18"/>
                <w:szCs w:val="18"/>
              </w:rPr>
              <w:t>924.45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50.00%</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w:t>
            </w:r>
            <w:r>
              <w:rPr>
                <w:color w:val="000000"/>
                <w:spacing w:val="0"/>
                <w:w w:val="100"/>
                <w:position w:val="0"/>
              </w:rPr>
              <w:t>至</w:t>
            </w:r>
            <w:r>
              <w:rPr>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258,330.00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206,664.00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80.00%</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 xml:space="preserve">3,000, </w:t>
            </w:r>
            <w:r>
              <w:rPr>
                <w:color w:val="000000"/>
                <w:spacing w:val="0"/>
                <w:w w:val="100"/>
                <w:position w:val="0"/>
                <w:sz w:val="18"/>
                <w:szCs w:val="18"/>
              </w:rPr>
              <w:t xml:space="preserve">147.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3,000, </w:t>
            </w:r>
            <w:r>
              <w:rPr>
                <w:color w:val="000000"/>
                <w:spacing w:val="0"/>
                <w:w w:val="100"/>
                <w:position w:val="0"/>
                <w:sz w:val="18"/>
                <w:szCs w:val="18"/>
              </w:rPr>
              <w:t xml:space="preserve">147.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r>
      <w:tr>
        <w:trPr>
          <w:trHeight w:val="29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54,208,661.50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9,919, </w:t>
            </w:r>
            <w:r>
              <w:rPr>
                <w:color w:val="000000"/>
                <w:spacing w:val="0"/>
                <w:w w:val="100"/>
                <w:position w:val="0"/>
                <w:sz w:val="18"/>
                <w:szCs w:val="18"/>
              </w:rPr>
              <w:t xml:space="preserve">835. </w:t>
            </w:r>
            <w:r>
              <w:rPr>
                <w:color w:val="000000"/>
                <w:spacing w:val="0"/>
                <w:w w:val="100"/>
                <w:position w:val="0"/>
                <w:sz w:val="18"/>
                <w:szCs w:val="18"/>
              </w:rPr>
              <w:t>59</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18.30%</w:t>
            </w:r>
          </w:p>
        </w:tc>
      </w:tr>
    </w:tbl>
    <w:p>
      <w:pPr>
        <w:widowControl w:val="0"/>
        <w:spacing w:after="279" w:line="1" w:lineRule="exact"/>
      </w:pPr>
    </w:p>
    <w:p>
      <w:pPr>
        <w:pStyle w:val="Style6"/>
        <w:keepNext w:val="0"/>
        <w:keepLines w:val="0"/>
        <w:widowControl w:val="0"/>
        <w:shd w:val="clear" w:color="auto" w:fill="auto"/>
        <w:bidi w:val="0"/>
        <w:spacing w:before="0" w:after="40" w:line="240" w:lineRule="auto"/>
        <w:ind w:left="1280" w:right="0" w:firstLine="0"/>
        <w:jc w:val="left"/>
      </w:pPr>
      <w:r>
        <w:rPr>
          <w:color w:val="000000"/>
          <w:spacing w:val="0"/>
          <w:w w:val="100"/>
          <w:position w:val="0"/>
        </w:rPr>
        <w:t>确定该组合依据的说明：</w:t>
      </w:r>
    </w:p>
    <w:p>
      <w:pPr>
        <w:pStyle w:val="Style6"/>
        <w:keepNext w:val="0"/>
        <w:keepLines w:val="0"/>
        <w:widowControl w:val="0"/>
        <w:shd w:val="clear" w:color="auto" w:fill="auto"/>
        <w:bidi w:val="0"/>
        <w:spacing w:before="0" w:after="280" w:line="240" w:lineRule="auto"/>
        <w:ind w:left="1280" w:right="0" w:firstLine="0"/>
        <w:jc w:val="left"/>
      </w:pPr>
      <w:r>
        <w:rPr>
          <w:color w:val="000000"/>
          <w:spacing w:val="0"/>
          <w:w w:val="100"/>
          <w:position w:val="0"/>
        </w:rPr>
        <w:t>公司管理层认为应收款相同账龄具有相同或类似信用风险。</w:t>
      </w:r>
    </w:p>
    <w:p>
      <w:pPr>
        <w:pStyle w:val="Style6"/>
        <w:keepNext w:val="0"/>
        <w:keepLines w:val="0"/>
        <w:widowControl w:val="0"/>
        <w:shd w:val="clear" w:color="auto" w:fill="auto"/>
        <w:bidi w:val="0"/>
        <w:spacing w:before="0" w:after="180" w:line="331" w:lineRule="exact"/>
        <w:ind w:left="1280" w:right="0" w:firstLine="0"/>
        <w:jc w:val="left"/>
      </w:pPr>
      <w:r>
        <w:rPr>
          <w:color w:val="000000"/>
          <w:spacing w:val="0"/>
          <w:w w:val="100"/>
          <w:position w:val="0"/>
        </w:rPr>
        <w:t>组合中，采用余额百分比法计提坏账准备的其他应收款: 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bidi w:val="0"/>
        <w:spacing w:before="0" w:after="680" w:line="240" w:lineRule="auto"/>
        <w:ind w:left="1240" w:right="0" w:firstLine="0"/>
        <w:jc w:val="left"/>
      </w:pPr>
      <w:r>
        <w:rPr>
          <w:color w:val="000000"/>
          <w:spacing w:val="0"/>
          <w:w w:val="100"/>
          <w:position w:val="0"/>
        </w:rPr>
        <w:t>组合中，采用其他方法计提坏账准备的其他应收款:</w:t>
      </w:r>
    </w:p>
    <w:p>
      <w:pPr>
        <w:pStyle w:val="Style14"/>
        <w:keepNext/>
        <w:keepLines/>
        <w:widowControl w:val="0"/>
        <w:shd w:val="clear" w:color="auto" w:fill="auto"/>
        <w:bidi w:val="0"/>
        <w:spacing w:before="0" w:after="100" w:line="240" w:lineRule="auto"/>
        <w:ind w:left="1240" w:right="0" w:firstLine="0"/>
        <w:jc w:val="left"/>
      </w:pPr>
      <w:bookmarkStart w:id="1552" w:name="bookmark1552"/>
      <w:bookmarkStart w:id="1553" w:name="bookmark1553"/>
      <w:bookmarkStart w:id="1554" w:name="bookmark1554"/>
      <w:r>
        <w:rPr>
          <w:color w:val="000000"/>
          <w:spacing w:val="0"/>
          <w:w w:val="100"/>
          <w:position w:val="0"/>
        </w:rPr>
        <w:t>(2).</w:t>
      </w:r>
      <w:r>
        <w:rPr>
          <w:color w:val="000000"/>
          <w:spacing w:val="0"/>
          <w:w w:val="100"/>
          <w:position w:val="0"/>
        </w:rPr>
        <w:t>本期计提、收回或转回的坏账准备情况：</w:t>
      </w:r>
      <w:bookmarkEnd w:id="1552"/>
      <w:bookmarkEnd w:id="1553"/>
      <w:bookmarkEnd w:id="1554"/>
    </w:p>
    <w:p>
      <w:pPr>
        <w:pStyle w:val="Style6"/>
        <w:keepNext w:val="0"/>
        <w:keepLines w:val="0"/>
        <w:widowControl w:val="0"/>
        <w:shd w:val="clear" w:color="auto" w:fill="auto"/>
        <w:bidi w:val="0"/>
        <w:spacing w:before="0" w:after="40" w:line="240" w:lineRule="auto"/>
        <w:ind w:left="1240" w:right="0" w:firstLine="0"/>
        <w:jc w:val="left"/>
      </w:pPr>
      <w:r>
        <w:rPr>
          <w:color w:val="000000"/>
          <w:spacing w:val="0"/>
          <w:w w:val="100"/>
          <w:position w:val="0"/>
        </w:rPr>
        <w:t>本期计提坏账准备金额</w:t>
      </w:r>
      <w:r>
        <w:rPr>
          <w:color w:val="000000"/>
          <w:spacing w:val="0"/>
          <w:w w:val="100"/>
          <w:position w:val="0"/>
          <w:sz w:val="18"/>
          <w:szCs w:val="18"/>
        </w:rPr>
        <w:t xml:space="preserve">2, 984, </w:t>
      </w:r>
      <w:r>
        <w:rPr>
          <w:color w:val="000000"/>
          <w:spacing w:val="0"/>
          <w:w w:val="100"/>
          <w:position w:val="0"/>
          <w:sz w:val="18"/>
          <w:szCs w:val="18"/>
        </w:rPr>
        <w:t>278.33</w:t>
      </w:r>
      <w:r>
        <w:rPr>
          <w:color w:val="000000"/>
          <w:spacing w:val="0"/>
          <w:w w:val="100"/>
          <w:position w:val="0"/>
        </w:rPr>
        <w:t>元；本期收回或转回坏账准备金额</w:t>
      </w:r>
      <w:r>
        <w:rPr>
          <w:color w:val="000000"/>
          <w:spacing w:val="0"/>
          <w:w w:val="100"/>
          <w:position w:val="0"/>
          <w:sz w:val="18"/>
          <w:szCs w:val="18"/>
        </w:rPr>
        <w:t>0.00</w:t>
      </w:r>
      <w:r>
        <w:rPr>
          <w:color w:val="000000"/>
          <w:spacing w:val="0"/>
          <w:w w:val="100"/>
          <w:position w:val="0"/>
        </w:rPr>
        <w:t>元。</w:t>
      </w:r>
    </w:p>
    <w:p>
      <w:pPr>
        <w:pStyle w:val="Style6"/>
        <w:keepNext w:val="0"/>
        <w:keepLines w:val="0"/>
        <w:widowControl w:val="0"/>
        <w:shd w:val="clear" w:color="auto" w:fill="auto"/>
        <w:bidi w:val="0"/>
        <w:spacing w:before="0" w:after="40" w:line="240" w:lineRule="auto"/>
        <w:ind w:left="1240" w:right="0" w:firstLine="0"/>
        <w:jc w:val="left"/>
      </w:pPr>
      <w:r>
        <w:rPr>
          <w:color w:val="000000"/>
          <w:spacing w:val="0"/>
          <w:w w:val="100"/>
          <w:position w:val="0"/>
        </w:rPr>
        <w:t>其中本期坏账准备转回或收回金额重要的：</w:t>
      </w:r>
    </w:p>
    <w:p>
      <w:pPr>
        <w:pStyle w:val="Style6"/>
        <w:keepNext w:val="0"/>
        <w:keepLines w:val="0"/>
        <w:widowControl w:val="0"/>
        <w:shd w:val="clear" w:color="auto" w:fill="auto"/>
        <w:bidi w:val="0"/>
        <w:spacing w:before="0" w:after="620" w:line="240" w:lineRule="auto"/>
        <w:ind w:left="124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4"/>
        <w:keepNext/>
        <w:keepLines/>
        <w:widowControl w:val="0"/>
        <w:numPr>
          <w:ilvl w:val="0"/>
          <w:numId w:val="109"/>
        </w:numPr>
        <w:shd w:val="clear" w:color="auto" w:fill="auto"/>
        <w:tabs>
          <w:tab w:pos="1675" w:val="left"/>
        </w:tabs>
        <w:bidi w:val="0"/>
        <w:spacing w:before="0" w:after="100" w:line="240" w:lineRule="auto"/>
        <w:ind w:left="1240" w:right="0" w:firstLine="0"/>
        <w:jc w:val="left"/>
      </w:pPr>
      <w:bookmarkStart w:id="1555" w:name="bookmark1555"/>
      <w:bookmarkStart w:id="1556" w:name="bookmark1556"/>
      <w:bookmarkStart w:id="1557" w:name="bookmark1557"/>
      <w:bookmarkStart w:id="1558" w:name="bookmark1558"/>
      <w:bookmarkEnd w:id="1557"/>
      <w:r>
        <w:rPr>
          <w:color w:val="000000"/>
          <w:spacing w:val="0"/>
          <w:w w:val="100"/>
          <w:position w:val="0"/>
        </w:rPr>
        <w:t>.</w:t>
      </w:r>
      <w:r>
        <w:rPr>
          <w:color w:val="000000"/>
          <w:spacing w:val="0"/>
          <w:w w:val="100"/>
          <w:position w:val="0"/>
        </w:rPr>
        <w:t>本期实际核销的其他应收款情况</w:t>
      </w:r>
      <w:bookmarkEnd w:id="1555"/>
      <w:bookmarkEnd w:id="1556"/>
      <w:bookmarkEnd w:id="1558"/>
    </w:p>
    <w:p>
      <w:pPr>
        <w:pStyle w:val="Style6"/>
        <w:keepNext w:val="0"/>
        <w:keepLines w:val="0"/>
        <w:widowControl w:val="0"/>
        <w:shd w:val="clear" w:color="auto" w:fill="auto"/>
        <w:bidi w:val="0"/>
        <w:spacing w:before="0" w:after="360" w:line="240" w:lineRule="auto"/>
        <w:ind w:left="124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4"/>
        <w:keepNext/>
        <w:keepLines/>
        <w:widowControl w:val="0"/>
        <w:numPr>
          <w:ilvl w:val="0"/>
          <w:numId w:val="109"/>
        </w:numPr>
        <w:shd w:val="clear" w:color="auto" w:fill="auto"/>
        <w:tabs>
          <w:tab w:pos="1675" w:val="left"/>
        </w:tabs>
        <w:bidi w:val="0"/>
        <w:spacing w:before="0" w:after="100" w:line="240" w:lineRule="auto"/>
        <w:ind w:left="1240" w:right="0" w:firstLine="0"/>
        <w:jc w:val="left"/>
      </w:pPr>
      <w:bookmarkStart w:id="1559" w:name="bookmark1559"/>
      <w:bookmarkStart w:id="1560" w:name="bookmark1560"/>
      <w:bookmarkStart w:id="1561" w:name="bookmark1561"/>
      <w:bookmarkStart w:id="1562" w:name="bookmark1562"/>
      <w:bookmarkEnd w:id="1561"/>
      <w:r>
        <w:rPr>
          <w:color w:val="000000"/>
          <w:spacing w:val="0"/>
          <w:w w:val="100"/>
          <w:position w:val="0"/>
        </w:rPr>
        <w:t>.</w:t>
      </w:r>
      <w:r>
        <w:rPr>
          <w:color w:val="000000"/>
          <w:spacing w:val="0"/>
          <w:w w:val="100"/>
          <w:position w:val="0"/>
        </w:rPr>
        <w:t>其他应收款按款项性质分类情况</w:t>
      </w:r>
      <w:bookmarkEnd w:id="1559"/>
      <w:bookmarkEnd w:id="1560"/>
      <w:bookmarkEnd w:id="1562"/>
    </w:p>
    <w:p>
      <w:pPr>
        <w:pStyle w:val="Style6"/>
        <w:keepNext w:val="0"/>
        <w:keepLines w:val="0"/>
        <w:widowControl w:val="0"/>
        <w:shd w:val="clear" w:color="auto" w:fill="auto"/>
        <w:bidi w:val="0"/>
        <w:spacing w:before="0" w:after="40" w:line="240" w:lineRule="auto"/>
        <w:ind w:left="124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082"/>
        <w:gridCol w:w="2981"/>
        <w:gridCol w:w="3000"/>
      </w:tblGrid>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41,486,626.28</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33,139,259.30</w:t>
            </w: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内部往来款项</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7,679, </w:t>
            </w:r>
            <w:r>
              <w:rPr>
                <w:color w:val="000000"/>
                <w:spacing w:val="0"/>
                <w:w w:val="100"/>
                <w:position w:val="0"/>
                <w:sz w:val="18"/>
                <w:szCs w:val="18"/>
              </w:rPr>
              <w:t xml:space="preserve">507. </w:t>
            </w:r>
            <w:r>
              <w:rPr>
                <w:color w:val="000000"/>
                <w:spacing w:val="0"/>
                <w:w w:val="100"/>
                <w:position w:val="0"/>
                <w:sz w:val="18"/>
                <w:szCs w:val="18"/>
              </w:rPr>
              <w:t>90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21,679,507.90</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其他往来款项</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5,042, </w:t>
            </w:r>
            <w:r>
              <w:rPr>
                <w:color w:val="000000"/>
                <w:spacing w:val="0"/>
                <w:w w:val="100"/>
                <w:position w:val="0"/>
                <w:sz w:val="18"/>
                <w:szCs w:val="18"/>
              </w:rPr>
              <w:t xml:space="preserve">527. </w:t>
            </w:r>
            <w:r>
              <w:rPr>
                <w:color w:val="000000"/>
                <w:spacing w:val="0"/>
                <w:w w:val="100"/>
                <w:position w:val="0"/>
                <w:sz w:val="18"/>
                <w:szCs w:val="18"/>
              </w:rPr>
              <w:t>32</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7,490, </w:t>
            </w:r>
            <w:r>
              <w:rPr>
                <w:color w:val="000000"/>
                <w:spacing w:val="0"/>
                <w:w w:val="100"/>
                <w:position w:val="0"/>
                <w:sz w:val="18"/>
                <w:szCs w:val="18"/>
              </w:rPr>
              <w:t xml:space="preserve">458. </w:t>
            </w:r>
            <w:r>
              <w:rPr>
                <w:color w:val="000000"/>
                <w:spacing w:val="0"/>
                <w:w w:val="100"/>
                <w:position w:val="0"/>
                <w:sz w:val="18"/>
                <w:szCs w:val="18"/>
              </w:rPr>
              <w:t>28</w:t>
            </w:r>
          </w:p>
        </w:tc>
      </w:tr>
      <w:tr>
        <w:trPr>
          <w:trHeight w:val="293"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54,208,661.50</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62,309,225.48</w:t>
            </w:r>
          </w:p>
        </w:tc>
      </w:tr>
    </w:tbl>
    <w:p>
      <w:pPr>
        <w:widowControl w:val="0"/>
        <w:spacing w:after="619" w:line="1" w:lineRule="exact"/>
      </w:pPr>
    </w:p>
    <w:p>
      <w:pPr>
        <w:pStyle w:val="Style14"/>
        <w:keepNext/>
        <w:keepLines/>
        <w:widowControl w:val="0"/>
        <w:numPr>
          <w:ilvl w:val="0"/>
          <w:numId w:val="109"/>
        </w:numPr>
        <w:shd w:val="clear" w:color="auto" w:fill="auto"/>
        <w:bidi w:val="0"/>
        <w:spacing w:before="0" w:after="100" w:line="240" w:lineRule="auto"/>
        <w:ind w:left="1240" w:right="0" w:firstLine="0"/>
        <w:jc w:val="left"/>
      </w:pPr>
      <w:bookmarkStart w:id="1563" w:name="bookmark1563"/>
      <w:bookmarkStart w:id="1564" w:name="bookmark1564"/>
      <w:bookmarkStart w:id="1565" w:name="bookmark1565"/>
      <w:bookmarkStart w:id="1566" w:name="bookmark1566"/>
      <w:bookmarkEnd w:id="1565"/>
      <w:r>
        <w:rPr>
          <w:color w:val="000000"/>
          <w:spacing w:val="0"/>
          <w:w w:val="100"/>
          <w:position w:val="0"/>
        </w:rPr>
        <w:t>.</w:t>
      </w:r>
      <w:r>
        <w:rPr>
          <w:color w:val="000000"/>
          <w:spacing w:val="0"/>
          <w:w w:val="100"/>
          <w:position w:val="0"/>
        </w:rPr>
        <w:t>按欠款方归集的期末余额前五名的其他应收款情况:</w:t>
      </w:r>
      <w:bookmarkEnd w:id="1563"/>
      <w:bookmarkEnd w:id="1564"/>
      <w:bookmarkEnd w:id="1566"/>
    </w:p>
    <w:p>
      <w:pPr>
        <w:pStyle w:val="Style6"/>
        <w:keepNext w:val="0"/>
        <w:keepLines w:val="0"/>
        <w:widowControl w:val="0"/>
        <w:shd w:val="clear" w:color="auto" w:fill="auto"/>
        <w:bidi w:val="0"/>
        <w:spacing w:before="0" w:after="40" w:line="240" w:lineRule="auto"/>
        <w:ind w:left="124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309"/>
        <w:gridCol w:w="1282"/>
        <w:gridCol w:w="1560"/>
        <w:gridCol w:w="989"/>
        <w:gridCol w:w="1421"/>
        <w:gridCol w:w="1354"/>
      </w:tblGrid>
      <w:tr>
        <w:trPr>
          <w:trHeight w:val="84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6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占其他应收款</w:t>
            </w:r>
          </w:p>
          <w:p>
            <w:pPr>
              <w:pStyle w:val="Style2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期末余额合计 数的比例(%)</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坏账准备</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6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left"/>
            </w:pPr>
            <w:r>
              <w:rPr>
                <w:color w:val="000000"/>
                <w:spacing w:val="0"/>
                <w:w w:val="100"/>
                <w:position w:val="0"/>
              </w:rPr>
              <w:t>江南嘉捷(北京)电梯工 程有限公司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往来款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7,679, </w:t>
            </w:r>
            <w:r>
              <w:rPr>
                <w:color w:val="000000"/>
                <w:spacing w:val="0"/>
                <w:w w:val="100"/>
                <w:position w:val="0"/>
                <w:sz w:val="18"/>
                <w:szCs w:val="18"/>
              </w:rPr>
              <w:t xml:space="preserve">507. </w:t>
            </w:r>
            <w:r>
              <w:rPr>
                <w:color w:val="000000"/>
                <w:spacing w:val="0"/>
                <w:w w:val="100"/>
                <w:position w:val="0"/>
                <w:sz w:val="18"/>
                <w:szCs w:val="18"/>
              </w:rPr>
              <w:t>90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四年以内</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14.17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489,753.95</w:t>
            </w:r>
          </w:p>
        </w:tc>
      </w:tr>
      <w:tr>
        <w:trPr>
          <w:trHeight w:val="55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left"/>
            </w:pPr>
            <w:r>
              <w:rPr>
                <w:color w:val="000000"/>
                <w:spacing w:val="0"/>
                <w:w w:val="100"/>
                <w:position w:val="0"/>
              </w:rPr>
              <w:t>滁州市国家安居工程开 发建设中心</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保证金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3,038, </w:t>
            </w:r>
            <w:r>
              <w:rPr>
                <w:color w:val="000000"/>
                <w:spacing w:val="0"/>
                <w:w w:val="100"/>
                <w:position w:val="0"/>
                <w:sz w:val="18"/>
                <w:szCs w:val="18"/>
              </w:rPr>
              <w:t xml:space="preserve">040.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三至四年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5.60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1,519, </w:t>
            </w:r>
            <w:r>
              <w:rPr>
                <w:color w:val="000000"/>
                <w:spacing w:val="0"/>
                <w:w w:val="100"/>
                <w:position w:val="0"/>
                <w:sz w:val="18"/>
                <w:szCs w:val="18"/>
              </w:rPr>
              <w:t xml:space="preserve">020. </w:t>
            </w:r>
            <w:r>
              <w:rPr>
                <w:color w:val="000000"/>
                <w:spacing w:val="0"/>
                <w:w w:val="100"/>
                <w:position w:val="0"/>
                <w:sz w:val="18"/>
                <w:szCs w:val="18"/>
              </w:rPr>
              <w:t>00</w:t>
            </w:r>
          </w:p>
        </w:tc>
      </w:tr>
      <w:tr>
        <w:trPr>
          <w:trHeight w:val="56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8" w:lineRule="exact"/>
              <w:ind w:left="0" w:right="0" w:firstLine="0"/>
              <w:jc w:val="left"/>
            </w:pPr>
            <w:r>
              <w:rPr>
                <w:color w:val="000000"/>
                <w:spacing w:val="0"/>
                <w:w w:val="100"/>
                <w:position w:val="0"/>
              </w:rPr>
              <w:t>贵阳市公共住宅投资建 设(集团)有限公司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保证金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1,985, </w:t>
            </w:r>
            <w:r>
              <w:rPr>
                <w:color w:val="000000"/>
                <w:spacing w:val="0"/>
                <w:w w:val="100"/>
                <w:position w:val="0"/>
                <w:sz w:val="18"/>
                <w:szCs w:val="18"/>
              </w:rPr>
              <w:t xml:space="preserve">500.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四年以内</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3.66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597,595.00</w:t>
            </w:r>
          </w:p>
        </w:tc>
      </w:tr>
      <w:tr>
        <w:trPr>
          <w:trHeight w:val="56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69" w:lineRule="exact"/>
              <w:ind w:left="0" w:right="0" w:firstLine="0"/>
              <w:jc w:val="left"/>
            </w:pPr>
            <w:r>
              <w:rPr>
                <w:color w:val="000000"/>
                <w:spacing w:val="0"/>
                <w:w w:val="100"/>
                <w:position w:val="0"/>
              </w:rPr>
              <w:t>宣城希达房地产开发有 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保证金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1,965, </w:t>
            </w:r>
            <w:r>
              <w:rPr>
                <w:color w:val="000000"/>
                <w:spacing w:val="0"/>
                <w:w w:val="100"/>
                <w:position w:val="0"/>
                <w:sz w:val="18"/>
                <w:szCs w:val="18"/>
              </w:rPr>
              <w:t xml:space="preserve">160.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二至三年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3.63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589,548.00</w:t>
            </w:r>
          </w:p>
        </w:tc>
      </w:tr>
      <w:tr>
        <w:trPr>
          <w:trHeight w:val="55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left"/>
            </w:pPr>
            <w:r>
              <w:rPr>
                <w:color w:val="000000"/>
                <w:spacing w:val="0"/>
                <w:w w:val="100"/>
                <w:position w:val="0"/>
              </w:rPr>
              <w:t>营口经济技术开发区路 安置业发展公司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保证金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1,758, </w:t>
            </w:r>
            <w:r>
              <w:rPr>
                <w:color w:val="000000"/>
                <w:spacing w:val="0"/>
                <w:w w:val="100"/>
                <w:position w:val="0"/>
                <w:sz w:val="18"/>
                <w:szCs w:val="18"/>
              </w:rPr>
              <w:t xml:space="preserve">150.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三至四年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3.24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879,075.00</w:t>
            </w:r>
          </w:p>
        </w:tc>
      </w:tr>
      <w:tr>
        <w:trPr>
          <w:trHeight w:val="298"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16,426,357.90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30.30</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4,074, </w:t>
            </w:r>
            <w:r>
              <w:rPr>
                <w:color w:val="000000"/>
                <w:spacing w:val="0"/>
                <w:w w:val="100"/>
                <w:position w:val="0"/>
                <w:sz w:val="18"/>
                <w:szCs w:val="18"/>
              </w:rPr>
              <w:t>991.95</w:t>
            </w:r>
          </w:p>
        </w:tc>
      </w:tr>
    </w:tbl>
    <w:p>
      <w:pPr>
        <w:widowControl w:val="0"/>
        <w:spacing w:after="619" w:line="1" w:lineRule="exact"/>
      </w:pPr>
    </w:p>
    <w:p>
      <w:pPr>
        <w:pStyle w:val="Style14"/>
        <w:keepNext/>
        <w:keepLines/>
        <w:widowControl w:val="0"/>
        <w:numPr>
          <w:ilvl w:val="0"/>
          <w:numId w:val="109"/>
        </w:numPr>
        <w:shd w:val="clear" w:color="auto" w:fill="auto"/>
        <w:tabs>
          <w:tab w:pos="1675" w:val="left"/>
        </w:tabs>
        <w:bidi w:val="0"/>
        <w:spacing w:before="0" w:after="100" w:line="240" w:lineRule="auto"/>
        <w:ind w:left="1240" w:right="0" w:firstLine="0"/>
        <w:jc w:val="left"/>
      </w:pPr>
      <w:bookmarkStart w:id="1567" w:name="bookmark1567"/>
      <w:bookmarkStart w:id="1568" w:name="bookmark1568"/>
      <w:bookmarkStart w:id="1569" w:name="bookmark1569"/>
      <w:bookmarkStart w:id="1570" w:name="bookmark1570"/>
      <w:bookmarkEnd w:id="1569"/>
      <w:r>
        <w:rPr>
          <w:color w:val="000000"/>
          <w:spacing w:val="0"/>
          <w:w w:val="100"/>
          <w:position w:val="0"/>
        </w:rPr>
        <w:t>.</w:t>
      </w:r>
      <w:r>
        <w:rPr>
          <w:color w:val="000000"/>
          <w:spacing w:val="0"/>
          <w:w w:val="100"/>
          <w:position w:val="0"/>
        </w:rPr>
        <w:t>涉及政府补助的应收款项</w:t>
      </w:r>
      <w:bookmarkEnd w:id="1567"/>
      <w:bookmarkEnd w:id="1568"/>
      <w:bookmarkEnd w:id="1570"/>
    </w:p>
    <w:p>
      <w:pPr>
        <w:pStyle w:val="Style6"/>
        <w:keepNext w:val="0"/>
        <w:keepLines w:val="0"/>
        <w:widowControl w:val="0"/>
        <w:shd w:val="clear" w:color="auto" w:fill="auto"/>
        <w:bidi w:val="0"/>
        <w:spacing w:before="0" w:after="360" w:line="240" w:lineRule="auto"/>
        <w:ind w:left="124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numPr>
          <w:ilvl w:val="0"/>
          <w:numId w:val="109"/>
        </w:numPr>
        <w:shd w:val="clear" w:color="auto" w:fill="auto"/>
        <w:tabs>
          <w:tab w:pos="1675" w:val="left"/>
        </w:tabs>
        <w:bidi w:val="0"/>
        <w:spacing w:before="0" w:after="100" w:line="240" w:lineRule="auto"/>
        <w:ind w:left="1240" w:right="0" w:firstLine="0"/>
        <w:jc w:val="left"/>
      </w:pPr>
      <w:bookmarkStart w:id="1571" w:name="bookmark1571"/>
      <w:bookmarkEnd w:id="1571"/>
      <w:r>
        <w:rPr>
          <w:b/>
          <w:bCs/>
          <w:color w:val="000000"/>
          <w:spacing w:val="0"/>
          <w:w w:val="100"/>
          <w:position w:val="0"/>
        </w:rPr>
        <w:t>.</w:t>
      </w:r>
      <w:r>
        <w:rPr>
          <w:b/>
          <w:bCs/>
          <w:color w:val="000000"/>
          <w:spacing w:val="0"/>
          <w:w w:val="100"/>
          <w:position w:val="0"/>
        </w:rPr>
        <w:t>因金融资产转移而终止确认的其他应收款:</w:t>
      </w:r>
      <w:r>
        <w:br w:type="page"/>
      </w:r>
    </w:p>
    <w:p>
      <w:pPr>
        <w:pStyle w:val="Style14"/>
        <w:keepNext/>
        <w:keepLines/>
        <w:widowControl w:val="0"/>
        <w:numPr>
          <w:ilvl w:val="0"/>
          <w:numId w:val="109"/>
        </w:numPr>
        <w:shd w:val="clear" w:color="auto" w:fill="auto"/>
        <w:bidi w:val="0"/>
        <w:spacing w:before="0" w:after="640" w:line="240" w:lineRule="auto"/>
        <w:ind w:left="1240" w:right="0" w:firstLine="0"/>
        <w:jc w:val="left"/>
      </w:pPr>
      <w:bookmarkStart w:id="1572" w:name="bookmark1572"/>
      <w:bookmarkStart w:id="1573" w:name="bookmark1573"/>
      <w:bookmarkStart w:id="1574" w:name="bookmark1574"/>
      <w:bookmarkStart w:id="1575" w:name="bookmark1575"/>
      <w:bookmarkEnd w:id="1574"/>
      <w:r>
        <w:rPr>
          <w:color w:val="000000"/>
          <w:spacing w:val="0"/>
          <w:w w:val="100"/>
          <w:position w:val="0"/>
        </w:rPr>
        <w:t>.</w:t>
      </w:r>
      <w:r>
        <w:rPr>
          <w:color w:val="000000"/>
          <w:spacing w:val="0"/>
          <w:w w:val="100"/>
          <w:position w:val="0"/>
        </w:rPr>
        <w:t>转移其他应收款且继续涉入形成的资产、负债金额:</w:t>
      </w:r>
      <w:bookmarkEnd w:id="1572"/>
      <w:bookmarkEnd w:id="1573"/>
      <w:bookmarkEnd w:id="1575"/>
    </w:p>
    <w:p>
      <w:pPr>
        <w:pStyle w:val="Style6"/>
        <w:keepNext w:val="0"/>
        <w:keepLines w:val="0"/>
        <w:widowControl w:val="0"/>
        <w:shd w:val="clear" w:color="auto" w:fill="auto"/>
        <w:bidi w:val="0"/>
        <w:spacing w:before="0" w:after="640" w:line="240" w:lineRule="auto"/>
        <w:ind w:left="1240" w:right="0" w:firstLine="0"/>
        <w:jc w:val="left"/>
      </w:pPr>
      <w:r>
        <w:rPr>
          <w:color w:val="000000"/>
          <w:spacing w:val="0"/>
          <w:w w:val="100"/>
          <w:position w:val="0"/>
        </w:rPr>
        <w:t>其他说明:</w:t>
      </w:r>
    </w:p>
    <w:p>
      <w:pPr>
        <w:pStyle w:val="Style14"/>
        <w:keepNext/>
        <w:keepLines/>
        <w:widowControl w:val="0"/>
        <w:shd w:val="clear" w:color="auto" w:fill="auto"/>
        <w:bidi w:val="0"/>
        <w:spacing w:before="0" w:after="100" w:line="240" w:lineRule="auto"/>
        <w:ind w:left="1240" w:right="0" w:firstLine="0"/>
        <w:jc w:val="both"/>
      </w:pPr>
      <w:bookmarkStart w:id="1576" w:name="bookmark1576"/>
      <w:bookmarkStart w:id="1577" w:name="bookmark1577"/>
      <w:bookmarkStart w:id="1578" w:name="bookmark1578"/>
      <w:bookmarkStart w:id="1579" w:name="bookmark1579"/>
      <w:r>
        <w:rPr>
          <w:color w:val="000000"/>
          <w:spacing w:val="0"/>
          <w:w w:val="100"/>
          <w:position w:val="0"/>
        </w:rPr>
        <w:t>3</w:t>
      </w:r>
      <w:bookmarkEnd w:id="1578"/>
      <w:r>
        <w:rPr>
          <w:color w:val="000000"/>
          <w:spacing w:val="0"/>
          <w:w w:val="100"/>
          <w:position w:val="0"/>
        </w:rPr>
        <w:t>、长期股权投资</w:t>
      </w:r>
      <w:bookmarkEnd w:id="1576"/>
      <w:bookmarkEnd w:id="1577"/>
      <w:bookmarkEnd w:id="1579"/>
    </w:p>
    <w:p>
      <w:pPr>
        <w:pStyle w:val="Style6"/>
        <w:keepNext w:val="0"/>
        <w:keepLines w:val="0"/>
        <w:widowControl w:val="0"/>
        <w:shd w:val="clear" w:color="auto" w:fill="auto"/>
        <w:bidi w:val="0"/>
        <w:spacing w:before="0" w:after="0" w:line="240" w:lineRule="auto"/>
        <w:ind w:left="1240" w:right="0" w:firstLine="0"/>
        <w:jc w:val="both"/>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603"/>
        <w:gridCol w:w="1555"/>
        <w:gridCol w:w="566"/>
        <w:gridCol w:w="1560"/>
        <w:gridCol w:w="1565"/>
        <w:gridCol w:w="562"/>
        <w:gridCol w:w="1502"/>
      </w:tblGrid>
      <w:tr>
        <w:trPr>
          <w:trHeight w:val="293"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w:t>
            </w:r>
          </w:p>
        </w:tc>
        <w:tc>
          <w:tcPr>
            <w:gridSpan w:val="2"/>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初余额</w:t>
            </w:r>
          </w:p>
        </w:tc>
      </w:tr>
      <w:tr>
        <w:trPr>
          <w:trHeight w:val="56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40" w:line="240" w:lineRule="auto"/>
              <w:ind w:left="0" w:right="0" w:firstLine="0"/>
              <w:jc w:val="right"/>
            </w:pPr>
            <w:r>
              <w:rPr>
                <w:color w:val="000000"/>
                <w:spacing w:val="0"/>
                <w:w w:val="100"/>
                <w:position w:val="0"/>
              </w:rPr>
              <w:t>减值</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准备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40" w:line="240" w:lineRule="auto"/>
              <w:ind w:left="0" w:right="0" w:firstLine="0"/>
              <w:jc w:val="right"/>
            </w:pPr>
            <w:r>
              <w:rPr>
                <w:color w:val="000000"/>
                <w:spacing w:val="0"/>
                <w:w w:val="100"/>
                <w:position w:val="0"/>
              </w:rPr>
              <w:t>减值</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准备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对子公司投资</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90,439,937.51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90,439,937.51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80,439,937.51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80,439,937.51</w:t>
            </w:r>
          </w:p>
        </w:tc>
      </w:tr>
      <w:tr>
        <w:trPr>
          <w:trHeight w:val="56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对联营、合营企 业投资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90,439,937.51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90,439,937.51</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80,439,937.51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80,439,937.51</w:t>
            </w:r>
          </w:p>
        </w:tc>
      </w:tr>
    </w:tbl>
    <w:p>
      <w:pPr>
        <w:widowControl w:val="0"/>
        <w:spacing w:after="639" w:line="1" w:lineRule="exact"/>
      </w:pPr>
    </w:p>
    <w:p>
      <w:pPr>
        <w:pStyle w:val="Style14"/>
        <w:keepNext/>
        <w:keepLines/>
        <w:widowControl w:val="0"/>
        <w:shd w:val="clear" w:color="auto" w:fill="auto"/>
        <w:bidi w:val="0"/>
        <w:spacing w:before="0" w:after="100" w:line="240" w:lineRule="auto"/>
        <w:ind w:left="1240" w:right="0" w:firstLine="0"/>
        <w:jc w:val="both"/>
      </w:pPr>
      <w:bookmarkStart w:id="1580" w:name="bookmark1580"/>
      <w:bookmarkStart w:id="1581" w:name="bookmark1581"/>
      <w:bookmarkStart w:id="1582" w:name="bookmark1582"/>
      <w:r>
        <w:rPr>
          <w:color w:val="000000"/>
          <w:spacing w:val="0"/>
          <w:w w:val="100"/>
          <w:position w:val="0"/>
        </w:rPr>
        <w:t>(1)对子公司投资</w:t>
      </w:r>
      <w:bookmarkEnd w:id="1580"/>
      <w:bookmarkEnd w:id="1581"/>
      <w:bookmarkEnd w:id="1582"/>
    </w:p>
    <w:p>
      <w:pPr>
        <w:pStyle w:val="Style6"/>
        <w:keepNext w:val="0"/>
        <w:keepLines w:val="0"/>
        <w:widowControl w:val="0"/>
        <w:shd w:val="clear" w:color="auto" w:fill="auto"/>
        <w:bidi w:val="0"/>
        <w:spacing w:before="0" w:after="0" w:line="240" w:lineRule="auto"/>
        <w:ind w:left="1240" w:right="0" w:firstLine="0"/>
        <w:jc w:val="both"/>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541"/>
        <w:gridCol w:w="1574"/>
        <w:gridCol w:w="1579"/>
        <w:gridCol w:w="806"/>
        <w:gridCol w:w="1704"/>
        <w:gridCol w:w="922"/>
        <w:gridCol w:w="936"/>
      </w:tblGrid>
      <w:tr>
        <w:trPr>
          <w:trHeight w:val="83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本期</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本期计</w:t>
            </w:r>
          </w:p>
          <w:p>
            <w:pPr>
              <w:pStyle w:val="Style2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提减值 准备</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减值准</w:t>
            </w:r>
          </w:p>
          <w:p>
            <w:pPr>
              <w:pStyle w:val="Style28"/>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备期末</w:t>
            </w:r>
          </w:p>
          <w:p>
            <w:pPr>
              <w:pStyle w:val="Style28"/>
              <w:keepNext w:val="0"/>
              <w:keepLines w:val="0"/>
              <w:widowControl w:val="0"/>
              <w:shd w:val="clear" w:color="auto" w:fill="auto"/>
              <w:bidi w:val="0"/>
              <w:spacing w:before="0" w:after="40" w:line="240" w:lineRule="auto"/>
              <w:ind w:left="0" w:right="0" w:firstLine="0"/>
              <w:jc w:val="center"/>
            </w:pPr>
            <w:r>
              <w:rPr>
                <w:color w:val="000000"/>
                <w:spacing w:val="0"/>
                <w:w w:val="100"/>
                <w:position w:val="0"/>
              </w:rPr>
              <w:t>余额</w:t>
            </w:r>
          </w:p>
        </w:tc>
      </w:tr>
      <w:tr>
        <w:trPr>
          <w:trHeight w:val="55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both"/>
            </w:pPr>
            <w:r>
              <w:rPr>
                <w:color w:val="000000"/>
                <w:spacing w:val="0"/>
                <w:w w:val="100"/>
                <w:position w:val="0"/>
              </w:rPr>
              <w:t>苏州富士电梯 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17,014,470.94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17,014,470.94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1" w:lineRule="exact"/>
              <w:ind w:left="0" w:right="0" w:firstLine="0"/>
              <w:jc w:val="both"/>
            </w:pPr>
            <w:r>
              <w:rPr>
                <w:color w:val="000000"/>
                <w:spacing w:val="0"/>
                <w:w w:val="100"/>
                <w:position w:val="0"/>
              </w:rPr>
              <w:t>苏州史杰克品 牌管理有限公 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89,113.96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89,113.96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苏州劳灵精密</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机械有限公司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8,036, </w:t>
            </w:r>
            <w:r>
              <w:rPr>
                <w:color w:val="000000"/>
                <w:spacing w:val="0"/>
                <w:w w:val="100"/>
                <w:position w:val="0"/>
                <w:sz w:val="18"/>
                <w:szCs w:val="18"/>
              </w:rPr>
              <w:t>352.61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8,036, </w:t>
            </w:r>
            <w:r>
              <w:rPr>
                <w:color w:val="000000"/>
                <w:spacing w:val="0"/>
                <w:w w:val="100"/>
                <w:position w:val="0"/>
                <w:sz w:val="18"/>
                <w:szCs w:val="18"/>
              </w:rPr>
              <w:t>352.61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40" w:line="240" w:lineRule="auto"/>
              <w:ind w:left="0" w:right="0" w:firstLine="0"/>
              <w:jc w:val="both"/>
            </w:pPr>
            <w:r>
              <w:rPr>
                <w:color w:val="000000"/>
                <w:spacing w:val="0"/>
                <w:w w:val="100"/>
                <w:position w:val="0"/>
              </w:rPr>
              <w:t>苏州江南嘉捷</w:t>
            </w:r>
          </w:p>
          <w:p>
            <w:pPr>
              <w:pStyle w:val="Style28"/>
              <w:keepNext w:val="0"/>
              <w:keepLines w:val="0"/>
              <w:widowControl w:val="0"/>
              <w:shd w:val="clear" w:color="auto" w:fill="auto"/>
              <w:bidi w:val="0"/>
              <w:spacing w:before="0" w:after="40" w:line="240" w:lineRule="auto"/>
              <w:ind w:left="0" w:right="0" w:firstLine="0"/>
              <w:jc w:val="both"/>
            </w:pPr>
            <w:r>
              <w:rPr>
                <w:color w:val="000000"/>
                <w:spacing w:val="0"/>
                <w:w w:val="100"/>
                <w:position w:val="0"/>
              </w:rPr>
              <w:t>机电技术研究</w:t>
            </w:r>
          </w:p>
          <w:p>
            <w:pPr>
              <w:pStyle w:val="Style28"/>
              <w:keepNext w:val="0"/>
              <w:keepLines w:val="0"/>
              <w:widowControl w:val="0"/>
              <w:shd w:val="clear" w:color="auto" w:fill="auto"/>
              <w:bidi w:val="0"/>
              <w:spacing w:before="0" w:after="40" w:line="240" w:lineRule="auto"/>
              <w:ind w:left="0" w:right="0" w:firstLine="0"/>
              <w:jc w:val="both"/>
            </w:pPr>
            <w:r>
              <w:rPr>
                <w:color w:val="000000"/>
                <w:spacing w:val="0"/>
                <w:w w:val="100"/>
                <w:position w:val="0"/>
              </w:rPr>
              <w:t>院有限公司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1" w:lineRule="exact"/>
              <w:ind w:left="0" w:right="0" w:firstLine="0"/>
              <w:jc w:val="both"/>
            </w:pPr>
            <w:r>
              <w:rPr>
                <w:color w:val="000000"/>
                <w:spacing w:val="0"/>
                <w:w w:val="100"/>
                <w:position w:val="0"/>
              </w:rPr>
              <w:t>江南嘉捷(北 京)电梯工程 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5,300,000.00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5,300,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8" w:lineRule="exact"/>
              <w:ind w:left="0" w:right="0" w:firstLine="0"/>
              <w:jc w:val="both"/>
            </w:pPr>
            <w:r>
              <w:rPr>
                <w:color w:val="000000"/>
                <w:spacing w:val="0"/>
                <w:w w:val="100"/>
                <w:position w:val="0"/>
              </w:rPr>
              <w:t>苏州五韵酒店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80,439,937.51</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90,439,937.51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0" w:line="288" w:lineRule="exact"/>
        <w:ind w:left="101" w:right="0" w:firstLine="0"/>
        <w:jc w:val="left"/>
      </w:pPr>
      <w:r>
        <w:rPr>
          <w:b w:val="0"/>
          <w:bCs w:val="0"/>
          <w:color w:val="000000"/>
          <w:spacing w:val="0"/>
          <w:w w:val="100"/>
          <w:position w:val="0"/>
        </w:rPr>
        <w:t>注：本公司于</w:t>
      </w:r>
      <w:r>
        <w:rPr>
          <w:b w:val="0"/>
          <w:bCs w:val="0"/>
          <w:color w:val="000000"/>
          <w:spacing w:val="0"/>
          <w:w w:val="100"/>
          <w:position w:val="0"/>
          <w:sz w:val="18"/>
          <w:szCs w:val="18"/>
        </w:rPr>
        <w:t>2015</w:t>
      </w:r>
      <w:r>
        <w:rPr>
          <w:b w:val="0"/>
          <w:bCs w:val="0"/>
          <w:color w:val="000000"/>
          <w:spacing w:val="0"/>
          <w:w w:val="100"/>
          <w:position w:val="0"/>
        </w:rPr>
        <w:t>年</w:t>
      </w:r>
      <w:r>
        <w:rPr>
          <w:b w:val="0"/>
          <w:bCs w:val="0"/>
          <w:color w:val="000000"/>
          <w:spacing w:val="0"/>
          <w:w w:val="100"/>
          <w:position w:val="0"/>
          <w:sz w:val="18"/>
          <w:szCs w:val="18"/>
        </w:rPr>
        <w:t>10</w:t>
      </w:r>
      <w:r>
        <w:rPr>
          <w:b w:val="0"/>
          <w:bCs w:val="0"/>
          <w:color w:val="000000"/>
          <w:spacing w:val="0"/>
          <w:w w:val="100"/>
          <w:position w:val="0"/>
        </w:rPr>
        <w:t>月</w:t>
      </w:r>
      <w:r>
        <w:rPr>
          <w:b w:val="0"/>
          <w:bCs w:val="0"/>
          <w:color w:val="000000"/>
          <w:spacing w:val="0"/>
          <w:w w:val="100"/>
          <w:position w:val="0"/>
          <w:sz w:val="18"/>
          <w:szCs w:val="18"/>
        </w:rPr>
        <w:t>9</w:t>
      </w:r>
      <w:r>
        <w:rPr>
          <w:b w:val="0"/>
          <w:bCs w:val="0"/>
          <w:color w:val="000000"/>
          <w:spacing w:val="0"/>
          <w:w w:val="100"/>
          <w:position w:val="0"/>
        </w:rPr>
        <w:t>日出资</w:t>
      </w:r>
      <w:r>
        <w:rPr>
          <w:b w:val="0"/>
          <w:bCs w:val="0"/>
          <w:color w:val="000000"/>
          <w:spacing w:val="0"/>
          <w:w w:val="100"/>
          <w:position w:val="0"/>
          <w:sz w:val="18"/>
          <w:szCs w:val="18"/>
        </w:rPr>
        <w:t>1000</w:t>
      </w:r>
      <w:r>
        <w:rPr>
          <w:b w:val="0"/>
          <w:bCs w:val="0"/>
          <w:color w:val="000000"/>
          <w:spacing w:val="0"/>
          <w:w w:val="100"/>
          <w:position w:val="0"/>
        </w:rPr>
        <w:t>万元成立的苏州五韵酒店有限公司，出资额占该 酒店注册资本比例为</w:t>
      </w:r>
      <w:r>
        <w:rPr>
          <w:b w:val="0"/>
          <w:bCs w:val="0"/>
          <w:color w:val="000000"/>
          <w:spacing w:val="0"/>
          <w:w w:val="100"/>
          <w:position w:val="0"/>
          <w:sz w:val="18"/>
          <w:szCs w:val="18"/>
        </w:rPr>
        <w:t>100%</w:t>
      </w:r>
      <w:r>
        <w:rPr>
          <w:b w:val="0"/>
          <w:bCs w:val="0"/>
          <w:color w:val="000000"/>
          <w:spacing w:val="0"/>
          <w:w w:val="100"/>
          <w:position w:val="0"/>
        </w:rPr>
        <w:t>。</w:t>
      </w:r>
    </w:p>
    <w:p>
      <w:pPr>
        <w:widowControl w:val="0"/>
        <w:spacing w:after="279" w:line="1" w:lineRule="exact"/>
      </w:pPr>
    </w:p>
    <w:p>
      <w:pPr>
        <w:pStyle w:val="Style14"/>
        <w:keepNext/>
        <w:keepLines/>
        <w:widowControl w:val="0"/>
        <w:shd w:val="clear" w:color="auto" w:fill="auto"/>
        <w:bidi w:val="0"/>
        <w:spacing w:before="0" w:after="100" w:line="240" w:lineRule="auto"/>
        <w:ind w:left="1240" w:right="0" w:firstLine="0"/>
        <w:jc w:val="both"/>
      </w:pPr>
      <w:bookmarkStart w:id="1583" w:name="bookmark1583"/>
      <w:bookmarkStart w:id="1584" w:name="bookmark1584"/>
      <w:bookmarkStart w:id="1585" w:name="bookmark1585"/>
      <w:r>
        <w:rPr>
          <w:color w:val="000000"/>
          <w:spacing w:val="0"/>
          <w:w w:val="100"/>
          <w:position w:val="0"/>
        </w:rPr>
        <w:t>(2)对联营、合营企业投资</w:t>
      </w:r>
      <w:bookmarkEnd w:id="1583"/>
      <w:bookmarkEnd w:id="1584"/>
      <w:bookmarkEnd w:id="1585"/>
    </w:p>
    <w:p>
      <w:pPr>
        <w:pStyle w:val="Style6"/>
        <w:keepNext w:val="0"/>
        <w:keepLines w:val="0"/>
        <w:widowControl w:val="0"/>
        <w:shd w:val="clear" w:color="auto" w:fill="auto"/>
        <w:bidi w:val="0"/>
        <w:spacing w:before="0" w:after="0" w:line="240" w:lineRule="auto"/>
        <w:ind w:left="124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bidi w:val="0"/>
        <w:spacing w:before="0" w:after="100" w:line="240" w:lineRule="auto"/>
        <w:ind w:left="1240" w:right="0" w:firstLine="0"/>
        <w:jc w:val="both"/>
      </w:pPr>
      <w:r>
        <w:rPr>
          <w:color w:val="000000"/>
          <w:spacing w:val="0"/>
          <w:w w:val="100"/>
          <w:position w:val="0"/>
        </w:rPr>
        <w:t>其他说明：</w:t>
      </w:r>
      <w:r>
        <w:br w:type="page"/>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4、营业收入和营业成本:</w:t>
      </w:r>
    </w:p>
    <w:p>
      <w:pPr>
        <w:pStyle w:val="Style25"/>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469"/>
        <w:gridCol w:w="1896"/>
        <w:gridCol w:w="1896"/>
        <w:gridCol w:w="1896"/>
        <w:gridCol w:w="1906"/>
      </w:tblGrid>
      <w:tr>
        <w:trPr>
          <w:trHeight w:val="288"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2,219, 084, </w:t>
            </w:r>
            <w:r>
              <w:rPr>
                <w:color w:val="000000"/>
                <w:spacing w:val="0"/>
                <w:w w:val="100"/>
                <w:position w:val="0"/>
                <w:sz w:val="18"/>
                <w:szCs w:val="18"/>
              </w:rPr>
              <w:t>680.91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1,584, 770, </w:t>
            </w:r>
            <w:r>
              <w:rPr>
                <w:color w:val="000000"/>
                <w:spacing w:val="0"/>
                <w:w w:val="100"/>
                <w:position w:val="0"/>
                <w:sz w:val="18"/>
                <w:szCs w:val="18"/>
              </w:rPr>
              <w:t xml:space="preserve">994. </w:t>
            </w:r>
            <w:r>
              <w:rPr>
                <w:color w:val="000000"/>
                <w:spacing w:val="0"/>
                <w:w w:val="100"/>
                <w:position w:val="0"/>
                <w:sz w:val="18"/>
                <w:szCs w:val="18"/>
              </w:rPr>
              <w:t>73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2,278, 164, </w:t>
            </w:r>
            <w:r>
              <w:rPr>
                <w:color w:val="000000"/>
                <w:spacing w:val="0"/>
                <w:w w:val="100"/>
                <w:position w:val="0"/>
                <w:sz w:val="18"/>
                <w:szCs w:val="18"/>
              </w:rPr>
              <w:t xml:space="preserve">789. </w:t>
            </w:r>
            <w:r>
              <w:rPr>
                <w:color w:val="000000"/>
                <w:spacing w:val="0"/>
                <w:w w:val="100"/>
                <w:position w:val="0"/>
                <w:sz w:val="18"/>
                <w:szCs w:val="18"/>
              </w:rPr>
              <w:t>48</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1,660, 660, </w:t>
            </w:r>
            <w:r>
              <w:rPr>
                <w:color w:val="000000"/>
                <w:spacing w:val="0"/>
                <w:w w:val="100"/>
                <w:position w:val="0"/>
                <w:sz w:val="18"/>
                <w:szCs w:val="18"/>
              </w:rPr>
              <w:t xml:space="preserve">390. </w:t>
            </w:r>
            <w:r>
              <w:rPr>
                <w:color w:val="000000"/>
                <w:spacing w:val="0"/>
                <w:w w:val="100"/>
                <w:position w:val="0"/>
                <w:sz w:val="18"/>
                <w:szCs w:val="18"/>
              </w:rPr>
              <w:t>05</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43,123,420.82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34,695,446.19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66,663,580.38</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59,512,255.42</w:t>
            </w:r>
          </w:p>
        </w:tc>
      </w:tr>
      <w:tr>
        <w:trPr>
          <w:trHeight w:val="293"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2,262, 208, </w:t>
            </w:r>
            <w:r>
              <w:rPr>
                <w:color w:val="000000"/>
                <w:spacing w:val="0"/>
                <w:w w:val="100"/>
                <w:position w:val="0"/>
                <w:sz w:val="18"/>
                <w:szCs w:val="18"/>
              </w:rPr>
              <w:t xml:space="preserve">101. </w:t>
            </w:r>
            <w:r>
              <w:rPr>
                <w:color w:val="000000"/>
                <w:spacing w:val="0"/>
                <w:w w:val="100"/>
                <w:position w:val="0"/>
                <w:sz w:val="18"/>
                <w:szCs w:val="18"/>
              </w:rPr>
              <w:t>73</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1,619, 466, </w:t>
            </w:r>
            <w:r>
              <w:rPr>
                <w:color w:val="000000"/>
                <w:spacing w:val="0"/>
                <w:w w:val="100"/>
                <w:position w:val="0"/>
                <w:sz w:val="18"/>
                <w:szCs w:val="18"/>
              </w:rPr>
              <w:t xml:space="preserve">440. </w:t>
            </w:r>
            <w:r>
              <w:rPr>
                <w:color w:val="000000"/>
                <w:spacing w:val="0"/>
                <w:w w:val="100"/>
                <w:position w:val="0"/>
                <w:sz w:val="18"/>
                <w:szCs w:val="18"/>
              </w:rPr>
              <w:t>92</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2,344, 828, </w:t>
            </w:r>
            <w:r>
              <w:rPr>
                <w:color w:val="000000"/>
                <w:spacing w:val="0"/>
                <w:w w:val="100"/>
                <w:position w:val="0"/>
                <w:sz w:val="18"/>
                <w:szCs w:val="18"/>
              </w:rPr>
              <w:t xml:space="preserve">369. </w:t>
            </w:r>
            <w:r>
              <w:rPr>
                <w:color w:val="000000"/>
                <w:spacing w:val="0"/>
                <w:w w:val="100"/>
                <w:position w:val="0"/>
                <w:sz w:val="18"/>
                <w:szCs w:val="18"/>
              </w:rPr>
              <w:t>86</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1,720, 172, </w:t>
            </w:r>
            <w:r>
              <w:rPr>
                <w:color w:val="000000"/>
                <w:spacing w:val="0"/>
                <w:w w:val="100"/>
                <w:position w:val="0"/>
                <w:sz w:val="18"/>
                <w:szCs w:val="18"/>
              </w:rPr>
              <w:t xml:space="preserve">645. </w:t>
            </w:r>
            <w:r>
              <w:rPr>
                <w:color w:val="000000"/>
                <w:spacing w:val="0"/>
                <w:w w:val="100"/>
                <w:position w:val="0"/>
                <w:sz w:val="18"/>
                <w:szCs w:val="18"/>
              </w:rPr>
              <w:t>47</w:t>
            </w:r>
          </w:p>
        </w:tc>
      </w:tr>
    </w:tbl>
    <w:p>
      <w:pPr>
        <w:pStyle w:val="Style25"/>
        <w:keepNext w:val="0"/>
        <w:keepLines w:val="0"/>
        <w:widowControl w:val="0"/>
        <w:shd w:val="clear" w:color="auto" w:fill="auto"/>
        <w:bidi w:val="0"/>
        <w:spacing w:before="0" w:after="0" w:line="240" w:lineRule="auto"/>
        <w:ind w:left="96" w:right="0" w:firstLine="0"/>
        <w:jc w:val="left"/>
      </w:pPr>
      <w:r>
        <w:rPr>
          <w:b w:val="0"/>
          <w:bCs w:val="0"/>
          <w:color w:val="000000"/>
          <w:spacing w:val="0"/>
          <w:w w:val="100"/>
          <w:position w:val="0"/>
        </w:rPr>
        <w:t>其他说明:</w:t>
      </w:r>
    </w:p>
    <w:p>
      <w:pPr>
        <w:widowControl w:val="0"/>
        <w:spacing w:after="679" w:line="1" w:lineRule="exact"/>
      </w:pPr>
    </w:p>
    <w:p>
      <w:pPr>
        <w:pStyle w:val="Style14"/>
        <w:keepNext/>
        <w:keepLines/>
        <w:widowControl w:val="0"/>
        <w:shd w:val="clear" w:color="auto" w:fill="auto"/>
        <w:bidi w:val="0"/>
        <w:spacing w:before="0" w:after="80" w:line="240" w:lineRule="auto"/>
        <w:ind w:left="1280" w:right="0" w:firstLine="0"/>
        <w:jc w:val="both"/>
      </w:pPr>
      <w:bookmarkStart w:id="1586" w:name="bookmark1586"/>
      <w:bookmarkStart w:id="1587" w:name="bookmark1587"/>
      <w:bookmarkStart w:id="1588" w:name="bookmark1588"/>
      <w:bookmarkStart w:id="1589" w:name="bookmark1589"/>
      <w:r>
        <w:rPr>
          <w:color w:val="000000"/>
          <w:spacing w:val="0"/>
          <w:w w:val="100"/>
          <w:position w:val="0"/>
        </w:rPr>
        <w:t>5</w:t>
      </w:r>
      <w:bookmarkEnd w:id="1588"/>
      <w:r>
        <w:rPr>
          <w:color w:val="000000"/>
          <w:spacing w:val="0"/>
          <w:w w:val="100"/>
          <w:position w:val="0"/>
        </w:rPr>
        <w:t>、投资收益</w:t>
      </w:r>
      <w:bookmarkEnd w:id="1586"/>
      <w:bookmarkEnd w:id="1587"/>
      <w:bookmarkEnd w:id="1589"/>
    </w:p>
    <w:p>
      <w:pPr>
        <w:pStyle w:val="Style6"/>
        <w:keepNext w:val="0"/>
        <w:keepLines w:val="0"/>
        <w:widowControl w:val="0"/>
        <w:shd w:val="clear" w:color="auto" w:fill="auto"/>
        <w:bidi w:val="0"/>
        <w:spacing w:before="0" w:after="0" w:line="240" w:lineRule="auto"/>
        <w:ind w:left="1280" w:right="0" w:firstLine="0"/>
        <w:jc w:val="both"/>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4056"/>
        <w:gridCol w:w="2496"/>
        <w:gridCol w:w="2510"/>
      </w:tblGrid>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成本法核算的长期股权投资收益</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7,375,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 xml:space="preserve">7,375, </w:t>
            </w:r>
            <w:r>
              <w:rPr>
                <w:color w:val="000000"/>
                <w:spacing w:val="0"/>
                <w:w w:val="100"/>
                <w:position w:val="0"/>
                <w:sz w:val="18"/>
                <w:szCs w:val="18"/>
              </w:rPr>
              <w:t xml:space="preserve">000. </w:t>
            </w:r>
            <w:r>
              <w:rPr>
                <w:color w:val="000000"/>
                <w:spacing w:val="0"/>
                <w:w w:val="100"/>
                <w:position w:val="0"/>
                <w:sz w:val="18"/>
                <w:szCs w:val="18"/>
              </w:rPr>
              <w:t>00</w:t>
            </w: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left"/>
            </w:pPr>
            <w:r>
              <w:rPr>
                <w:color w:val="000000"/>
                <w:spacing w:val="0"/>
                <w:w w:val="100"/>
                <w:position w:val="0"/>
              </w:rPr>
              <w:t>以公允价值计量且其变动计入当期损益的 金融资产在持有期间的投资收益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left"/>
            </w:pPr>
            <w:r>
              <w:rPr>
                <w:color w:val="000000"/>
                <w:spacing w:val="0"/>
                <w:w w:val="100"/>
                <w:position w:val="0"/>
              </w:rPr>
              <w:t>处置以公允价值计量且其变动计入当期损 益的金融资产取得的投资收益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持有至到期投资在持有期间的投资收益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可供出售金融资产在持有期间的投资收益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处置可供出售金融资产取得的投资收益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left"/>
            </w:pPr>
            <w:r>
              <w:rPr>
                <w:color w:val="000000"/>
                <w:spacing w:val="0"/>
                <w:w w:val="100"/>
                <w:position w:val="0"/>
              </w:rPr>
              <w:t>丧失控制权后，剩余股权按公允价值重新 计量产生的利得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购买理财产品收益</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8,093, </w:t>
            </w:r>
            <w:r>
              <w:rPr>
                <w:color w:val="000000"/>
                <w:spacing w:val="0"/>
                <w:w w:val="100"/>
                <w:position w:val="0"/>
                <w:sz w:val="18"/>
                <w:szCs w:val="18"/>
              </w:rPr>
              <w:t xml:space="preserve">575. </w:t>
            </w:r>
            <w:r>
              <w:rPr>
                <w:color w:val="000000"/>
                <w:spacing w:val="0"/>
                <w:w w:val="100"/>
                <w:position w:val="0"/>
                <w:sz w:val="18"/>
                <w:szCs w:val="18"/>
              </w:rPr>
              <w:t>35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 xml:space="preserve">8,487, </w:t>
            </w:r>
            <w:r>
              <w:rPr>
                <w:color w:val="000000"/>
                <w:spacing w:val="0"/>
                <w:w w:val="100"/>
                <w:position w:val="0"/>
                <w:sz w:val="18"/>
                <w:szCs w:val="18"/>
              </w:rPr>
              <w:t xml:space="preserve">726. </w:t>
            </w:r>
            <w:r>
              <w:rPr>
                <w:color w:val="000000"/>
                <w:spacing w:val="0"/>
                <w:w w:val="100"/>
                <w:position w:val="0"/>
                <w:sz w:val="18"/>
                <w:szCs w:val="18"/>
              </w:rPr>
              <w:t>05</w:t>
            </w:r>
          </w:p>
        </w:tc>
      </w:tr>
      <w:tr>
        <w:trPr>
          <w:trHeight w:val="293"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15,468,575.35</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15,862,726.05</w:t>
            </w:r>
          </w:p>
        </w:tc>
      </w:tr>
    </w:tbl>
    <w:p>
      <w:pPr>
        <w:pStyle w:val="Style25"/>
        <w:keepNext w:val="0"/>
        <w:keepLines w:val="0"/>
        <w:widowControl w:val="0"/>
        <w:shd w:val="clear" w:color="auto" w:fill="auto"/>
        <w:bidi w:val="0"/>
        <w:spacing w:before="0" w:after="0" w:line="240" w:lineRule="auto"/>
        <w:ind w:left="91" w:right="0" w:firstLine="0"/>
        <w:jc w:val="left"/>
      </w:pPr>
      <w:r>
        <w:rPr>
          <w:color w:val="000000"/>
          <w:spacing w:val="0"/>
          <w:w w:val="100"/>
          <w:position w:val="0"/>
        </w:rPr>
        <w:t>6、其他</w:t>
      </w:r>
    </w:p>
    <w:p>
      <w:pPr>
        <w:widowControl w:val="0"/>
        <w:spacing w:after="679" w:line="1" w:lineRule="exact"/>
      </w:pPr>
    </w:p>
    <w:p>
      <w:pPr>
        <w:pStyle w:val="Style14"/>
        <w:keepNext/>
        <w:keepLines/>
        <w:widowControl w:val="0"/>
        <w:shd w:val="clear" w:color="auto" w:fill="auto"/>
        <w:bidi w:val="0"/>
        <w:spacing w:before="0" w:after="80" w:line="240" w:lineRule="auto"/>
        <w:ind w:left="1280" w:right="0" w:firstLine="0"/>
        <w:jc w:val="both"/>
      </w:pPr>
      <w:bookmarkStart w:id="1590" w:name="bookmark1590"/>
      <w:bookmarkStart w:id="1591" w:name="bookmark1591"/>
      <w:bookmarkStart w:id="1592" w:name="bookmark1592"/>
      <w:r>
        <w:rPr>
          <w:color w:val="000000"/>
          <w:spacing w:val="0"/>
          <w:w w:val="100"/>
          <w:position w:val="0"/>
        </w:rPr>
        <w:t>十八、补充资料</w:t>
      </w:r>
      <w:bookmarkEnd w:id="1590"/>
      <w:bookmarkEnd w:id="1591"/>
      <w:bookmarkEnd w:id="1592"/>
    </w:p>
    <w:p>
      <w:pPr>
        <w:pStyle w:val="Style14"/>
        <w:keepNext/>
        <w:keepLines/>
        <w:widowControl w:val="0"/>
        <w:shd w:val="clear" w:color="auto" w:fill="auto"/>
        <w:bidi w:val="0"/>
        <w:spacing w:before="0" w:after="80" w:line="240" w:lineRule="auto"/>
        <w:ind w:left="1280" w:right="0" w:firstLine="0"/>
        <w:jc w:val="both"/>
      </w:pPr>
      <w:bookmarkStart w:id="1590" w:name="bookmark1590"/>
      <w:bookmarkStart w:id="1591" w:name="bookmark1591"/>
      <w:bookmarkStart w:id="1593" w:name="bookmark1593"/>
      <w:r>
        <w:rPr>
          <w:color w:val="000000"/>
          <w:spacing w:val="0"/>
          <w:w w:val="100"/>
          <w:position w:val="0"/>
        </w:rPr>
        <w:t>1、当期非经常性损益明细表</w:t>
      </w:r>
      <w:bookmarkEnd w:id="1590"/>
      <w:bookmarkEnd w:id="1591"/>
      <w:bookmarkEnd w:id="1593"/>
    </w:p>
    <w:p>
      <w:pPr>
        <w:pStyle w:val="Style25"/>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4930"/>
        <w:gridCol w:w="2131"/>
        <w:gridCol w:w="2002"/>
      </w:tblGrid>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-129,413.80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越权审批或无正式批准文件的税收返还、减免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1" w:lineRule="exact"/>
              <w:ind w:left="0" w:right="0" w:firstLine="0"/>
              <w:jc w:val="left"/>
            </w:pPr>
            <w:r>
              <w:rPr>
                <w:color w:val="000000"/>
                <w:spacing w:val="0"/>
                <w:w w:val="100"/>
                <w:position w:val="0"/>
              </w:rPr>
              <w:t>计入当期损益的政府补助（与企业业务密切相关， 按照国家统一标准定额或定量享受的政府补助除 外）</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7,272, </w:t>
            </w:r>
            <w:r>
              <w:rPr>
                <w:color w:val="000000"/>
                <w:spacing w:val="0"/>
                <w:w w:val="100"/>
                <w:position w:val="0"/>
                <w:sz w:val="18"/>
                <w:szCs w:val="18"/>
              </w:rPr>
              <w:t xml:space="preserve">632. </w:t>
            </w:r>
            <w:r>
              <w:rPr>
                <w:color w:val="000000"/>
                <w:spacing w:val="0"/>
                <w:w w:val="100"/>
                <w:position w:val="0"/>
                <w:sz w:val="18"/>
                <w:szCs w:val="18"/>
              </w:rPr>
              <w:t>90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计入当期损益的对非金融企业收取的资金占用费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1" w:lineRule="exact"/>
              <w:ind w:left="0" w:right="0" w:firstLine="0"/>
              <w:jc w:val="left"/>
            </w:pPr>
            <w:r>
              <w:rPr>
                <w:color w:val="000000"/>
                <w:spacing w:val="0"/>
                <w:w w:val="100"/>
                <w:position w:val="0"/>
              </w:rPr>
              <w:t>企业取得子公司、联营企业及合营企业的投资成本 小于取得投资时应享有被投资单位可辨认净资产公 允价值产生的收益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非货币性资产交换损益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委托他人投资或管理资产的损益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930"/>
        <w:gridCol w:w="2131"/>
        <w:gridCol w:w="2002"/>
      </w:tblGrid>
      <w:tr>
        <w:trPr>
          <w:trHeight w:val="56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left"/>
            </w:pPr>
            <w:r>
              <w:rPr>
                <w:color w:val="000000"/>
                <w:spacing w:val="0"/>
                <w:w w:val="100"/>
                <w:position w:val="0"/>
              </w:rPr>
              <w:t>因不可抗力因素，如遭受自然灾害而计提的各项资 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企业重组费用，如安置职工的支出、整合费用等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8" w:lineRule="exact"/>
              <w:ind w:left="0" w:right="0" w:firstLine="0"/>
              <w:jc w:val="left"/>
            </w:pPr>
            <w:r>
              <w:rPr>
                <w:color w:val="000000"/>
                <w:spacing w:val="0"/>
                <w:w w:val="100"/>
                <w:position w:val="0"/>
              </w:rPr>
              <w:t>交易价格显失公允的交易产生的超过公允价值部分 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83" w:lineRule="exact"/>
              <w:ind w:left="0" w:right="0" w:firstLine="0"/>
              <w:jc w:val="left"/>
            </w:pPr>
            <w:r>
              <w:rPr>
                <w:color w:val="000000"/>
                <w:spacing w:val="0"/>
                <w:w w:val="100"/>
                <w:position w:val="0"/>
              </w:rPr>
              <w:t>同一控制下企业合并产生的子公司期初至合并日的 当期净损益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与公司正常经营业务无关的或有事项产生的损益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2" w:lineRule="exact"/>
              <w:ind w:left="0" w:right="0" w:firstLine="0"/>
              <w:jc w:val="left"/>
            </w:pPr>
            <w:r>
              <w:rPr>
                <w:color w:val="000000"/>
                <w:spacing w:val="0"/>
                <w:w w:val="100"/>
                <w:position w:val="0"/>
              </w:rPr>
              <w:t>除同公司正常经营业务相关的有效套期保值业务 夕卜，持有交易性金融资产、交易性金融负债产生的 公允价值变动损益，以及处置交易性金融资产、交 易性金融负债和可供出售金融资产取得的投资收益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单独进行减值测试的应收款项减值准备转回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对外委托贷款取得的损益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8" w:lineRule="exact"/>
              <w:ind w:left="0" w:right="0" w:firstLine="0"/>
              <w:jc w:val="left"/>
            </w:pPr>
            <w:r>
              <w:rPr>
                <w:color w:val="000000"/>
                <w:spacing w:val="0"/>
                <w:w w:val="100"/>
                <w:position w:val="0"/>
              </w:rPr>
              <w:t>采用公允价值模式进行后续计量的投资性房地产公 允价值变动产生的损益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left"/>
            </w:pPr>
            <w:r>
              <w:rPr>
                <w:color w:val="000000"/>
                <w:spacing w:val="0"/>
                <w:w w:val="100"/>
                <w:position w:val="0"/>
              </w:rPr>
              <w:t>根据税收、会计等法律、法规的要求对当期损益进 行一次性调整对当期损益的影响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受托经营取得的托管费收入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-2,091,343.08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其他符合非经常性损益定义的损益项目</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8,457, </w:t>
            </w:r>
            <w:r>
              <w:rPr>
                <w:color w:val="000000"/>
                <w:spacing w:val="0"/>
                <w:w w:val="100"/>
                <w:position w:val="0"/>
                <w:sz w:val="18"/>
                <w:szCs w:val="18"/>
              </w:rPr>
              <w:t xml:space="preserve">164. </w:t>
            </w:r>
            <w:r>
              <w:rPr>
                <w:color w:val="000000"/>
                <w:spacing w:val="0"/>
                <w:w w:val="100"/>
                <w:position w:val="0"/>
                <w:sz w:val="18"/>
                <w:szCs w:val="18"/>
              </w:rPr>
              <w:t>39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所得税影响额</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-2,458,611.85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少数股东权益影响额</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-57,318.49</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10,993,110.07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6"/>
        <w:keepNext w:val="0"/>
        <w:keepLines w:val="0"/>
        <w:widowControl w:val="0"/>
        <w:shd w:val="clear" w:color="auto" w:fill="auto"/>
        <w:bidi w:val="0"/>
        <w:spacing w:before="0" w:after="0" w:line="271" w:lineRule="exact"/>
        <w:ind w:left="1280" w:right="0" w:firstLine="0"/>
        <w:jc w:val="left"/>
      </w:pPr>
      <w:r>
        <w:rPr>
          <w:color w:val="000000"/>
          <w:spacing w:val="0"/>
          <w:w w:val="100"/>
          <w:position w:val="0"/>
        </w:rPr>
        <w:t>对公司根据《公开发行证券的公司信息披露解释性公告第</w:t>
      </w:r>
      <w:r>
        <w:rPr>
          <w:color w:val="000000"/>
          <w:spacing w:val="0"/>
          <w:w w:val="100"/>
          <w:position w:val="0"/>
          <w:sz w:val="18"/>
          <w:szCs w:val="18"/>
        </w:rPr>
        <w:t>1</w:t>
      </w:r>
      <w:r>
        <w:rPr>
          <w:color w:val="000000"/>
          <w:spacing w:val="0"/>
          <w:w w:val="100"/>
          <w:position w:val="0"/>
        </w:rPr>
        <w:t>号一非经常性损益》定义界定的非 经常性损益项目，以及把《公开发行证券的公司信息披露解释性公告第</w:t>
      </w:r>
      <w:r>
        <w:rPr>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 中列举的非经常性损益项目界定为经常性损益的项目，应说明原因。</w:t>
      </w:r>
    </w:p>
    <w:p>
      <w:pPr>
        <w:pStyle w:val="Style25"/>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4046"/>
        <w:gridCol w:w="2520"/>
        <w:gridCol w:w="2496"/>
      </w:tblGrid>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涉及金额</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5"/>
        <w:keepNext w:val="0"/>
        <w:keepLines w:val="0"/>
        <w:widowControl w:val="0"/>
        <w:shd w:val="clear" w:color="auto" w:fill="auto"/>
        <w:bidi w:val="0"/>
        <w:spacing w:before="0" w:after="0" w:line="240" w:lineRule="auto"/>
        <w:ind w:left="91" w:right="0" w:firstLine="0"/>
        <w:jc w:val="left"/>
      </w:pPr>
      <w:r>
        <w:rPr>
          <w:color w:val="000000"/>
          <w:spacing w:val="0"/>
          <w:w w:val="100"/>
          <w:position w:val="0"/>
        </w:rPr>
        <w:t>2、净资产收益率及每股收益</w:t>
      </w:r>
    </w:p>
    <w:tbl>
      <w:tblPr>
        <w:tblOverlap w:val="never"/>
        <w:jc w:val="center"/>
        <w:tblLayout w:type="fixed"/>
      </w:tblPr>
      <w:tblGrid>
        <w:gridCol w:w="3230"/>
        <w:gridCol w:w="1987"/>
        <w:gridCol w:w="1982"/>
        <w:gridCol w:w="1862"/>
      </w:tblGrid>
      <w:tr>
        <w:trPr>
          <w:trHeight w:val="288"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加权平均净资产收 益率（%）</w:t>
            </w:r>
          </w:p>
        </w:tc>
        <w:tc>
          <w:tcPr>
            <w:gridSpan w:val="2"/>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37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基本每股收益</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稀释每股收益</w:t>
            </w:r>
          </w:p>
        </w:tc>
      </w:tr>
      <w:tr>
        <w:trPr>
          <w:trHeight w:val="37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14.87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0.5757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0.5725</w:t>
            </w:r>
          </w:p>
        </w:tc>
      </w:tr>
      <w:tr>
        <w:trPr>
          <w:trHeight w:val="566"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left"/>
            </w:pPr>
            <w:r>
              <w:rPr>
                <w:color w:val="000000"/>
                <w:spacing w:val="0"/>
                <w:w w:val="100"/>
                <w:position w:val="0"/>
              </w:rPr>
              <w:t>扣除非经常性损益后归属于公司 普通股股东的净利润</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14.15</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0.5474</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0.5446</w:t>
            </w:r>
          </w:p>
        </w:tc>
      </w:tr>
    </w:tbl>
    <w:p>
      <w:pPr>
        <w:widowControl w:val="0"/>
        <w:spacing w:after="339" w:line="1" w:lineRule="exact"/>
      </w:pPr>
    </w:p>
    <w:p>
      <w:pPr>
        <w:pStyle w:val="Style14"/>
        <w:keepNext/>
        <w:keepLines/>
        <w:widowControl w:val="0"/>
        <w:shd w:val="clear" w:color="auto" w:fill="auto"/>
        <w:bidi w:val="0"/>
        <w:spacing w:before="0" w:after="100" w:line="240" w:lineRule="auto"/>
        <w:ind w:left="1280" w:right="0" w:firstLine="0"/>
        <w:jc w:val="left"/>
      </w:pPr>
      <w:bookmarkStart w:id="1594" w:name="bookmark1594"/>
      <w:bookmarkStart w:id="1595" w:name="bookmark1595"/>
      <w:bookmarkStart w:id="1596" w:name="bookmark1596"/>
      <w:bookmarkStart w:id="1597" w:name="bookmark1597"/>
      <w:r>
        <w:rPr>
          <w:color w:val="000000"/>
          <w:spacing w:val="0"/>
          <w:w w:val="100"/>
          <w:position w:val="0"/>
        </w:rPr>
        <w:t>3</w:t>
      </w:r>
      <w:bookmarkEnd w:id="1596"/>
      <w:r>
        <w:rPr>
          <w:color w:val="000000"/>
          <w:spacing w:val="0"/>
          <w:w w:val="100"/>
          <w:position w:val="0"/>
        </w:rPr>
        <w:t>、境内外会计准则下会计数据差异</w:t>
      </w:r>
      <w:bookmarkEnd w:id="1594"/>
      <w:bookmarkEnd w:id="1595"/>
      <w:bookmarkEnd w:id="1597"/>
    </w:p>
    <w:p>
      <w:pPr>
        <w:pStyle w:val="Style6"/>
        <w:keepNext w:val="0"/>
        <w:keepLines w:val="0"/>
        <w:widowControl w:val="0"/>
        <w:shd w:val="clear" w:color="auto" w:fill="auto"/>
        <w:bidi w:val="0"/>
        <w:spacing w:before="0" w:after="620" w:line="240" w:lineRule="auto"/>
        <w:ind w:left="128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bidi w:val="0"/>
        <w:spacing w:before="0" w:after="280" w:line="240" w:lineRule="auto"/>
        <w:ind w:left="1280" w:right="0" w:firstLine="0"/>
        <w:jc w:val="left"/>
      </w:pPr>
      <w:bookmarkStart w:id="1598" w:name="bookmark1598"/>
      <w:r>
        <w:rPr>
          <w:b/>
          <w:bCs/>
          <w:color w:val="000000"/>
          <w:spacing w:val="0"/>
          <w:w w:val="100"/>
          <w:position w:val="0"/>
        </w:rPr>
        <w:t>4</w:t>
      </w:r>
      <w:bookmarkEnd w:id="1598"/>
      <w:r>
        <w:rPr>
          <w:b/>
          <w:bCs/>
          <w:color w:val="000000"/>
          <w:spacing w:val="0"/>
          <w:w w:val="100"/>
          <w:position w:val="0"/>
        </w:rPr>
        <w:t>、其他</w:t>
      </w:r>
      <w:r>
        <w:br w:type="page"/>
      </w:r>
    </w:p>
    <w:p>
      <w:pPr>
        <w:pStyle w:val="Style11"/>
        <w:keepNext/>
        <w:keepLines/>
        <w:widowControl w:val="0"/>
        <w:shd w:val="clear" w:color="auto" w:fill="auto"/>
        <w:bidi w:val="0"/>
        <w:spacing w:before="0" w:after="640" w:line="240" w:lineRule="auto"/>
        <w:ind w:left="0" w:right="0" w:firstLine="0"/>
        <w:jc w:val="center"/>
      </w:pPr>
      <w:bookmarkStart w:id="1599" w:name="bookmark1599"/>
      <w:bookmarkStart w:id="1600" w:name="bookmark1600"/>
      <w:bookmarkStart w:id="1601" w:name="bookmark1601"/>
      <w:r>
        <w:rPr>
          <w:rFonts w:ascii="SimSun" w:eastAsia="SimSun" w:hAnsi="SimSun" w:cs="SimSun"/>
          <w:color w:val="000000"/>
          <w:spacing w:val="0"/>
          <w:w w:val="100"/>
          <w:position w:val="0"/>
        </w:rPr>
        <w:t>第十二节备查文件目录</w:t>
      </w:r>
      <w:bookmarkEnd w:id="1599"/>
      <w:bookmarkEnd w:id="1600"/>
      <w:bookmarkEnd w:id="1601"/>
    </w:p>
    <w:tbl>
      <w:tblPr>
        <w:tblOverlap w:val="never"/>
        <w:jc w:val="center"/>
        <w:tblLayout w:type="fixed"/>
      </w:tblPr>
      <w:tblGrid>
        <w:gridCol w:w="2021"/>
        <w:gridCol w:w="6888"/>
      </w:tblGrid>
      <w:tr>
        <w:trPr>
          <w:trHeight w:val="571"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备查文件目录</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78" w:lineRule="exact"/>
              <w:ind w:left="0" w:right="0" w:firstLine="0"/>
              <w:jc w:val="left"/>
            </w:pPr>
            <w:r>
              <w:rPr>
                <w:color w:val="000000"/>
                <w:spacing w:val="0"/>
                <w:w w:val="100"/>
                <w:position w:val="0"/>
              </w:rPr>
              <w:t>公司法定代表人、主管会计工作负责人、会计机构负责人签名并盖章的财 务报表。</w:t>
            </w:r>
          </w:p>
        </w:tc>
      </w:tr>
      <w:tr>
        <w:trPr>
          <w:trHeight w:val="56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备查文件目录</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载有天衡会计师事务所盖章、注册会计师签名并盖章的审计报告原件。</w:t>
            </w:r>
          </w:p>
        </w:tc>
      </w:tr>
      <w:tr>
        <w:trPr>
          <w:trHeight w:val="576"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备查文件目录</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78" w:lineRule="exact"/>
              <w:ind w:left="0" w:right="0" w:firstLine="0"/>
              <w:jc w:val="left"/>
            </w:pPr>
            <w:r>
              <w:rPr>
                <w:color w:val="000000"/>
                <w:spacing w:val="0"/>
                <w:w w:val="100"/>
                <w:position w:val="0"/>
              </w:rPr>
              <w:t>报告期内在上海证券交易所网站以及《上海证券报》、《证券时报》公开 披露过的所有公司文件的正本。</w:t>
            </w:r>
          </w:p>
        </w:tc>
      </w:tr>
    </w:tbl>
    <w:p>
      <w:pPr>
        <w:widowControl w:val="0"/>
        <w:spacing w:after="459" w:line="1" w:lineRule="exact"/>
      </w:pPr>
    </w:p>
    <w:p>
      <w:pPr>
        <w:pStyle w:val="Style6"/>
        <w:keepNext w:val="0"/>
        <w:keepLines w:val="0"/>
        <w:widowControl w:val="0"/>
        <w:shd w:val="clear" w:color="auto" w:fill="auto"/>
        <w:bidi w:val="0"/>
        <w:spacing w:before="0" w:after="120" w:line="240" w:lineRule="auto"/>
        <w:ind w:left="8640" w:right="0" w:firstLine="0"/>
        <w:jc w:val="left"/>
      </w:pPr>
      <w:r>
        <w:rPr>
          <w:color w:val="000000"/>
          <w:spacing w:val="0"/>
          <w:w w:val="100"/>
          <w:position w:val="0"/>
        </w:rPr>
        <w:t>董事长：金志峰</w:t>
      </w:r>
    </w:p>
    <w:p>
      <w:pPr>
        <w:pStyle w:val="Style6"/>
        <w:keepNext w:val="0"/>
        <w:keepLines w:val="0"/>
        <w:widowControl w:val="0"/>
        <w:shd w:val="clear" w:color="auto" w:fill="auto"/>
        <w:bidi w:val="0"/>
        <w:spacing w:before="0" w:after="800" w:line="240" w:lineRule="auto"/>
        <w:ind w:left="6480" w:right="0" w:firstLine="0"/>
        <w:jc w:val="left"/>
      </w:pPr>
      <w:r>
        <w:rPr>
          <w:color w:val="000000"/>
          <w:spacing w:val="0"/>
          <w:w w:val="100"/>
          <w:position w:val="0"/>
        </w:rPr>
        <w:t>董事会批准报送日期：</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9</w:t>
      </w:r>
      <w:r>
        <w:rPr>
          <w:color w:val="000000"/>
          <w:spacing w:val="0"/>
          <w:w w:val="100"/>
          <w:position w:val="0"/>
        </w:rPr>
        <w:t>日</w:t>
      </w:r>
    </w:p>
    <w:p>
      <w:pPr>
        <w:pStyle w:val="Style25"/>
        <w:keepNext w:val="0"/>
        <w:keepLines w:val="0"/>
        <w:widowControl w:val="0"/>
        <w:shd w:val="clear" w:color="auto" w:fill="auto"/>
        <w:bidi w:val="0"/>
        <w:spacing w:before="0" w:after="0" w:line="240" w:lineRule="auto"/>
        <w:ind w:left="14" w:right="0" w:firstLine="0"/>
        <w:jc w:val="left"/>
        <w:rPr>
          <w:sz w:val="22"/>
          <w:szCs w:val="22"/>
        </w:rPr>
      </w:pPr>
      <w:r>
        <w:rPr>
          <w:color w:val="000000"/>
          <w:spacing w:val="0"/>
          <w:w w:val="100"/>
          <w:position w:val="0"/>
          <w:sz w:val="22"/>
          <w:szCs w:val="22"/>
        </w:rPr>
        <w:t>修订信息</w:t>
      </w:r>
    </w:p>
    <w:tbl>
      <w:tblPr>
        <w:tblOverlap w:val="never"/>
        <w:jc w:val="center"/>
        <w:tblLayout w:type="fixed"/>
      </w:tblPr>
      <w:tblGrid>
        <w:gridCol w:w="2966"/>
        <w:gridCol w:w="2966"/>
        <w:gridCol w:w="2976"/>
      </w:tblGrid>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报告版本号</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更正、补充公告发布时间</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更正、补充公告内容</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sectPr>
      <w:footnotePr>
        <w:pos w:val="pageBottom"/>
        <w:numFmt w:val="decimal"/>
        <w:numRestart w:val="continuous"/>
      </w:footnotePr>
      <w:pgSz w:w="11900" w:h="16840"/>
      <w:pgMar w:top="1359" w:right="193" w:bottom="1541" w:left="49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ideographDigital"/>
      <w:lvlText w:val="(%1)"/>
      <w:rPr>
        <w:rFonts w:ascii="Calibri" w:eastAsia="Calibri" w:hAnsi="Calibri" w:cs="Calibri"/>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
      <w:lvlText w:val="%1."/>
      <w:rPr>
        <w:rFonts w:ascii="Calibri" w:eastAsia="Calibri" w:hAnsi="Calibri" w:cs="Calibri"/>
        <w:b/>
        <w:bCs/>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decimal"/>
      <w:lvlText w:val="%1."/>
      <w:rPr>
        <w:rFonts w:ascii="Calibri" w:eastAsia="Calibri" w:hAnsi="Calibri" w:cs="Calibri"/>
        <w:b/>
        <w:bCs/>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2"/>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2"/>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28"/>
      <w:numFmt w:val="decimal"/>
      <w:lvlText w:val="%1,"/>
      <w:rPr>
        <w:rFonts w:ascii="Calibri" w:eastAsia="Calibri" w:hAnsi="Calibri" w:cs="Calibri"/>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29"/>
      <w:numFmt w:val="decimal"/>
      <w:lvlText w:val="%1."/>
      <w:rPr>
        <w:rFonts w:ascii="Calibri" w:eastAsia="Calibri" w:hAnsi="Calibri" w:cs="Calibri"/>
        <w:b/>
        <w:bCs/>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31"/>
      <w:numFmt w:val="decimal"/>
      <w:lvlText w:val="%1,"/>
      <w:rPr>
        <w:rFonts w:ascii="Calibri" w:eastAsia="Calibri" w:hAnsi="Calibri" w:cs="Calibri"/>
        <w:b/>
        <w:bCs/>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32"/>
      <w:numFmt w:val="decimal"/>
      <w:lvlText w:val="%1."/>
      <w:rPr>
        <w:rFonts w:ascii="Calibri" w:eastAsia="Calibri" w:hAnsi="Calibri" w:cs="Calibri"/>
        <w:b/>
        <w:bCs/>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1"/>
      <w:numFmt w:val="decimal"/>
      <w:lvlText w:val="%1."/>
      <w:rPr>
        <w:rFonts w:ascii="Calibri" w:eastAsia="Calibri" w:hAnsi="Calibri" w:cs="Calibri"/>
        <w:b/>
        <w:bCs/>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2"/>
      <w:numFmt w:val="decimal"/>
      <w:lvlText w:val="%1,"/>
      <w:rPr>
        <w:rFonts w:ascii="Calibri" w:eastAsia="Calibri" w:hAnsi="Calibri" w:cs="Calibri"/>
        <w:b/>
        <w:bCs/>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6"/>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Body text (2)_"/>
    <w:basedOn w:val="DefaultParagraphFont"/>
    <w:link w:val="Style2"/>
    <w:rPr>
      <w:rFonts w:ascii="SimSun" w:eastAsia="SimSun" w:hAnsi="SimSun" w:cs="SimSun"/>
      <w:b w:val="0"/>
      <w:bCs w:val="0"/>
      <w:i w:val="0"/>
      <w:iCs w:val="0"/>
      <w:smallCaps w:val="0"/>
      <w:strike w:val="0"/>
      <w:sz w:val="18"/>
      <w:szCs w:val="18"/>
      <w:u w:val="none"/>
      <w:shd w:val="clear" w:color="auto" w:fill="auto"/>
    </w:rPr>
  </w:style>
  <w:style w:type="character" w:customStyle="1" w:styleId="CharStyle7">
    <w:name w:val="Body text_"/>
    <w:basedOn w:val="DefaultParagraphFont"/>
    <w:link w:val="Style6"/>
    <w:rPr>
      <w:rFonts w:ascii="SimSun" w:eastAsia="SimSun" w:hAnsi="SimSun" w:cs="SimSun"/>
      <w:b w:val="0"/>
      <w:bCs w:val="0"/>
      <w:i w:val="0"/>
      <w:iCs w:val="0"/>
      <w:smallCaps w:val="0"/>
      <w:strike w:val="0"/>
      <w:sz w:val="20"/>
      <w:szCs w:val="20"/>
      <w:u w:val="none"/>
      <w:shd w:val="clear" w:color="auto" w:fill="auto"/>
    </w:rPr>
  </w:style>
  <w:style w:type="character" w:customStyle="1" w:styleId="CharStyle9">
    <w:name w:val="Heading #1_"/>
    <w:basedOn w:val="DefaultParagraphFont"/>
    <w:link w:val="Style8"/>
    <w:rPr>
      <w:rFonts w:ascii="SimHei" w:eastAsia="SimHei" w:hAnsi="SimHei" w:cs="SimHei"/>
      <w:b/>
      <w:bCs/>
      <w:i w:val="0"/>
      <w:iCs w:val="0"/>
      <w:smallCaps w:val="0"/>
      <w:strike w:val="0"/>
      <w:color w:val="FF0000"/>
      <w:sz w:val="44"/>
      <w:szCs w:val="44"/>
      <w:u w:val="none"/>
      <w:shd w:val="clear" w:color="auto" w:fill="auto"/>
    </w:rPr>
  </w:style>
  <w:style w:type="character" w:customStyle="1" w:styleId="CharStyle12">
    <w:name w:val="Heading #3_"/>
    <w:basedOn w:val="DefaultParagraphFont"/>
    <w:link w:val="Style11"/>
    <w:rPr>
      <w:rFonts w:ascii="SimHei" w:eastAsia="SimHei" w:hAnsi="SimHei" w:cs="SimHei"/>
      <w:b/>
      <w:bCs/>
      <w:i w:val="0"/>
      <w:iCs w:val="0"/>
      <w:smallCaps w:val="0"/>
      <w:strike w:val="0"/>
      <w:sz w:val="28"/>
      <w:szCs w:val="28"/>
      <w:u w:val="none"/>
      <w:shd w:val="clear" w:color="auto" w:fill="auto"/>
    </w:rPr>
  </w:style>
  <w:style w:type="character" w:customStyle="1" w:styleId="CharStyle15">
    <w:name w:val="Heading #4_"/>
    <w:basedOn w:val="DefaultParagraphFont"/>
    <w:link w:val="Style14"/>
    <w:rPr>
      <w:rFonts w:ascii="SimSun" w:eastAsia="SimSun" w:hAnsi="SimSun" w:cs="SimSun"/>
      <w:b/>
      <w:bCs/>
      <w:i w:val="0"/>
      <w:iCs w:val="0"/>
      <w:smallCaps w:val="0"/>
      <w:strike w:val="0"/>
      <w:sz w:val="20"/>
      <w:szCs w:val="20"/>
      <w:u w:val="none"/>
      <w:shd w:val="clear" w:color="auto" w:fill="auto"/>
    </w:rPr>
  </w:style>
  <w:style w:type="character" w:customStyle="1" w:styleId="CharStyle18">
    <w:name w:val="Body text (4)_"/>
    <w:basedOn w:val="DefaultParagraphFont"/>
    <w:link w:val="Style17"/>
    <w:rPr>
      <w:rFonts w:ascii="Calibri" w:eastAsia="Calibri" w:hAnsi="Calibri" w:cs="Calibri"/>
      <w:b/>
      <w:bCs/>
      <w:i w:val="0"/>
      <w:iCs w:val="0"/>
      <w:smallCaps w:val="0"/>
      <w:strike w:val="0"/>
      <w:sz w:val="18"/>
      <w:szCs w:val="18"/>
      <w:u w:val="none"/>
      <w:shd w:val="clear" w:color="auto" w:fill="auto"/>
    </w:rPr>
  </w:style>
  <w:style w:type="character" w:customStyle="1" w:styleId="CharStyle23">
    <w:name w:val="Table of contents_"/>
    <w:basedOn w:val="DefaultParagraphFont"/>
    <w:link w:val="Style22"/>
    <w:rPr>
      <w:rFonts w:ascii="SimSun" w:eastAsia="SimSun" w:hAnsi="SimSun" w:cs="SimSun"/>
      <w:b/>
      <w:bCs/>
      <w:i w:val="0"/>
      <w:iCs w:val="0"/>
      <w:smallCaps w:val="0"/>
      <w:strike w:val="0"/>
      <w:sz w:val="20"/>
      <w:szCs w:val="20"/>
      <w:u w:val="none"/>
      <w:shd w:val="clear" w:color="auto" w:fill="auto"/>
    </w:rPr>
  </w:style>
  <w:style w:type="character" w:customStyle="1" w:styleId="CharStyle26">
    <w:name w:val="Table caption_"/>
    <w:basedOn w:val="DefaultParagraphFont"/>
    <w:link w:val="Style25"/>
    <w:rPr>
      <w:rFonts w:ascii="SimSun" w:eastAsia="SimSun" w:hAnsi="SimSun" w:cs="SimSun"/>
      <w:b/>
      <w:bCs/>
      <w:i w:val="0"/>
      <w:iCs w:val="0"/>
      <w:smallCaps w:val="0"/>
      <w:strike w:val="0"/>
      <w:sz w:val="20"/>
      <w:szCs w:val="20"/>
      <w:u w:val="none"/>
      <w:shd w:val="clear" w:color="auto" w:fill="auto"/>
    </w:rPr>
  </w:style>
  <w:style w:type="character" w:customStyle="1" w:styleId="CharStyle29">
    <w:name w:val="Other_"/>
    <w:basedOn w:val="DefaultParagraphFont"/>
    <w:link w:val="Style28"/>
    <w:rPr>
      <w:rFonts w:ascii="SimSun" w:eastAsia="SimSun" w:hAnsi="SimSun" w:cs="SimSun"/>
      <w:b w:val="0"/>
      <w:bCs w:val="0"/>
      <w:i w:val="0"/>
      <w:iCs w:val="0"/>
      <w:smallCaps w:val="0"/>
      <w:strike w:val="0"/>
      <w:sz w:val="20"/>
      <w:szCs w:val="20"/>
      <w:u w:val="none"/>
      <w:shd w:val="clear" w:color="auto" w:fill="auto"/>
    </w:rPr>
  </w:style>
  <w:style w:type="character" w:customStyle="1" w:styleId="CharStyle43">
    <w:name w:val="Other (2)_"/>
    <w:basedOn w:val="DefaultParagraphFont"/>
    <w:link w:val="Style42"/>
    <w:rPr>
      <w:rFonts w:ascii="SimSun" w:eastAsia="SimSun" w:hAnsi="SimSun" w:cs="SimSun"/>
      <w:b w:val="0"/>
      <w:bCs w:val="0"/>
      <w:i w:val="0"/>
      <w:iCs w:val="0"/>
      <w:smallCaps w:val="0"/>
      <w:strike w:val="0"/>
      <w:sz w:val="20"/>
      <w:szCs w:val="20"/>
      <w:u w:val="none"/>
      <w:shd w:val="clear" w:color="auto" w:fill="auto"/>
    </w:rPr>
  </w:style>
  <w:style w:type="character" w:customStyle="1" w:styleId="CharStyle46">
    <w:name w:val="Body text (3)_"/>
    <w:basedOn w:val="DefaultParagraphFont"/>
    <w:link w:val="Style45"/>
    <w:rPr>
      <w:rFonts w:ascii="Tahoma" w:eastAsia="Tahoma" w:hAnsi="Tahoma" w:cs="Tahoma"/>
      <w:b w:val="0"/>
      <w:bCs w:val="0"/>
      <w:i w:val="0"/>
      <w:iCs w:val="0"/>
      <w:smallCaps w:val="0"/>
      <w:strike w:val="0"/>
      <w:sz w:val="17"/>
      <w:szCs w:val="17"/>
      <w:u w:val="none"/>
      <w:shd w:val="clear" w:color="auto" w:fill="auto"/>
    </w:rPr>
  </w:style>
  <w:style w:type="character" w:customStyle="1" w:styleId="CharStyle62">
    <w:name w:val="Picture caption_"/>
    <w:basedOn w:val="DefaultParagraphFont"/>
    <w:link w:val="Style61"/>
    <w:rPr>
      <w:rFonts w:ascii="SimSun" w:eastAsia="SimSun" w:hAnsi="SimSun" w:cs="SimSun"/>
      <w:b/>
      <w:bCs/>
      <w:i w:val="0"/>
      <w:iCs w:val="0"/>
      <w:smallCaps w:val="0"/>
      <w:strike w:val="0"/>
      <w:sz w:val="20"/>
      <w:szCs w:val="20"/>
      <w:u w:val="none"/>
      <w:shd w:val="clear" w:color="auto" w:fill="auto"/>
    </w:rPr>
  </w:style>
  <w:style w:type="character" w:customStyle="1" w:styleId="CharStyle67">
    <w:name w:val="Heading #2_"/>
    <w:basedOn w:val="DefaultParagraphFont"/>
    <w:link w:val="Style66"/>
    <w:rPr>
      <w:rFonts w:ascii="SimSun" w:eastAsia="SimSun" w:hAnsi="SimSun" w:cs="SimSun"/>
      <w:b/>
      <w:bCs/>
      <w:i w:val="0"/>
      <w:iCs w:val="0"/>
      <w:smallCaps w:val="0"/>
      <w:strike w:val="0"/>
      <w:sz w:val="32"/>
      <w:szCs w:val="32"/>
      <w:u w:val="none"/>
      <w:shd w:val="clear" w:color="auto" w:fill="auto"/>
    </w:rPr>
  </w:style>
  <w:style w:type="paragraph" w:customStyle="1" w:styleId="Style2">
    <w:name w:val="Body text (2)"/>
    <w:basedOn w:val="Normal"/>
    <w:link w:val="CharStyle3"/>
    <w:pPr>
      <w:widowControl w:val="0"/>
      <w:shd w:val="clear" w:color="auto" w:fill="auto"/>
      <w:spacing w:line="260" w:lineRule="exact"/>
    </w:pPr>
    <w:rPr>
      <w:rFonts w:ascii="SimSun" w:eastAsia="SimSun" w:hAnsi="SimSun" w:cs="SimSun"/>
      <w:b w:val="0"/>
      <w:bCs w:val="0"/>
      <w:i w:val="0"/>
      <w:iCs w:val="0"/>
      <w:smallCaps w:val="0"/>
      <w:strike w:val="0"/>
      <w:sz w:val="18"/>
      <w:szCs w:val="18"/>
      <w:u w:val="none"/>
      <w:shd w:val="clear" w:color="auto" w:fill="auto"/>
    </w:rPr>
  </w:style>
  <w:style w:type="paragraph" w:styleId="Style6">
    <w:name w:val="Body text"/>
    <w:basedOn w:val="Normal"/>
    <w:link w:val="CharStyle7"/>
    <w:qFormat/>
    <w:pPr>
      <w:widowControl w:val="0"/>
      <w:shd w:val="clear" w:color="auto" w:fill="auto"/>
      <w:spacing w:line="430"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8">
    <w:name w:val="Heading #1"/>
    <w:basedOn w:val="Normal"/>
    <w:link w:val="CharStyle9"/>
    <w:pPr>
      <w:widowControl w:val="0"/>
      <w:shd w:val="clear" w:color="auto" w:fill="auto"/>
      <w:spacing w:after="360" w:line="523" w:lineRule="exact"/>
      <w:jc w:val="center"/>
      <w:outlineLvl w:val="0"/>
    </w:pPr>
    <w:rPr>
      <w:rFonts w:ascii="SimHei" w:eastAsia="SimHei" w:hAnsi="SimHei" w:cs="SimHei"/>
      <w:b/>
      <w:bCs/>
      <w:i w:val="0"/>
      <w:iCs w:val="0"/>
      <w:smallCaps w:val="0"/>
      <w:strike w:val="0"/>
      <w:color w:val="FF0000"/>
      <w:sz w:val="44"/>
      <w:szCs w:val="44"/>
      <w:u w:val="none"/>
      <w:shd w:val="clear" w:color="auto" w:fill="auto"/>
    </w:rPr>
  </w:style>
  <w:style w:type="paragraph" w:customStyle="1" w:styleId="Style11">
    <w:name w:val="Heading #3"/>
    <w:basedOn w:val="Normal"/>
    <w:link w:val="CharStyle12"/>
    <w:pPr>
      <w:widowControl w:val="0"/>
      <w:shd w:val="clear" w:color="auto" w:fill="auto"/>
      <w:spacing w:after="270"/>
      <w:jc w:val="center"/>
      <w:outlineLvl w:val="2"/>
    </w:pPr>
    <w:rPr>
      <w:rFonts w:ascii="SimHei" w:eastAsia="SimHei" w:hAnsi="SimHei" w:cs="SimHei"/>
      <w:b/>
      <w:bCs/>
      <w:i w:val="0"/>
      <w:iCs w:val="0"/>
      <w:smallCaps w:val="0"/>
      <w:strike w:val="0"/>
      <w:sz w:val="28"/>
      <w:szCs w:val="28"/>
      <w:u w:val="none"/>
      <w:shd w:val="clear" w:color="auto" w:fill="auto"/>
    </w:rPr>
  </w:style>
  <w:style w:type="paragraph" w:customStyle="1" w:styleId="Style14">
    <w:name w:val="Heading #4"/>
    <w:basedOn w:val="Normal"/>
    <w:link w:val="CharStyle15"/>
    <w:pPr>
      <w:widowControl w:val="0"/>
      <w:shd w:val="clear" w:color="auto" w:fill="auto"/>
      <w:spacing w:line="274" w:lineRule="exact"/>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17">
    <w:name w:val="Body text (4)"/>
    <w:basedOn w:val="Normal"/>
    <w:link w:val="CharStyle18"/>
    <w:pPr>
      <w:widowControl w:val="0"/>
      <w:shd w:val="clear" w:color="auto" w:fill="auto"/>
      <w:spacing w:after="240"/>
      <w:jc w:val="center"/>
    </w:pPr>
    <w:rPr>
      <w:rFonts w:ascii="Calibri" w:eastAsia="Calibri" w:hAnsi="Calibri" w:cs="Calibri"/>
      <w:b/>
      <w:bCs/>
      <w:i w:val="0"/>
      <w:iCs w:val="0"/>
      <w:smallCaps w:val="0"/>
      <w:strike w:val="0"/>
      <w:sz w:val="18"/>
      <w:szCs w:val="18"/>
      <w:u w:val="none"/>
      <w:shd w:val="clear" w:color="auto" w:fill="auto"/>
    </w:rPr>
  </w:style>
  <w:style w:type="paragraph" w:customStyle="1" w:styleId="Style22">
    <w:name w:val="Table of contents"/>
    <w:basedOn w:val="Normal"/>
    <w:link w:val="CharStyle23"/>
    <w:pPr>
      <w:widowControl w:val="0"/>
      <w:shd w:val="clear" w:color="auto" w:fill="auto"/>
      <w:spacing w:after="160"/>
    </w:pPr>
    <w:rPr>
      <w:rFonts w:ascii="SimSun" w:eastAsia="SimSun" w:hAnsi="SimSun" w:cs="SimSun"/>
      <w:b/>
      <w:bCs/>
      <w:i w:val="0"/>
      <w:iCs w:val="0"/>
      <w:smallCaps w:val="0"/>
      <w:strike w:val="0"/>
      <w:sz w:val="20"/>
      <w:szCs w:val="20"/>
      <w:u w:val="none"/>
      <w:shd w:val="clear" w:color="auto" w:fill="auto"/>
    </w:rPr>
  </w:style>
  <w:style w:type="paragraph" w:customStyle="1" w:styleId="Style25">
    <w:name w:val="Table caption"/>
    <w:basedOn w:val="Normal"/>
    <w:link w:val="CharStyle26"/>
    <w:pPr>
      <w:widowControl w:val="0"/>
      <w:shd w:val="clear" w:color="auto" w:fill="auto"/>
    </w:pPr>
    <w:rPr>
      <w:rFonts w:ascii="SimSun" w:eastAsia="SimSun" w:hAnsi="SimSun" w:cs="SimSun"/>
      <w:b/>
      <w:bCs/>
      <w:i w:val="0"/>
      <w:iCs w:val="0"/>
      <w:smallCaps w:val="0"/>
      <w:strike w:val="0"/>
      <w:sz w:val="20"/>
      <w:szCs w:val="20"/>
      <w:u w:val="none"/>
      <w:shd w:val="clear" w:color="auto" w:fill="auto"/>
    </w:rPr>
  </w:style>
  <w:style w:type="paragraph" w:customStyle="1" w:styleId="Style28">
    <w:name w:val="Other"/>
    <w:basedOn w:val="Normal"/>
    <w:link w:val="CharStyle29"/>
    <w:pPr>
      <w:widowControl w:val="0"/>
      <w:shd w:val="clear" w:color="auto" w:fill="auto"/>
    </w:pPr>
    <w:rPr>
      <w:rFonts w:ascii="SimSun" w:eastAsia="SimSun" w:hAnsi="SimSun" w:cs="SimSun"/>
      <w:b w:val="0"/>
      <w:bCs w:val="0"/>
      <w:i w:val="0"/>
      <w:iCs w:val="0"/>
      <w:smallCaps w:val="0"/>
      <w:strike w:val="0"/>
      <w:sz w:val="20"/>
      <w:szCs w:val="20"/>
      <w:u w:val="none"/>
      <w:shd w:val="clear" w:color="auto" w:fill="auto"/>
    </w:rPr>
  </w:style>
  <w:style w:type="paragraph" w:customStyle="1" w:styleId="Style42">
    <w:name w:val="Other (2)"/>
    <w:basedOn w:val="Normal"/>
    <w:link w:val="CharStyle43"/>
    <w:pPr>
      <w:widowControl w:val="0"/>
      <w:shd w:val="clear" w:color="auto" w:fill="auto"/>
      <w:spacing w:before="180"/>
      <w:jc w:val="center"/>
    </w:pPr>
    <w:rPr>
      <w:rFonts w:ascii="SimSun" w:eastAsia="SimSun" w:hAnsi="SimSun" w:cs="SimSun"/>
      <w:b w:val="0"/>
      <w:bCs w:val="0"/>
      <w:i w:val="0"/>
      <w:iCs w:val="0"/>
      <w:smallCaps w:val="0"/>
      <w:strike w:val="0"/>
      <w:sz w:val="20"/>
      <w:szCs w:val="20"/>
      <w:u w:val="none"/>
      <w:shd w:val="clear" w:color="auto" w:fill="auto"/>
    </w:rPr>
  </w:style>
  <w:style w:type="paragraph" w:customStyle="1" w:styleId="Style45">
    <w:name w:val="Body text (3)"/>
    <w:basedOn w:val="Normal"/>
    <w:link w:val="CharStyle46"/>
    <w:pPr>
      <w:widowControl w:val="0"/>
      <w:shd w:val="clear" w:color="auto" w:fill="auto"/>
      <w:spacing w:line="283" w:lineRule="exact"/>
      <w:jc w:val="center"/>
    </w:pPr>
    <w:rPr>
      <w:rFonts w:ascii="Tahoma" w:eastAsia="Tahoma" w:hAnsi="Tahoma" w:cs="Tahoma"/>
      <w:b w:val="0"/>
      <w:bCs w:val="0"/>
      <w:i w:val="0"/>
      <w:iCs w:val="0"/>
      <w:smallCaps w:val="0"/>
      <w:strike w:val="0"/>
      <w:sz w:val="17"/>
      <w:szCs w:val="17"/>
      <w:u w:val="none"/>
      <w:shd w:val="clear" w:color="auto" w:fill="auto"/>
    </w:rPr>
  </w:style>
  <w:style w:type="paragraph" w:customStyle="1" w:styleId="Style61">
    <w:name w:val="Picture caption"/>
    <w:basedOn w:val="Normal"/>
    <w:link w:val="CharStyle62"/>
    <w:pPr>
      <w:widowControl w:val="0"/>
      <w:shd w:val="clear" w:color="auto" w:fill="auto"/>
      <w:jc w:val="center"/>
    </w:pPr>
    <w:rPr>
      <w:rFonts w:ascii="SimSun" w:eastAsia="SimSun" w:hAnsi="SimSun" w:cs="SimSun"/>
      <w:b/>
      <w:bCs/>
      <w:i w:val="0"/>
      <w:iCs w:val="0"/>
      <w:smallCaps w:val="0"/>
      <w:strike w:val="0"/>
      <w:sz w:val="20"/>
      <w:szCs w:val="20"/>
      <w:u w:val="none"/>
      <w:shd w:val="clear" w:color="auto" w:fill="auto"/>
    </w:rPr>
  </w:style>
  <w:style w:type="paragraph" w:customStyle="1" w:styleId="Style66">
    <w:name w:val="Heading #2"/>
    <w:basedOn w:val="Normal"/>
    <w:link w:val="CharStyle67"/>
    <w:pPr>
      <w:widowControl w:val="0"/>
      <w:shd w:val="clear" w:color="auto" w:fill="auto"/>
      <w:jc w:val="center"/>
      <w:outlineLvl w:val="1"/>
    </w:pPr>
    <w:rPr>
      <w:rFonts w:ascii="SimSun" w:eastAsia="SimSun" w:hAnsi="SimSun" w:cs="SimSun"/>
      <w:b/>
      <w:bCs/>
      <w:i w:val="0"/>
      <w:iCs w:val="0"/>
      <w:smallCaps w:val="0"/>
      <w:strike w:val="0"/>
      <w:sz w:val="32"/>
      <w:szCs w:val="32"/>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s>
</file>

<file path=docProps/core.xml><?xml version="1.0" encoding="utf-8"?>
<cp:coreProperties xmlns:cp="http://schemas.openxmlformats.org/package/2006/metadata/core-properties" xmlns:dc="http://purl.org/dc/elements/1.1/">
  <dc:title>股份有限公司</dc:title>
  <dc:subject/>
  <dc:creator>czq</dc:creator>
  <cp:keywords/>
</cp:coreProperties>
</file>