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700" w:line="240" w:lineRule="auto"/>
        <w:ind w:left="0" w:right="74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4465"/>
                <wp:wrapSquare wrapText="right"/>
                <wp:docPr id="1" name="Shape 1"/>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601313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9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601313</w:t>
                      </w:r>
                    </w:p>
                  </w:txbxContent>
                </v:textbox>
                <w10:wrap type="square" side="right" anchorx="page"/>
              </v:shape>
            </w:pict>
          </mc:Fallback>
        </mc:AlternateContent>
      </w:r>
      <w:r>
        <w:rPr>
          <w:color w:val="000000"/>
          <w:spacing w:val="0"/>
          <w:w w:val="100"/>
          <w:position w:val="0"/>
        </w:rPr>
        <w:t>公司简称：江南嘉捷</w:t>
      </w:r>
    </w:p>
    <w:p>
      <w:pPr>
        <w:pStyle w:val="Style7"/>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江南嘉捷电梯股份有限公司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2"/>
    </w:p>
    <w:p>
      <w:pPr>
        <w:pStyle w:val="Style10"/>
        <w:keepNext/>
        <w:keepLines/>
        <w:widowControl w:val="0"/>
        <w:shd w:val="clear" w:color="auto" w:fill="auto"/>
        <w:bidi w:val="0"/>
        <w:spacing w:before="0" w:after="14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503" w:val="left"/>
        </w:tabs>
        <w:bidi w:val="0"/>
        <w:spacing w:before="0" w:after="24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503" w:val="left"/>
        </w:tabs>
        <w:bidi w:val="0"/>
        <w:spacing w:before="0" w:after="240" w:line="408"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503" w:val="left"/>
        </w:tabs>
        <w:bidi w:val="0"/>
        <w:spacing w:before="0" w:after="240" w:line="408"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天衡会计师事务所（特殊普通合伙）为本公司出具了标准无保留意见的审计报告。</w:t>
      </w:r>
    </w:p>
    <w:p>
      <w:pPr>
        <w:pStyle w:val="Style5"/>
        <w:keepNext w:val="0"/>
        <w:keepLines w:val="0"/>
        <w:widowControl w:val="0"/>
        <w:shd w:val="clear" w:color="auto" w:fill="auto"/>
        <w:tabs>
          <w:tab w:pos="503" w:val="left"/>
        </w:tabs>
        <w:bidi w:val="0"/>
        <w:spacing w:before="0" w:after="240" w:line="408"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公司负责人金志峰、主管会计工作负责人夏涛及会计机构负责人（会计主管人员）夏涛声明： 保证年度报告中财务报告的真实、准确、完整。</w:t>
      </w:r>
    </w:p>
    <w:p>
      <w:pPr>
        <w:pStyle w:val="Style5"/>
        <w:keepNext w:val="0"/>
        <w:keepLines w:val="0"/>
        <w:widowControl w:val="0"/>
        <w:shd w:val="clear" w:color="auto" w:fill="auto"/>
        <w:tabs>
          <w:tab w:pos="503" w:val="left"/>
        </w:tabs>
        <w:bidi w:val="0"/>
        <w:spacing w:before="0" w:after="60" w:line="408"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经董事会审议的报告期利润分配预案或公积金转增股本预案</w:t>
      </w:r>
    </w:p>
    <w:p>
      <w:pPr>
        <w:pStyle w:val="Style5"/>
        <w:keepNext w:val="0"/>
        <w:keepLines w:val="0"/>
        <w:widowControl w:val="0"/>
        <w:shd w:val="clear" w:color="auto" w:fill="auto"/>
        <w:bidi w:val="0"/>
        <w:spacing w:before="0" w:after="240" w:line="370" w:lineRule="exact"/>
        <w:ind w:left="0" w:right="0" w:firstLine="420"/>
        <w:jc w:val="both"/>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年度利润分配预案：公司拟以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日的股本总数</w:t>
      </w:r>
      <w:r>
        <w:rPr>
          <w:color w:val="000000"/>
          <w:spacing w:val="0"/>
          <w:w w:val="100"/>
          <w:position w:val="0"/>
          <w:sz w:val="18"/>
          <w:szCs w:val="18"/>
        </w:rPr>
        <w:t>397, 182, 443</w:t>
      </w:r>
      <w:r>
        <w:rPr>
          <w:color w:val="000000"/>
          <w:spacing w:val="0"/>
          <w:w w:val="100"/>
          <w:position w:val="0"/>
        </w:rPr>
        <w:t>股为基数，向 全体股东每</w:t>
      </w:r>
      <w:r>
        <w:rPr>
          <w:color w:val="000000"/>
          <w:spacing w:val="0"/>
          <w:w w:val="100"/>
          <w:position w:val="0"/>
          <w:sz w:val="18"/>
          <w:szCs w:val="18"/>
        </w:rPr>
        <w:t>10</w:t>
      </w:r>
      <w:r>
        <w:rPr>
          <w:color w:val="000000"/>
          <w:spacing w:val="0"/>
          <w:w w:val="100"/>
          <w:position w:val="0"/>
        </w:rPr>
        <w:t>股派送现金红利</w:t>
      </w:r>
      <w:r>
        <w:rPr>
          <w:color w:val="000000"/>
          <w:spacing w:val="0"/>
          <w:w w:val="100"/>
          <w:position w:val="0"/>
          <w:sz w:val="18"/>
          <w:szCs w:val="18"/>
        </w:rPr>
        <w:t>1.3</w:t>
      </w:r>
      <w:r>
        <w:rPr>
          <w:color w:val="000000"/>
          <w:spacing w:val="0"/>
          <w:w w:val="100"/>
          <w:position w:val="0"/>
          <w:sz w:val="18"/>
          <w:szCs w:val="18"/>
        </w:rPr>
        <w:t>0</w:t>
      </w:r>
      <w:r>
        <w:rPr>
          <w:color w:val="000000"/>
          <w:spacing w:val="0"/>
          <w:w w:val="100"/>
          <w:position w:val="0"/>
        </w:rPr>
        <w:t>元（含税），剩余利润作为未分配利润留存。</w:t>
      </w:r>
    </w:p>
    <w:p>
      <w:pPr>
        <w:pStyle w:val="Style5"/>
        <w:keepNext w:val="0"/>
        <w:keepLines w:val="0"/>
        <w:widowControl w:val="0"/>
        <w:shd w:val="clear" w:color="auto" w:fill="auto"/>
        <w:tabs>
          <w:tab w:pos="503" w:val="left"/>
        </w:tabs>
        <w:bidi w:val="0"/>
        <w:spacing w:before="0" w:after="60" w:line="408"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355" w:lineRule="exact"/>
        <w:ind w:left="0" w:right="0" w:firstLine="420"/>
        <w:jc w:val="both"/>
      </w:pPr>
      <w:r>
        <w:rPr>
          <w:color w:val="000000"/>
          <w:spacing w:val="0"/>
          <w:w w:val="100"/>
          <w:position w:val="0"/>
        </w:rPr>
        <w:t>本报告中所涉及的未来计划、发展战略等前瞻性描述不构成公司对投资者的实质承诺，敬请 投资者注意投资风险。</w:t>
      </w:r>
    </w:p>
    <w:p>
      <w:pPr>
        <w:pStyle w:val="Style5"/>
        <w:keepNext w:val="0"/>
        <w:keepLines w:val="0"/>
        <w:widowControl w:val="0"/>
        <w:shd w:val="clear" w:color="auto" w:fill="auto"/>
        <w:tabs>
          <w:tab w:pos="503" w:val="left"/>
        </w:tabs>
        <w:bidi w:val="0"/>
        <w:spacing w:before="0" w:after="60" w:line="408"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240" w:line="408"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0" w:line="408"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140" w:line="408"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180" w:line="408"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重大风险提示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408" w:lineRule="exact"/>
        <w:ind w:left="0" w:right="0" w:firstLine="420"/>
        <w:jc w:val="both"/>
      </w:pPr>
      <w:r>
        <w:rPr>
          <w:color w:val="000000"/>
          <w:spacing w:val="0"/>
          <w:w w:val="100"/>
          <w:position w:val="0"/>
        </w:rPr>
        <w:t>公司已在本报告中详细描述可能存在的相关风险，敬请查阅第四节经营情况讨论与分析中关 于公司未来发展的讨论与分析中可能面对的风险因素及对策部分的内容。</w:t>
      </w:r>
    </w:p>
    <w:p>
      <w:pPr>
        <w:pStyle w:val="Style14"/>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目录</w:t>
      </w:r>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16"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9"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5"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00"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70"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25</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38"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12"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15"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39"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98"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pPr>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59</w:t>
      </w:r>
    </w:p>
    <w:p>
      <w:pPr>
        <w:pStyle w:val="Style17"/>
        <w:keepNext w:val="0"/>
        <w:keepLines w:val="0"/>
        <w:widowControl w:val="0"/>
        <w:shd w:val="clear" w:color="auto" w:fill="auto"/>
        <w:tabs>
          <w:tab w:pos="1234" w:val="left"/>
          <w:tab w:leader="dot" w:pos="8808" w:val="right"/>
        </w:tabs>
        <w:bidi w:val="0"/>
        <w:spacing w:before="0" w:line="240" w:lineRule="auto"/>
        <w:ind w:left="0" w:right="0" w:firstLine="0"/>
        <w:jc w:val="both"/>
        <w:sectPr>
          <w:footnotePr>
            <w:pos w:val="pageBottom"/>
            <w:numFmt w:val="decimal"/>
            <w:numRestart w:val="continuous"/>
          </w:footnotePr>
          <w:pgSz w:w="11900" w:h="16840"/>
          <w:pgMar w:top="1546" w:right="1249" w:bottom="1959" w:left="1771" w:header="0" w:footer="3" w:gutter="0"/>
          <w:cols w:space="720"/>
          <w:noEndnote/>
          <w:rtlGutter w:val="0"/>
          <w:docGrid w:linePitch="360"/>
        </w:sectPr>
      </w:pPr>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158</w:t>
      </w:r>
      <w:r>
        <w:fldChar w:fldCharType="end"/>
      </w:r>
    </w:p>
    <w:p>
      <w:pPr>
        <w:pStyle w:val="Style10"/>
        <w:keepNext/>
        <w:keepLines/>
        <w:widowControl w:val="0"/>
        <w:shd w:val="clear" w:color="auto" w:fill="auto"/>
        <w:bidi w:val="0"/>
        <w:spacing w:before="520" w:after="240" w:line="240" w:lineRule="auto"/>
        <w:ind w:left="0" w:right="0" w:firstLine="0"/>
        <w:jc w:val="center"/>
      </w:pPr>
      <w:bookmarkStart w:id="15" w:name="bookmark15"/>
      <w:bookmarkStart w:id="16" w:name="bookmark16"/>
      <w:bookmarkStart w:id="17" w:name="bookmark17"/>
      <w:r>
        <w:rPr>
          <w:color w:val="000000"/>
          <w:spacing w:val="0"/>
          <w:w w:val="100"/>
          <w:position w:val="0"/>
        </w:rPr>
        <w:t>第一节释义</w:t>
      </w:r>
      <w:bookmarkEnd w:id="15"/>
      <w:bookmarkEnd w:id="16"/>
      <w:bookmarkEnd w:id="17"/>
    </w:p>
    <w:tbl>
      <w:tblPr>
        <w:tblOverlap w:val="never"/>
        <w:jc w:val="center"/>
        <w:tblLayout w:type="fixed"/>
      </w:tblPr>
      <w:tblGrid>
        <w:gridCol w:w="3019"/>
        <w:gridCol w:w="1627"/>
        <w:gridCol w:w="4416"/>
      </w:tblGrid>
      <w:tr>
        <w:trPr>
          <w:trHeight w:val="658" w:hRule="exact"/>
        </w:trPr>
        <w:tc>
          <w:tcPr>
            <w:gridSpan w:val="3"/>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一、释义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c>
      </w:tr>
      <w:tr>
        <w:trPr>
          <w:trHeight w:val="322"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江南嘉捷、本公司、公司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劳灵精密机械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年度</w:t>
            </w:r>
          </w:p>
        </w:tc>
      </w:tr>
    </w:tbl>
    <w:p>
      <w:pPr>
        <w:widowControl w:val="0"/>
        <w:spacing w:after="1119" w:line="1" w:lineRule="exact"/>
      </w:pPr>
    </w:p>
    <w:p>
      <w:pPr>
        <w:pStyle w:val="Style10"/>
        <w:keepNext/>
        <w:keepLines/>
        <w:widowControl w:val="0"/>
        <w:shd w:val="clear" w:color="auto" w:fill="auto"/>
        <w:bidi w:val="0"/>
        <w:spacing w:before="0" w:after="24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第二节公司简介和主要财务指标</w:t>
      </w:r>
      <w:bookmarkEnd w:id="18"/>
      <w:bookmarkEnd w:id="19"/>
      <w:bookmarkEnd w:id="20"/>
    </w:p>
    <w:tbl>
      <w:tblPr>
        <w:tblOverlap w:val="never"/>
        <w:jc w:val="center"/>
        <w:tblLayout w:type="fixed"/>
      </w:tblPr>
      <w:tblGrid>
        <w:gridCol w:w="3864"/>
        <w:gridCol w:w="5045"/>
      </w:tblGrid>
      <w:tr>
        <w:trPr>
          <w:trHeight w:val="346" w:hRule="exact"/>
        </w:trPr>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一、公司信息</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r>
      <w:tr>
        <w:trPr>
          <w:trHeight w:val="30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SJEC Corporation</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SJEC</w:t>
            </w:r>
          </w:p>
        </w:tc>
      </w:tr>
      <w:tr>
        <w:trPr>
          <w:trHeight w:val="31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165"/>
        <w:gridCol w:w="3398"/>
        <w:gridCol w:w="334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邹克雷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包燕</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江苏省苏州工业园区唯新路</w:t>
            </w:r>
            <w:r>
              <w:rPr>
                <w:color w:val="000000"/>
                <w:spacing w:val="0"/>
                <w:w w:val="100"/>
                <w:position w:val="0"/>
                <w:sz w:val="18"/>
                <w:szCs w:val="18"/>
              </w:rPr>
              <w:t>28</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江苏省苏州工业园区唯新路</w:t>
            </w:r>
            <w:r>
              <w:rPr>
                <w:color w:val="000000"/>
                <w:spacing w:val="0"/>
                <w:w w:val="100"/>
                <w:position w:val="0"/>
                <w:sz w:val="18"/>
                <w:szCs w:val="18"/>
              </w:rPr>
              <w:t>28</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0512-62741520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0512-62741520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0512-62860300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0512-62860300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"mailto:stock@sjec.com.cn" </w:instrText>
            </w:r>
            <w:r>
              <w:fldChar w:fldCharType="separate"/>
            </w:r>
            <w:r>
              <w:rPr>
                <w:color w:val="000000"/>
                <w:spacing w:val="0"/>
                <w:w w:val="100"/>
                <w:position w:val="0"/>
                <w:sz w:val="18"/>
                <w:szCs w:val="18"/>
              </w:rPr>
              <w:t>stock@sjec.com.cn</w:t>
            </w:r>
            <w:r>
              <w:fldChar w:fldCharType="end"/>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"mailto:stock@sjec.com.cn" </w:instrText>
            </w:r>
            <w:r>
              <w:fldChar w:fldCharType="separate"/>
            </w:r>
            <w:r>
              <w:rPr>
                <w:color w:val="000000"/>
                <w:spacing w:val="0"/>
                <w:w w:val="100"/>
                <w:position w:val="0"/>
                <w:sz w:val="18"/>
                <w:szCs w:val="18"/>
              </w:rPr>
              <w:t>stock@sjec.com.cn</w:t>
            </w:r>
            <w:r>
              <w:fldChar w:fldCharType="end"/>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江苏省苏州工业园区葑亭大道</w:t>
            </w:r>
            <w:r>
              <w:rPr>
                <w:color w:val="000000"/>
                <w:spacing w:val="0"/>
                <w:w w:val="100"/>
                <w:position w:val="0"/>
                <w:sz w:val="18"/>
                <w:szCs w:val="18"/>
              </w:rPr>
              <w:t>718</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215122</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color w:val="000000"/>
                <w:spacing w:val="0"/>
                <w:w w:val="100"/>
                <w:position w:val="0"/>
                <w:sz w:val="18"/>
                <w:szCs w:val="18"/>
              </w:rPr>
              <w:t>28</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215122</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"http://www.sjec.com.cn" </w:instrText>
            </w:r>
            <w:r>
              <w:fldChar w:fldCharType="separate"/>
            </w:r>
            <w:r>
              <w:rPr>
                <w:color w:val="000000"/>
                <w:spacing w:val="0"/>
                <w:w w:val="100"/>
                <w:position w:val="0"/>
                <w:sz w:val="18"/>
                <w:szCs w:val="18"/>
              </w:rPr>
              <w:t>www.sjec.com.cn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"mailto:stock@sjec.com.cn" </w:instrText>
            </w:r>
            <w:r>
              <w:fldChar w:fldCharType="separate"/>
            </w:r>
            <w:r>
              <w:rPr>
                <w:color w:val="000000"/>
                <w:spacing w:val="0"/>
                <w:w w:val="100"/>
                <w:position w:val="0"/>
                <w:sz w:val="18"/>
                <w:szCs w:val="18"/>
              </w:rPr>
              <w:t>stock@sjec.com.cn</w:t>
            </w:r>
            <w:r>
              <w:fldChar w:fldCharType="end"/>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《上海证券报》、《证券时报》</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江南嘉捷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601313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808"/>
        <w:gridCol w:w="1838"/>
        <w:gridCol w:w="4416"/>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公司聘请的会计师事务所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天衡会计师事务所（特殊普通合伙）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南京市建邺区江东中路</w:t>
            </w:r>
            <w:r>
              <w:rPr>
                <w:color w:val="000000"/>
                <w:spacing w:val="0"/>
                <w:w w:val="100"/>
                <w:position w:val="0"/>
                <w:sz w:val="18"/>
                <w:szCs w:val="18"/>
              </w:rPr>
              <w:t>106</w:t>
            </w:r>
            <w:r>
              <w:rPr>
                <w:color w:val="000000"/>
                <w:spacing w:val="0"/>
                <w:w w:val="100"/>
                <w:position w:val="0"/>
                <w:sz w:val="20"/>
                <w:szCs w:val="20"/>
              </w:rPr>
              <w:t>号万达广场</w:t>
            </w:r>
            <w:r>
              <w:rPr>
                <w:color w:val="000000"/>
                <w:spacing w:val="0"/>
                <w:w w:val="100"/>
                <w:position w:val="0"/>
                <w:sz w:val="18"/>
                <w:szCs w:val="18"/>
              </w:rPr>
              <w:t>B</w:t>
            </w:r>
            <w:r>
              <w:rPr>
                <w:color w:val="000000"/>
                <w:spacing w:val="0"/>
                <w:w w:val="100"/>
                <w:position w:val="0"/>
                <w:sz w:val="20"/>
                <w:szCs w:val="20"/>
              </w:rPr>
              <w:t>座</w:t>
            </w:r>
            <w:r>
              <w:rPr>
                <w:color w:val="000000"/>
                <w:spacing w:val="0"/>
                <w:w w:val="100"/>
                <w:position w:val="0"/>
                <w:sz w:val="18"/>
                <w:szCs w:val="18"/>
              </w:rPr>
              <w:t>20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杨伟忠、罗蕾</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南京市江东中路</w:t>
            </w:r>
            <w:r>
              <w:rPr>
                <w:color w:val="000000"/>
                <w:spacing w:val="0"/>
                <w:w w:val="100"/>
                <w:position w:val="0"/>
                <w:sz w:val="18"/>
                <w:szCs w:val="18"/>
              </w:rPr>
              <w:t>228</w:t>
            </w:r>
            <w:r>
              <w:rPr>
                <w:color w:val="000000"/>
                <w:spacing w:val="0"/>
                <w:w w:val="100"/>
                <w:position w:val="0"/>
              </w:rPr>
              <w:t>号华泰证券</w:t>
            </w:r>
            <w:r>
              <w:rPr>
                <w:color w:val="000000"/>
                <w:spacing w:val="0"/>
                <w:w w:val="100"/>
                <w:position w:val="0"/>
                <w:sz w:val="18"/>
                <w:szCs w:val="18"/>
              </w:rPr>
              <w:t>1</w:t>
            </w:r>
            <w:r>
              <w:rPr>
                <w:color w:val="000000"/>
                <w:spacing w:val="0"/>
                <w:w w:val="100"/>
                <w:position w:val="0"/>
              </w:rPr>
              <w:t>号楼</w:t>
            </w:r>
            <w:r>
              <w:rPr>
                <w:color w:val="000000"/>
                <w:spacing w:val="0"/>
                <w:w w:val="100"/>
                <w:position w:val="0"/>
                <w:sz w:val="18"/>
                <w:szCs w:val="18"/>
              </w:rPr>
              <w:t>4</w:t>
            </w:r>
            <w:r>
              <w:rPr>
                <w:color w:val="000000"/>
                <w:spacing w:val="0"/>
                <w:w w:val="100"/>
                <w:position w:val="0"/>
              </w:rPr>
              <w:t>层</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陈刚、贾红刚</w:t>
            </w:r>
          </w:p>
        </w:tc>
      </w:tr>
      <w:tr>
        <w:trPr>
          <w:trHeight w:val="9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日，公司募集资金已全部 使用完毕，华泰联合证券不再对募集资金使用 情况履行持续督导责任。</w:t>
            </w:r>
          </w:p>
        </w:tc>
      </w:tr>
    </w:tbl>
    <w:p>
      <w:pPr>
        <w:widowControl w:val="0"/>
        <w:spacing w:after="379" w:line="1" w:lineRule="exact"/>
      </w:pPr>
    </w:p>
    <w:p>
      <w:pPr>
        <w:pStyle w:val="Style5"/>
        <w:keepNext w:val="0"/>
        <w:keepLines w:val="0"/>
        <w:widowControl w:val="0"/>
        <w:shd w:val="clear" w:color="auto" w:fill="auto"/>
        <w:bidi w:val="0"/>
        <w:spacing w:before="0" w:after="140" w:line="240" w:lineRule="auto"/>
        <w:ind w:left="0" w:right="0" w:firstLine="0"/>
        <w:jc w:val="left"/>
      </w:pPr>
      <w:bookmarkStart w:id="21" w:name="bookmark21"/>
      <w:r>
        <w:rPr>
          <w:b/>
          <w:bCs/>
          <w:color w:val="000000"/>
          <w:spacing w:val="0"/>
          <w:w w:val="100"/>
          <w:position w:val="0"/>
        </w:rPr>
        <w:t>七</w:t>
      </w:r>
      <w:bookmarkEnd w:id="21"/>
      <w:r>
        <w:rPr>
          <w:b/>
          <w:bCs/>
          <w:color w:val="000000"/>
          <w:spacing w:val="0"/>
          <w:w w:val="100"/>
          <w:position w:val="0"/>
        </w:rPr>
        <w:t>、近三年主要会计数据和财务指标</w:t>
      </w:r>
    </w:p>
    <w:p>
      <w:pPr>
        <w:pStyle w:val="Style5"/>
        <w:keepNext w:val="0"/>
        <w:keepLines w:val="0"/>
        <w:widowControl w:val="0"/>
        <w:shd w:val="clear" w:color="auto" w:fill="auto"/>
        <w:bidi w:val="0"/>
        <w:spacing w:before="0" w:after="100" w:line="240" w:lineRule="auto"/>
        <w:ind w:left="0" w:right="0" w:firstLine="0"/>
        <w:jc w:val="left"/>
      </w:pPr>
      <w:bookmarkStart w:id="22" w:name="bookmark22"/>
      <w:r>
        <w:rPr>
          <w:rFonts w:ascii="Calibri" w:eastAsia="Calibri" w:hAnsi="Calibri" w:cs="Calibri"/>
          <w:b/>
          <w:bCs/>
          <w:color w:val="000000"/>
          <w:spacing w:val="0"/>
          <w:w w:val="100"/>
          <w:position w:val="0"/>
          <w:sz w:val="20"/>
          <w:szCs w:val="20"/>
        </w:rPr>
        <w:t>（</w:t>
      </w:r>
      <w:bookmarkEnd w:id="2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主要会计数据</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3"/>
        <w:gridCol w:w="1848"/>
        <w:gridCol w:w="1982"/>
        <w:gridCol w:w="1704"/>
        <w:gridCol w:w="1848"/>
      </w:tblGrid>
      <w:tr>
        <w:trPr>
          <w:trHeight w:val="6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主要会计数据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 xml:space="preserve">2016 </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 xml:space="preserve">2015 </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rPr>
                <w:sz w:val="14"/>
                <w:szCs w:val="14"/>
              </w:rPr>
            </w:pPr>
            <w:r>
              <w:rPr>
                <w:color w:val="000000"/>
                <w:spacing w:val="0"/>
                <w:w w:val="100"/>
                <w:position w:val="0"/>
                <w:sz w:val="19"/>
                <w:szCs w:val="19"/>
              </w:rPr>
              <w:t>本期比上年同期 增减</w:t>
            </w:r>
            <w:r>
              <w:rPr>
                <w:rFonts w:ascii="Segoe UI" w:eastAsia="Segoe UI" w:hAnsi="Segoe UI" w:cs="Segoe UI"/>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 xml:space="preserve">2014 </w:t>
            </w:r>
            <w:r>
              <w:rPr>
                <w:color w:val="000000"/>
                <w:spacing w:val="0"/>
                <w:w w:val="100"/>
                <w:position w:val="0"/>
                <w:sz w:val="19"/>
                <w:szCs w:val="19"/>
              </w:rPr>
              <w:t>年</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2,417, </w:t>
            </w:r>
            <w:r>
              <w:rPr>
                <w:color w:val="000000"/>
                <w:spacing w:val="0"/>
                <w:w w:val="100"/>
                <w:position w:val="0"/>
                <w:sz w:val="18"/>
                <w:szCs w:val="18"/>
              </w:rPr>
              <w:t xml:space="preserve">247,296.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2, 661,269, </w:t>
            </w:r>
            <w:r>
              <w:rPr>
                <w:color w:val="000000"/>
                <w:spacing w:val="0"/>
                <w:w w:val="100"/>
                <w:position w:val="0"/>
                <w:sz w:val="18"/>
                <w:szCs w:val="18"/>
              </w:rPr>
              <w:t xml:space="preserve">669.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2, 733, </w:t>
            </w:r>
            <w:r>
              <w:rPr>
                <w:color w:val="000000"/>
                <w:spacing w:val="0"/>
                <w:w w:val="100"/>
                <w:position w:val="0"/>
                <w:sz w:val="18"/>
                <w:szCs w:val="18"/>
              </w:rPr>
              <w:t xml:space="preserve">921,624. </w:t>
            </w:r>
            <w:r>
              <w:rPr>
                <w:color w:val="000000"/>
                <w:spacing w:val="0"/>
                <w:w w:val="100"/>
                <w:position w:val="0"/>
                <w:sz w:val="18"/>
                <w:szCs w:val="18"/>
              </w:rPr>
              <w:t>47</w:t>
            </w:r>
          </w:p>
        </w:tc>
      </w:tr>
      <w:tr>
        <w:trPr>
          <w:trHeight w:val="53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归属于上市公司股 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159, 447, </w:t>
            </w:r>
            <w:r>
              <w:rPr>
                <w:color w:val="000000"/>
                <w:spacing w:val="0"/>
                <w:w w:val="100"/>
                <w:position w:val="0"/>
                <w:sz w:val="18"/>
                <w:szCs w:val="18"/>
              </w:rPr>
              <w:t xml:space="preserve">357.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225, 483, </w:t>
            </w:r>
            <w:r>
              <w:rPr>
                <w:color w:val="000000"/>
                <w:spacing w:val="0"/>
                <w:w w:val="100"/>
                <w:position w:val="0"/>
                <w:sz w:val="18"/>
                <w:szCs w:val="18"/>
              </w:rPr>
              <w:t xml:space="preserve">057.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233,554,219. </w:t>
            </w:r>
            <w:r>
              <w:rPr>
                <w:color w:val="000000"/>
                <w:spacing w:val="0"/>
                <w:w w:val="100"/>
                <w:position w:val="0"/>
                <w:sz w:val="18"/>
                <w:szCs w:val="18"/>
              </w:rPr>
              <w:t>19</w:t>
            </w:r>
          </w:p>
        </w:tc>
      </w:tr>
      <w:tr>
        <w:trPr>
          <w:trHeight w:val="7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归属于上市公司股 东的扣除非经常性 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141,810,614.62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214,489,947.25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222,396,265.03</w:t>
            </w:r>
          </w:p>
        </w:tc>
      </w:tr>
      <w:tr>
        <w:trPr>
          <w:trHeight w:val="52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经营活动产生的现 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45, </w:t>
            </w:r>
            <w:r>
              <w:rPr>
                <w:color w:val="000000"/>
                <w:spacing w:val="0"/>
                <w:w w:val="100"/>
                <w:position w:val="0"/>
                <w:sz w:val="18"/>
                <w:szCs w:val="18"/>
              </w:rPr>
              <w:t xml:space="preserve">143,316.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172, 392, </w:t>
            </w:r>
            <w:r>
              <w:rPr>
                <w:color w:val="000000"/>
                <w:spacing w:val="0"/>
                <w:w w:val="100"/>
                <w:position w:val="0"/>
                <w:sz w:val="18"/>
                <w:szCs w:val="18"/>
              </w:rPr>
              <w:t>555.36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276, </w:t>
            </w:r>
            <w:r>
              <w:rPr>
                <w:color w:val="000000"/>
                <w:spacing w:val="0"/>
                <w:w w:val="100"/>
                <w:position w:val="0"/>
                <w:sz w:val="18"/>
                <w:szCs w:val="18"/>
              </w:rPr>
              <w:t>660,615.29</w:t>
            </w:r>
          </w:p>
        </w:tc>
      </w:tr>
      <w:tr>
        <w:trPr>
          <w:trHeight w:val="5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2016</w:t>
            </w:r>
            <w:r>
              <w:rPr>
                <w:color w:val="000000"/>
                <w:spacing w:val="0"/>
                <w:w w:val="100"/>
                <w:position w:val="0"/>
                <w:sz w:val="19"/>
                <w:szCs w:val="19"/>
              </w:rPr>
              <w:t>年末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2015</w:t>
            </w:r>
            <w:r>
              <w:rPr>
                <w:color w:val="000000"/>
                <w:spacing w:val="0"/>
                <w:w w:val="100"/>
                <w:position w:val="0"/>
                <w:sz w:val="19"/>
                <w:szCs w:val="19"/>
              </w:rPr>
              <w:t>年末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9"/>
                <w:szCs w:val="19"/>
              </w:rPr>
            </w:pPr>
            <w:r>
              <w:rPr>
                <w:color w:val="000000"/>
                <w:spacing w:val="0"/>
                <w:w w:val="100"/>
                <w:position w:val="0"/>
                <w:sz w:val="19"/>
                <w:szCs w:val="19"/>
              </w:rPr>
              <w:t>本期末比上年同 期末增减（％）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2014</w:t>
            </w:r>
            <w:r>
              <w:rPr>
                <w:color w:val="000000"/>
                <w:spacing w:val="0"/>
                <w:w w:val="100"/>
                <w:position w:val="0"/>
                <w:sz w:val="19"/>
                <w:szCs w:val="19"/>
              </w:rPr>
              <w:t>年末</w:t>
            </w:r>
          </w:p>
        </w:tc>
      </w:tr>
      <w:tr>
        <w:trPr>
          <w:trHeight w:val="52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归属于上市公司股 东的净资产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1,689, </w:t>
            </w:r>
            <w:r>
              <w:rPr>
                <w:color w:val="000000"/>
                <w:spacing w:val="0"/>
                <w:w w:val="100"/>
                <w:position w:val="0"/>
                <w:sz w:val="18"/>
                <w:szCs w:val="18"/>
              </w:rPr>
              <w:t>924,616.31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1,578,387, </w:t>
            </w:r>
            <w:r>
              <w:rPr>
                <w:color w:val="000000"/>
                <w:spacing w:val="0"/>
                <w:w w:val="100"/>
                <w:position w:val="0"/>
                <w:sz w:val="18"/>
                <w:szCs w:val="18"/>
              </w:rPr>
              <w:t xml:space="preserve">780.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1,474, 484, </w:t>
            </w:r>
            <w:r>
              <w:rPr>
                <w:color w:val="000000"/>
                <w:spacing w:val="0"/>
                <w:w w:val="100"/>
                <w:position w:val="0"/>
                <w:sz w:val="18"/>
                <w:szCs w:val="18"/>
              </w:rPr>
              <w:t>110.65</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总资产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2,817,712,294.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 </w:t>
            </w:r>
            <w:r>
              <w:rPr>
                <w:color w:val="000000"/>
                <w:spacing w:val="0"/>
                <w:w w:val="100"/>
                <w:position w:val="0"/>
                <w:sz w:val="18"/>
                <w:szCs w:val="18"/>
              </w:rPr>
              <w:t>806,527,185.59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2, 824, 227, </w:t>
            </w:r>
            <w:r>
              <w:rPr>
                <w:color w:val="000000"/>
                <w:spacing w:val="0"/>
                <w:w w:val="100"/>
                <w:position w:val="0"/>
                <w:sz w:val="18"/>
                <w:szCs w:val="18"/>
              </w:rPr>
              <w:t xml:space="preserve">742. </w:t>
            </w:r>
            <w:r>
              <w:rPr>
                <w:color w:val="000000"/>
                <w:spacing w:val="0"/>
                <w:w w:val="100"/>
                <w:position w:val="0"/>
                <w:sz w:val="18"/>
                <w:szCs w:val="18"/>
              </w:rPr>
              <w:t>12</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2803"/>
        <w:gridCol w:w="1277"/>
        <w:gridCol w:w="1277"/>
        <w:gridCol w:w="2410"/>
        <w:gridCol w:w="1296"/>
      </w:tblGrid>
      <w:tr>
        <w:trPr>
          <w:trHeight w:val="27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主要财务指标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 xml:space="preserve">2016 </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 xml:space="preserve">2015 </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本期比上年同期增减（%）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 xml:space="preserve">2014 </w:t>
            </w:r>
            <w:r>
              <w:rPr>
                <w:color w:val="000000"/>
                <w:spacing w:val="0"/>
                <w:w w:val="100"/>
                <w:position w:val="0"/>
                <w:sz w:val="19"/>
                <w:szCs w:val="19"/>
              </w:rPr>
              <w:t>年</w:t>
            </w:r>
          </w:p>
        </w:tc>
      </w:tr>
      <w:tr>
        <w:trPr>
          <w:trHeight w:val="27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基本每股收益（元/股）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0. </w:t>
            </w:r>
            <w:r>
              <w:rPr>
                <w:color w:val="000000"/>
                <w:spacing w:val="0"/>
                <w:w w:val="100"/>
                <w:position w:val="0"/>
                <w:sz w:val="18"/>
                <w:szCs w:val="18"/>
              </w:rPr>
              <w:t>4024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0.5757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0. </w:t>
            </w:r>
            <w:r>
              <w:rPr>
                <w:color w:val="000000"/>
                <w:spacing w:val="0"/>
                <w:w w:val="100"/>
                <w:position w:val="0"/>
                <w:sz w:val="18"/>
                <w:szCs w:val="18"/>
              </w:rPr>
              <w:t>5960</w:t>
            </w:r>
          </w:p>
        </w:tc>
      </w:tr>
    </w:tbl>
    <w:p>
      <w:pPr>
        <w:spacing w:lineRule="exact" w:line="1"/>
        <w:rPr>
          <w:sz w:val="2"/>
          <w:szCs w:val="2"/>
        </w:rPr>
      </w:pPr>
      <w:r>
        <w:br w:type="page"/>
      </w:r>
    </w:p>
    <w:tbl>
      <w:tblPr>
        <w:tblOverlap w:val="never"/>
        <w:jc w:val="center"/>
        <w:tblLayout w:type="fixed"/>
      </w:tblPr>
      <w:tblGrid>
        <w:gridCol w:w="2803"/>
        <w:gridCol w:w="1277"/>
        <w:gridCol w:w="1277"/>
        <w:gridCol w:w="2410"/>
        <w:gridCol w:w="1296"/>
      </w:tblGrid>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稀释每股收益（元/股）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0.4015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0.5725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0. </w:t>
            </w:r>
            <w:r>
              <w:rPr>
                <w:color w:val="000000"/>
                <w:spacing w:val="0"/>
                <w:w w:val="100"/>
                <w:position w:val="0"/>
                <w:sz w:val="18"/>
                <w:szCs w:val="18"/>
              </w:rPr>
              <w:t>5932</w:t>
            </w:r>
          </w:p>
        </w:tc>
      </w:tr>
      <w:tr>
        <w:trPr>
          <w:trHeight w:val="52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扣除非经常性损益后的基本 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0. </w:t>
            </w:r>
            <w:r>
              <w:rPr>
                <w:color w:val="000000"/>
                <w:spacing w:val="0"/>
                <w:w w:val="100"/>
                <w:position w:val="0"/>
                <w:sz w:val="18"/>
                <w:szCs w:val="18"/>
              </w:rPr>
              <w:t>3578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0. </w:t>
            </w:r>
            <w:r>
              <w:rPr>
                <w:color w:val="000000"/>
                <w:spacing w:val="0"/>
                <w:w w:val="100"/>
                <w:position w:val="0"/>
                <w:sz w:val="18"/>
                <w:szCs w:val="18"/>
              </w:rPr>
              <w:t>5474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0. </w:t>
            </w:r>
            <w:r>
              <w:rPr>
                <w:color w:val="000000"/>
                <w:spacing w:val="0"/>
                <w:w w:val="100"/>
                <w:position w:val="0"/>
                <w:sz w:val="18"/>
                <w:szCs w:val="18"/>
              </w:rPr>
              <w:t>5672</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14.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w:t>
            </w:r>
            <w:r>
              <w:rPr>
                <w:color w:val="000000"/>
                <w:spacing w:val="0"/>
                <w:w w:val="100"/>
                <w:position w:val="0"/>
                <w:sz w:val="18"/>
                <w:szCs w:val="18"/>
              </w:rPr>
              <w:t>53</w:t>
            </w:r>
          </w:p>
        </w:tc>
      </w:tr>
      <w:tr>
        <w:trPr>
          <w:trHeight w:val="53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扣除非经常性损益后的加权 平均净资产收益率（%）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14.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 </w:t>
            </w:r>
            <w:r>
              <w:rPr>
                <w:color w:val="000000"/>
                <w:spacing w:val="0"/>
                <w:w w:val="100"/>
                <w:position w:val="0"/>
                <w:sz w:val="18"/>
                <w:szCs w:val="18"/>
              </w:rPr>
              <w:t>74</w:t>
            </w:r>
          </w:p>
        </w:tc>
      </w:tr>
    </w:tbl>
    <w:p>
      <w:pPr>
        <w:widowControl w:val="0"/>
        <w:spacing w:after="259" w:line="1" w:lineRule="exact"/>
      </w:pPr>
    </w:p>
    <w:p>
      <w:pPr>
        <w:pStyle w:val="Style5"/>
        <w:keepNext w:val="0"/>
        <w:keepLines w:val="0"/>
        <w:widowControl w:val="0"/>
        <w:shd w:val="clear" w:color="auto" w:fill="auto"/>
        <w:bidi w:val="0"/>
        <w:spacing w:before="0" w:after="60" w:line="300" w:lineRule="exact"/>
        <w:ind w:left="0" w:right="0" w:firstLine="0"/>
        <w:jc w:val="both"/>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360" w:line="300"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300" w:lineRule="exact"/>
        <w:ind w:left="0" w:right="0" w:firstLine="0"/>
        <w:jc w:val="both"/>
      </w:pPr>
      <w:bookmarkStart w:id="23" w:name="bookmark23"/>
      <w:r>
        <w:rPr>
          <w:b/>
          <w:bCs/>
          <w:color w:val="000000"/>
          <w:spacing w:val="0"/>
          <w:w w:val="100"/>
          <w:position w:val="0"/>
        </w:rPr>
        <w:t>八</w:t>
      </w:r>
      <w:bookmarkEnd w:id="23"/>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60" w:line="312" w:lineRule="exact"/>
        <w:ind w:left="480" w:right="0" w:hanging="480"/>
        <w:jc w:val="left"/>
      </w:pPr>
      <w:bookmarkStart w:id="24" w:name="bookmark24"/>
      <w:r>
        <w:rPr>
          <w:rFonts w:ascii="Calibri" w:eastAsia="Calibri" w:hAnsi="Calibri" w:cs="Calibri"/>
          <w:b/>
          <w:bCs/>
          <w:color w:val="000000"/>
          <w:spacing w:val="0"/>
          <w:w w:val="100"/>
          <w:position w:val="0"/>
          <w:sz w:val="20"/>
          <w:szCs w:val="20"/>
        </w:rPr>
        <w:t>（</w:t>
      </w:r>
      <w:bookmarkEnd w:id="2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120" w:line="300"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60" w:line="288" w:lineRule="exact"/>
        <w:ind w:left="480" w:right="0" w:hanging="480"/>
        <w:jc w:val="both"/>
      </w:pPr>
      <w:bookmarkStart w:id="25" w:name="bookmark25"/>
      <w:r>
        <w:rPr>
          <w:rFonts w:ascii="Calibri" w:eastAsia="Calibri" w:hAnsi="Calibri" w:cs="Calibri"/>
          <w:b/>
          <w:bCs/>
          <w:color w:val="000000"/>
          <w:spacing w:val="0"/>
          <w:w w:val="100"/>
          <w:position w:val="0"/>
          <w:sz w:val="20"/>
          <w:szCs w:val="20"/>
        </w:rPr>
        <w:t>（</w:t>
      </w:r>
      <w:bookmarkEnd w:id="25"/>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120" w:line="30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90" w:lineRule="auto"/>
        <w:ind w:left="0" w:right="0" w:firstLine="0"/>
        <w:jc w:val="left"/>
      </w:pPr>
      <w:bookmarkStart w:id="26" w:name="bookmark26"/>
      <w:r>
        <w:rPr>
          <w:rFonts w:ascii="Calibri" w:eastAsia="Calibri" w:hAnsi="Calibri" w:cs="Calibri"/>
          <w:b/>
          <w:bCs/>
          <w:color w:val="000000"/>
          <w:spacing w:val="0"/>
          <w:w w:val="100"/>
          <w:position w:val="0"/>
          <w:sz w:val="20"/>
          <w:szCs w:val="20"/>
        </w:rPr>
        <w:t>（</w:t>
      </w:r>
      <w:bookmarkEnd w:id="2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60" w:line="30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78" w:val="left"/>
        </w:tabs>
        <w:bidi w:val="0"/>
        <w:spacing w:before="0" w:after="120" w:line="300" w:lineRule="exact"/>
        <w:ind w:left="0" w:right="0" w:firstLine="0"/>
        <w:jc w:val="left"/>
      </w:pPr>
      <w:bookmarkStart w:id="27" w:name="bookmark27"/>
      <w:bookmarkStart w:id="28" w:name="bookmark28"/>
      <w:bookmarkStart w:id="29" w:name="bookmark29"/>
      <w:bookmarkStart w:id="30" w:name="bookmark30"/>
      <w:r>
        <w:rPr>
          <w:color w:val="000000"/>
          <w:spacing w:val="0"/>
          <w:w w:val="100"/>
          <w:position w:val="0"/>
        </w:rPr>
        <w:t>九</w:t>
      </w:r>
      <w:bookmarkEnd w:id="29"/>
      <w:r>
        <w:rPr>
          <w:color w:val="000000"/>
          <w:spacing w:val="0"/>
          <w:w w:val="100"/>
          <w:position w:val="0"/>
        </w:rPr>
        <w:t>、</w:t>
        <w:tab/>
      </w:r>
      <w:r>
        <w:rPr>
          <w:rFonts w:ascii="Arial" w:eastAsia="Arial" w:hAnsi="Arial" w:cs="Arial"/>
          <w:color w:val="000000"/>
          <w:spacing w:val="0"/>
          <w:w w:val="100"/>
          <w:position w:val="0"/>
        </w:rPr>
        <w:t>2016</w:t>
      </w:r>
      <w:r>
        <w:rPr>
          <w:color w:val="000000"/>
          <w:spacing w:val="0"/>
          <w:w w:val="100"/>
          <w:position w:val="0"/>
        </w:rPr>
        <w:t>年分季度主要财务数据</w:t>
      </w:r>
      <w:bookmarkEnd w:id="27"/>
      <w:bookmarkEnd w:id="28"/>
      <w:bookmarkEnd w:id="30"/>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9"/>
        <w:gridCol w:w="1685"/>
        <w:gridCol w:w="1685"/>
        <w:gridCol w:w="1690"/>
        <w:gridCol w:w="1694"/>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第一季度</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第二季度</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第三季度</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496,727,317.87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636,080,107.65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657,999,275.42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626,440,595.68</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37,572,723.96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51,155,492.55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41,554,747.68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29,164,393.53</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34,791,811.16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44,664,341.76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38,834,476.74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23,519,984.96</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-72,582,794.78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92,155,503.15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12,886,926.64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12,683,681.61</w:t>
            </w:r>
          </w:p>
        </w:tc>
      </w:tr>
    </w:tbl>
    <w:p>
      <w:pPr>
        <w:widowControl w:val="0"/>
        <w:spacing w:after="259" w:line="1" w:lineRule="exact"/>
      </w:pPr>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312" w:lineRule="exact"/>
        <w:ind w:left="0" w:right="0" w:firstLine="0"/>
        <w:jc w:val="both"/>
      </w:pPr>
      <w:r>
        <w:rPr>
          <w:b/>
          <w:bCs/>
          <w:color w:val="000000"/>
          <w:spacing w:val="0"/>
          <w:w w:val="100"/>
          <w:position w:val="0"/>
        </w:rPr>
        <w:t>十、非经常性损益项目和金额</w:t>
      </w:r>
    </w:p>
    <w:p>
      <w:pPr>
        <w:pStyle w:val="Style5"/>
        <w:keepNext w:val="0"/>
        <w:keepLines w:val="0"/>
        <w:widowControl w:val="0"/>
        <w:shd w:val="clear" w:color="auto" w:fill="auto"/>
        <w:bidi w:val="0"/>
        <w:spacing w:before="0" w:after="6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1579"/>
        <w:gridCol w:w="1104"/>
        <w:gridCol w:w="1584"/>
        <w:gridCol w:w="1589"/>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2014</w:t>
            </w:r>
            <w:r>
              <w:rPr>
                <w:color w:val="000000"/>
                <w:spacing w:val="0"/>
                <w:w w:val="100"/>
                <w:position w:val="0"/>
              </w:rPr>
              <w:t>年金额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-79,747.86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-129,413.80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-155,202.93</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6"/>
        <w:gridCol w:w="1579"/>
        <w:gridCol w:w="1104"/>
        <w:gridCol w:w="1584"/>
        <w:gridCol w:w="1589"/>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计入当期损益的政府补助，但与 公司正常经营业务密切相关，符 合国家政策规定、按照一定标准 定额或定量持续享受的政府补助 除外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5,605, </w:t>
            </w:r>
            <w:r>
              <w:rPr>
                <w:color w:val="000000"/>
                <w:spacing w:val="0"/>
                <w:w w:val="100"/>
                <w:position w:val="0"/>
                <w:sz w:val="18"/>
                <w:szCs w:val="18"/>
              </w:rPr>
              <w:t xml:space="preserve">521.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7,272, </w:t>
            </w:r>
            <w:r>
              <w:rPr>
                <w:color w:val="000000"/>
                <w:spacing w:val="0"/>
                <w:w w:val="100"/>
                <w:position w:val="0"/>
                <w:sz w:val="18"/>
                <w:szCs w:val="18"/>
              </w:rPr>
              <w:t xml:space="preserve">632.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5,941, </w:t>
            </w:r>
            <w:r>
              <w:rPr>
                <w:color w:val="000000"/>
                <w:spacing w:val="0"/>
                <w:w w:val="100"/>
                <w:position w:val="0"/>
                <w:sz w:val="18"/>
                <w:szCs w:val="18"/>
              </w:rPr>
              <w:t>405.74</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 营企业的投资成本小于取得投资 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 效套期保值业务外，持有交易性 金融资产、交易性金融负债产生 的公允价值变动损益，以及处置 交易性金融资产、交易性金融负 债和可供出售金融资产取得的投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单独进行减值测试的应收款项减 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 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168,130.87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-2,091,343.08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-1,023,413.87</w:t>
            </w:r>
          </w:p>
        </w:tc>
      </w:tr>
    </w:tbl>
    <w:p>
      <w:pPr>
        <w:sectPr>
          <w:footnotePr>
            <w:pos w:val="pageBottom"/>
            <w:numFmt w:val="decimal"/>
            <w:numRestart w:val="continuous"/>
          </w:footnotePr>
          <w:pgSz w:w="11900" w:h="16840"/>
          <w:pgMar w:top="1522" w:right="1064" w:bottom="1608" w:left="1610" w:header="0" w:footer="3" w:gutter="0"/>
          <w:cols w:space="720"/>
          <w:noEndnote/>
          <w:rtlGutter w:val="0"/>
          <w:docGrid w:linePitch="360"/>
        </w:sectPr>
      </w:pPr>
    </w:p>
    <w:tbl>
      <w:tblPr>
        <w:tblOverlap w:val="never"/>
        <w:jc w:val="center"/>
        <w:tblLayout w:type="fixed"/>
      </w:tblPr>
      <w:tblGrid>
        <w:gridCol w:w="3206"/>
        <w:gridCol w:w="1579"/>
        <w:gridCol w:w="1104"/>
        <w:gridCol w:w="1584"/>
        <w:gridCol w:w="1589"/>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其他符合非经常性损益定义的损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15,539,753.44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8,457, </w:t>
            </w:r>
            <w:r>
              <w:rPr>
                <w:color w:val="000000"/>
                <w:spacing w:val="0"/>
                <w:w w:val="100"/>
                <w:position w:val="0"/>
                <w:sz w:val="18"/>
                <w:szCs w:val="18"/>
              </w:rPr>
              <w:t xml:space="preserve">164. </w:t>
            </w: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8,487, </w:t>
            </w:r>
            <w:r>
              <w:rPr>
                <w:color w:val="000000"/>
                <w:spacing w:val="0"/>
                <w:w w:val="100"/>
                <w:position w:val="0"/>
                <w:sz w:val="18"/>
                <w:szCs w:val="18"/>
              </w:rPr>
              <w:t xml:space="preserve">726. </w:t>
            </w:r>
            <w:r>
              <w:rPr>
                <w:color w:val="000000"/>
                <w:spacing w:val="0"/>
                <w:w w:val="100"/>
                <w:position w:val="0"/>
                <w:sz w:val="18"/>
                <w:szCs w:val="18"/>
              </w:rPr>
              <w:t>05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-219,959.35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-57,318.49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-58,790.60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-3,376,955.52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-2,458,611.85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-2,033,770.23</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17,636,743.10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10,993,110.07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11,157,954.16</w:t>
            </w:r>
          </w:p>
        </w:tc>
      </w:tr>
    </w:tbl>
    <w:p>
      <w:pPr>
        <w:widowControl w:val="0"/>
        <w:spacing w:after="399" w:line="1" w:lineRule="exact"/>
      </w:pPr>
    </w:p>
    <w:p>
      <w:pPr>
        <w:pStyle w:val="Style32"/>
        <w:keepNext/>
        <w:keepLines/>
        <w:widowControl w:val="0"/>
        <w:shd w:val="clear" w:color="auto" w:fill="auto"/>
        <w:bidi w:val="0"/>
        <w:spacing w:before="0" w:after="120" w:line="240" w:lineRule="auto"/>
        <w:ind w:left="0" w:right="0" w:firstLine="0"/>
        <w:jc w:val="left"/>
      </w:pPr>
      <w:bookmarkStart w:id="31" w:name="bookmark31"/>
      <w:bookmarkStart w:id="32" w:name="bookmark32"/>
      <w:bookmarkStart w:id="33" w:name="bookmark33"/>
      <w:r>
        <w:rPr>
          <w:color w:val="000000"/>
          <w:spacing w:val="0"/>
          <w:w w:val="100"/>
          <w:position w:val="0"/>
        </w:rPr>
        <w:t>十一、采用公允价值计量的项目</w:t>
      </w:r>
      <w:bookmarkEnd w:id="31"/>
      <w:bookmarkEnd w:id="32"/>
      <w:bookmarkEnd w:id="33"/>
      <w:r>
        <w:rPr>
          <w:color w:val="000000"/>
          <w:spacing w:val="0"/>
          <w:w w:val="100"/>
          <w:position w:val="0"/>
        </w:rPr>
        <w:t xml:space="preserve"> </w:t>
      </w:r>
      <w:r>
        <w:rPr>
          <w:rStyle w:val="CharStyle6"/>
          <w:b w:val="0"/>
          <w:bCs w:val="0"/>
        </w:rPr>
        <w:t>口适用</w:t>
      </w:r>
      <w:r>
        <w:rPr>
          <w:rStyle w:val="CharStyle6"/>
          <w:b w:val="0"/>
          <w:bCs w:val="0"/>
          <w:sz w:val="18"/>
          <w:szCs w:val="18"/>
        </w:rPr>
        <w:t>J</w:t>
      </w:r>
      <w:r>
        <w:rPr>
          <w:rStyle w:val="CharStyle6"/>
          <w:b w:val="0"/>
          <w:bCs w:val="0"/>
        </w:rPr>
        <w:t>不适用</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十二、其他</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0" w:line="240" w:lineRule="auto"/>
        <w:ind w:left="0" w:right="0" w:firstLine="0"/>
        <w:jc w:val="center"/>
      </w:pPr>
      <w:bookmarkStart w:id="34" w:name="bookmark34"/>
      <w:bookmarkStart w:id="35" w:name="bookmark35"/>
      <w:bookmarkStart w:id="36" w:name="bookmark36"/>
      <w:r>
        <w:rPr>
          <w:color w:val="000000"/>
          <w:spacing w:val="0"/>
          <w:w w:val="100"/>
          <w:position w:val="0"/>
        </w:rPr>
        <w:t>第三节公司业务概要</w:t>
      </w:r>
      <w:bookmarkEnd w:id="34"/>
      <w:bookmarkEnd w:id="35"/>
      <w:bookmarkEnd w:id="36"/>
    </w:p>
    <w:p>
      <w:pPr>
        <w:pStyle w:val="Style32"/>
        <w:keepNext/>
        <w:keepLines/>
        <w:widowControl w:val="0"/>
        <w:shd w:val="clear" w:color="auto" w:fill="auto"/>
        <w:bidi w:val="0"/>
        <w:spacing w:before="0" w:after="0" w:line="456" w:lineRule="exact"/>
        <w:ind w:left="0" w:right="0" w:firstLine="0"/>
        <w:jc w:val="left"/>
      </w:pPr>
      <w:bookmarkStart w:id="37" w:name="bookmark37"/>
      <w:bookmarkStart w:id="38" w:name="bookmark38"/>
      <w:bookmarkStart w:id="39" w:name="bookmark39"/>
      <w:bookmarkStart w:id="40" w:name="bookmark40"/>
      <w:r>
        <w:rPr>
          <w:color w:val="000000"/>
          <w:spacing w:val="0"/>
          <w:w w:val="100"/>
          <w:position w:val="0"/>
        </w:rPr>
        <w:t>一</w:t>
      </w:r>
      <w:bookmarkEnd w:id="39"/>
      <w:r>
        <w:rPr>
          <w:color w:val="000000"/>
          <w:spacing w:val="0"/>
          <w:w w:val="100"/>
          <w:position w:val="0"/>
        </w:rPr>
        <w:t>、报告期内公司所从事的主要业务、经营模式及行业情况说明</w:t>
      </w:r>
      <w:bookmarkEnd w:id="37"/>
      <w:bookmarkEnd w:id="38"/>
      <w:bookmarkEnd w:id="40"/>
    </w:p>
    <w:p>
      <w:pPr>
        <w:pStyle w:val="Style32"/>
        <w:keepNext/>
        <w:keepLines/>
        <w:widowControl w:val="0"/>
        <w:shd w:val="clear" w:color="auto" w:fill="auto"/>
        <w:bidi w:val="0"/>
        <w:spacing w:before="0" w:after="0" w:line="456" w:lineRule="exact"/>
        <w:ind w:left="0" w:right="0" w:firstLine="520"/>
        <w:jc w:val="left"/>
      </w:pPr>
      <w:bookmarkStart w:id="37" w:name="bookmark37"/>
      <w:bookmarkStart w:id="38" w:name="bookmark38"/>
      <w:bookmarkStart w:id="41" w:name="bookmark41"/>
      <w:bookmarkStart w:id="42" w:name="bookmark42"/>
      <w:r>
        <w:rPr>
          <w:color w:val="000000"/>
          <w:spacing w:val="0"/>
          <w:w w:val="100"/>
          <w:position w:val="0"/>
        </w:rPr>
        <w:t>1</w:t>
      </w:r>
      <w:bookmarkEnd w:id="41"/>
      <w:r>
        <w:rPr>
          <w:color w:val="000000"/>
          <w:spacing w:val="0"/>
          <w:w w:val="100"/>
          <w:position w:val="0"/>
        </w:rPr>
        <w:t>、主要业务：</w:t>
      </w:r>
      <w:bookmarkEnd w:id="37"/>
      <w:bookmarkEnd w:id="38"/>
      <w:bookmarkEnd w:id="42"/>
    </w:p>
    <w:p>
      <w:pPr>
        <w:pStyle w:val="Style5"/>
        <w:keepNext w:val="0"/>
        <w:keepLines w:val="0"/>
        <w:widowControl w:val="0"/>
        <w:shd w:val="clear" w:color="auto" w:fill="auto"/>
        <w:bidi w:val="0"/>
        <w:spacing w:before="0" w:after="0" w:line="456" w:lineRule="exact"/>
        <w:ind w:left="0" w:right="0" w:firstLine="520"/>
        <w:jc w:val="left"/>
      </w:pPr>
      <w:r>
        <w:rPr>
          <w:color w:val="000000"/>
          <w:spacing w:val="0"/>
          <w:w w:val="100"/>
          <w:position w:val="0"/>
        </w:rPr>
        <w:t>公司主要从事电梯、自动扶梯、自动人行道等产品的研发、生产和销售及相关产品的安装、 改造和维修。公司成立以来，主营业务未发生重大变化。公司制造生产的主要电梯产品如下：</w:t>
      </w:r>
    </w:p>
    <w:p>
      <w:pPr>
        <w:widowControl w:val="0"/>
        <w:spacing w:line="1" w:lineRule="exact"/>
      </w:pPr>
      <w:r>
        <w:drawing>
          <wp:anchor distT="292100" distB="0" distL="0" distR="0" simplePos="0" relativeHeight="125829380" behindDoc="0" locked="0" layoutInCell="1" allowOverlap="1">
            <wp:simplePos x="0" y="0"/>
            <wp:positionH relativeFrom="page">
              <wp:posOffset>1468755</wp:posOffset>
            </wp:positionH>
            <wp:positionV relativeFrom="paragraph">
              <wp:posOffset>292100</wp:posOffset>
            </wp:positionV>
            <wp:extent cx="1645920" cy="198120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1645920" cy="19812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1986915</wp:posOffset>
                </wp:positionH>
                <wp:positionV relativeFrom="paragraph">
                  <wp:posOffset>63500</wp:posOffset>
                </wp:positionV>
                <wp:extent cx="548640" cy="158750"/>
                <wp:wrapNone/>
                <wp:docPr id="5" name="Shape 5"/>
                <a:graphic xmlns:a="http://schemas.openxmlformats.org/drawingml/2006/main">
                  <a:graphicData uri="http://schemas.microsoft.com/office/word/2010/wordprocessingShape">
                    <wps:wsp>
                      <wps:cNvSpPr txBox="1"/>
                      <wps:spPr>
                        <a:xfrm>
                          <a:ext cx="548640" cy="1587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自动扶梯</w:t>
                            </w:r>
                          </w:p>
                        </w:txbxContent>
                      </wps:txbx>
                      <wps:bodyPr lIns="0" tIns="0" rIns="0" bIns="0">
                        <a:noAutoFit/>
                      </wps:bodyPr>
                    </wps:wsp>
                  </a:graphicData>
                </a:graphic>
              </wp:anchor>
            </w:drawing>
          </mc:Choice>
          <mc:Fallback>
            <w:pict>
              <v:shape id="_x0000_s1031" type="#_x0000_t202" style="position:absolute;margin-left:156.45000000000002pt;margin-top:5.pt;width:43.200000000000003pt;height:12.5pt;z-index:251657729;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自动扶梯</w:t>
                      </w:r>
                    </w:p>
                  </w:txbxContent>
                </v:textbox>
                <w10:wrap anchorx="page"/>
              </v:shape>
            </w:pict>
          </mc:Fallback>
        </mc:AlternateContent>
      </w:r>
      <w:r>
        <w:drawing>
          <wp:anchor distT="292100" distB="0" distL="0" distR="0" simplePos="0" relativeHeight="125829381" behindDoc="0" locked="0" layoutInCell="1" allowOverlap="1">
            <wp:simplePos x="0" y="0"/>
            <wp:positionH relativeFrom="page">
              <wp:posOffset>3328035</wp:posOffset>
            </wp:positionH>
            <wp:positionV relativeFrom="paragraph">
              <wp:posOffset>292100</wp:posOffset>
            </wp:positionV>
            <wp:extent cx="1713230" cy="198120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1713230" cy="198120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3989705</wp:posOffset>
                </wp:positionH>
                <wp:positionV relativeFrom="paragraph">
                  <wp:posOffset>63500</wp:posOffset>
                </wp:positionV>
                <wp:extent cx="679450" cy="167640"/>
                <wp:wrapNone/>
                <wp:docPr id="9" name="Shape 9"/>
                <a:graphic xmlns:a="http://schemas.openxmlformats.org/drawingml/2006/main">
                  <a:graphicData uri="http://schemas.microsoft.com/office/word/2010/wordprocessingShape">
                    <wps:wsp>
                      <wps:cNvSpPr txBox="1"/>
                      <wps:spPr>
                        <a:xfrm>
                          <a:ext cx="67945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自动人行道</w:t>
                            </w:r>
                          </w:p>
                        </w:txbxContent>
                      </wps:txbx>
                      <wps:bodyPr lIns="0" tIns="0" rIns="0" bIns="0">
                        <a:noAutoFit/>
                      </wps:bodyPr>
                    </wps:wsp>
                  </a:graphicData>
                </a:graphic>
              </wp:anchor>
            </w:drawing>
          </mc:Choice>
          <mc:Fallback>
            <w:pict>
              <v:shape id="_x0000_s1035" type="#_x0000_t202" style="position:absolute;margin-left:314.15000000000003pt;margin-top:5.pt;width:53.5pt;height:13.200000000000001pt;z-index:251657731;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自动人行道</w:t>
                      </w:r>
                    </w:p>
                  </w:txbxContent>
                </v:textbox>
                <w10:wrap anchorx="page"/>
              </v:shape>
            </w:pict>
          </mc:Fallback>
        </mc:AlternateContent>
      </w:r>
      <w:r>
        <w:drawing>
          <wp:anchor distT="292100" distB="0" distL="0" distR="0" simplePos="0" relativeHeight="125829382" behindDoc="0" locked="0" layoutInCell="1" allowOverlap="1">
            <wp:simplePos x="0" y="0"/>
            <wp:positionH relativeFrom="page">
              <wp:posOffset>5193665</wp:posOffset>
            </wp:positionH>
            <wp:positionV relativeFrom="paragraph">
              <wp:posOffset>292100</wp:posOffset>
            </wp:positionV>
            <wp:extent cx="1444625" cy="198120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444625" cy="198120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5641975</wp:posOffset>
                </wp:positionH>
                <wp:positionV relativeFrom="paragraph">
                  <wp:posOffset>63500</wp:posOffset>
                </wp:positionV>
                <wp:extent cx="560705" cy="167640"/>
                <wp:wrapNone/>
                <wp:docPr id="13" name="Shape 13"/>
                <a:graphic xmlns:a="http://schemas.openxmlformats.org/drawingml/2006/main">
                  <a:graphicData uri="http://schemas.microsoft.com/office/word/2010/wordprocessingShape">
                    <wps:wsp>
                      <wps:cNvSpPr txBox="1"/>
                      <wps:spPr>
                        <a:xfrm>
                          <a:ext cx="560705"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垂直电梯</w:t>
                            </w:r>
                          </w:p>
                        </w:txbxContent>
                      </wps:txbx>
                      <wps:bodyPr lIns="0" tIns="0" rIns="0" bIns="0">
                        <a:noAutoFit/>
                      </wps:bodyPr>
                    </wps:wsp>
                  </a:graphicData>
                </a:graphic>
              </wp:anchor>
            </w:drawing>
          </mc:Choice>
          <mc:Fallback>
            <w:pict>
              <v:shape id="_x0000_s1039" type="#_x0000_t202" style="position:absolute;margin-left:444.25pt;margin-top:5.pt;width:44.149999999999999pt;height:13.200000000000001pt;z-index:251657733;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垂直电梯</w:t>
                      </w:r>
                    </w:p>
                  </w:txbxContent>
                </v:textbox>
                <w10:wrap anchorx="page"/>
              </v:shape>
            </w:pict>
          </mc:Fallback>
        </mc:AlternateContent>
      </w:r>
    </w:p>
    <w:p>
      <w:pPr>
        <w:pStyle w:val="Style32"/>
        <w:keepNext/>
        <w:keepLines/>
        <w:widowControl w:val="0"/>
        <w:shd w:val="clear" w:color="auto" w:fill="auto"/>
        <w:bidi w:val="0"/>
        <w:spacing w:before="0" w:after="0" w:line="469" w:lineRule="exact"/>
        <w:ind w:left="0" w:right="0" w:firstLine="520"/>
        <w:jc w:val="both"/>
      </w:pPr>
      <w:bookmarkStart w:id="43" w:name="bookmark43"/>
      <w:bookmarkStart w:id="44" w:name="bookmark44"/>
      <w:bookmarkStart w:id="45" w:name="bookmark45"/>
      <w:bookmarkStart w:id="46" w:name="bookmark46"/>
      <w:r>
        <w:rPr>
          <w:color w:val="000000"/>
          <w:spacing w:val="0"/>
          <w:w w:val="100"/>
          <w:position w:val="0"/>
        </w:rPr>
        <w:t>2</w:t>
      </w:r>
      <w:bookmarkEnd w:id="45"/>
      <w:r>
        <w:rPr>
          <w:color w:val="000000"/>
          <w:spacing w:val="0"/>
          <w:w w:val="100"/>
          <w:position w:val="0"/>
        </w:rPr>
        <w:t>、经营模式：</w:t>
      </w:r>
      <w:bookmarkEnd w:id="43"/>
      <w:bookmarkEnd w:id="44"/>
      <w:bookmarkEnd w:id="46"/>
    </w:p>
    <w:p>
      <w:pPr>
        <w:pStyle w:val="Style5"/>
        <w:keepNext w:val="0"/>
        <w:keepLines w:val="0"/>
        <w:widowControl w:val="0"/>
        <w:shd w:val="clear" w:color="auto" w:fill="auto"/>
        <w:bidi w:val="0"/>
        <w:spacing w:before="0" w:after="0" w:line="469" w:lineRule="exact"/>
        <w:ind w:left="0" w:right="0" w:firstLine="520"/>
        <w:jc w:val="both"/>
      </w:pPr>
      <w:r>
        <w:rPr>
          <w:color w:val="000000"/>
          <w:spacing w:val="0"/>
          <w:w w:val="100"/>
          <w:position w:val="0"/>
        </w:rPr>
        <w:t>由于不同建筑物及客户对电梯的装饰、规格、安装方式、性能指标往往有不同的要求，因而 电梯产品中定制产品占有相当大的比重。由于电梯多为非标产品，公司根据客户订单的参数要求 进行产品设计、制造，提供定制化产品，形成了 “以销定产”的经营模式。</w:t>
      </w:r>
    </w:p>
    <w:p>
      <w:pPr>
        <w:pStyle w:val="Style32"/>
        <w:keepNext/>
        <w:keepLines/>
        <w:widowControl w:val="0"/>
        <w:shd w:val="clear" w:color="auto" w:fill="auto"/>
        <w:bidi w:val="0"/>
        <w:spacing w:before="0" w:after="0" w:line="469" w:lineRule="exact"/>
        <w:ind w:left="0" w:right="0" w:firstLine="520"/>
        <w:jc w:val="both"/>
      </w:pPr>
      <w:bookmarkStart w:id="47" w:name="bookmark47"/>
      <w:bookmarkStart w:id="48" w:name="bookmark48"/>
      <w:bookmarkStart w:id="49" w:name="bookmark49"/>
      <w:bookmarkStart w:id="50" w:name="bookmark50"/>
      <w:r>
        <w:rPr>
          <w:color w:val="000000"/>
          <w:spacing w:val="0"/>
          <w:w w:val="100"/>
          <w:position w:val="0"/>
        </w:rPr>
        <w:t>（</w:t>
      </w:r>
      <w:bookmarkEnd w:id="49"/>
      <w:r>
        <w:rPr>
          <w:color w:val="000000"/>
          <w:spacing w:val="0"/>
          <w:w w:val="100"/>
          <w:position w:val="0"/>
        </w:rPr>
        <w:t>1）采购模式</w:t>
      </w:r>
      <w:bookmarkEnd w:id="47"/>
      <w:bookmarkEnd w:id="48"/>
      <w:bookmarkEnd w:id="50"/>
    </w:p>
    <w:p>
      <w:pPr>
        <w:pStyle w:val="Style5"/>
        <w:keepNext w:val="0"/>
        <w:keepLines w:val="0"/>
        <w:widowControl w:val="0"/>
        <w:shd w:val="clear" w:color="auto" w:fill="auto"/>
        <w:bidi w:val="0"/>
        <w:spacing w:before="0" w:after="100" w:line="469" w:lineRule="exact"/>
        <w:ind w:left="0" w:right="0" w:firstLine="520"/>
        <w:jc w:val="both"/>
      </w:pPr>
      <w:r>
        <w:rPr>
          <w:color w:val="000000"/>
          <w:spacing w:val="0"/>
          <w:w w:val="100"/>
          <w:position w:val="0"/>
        </w:rPr>
        <w:t xml:space="preserve">公司在生产及服务所需物料的采购方面建立了一套严格的管理程序，旨在为生产服务，采购 适时、适价、适质、适量的物料。为有效保证采购物料的质量，公司严格按照品质管理部制定的 </w:t>
      </w:r>
      <w:r>
        <w:rPr>
          <w:color w:val="000000"/>
          <w:spacing w:val="0"/>
          <w:w w:val="100"/>
          <w:position w:val="0"/>
        </w:rPr>
        <w:t>标准实施采购，对影响重大的大宗物资，将安排采购人员到供方所在地进行验收。同时，公司建</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7 </w:t>
      </w:r>
      <w:r>
        <w:rPr>
          <w:b w:val="0"/>
          <w:bCs w:val="0"/>
          <w:color w:val="000000"/>
          <w:spacing w:val="0"/>
          <w:w w:val="100"/>
          <w:position w:val="0"/>
          <w:sz w:val="18"/>
          <w:szCs w:val="18"/>
        </w:rPr>
        <w:t xml:space="preserve">/ </w:t>
      </w:r>
      <w:r>
        <w:rPr>
          <w:color w:val="000000"/>
          <w:spacing w:val="0"/>
          <w:w w:val="100"/>
          <w:position w:val="0"/>
          <w:sz w:val="18"/>
          <w:szCs w:val="18"/>
        </w:rPr>
        <w:t xml:space="preserve">158 </w:t>
      </w:r>
      <w:r>
        <w:rPr>
          <w:rStyle w:val="CharStyle6"/>
          <w:b w:val="0"/>
          <w:bCs w:val="0"/>
        </w:rPr>
        <w:t>立了标准严格的供应商评价指标体系，秉承打造最优供应链的理念，与零部件供应商建立了长期 稳定的合作关系。此外，公司内部建立了有效的部门沟通机制，各部门间通力协作，及时沟通， 保障产品生产计划，保证产品质量。</w:t>
      </w:r>
    </w:p>
    <w:p>
      <w:pPr>
        <w:pStyle w:val="Style32"/>
        <w:keepNext/>
        <w:keepLines/>
        <w:widowControl w:val="0"/>
        <w:shd w:val="clear" w:color="auto" w:fill="auto"/>
        <w:tabs>
          <w:tab w:pos="857" w:val="left"/>
        </w:tabs>
        <w:bidi w:val="0"/>
        <w:spacing w:before="0" w:after="0" w:line="467" w:lineRule="exact"/>
        <w:ind w:left="0" w:right="0" w:firstLine="420"/>
        <w:jc w:val="both"/>
      </w:pPr>
      <w:bookmarkStart w:id="51" w:name="bookmark51"/>
      <w:bookmarkStart w:id="52" w:name="bookmark52"/>
      <w:bookmarkStart w:id="53" w:name="bookmark53"/>
      <w:bookmarkStart w:id="54" w:name="bookmark54"/>
      <w:r>
        <w:rPr>
          <w:color w:val="000000"/>
          <w:spacing w:val="0"/>
          <w:w w:val="100"/>
          <w:position w:val="0"/>
        </w:rPr>
        <w:t>（</w:t>
      </w:r>
      <w:bookmarkEnd w:id="53"/>
      <w:r>
        <w:rPr>
          <w:color w:val="000000"/>
          <w:spacing w:val="0"/>
          <w:w w:val="100"/>
          <w:position w:val="0"/>
        </w:rPr>
        <w:t>2）</w:t>
        <w:tab/>
        <w:t>生产模式</w:t>
      </w:r>
      <w:bookmarkEnd w:id="51"/>
      <w:bookmarkEnd w:id="52"/>
      <w:bookmarkEnd w:id="54"/>
    </w:p>
    <w:p>
      <w:pPr>
        <w:pStyle w:val="Style5"/>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公司按照客户订单实行“以销定产”的生产模式。根据订单制定生产作业计划，进行生产调 度、管理和控制，及时处理订单在执行过程中的相关问题，确保生产计划能够顺利完成，有效控 制原材料的库存量和采购成本，减少资金占用，最大限度提高公司的经营效率。</w:t>
      </w:r>
    </w:p>
    <w:p>
      <w:pPr>
        <w:pStyle w:val="Style32"/>
        <w:keepNext/>
        <w:keepLines/>
        <w:widowControl w:val="0"/>
        <w:shd w:val="clear" w:color="auto" w:fill="auto"/>
        <w:tabs>
          <w:tab w:pos="857" w:val="left"/>
        </w:tabs>
        <w:bidi w:val="0"/>
        <w:spacing w:before="0" w:after="0" w:line="467" w:lineRule="exact"/>
        <w:ind w:left="0" w:right="0" w:firstLine="420"/>
        <w:jc w:val="both"/>
      </w:pPr>
      <w:bookmarkStart w:id="55" w:name="bookmark55"/>
      <w:bookmarkStart w:id="56" w:name="bookmark56"/>
      <w:bookmarkStart w:id="57" w:name="bookmark57"/>
      <w:bookmarkStart w:id="58" w:name="bookmark58"/>
      <w:r>
        <w:rPr>
          <w:color w:val="000000"/>
          <w:spacing w:val="0"/>
          <w:w w:val="100"/>
          <w:position w:val="0"/>
        </w:rPr>
        <w:t>（</w:t>
      </w:r>
      <w:bookmarkEnd w:id="57"/>
      <w:r>
        <w:rPr>
          <w:color w:val="000000"/>
          <w:spacing w:val="0"/>
          <w:w w:val="100"/>
          <w:position w:val="0"/>
        </w:rPr>
        <w:t>3）</w:t>
        <w:tab/>
        <w:t>营销服务模式</w:t>
      </w:r>
      <w:bookmarkEnd w:id="55"/>
      <w:bookmarkEnd w:id="56"/>
      <w:bookmarkEnd w:id="58"/>
    </w:p>
    <w:p>
      <w:pPr>
        <w:pStyle w:val="Style5"/>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公司产品销售包括国内销售和国外销售两个部分，在国内销售方面，公司主要采取直销和代 理销售相结合的方式；经历海外市场二十多年的拓展，公司的国际营销网络已初步建成，国际销 售以经销商销售方式为主。</w:t>
      </w:r>
    </w:p>
    <w:p>
      <w:pPr>
        <w:pStyle w:val="Style32"/>
        <w:keepNext/>
        <w:keepLines/>
        <w:widowControl w:val="0"/>
        <w:shd w:val="clear" w:color="auto" w:fill="auto"/>
        <w:tabs>
          <w:tab w:pos="790" w:val="left"/>
        </w:tabs>
        <w:bidi w:val="0"/>
        <w:spacing w:before="0" w:after="0" w:line="467" w:lineRule="exact"/>
        <w:ind w:left="0" w:right="0" w:firstLine="420"/>
        <w:jc w:val="both"/>
      </w:pPr>
      <w:bookmarkStart w:id="59" w:name="bookmark59"/>
      <w:bookmarkStart w:id="60" w:name="bookmark60"/>
      <w:bookmarkStart w:id="61" w:name="bookmark61"/>
      <w:bookmarkStart w:id="62" w:name="bookmark62"/>
      <w:r>
        <w:rPr>
          <w:color w:val="000000"/>
          <w:spacing w:val="0"/>
          <w:w w:val="100"/>
          <w:position w:val="0"/>
        </w:rPr>
        <w:t>3</w:t>
      </w:r>
      <w:bookmarkEnd w:id="61"/>
      <w:r>
        <w:rPr>
          <w:color w:val="000000"/>
          <w:spacing w:val="0"/>
          <w:w w:val="100"/>
          <w:position w:val="0"/>
        </w:rPr>
        <w:t>、</w:t>
        <w:tab/>
        <w:t>公司业绩变动驱动因素：</w:t>
      </w:r>
      <w:bookmarkEnd w:id="59"/>
      <w:bookmarkEnd w:id="60"/>
      <w:bookmarkEnd w:id="62"/>
    </w:p>
    <w:p>
      <w:pPr>
        <w:pStyle w:val="Style5"/>
        <w:keepNext w:val="0"/>
        <w:keepLines w:val="0"/>
        <w:widowControl w:val="0"/>
        <w:shd w:val="clear" w:color="auto" w:fill="auto"/>
        <w:bidi w:val="0"/>
        <w:spacing w:before="0" w:after="120" w:line="467" w:lineRule="exact"/>
        <w:ind w:left="0" w:right="0" w:firstLine="420"/>
        <w:jc w:val="both"/>
      </w:pPr>
      <w:r>
        <w:rPr>
          <w:color w:val="000000"/>
          <w:spacing w:val="0"/>
          <w:w w:val="100"/>
          <w:position w:val="0"/>
        </w:rPr>
        <w:t>报告期内，电梯行业的发展仍受制于经济增长持续放缓，房地产市场的下滑，投资及出口乏 力的影响；同时，行业原材料价格波动、人工成本和融资成本等因素上涨，使得公司除了面对市 场下滑的挑战，还面临利润空间压缩、应收账款上升的处境，致使公司</w:t>
      </w:r>
      <w:r>
        <w:rPr>
          <w:color w:val="000000"/>
          <w:spacing w:val="0"/>
          <w:w w:val="100"/>
          <w:position w:val="0"/>
          <w:sz w:val="18"/>
          <w:szCs w:val="18"/>
        </w:rPr>
        <w:t>2016</w:t>
      </w:r>
      <w:r>
        <w:rPr>
          <w:color w:val="000000"/>
          <w:spacing w:val="0"/>
          <w:w w:val="100"/>
          <w:position w:val="0"/>
        </w:rPr>
        <w:t>年度业绩有所下滑。 截至</w:t>
      </w:r>
      <w:r>
        <w:rPr>
          <w:color w:val="000000"/>
          <w:spacing w:val="0"/>
          <w:w w:val="100"/>
          <w:position w:val="0"/>
          <w:sz w:val="18"/>
          <w:szCs w:val="18"/>
        </w:rPr>
        <w:t>2016</w:t>
      </w:r>
      <w:r>
        <w:rPr>
          <w:color w:val="000000"/>
          <w:spacing w:val="0"/>
          <w:w w:val="100"/>
          <w:position w:val="0"/>
        </w:rPr>
        <w:t>年末，占世界总保有量三分之一份额的国内电梯市场，仍有</w:t>
      </w:r>
      <w:r>
        <w:rPr>
          <w:color w:val="000000"/>
          <w:spacing w:val="0"/>
          <w:w w:val="100"/>
          <w:position w:val="0"/>
          <w:sz w:val="18"/>
          <w:szCs w:val="18"/>
        </w:rPr>
        <w:t>490</w:t>
      </w:r>
      <w:r>
        <w:rPr>
          <w:color w:val="000000"/>
          <w:spacing w:val="0"/>
          <w:w w:val="100"/>
          <w:position w:val="0"/>
        </w:rPr>
        <w:t>万台左右的电梯维护保 养和改造需求，将为公司带来广阔的发展空间，促进公司的可持续发展。</w:t>
      </w:r>
    </w:p>
    <w:p>
      <w:pPr>
        <w:pStyle w:val="Style32"/>
        <w:keepNext/>
        <w:keepLines/>
        <w:widowControl w:val="0"/>
        <w:shd w:val="clear" w:color="auto" w:fill="auto"/>
        <w:tabs>
          <w:tab w:pos="790" w:val="left"/>
        </w:tabs>
        <w:bidi w:val="0"/>
        <w:spacing w:before="0" w:after="0" w:line="240" w:lineRule="auto"/>
        <w:ind w:left="0" w:right="0" w:firstLine="420"/>
        <w:jc w:val="both"/>
      </w:pPr>
      <w:bookmarkStart w:id="63" w:name="bookmark63"/>
      <w:bookmarkStart w:id="64" w:name="bookmark64"/>
      <w:bookmarkStart w:id="65" w:name="bookmark65"/>
      <w:bookmarkStart w:id="66" w:name="bookmark66"/>
      <w:r>
        <w:rPr>
          <w:color w:val="000000"/>
          <w:spacing w:val="0"/>
          <w:w w:val="100"/>
          <w:position w:val="0"/>
        </w:rPr>
        <w:t>4</w:t>
      </w:r>
      <w:bookmarkEnd w:id="65"/>
      <w:r>
        <w:rPr>
          <w:color w:val="000000"/>
          <w:spacing w:val="0"/>
          <w:w w:val="100"/>
          <w:position w:val="0"/>
        </w:rPr>
        <w:t>、</w:t>
        <w:tab/>
        <w:t>行业情况说明：</w:t>
      </w:r>
      <w:bookmarkEnd w:id="63"/>
      <w:bookmarkEnd w:id="64"/>
      <w:bookmarkEnd w:id="66"/>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电梯行业是一个市场化程度很高、完全竞争的行业。我国电梯行业经过多年快速发展，行业 竞争加剧，行业竞争倾斜为品牌和价格竞争。据中国电梯协会统计，我国电梯行业年产量于</w:t>
      </w:r>
      <w:r>
        <w:rPr>
          <w:color w:val="000000"/>
          <w:spacing w:val="0"/>
          <w:w w:val="100"/>
          <w:position w:val="0"/>
          <w:sz w:val="18"/>
          <w:szCs w:val="18"/>
        </w:rPr>
        <w:t xml:space="preserve">2012 </w:t>
      </w:r>
      <w:r>
        <w:rPr>
          <w:color w:val="000000"/>
          <w:spacing w:val="0"/>
          <w:w w:val="100"/>
          <w:position w:val="0"/>
        </w:rPr>
        <w:t>年告别了持续十多年的</w:t>
      </w:r>
      <w:r>
        <w:rPr>
          <w:color w:val="000000"/>
          <w:spacing w:val="0"/>
          <w:w w:val="100"/>
          <w:position w:val="0"/>
          <w:sz w:val="18"/>
          <w:szCs w:val="18"/>
        </w:rPr>
        <w:t>20%</w:t>
      </w:r>
      <w:r>
        <w:rPr>
          <w:color w:val="000000"/>
          <w:spacing w:val="0"/>
          <w:w w:val="100"/>
          <w:position w:val="0"/>
        </w:rPr>
        <w:t>以上增幅的历史，进入到</w:t>
      </w:r>
      <w:r>
        <w:rPr>
          <w:color w:val="000000"/>
          <w:spacing w:val="0"/>
          <w:w w:val="100"/>
          <w:position w:val="0"/>
          <w:sz w:val="18"/>
          <w:szCs w:val="18"/>
        </w:rPr>
        <w:t>10%</w:t>
      </w:r>
      <w:r>
        <w:rPr>
          <w:color w:val="000000"/>
          <w:spacing w:val="0"/>
          <w:w w:val="100"/>
          <w:position w:val="0"/>
        </w:rPr>
        <w:t>以上增幅的换档期，</w:t>
      </w:r>
      <w:r>
        <w:rPr>
          <w:color w:val="000000"/>
          <w:spacing w:val="0"/>
          <w:w w:val="100"/>
          <w:position w:val="0"/>
          <w:sz w:val="18"/>
          <w:szCs w:val="18"/>
        </w:rPr>
        <w:t>2015</w:t>
      </w:r>
      <w:r>
        <w:rPr>
          <w:color w:val="000000"/>
          <w:spacing w:val="0"/>
          <w:w w:val="100"/>
          <w:position w:val="0"/>
        </w:rPr>
        <w:t>年进入到</w:t>
      </w:r>
      <w:r>
        <w:rPr>
          <w:color w:val="000000"/>
          <w:spacing w:val="0"/>
          <w:w w:val="100"/>
          <w:position w:val="0"/>
          <w:sz w:val="18"/>
          <w:szCs w:val="18"/>
        </w:rPr>
        <w:t xml:space="preserve">10% </w:t>
      </w:r>
      <w:r>
        <w:rPr>
          <w:color w:val="000000"/>
          <w:spacing w:val="0"/>
          <w:w w:val="100"/>
          <w:position w:val="0"/>
        </w:rPr>
        <w:t>以下的微增长期。中国电梯行业以市场增量为发展动力的时代已结束，以市场刚性需求重新配置 的时代到来。</w:t>
      </w:r>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电梯行业是房地产的后周期行业，电梯的新增需求与房地产行业的发展密切相关；高层建筑 比例的提升、电梯普及率提升、民生工程推进以及人口老龄化对电梯需求更高等多因素刺激电梯 需求增长，电梯行业的发展前景将优于房地产行业。同时，尽管房地产投资增速在下滑，但商品 房销售面积的增长为电梯行业未来的持续增长提供了保障。</w:t>
      </w:r>
    </w:p>
    <w:p>
      <w:pPr>
        <w:pStyle w:val="Style5"/>
        <w:keepNext w:val="0"/>
        <w:keepLines w:val="0"/>
        <w:widowControl w:val="0"/>
        <w:shd w:val="clear" w:color="auto" w:fill="auto"/>
        <w:bidi w:val="0"/>
        <w:spacing w:before="0" w:after="120" w:line="469" w:lineRule="exact"/>
        <w:ind w:left="0" w:right="0" w:firstLine="420"/>
        <w:jc w:val="both"/>
      </w:pPr>
      <w:r>
        <w:rPr>
          <w:color w:val="000000"/>
          <w:spacing w:val="0"/>
          <w:w w:val="100"/>
          <w:position w:val="0"/>
        </w:rPr>
        <w:t>随着新梯市场竞争加剧，电梯企业越来越意识到发力电梯后市场、提高服务保障能力，有助 于企业形成新的利润来源，获得稳定的收入同时，通过服务树立品牌形象，有利于促进销售，实 现由生产制造业向生产服务业转型，符合我国在“十二五”规划中提出的“加快发展生产性服务</w:t>
      </w:r>
    </w:p>
    <w:p>
      <w:pPr>
        <w:pStyle w:val="Style37"/>
        <w:keepNext w:val="0"/>
        <w:keepLines w:val="0"/>
        <w:widowControl w:val="0"/>
        <w:shd w:val="clear" w:color="auto" w:fill="auto"/>
        <w:bidi w:val="0"/>
        <w:spacing w:before="0" w:line="240" w:lineRule="auto"/>
        <w:ind w:left="0" w:right="0" w:firstLine="0"/>
        <w:jc w:val="center"/>
      </w:pPr>
      <w:r>
        <w:rPr>
          <w:color w:val="000000"/>
          <w:spacing w:val="0"/>
          <w:w w:val="100"/>
          <w:position w:val="0"/>
        </w:rPr>
        <w:t xml:space="preserve">8 </w:t>
      </w:r>
      <w:r>
        <w:rPr>
          <w:b w:val="0"/>
          <w:bCs w:val="0"/>
          <w:color w:val="000000"/>
          <w:spacing w:val="0"/>
          <w:w w:val="100"/>
          <w:position w:val="0"/>
        </w:rPr>
        <w:t xml:space="preserve">/ </w:t>
      </w:r>
      <w:r>
        <w:rPr>
          <w:color w:val="000000"/>
          <w:spacing w:val="0"/>
          <w:w w:val="100"/>
          <w:position w:val="0"/>
        </w:rPr>
        <w:t>158</w:t>
      </w:r>
    </w:p>
    <w:p>
      <w:pPr>
        <w:pStyle w:val="Style5"/>
        <w:keepNext w:val="0"/>
        <w:keepLines w:val="0"/>
        <w:widowControl w:val="0"/>
        <w:shd w:val="clear" w:color="auto" w:fill="auto"/>
        <w:bidi w:val="0"/>
        <w:spacing w:before="0" w:after="520" w:line="470" w:lineRule="exact"/>
        <w:ind w:left="0" w:right="0" w:firstLine="0"/>
        <w:jc w:val="both"/>
      </w:pPr>
      <w:r>
        <w:rPr>
          <w:color w:val="000000"/>
          <w:spacing w:val="0"/>
          <w:w w:val="100"/>
          <w:position w:val="0"/>
        </w:rPr>
        <w:t>业”的政策导向。随着《特种设备安全法》等相关政策的出台，电梯改造市场、维保市场在电梯 行业服务市场的重要性更加显现，电梯改造与维保市场的有序发展将成为推动电梯市场发展的长 期动力，是电梯企业未来发展的关键所在。</w:t>
      </w:r>
    </w:p>
    <w:p>
      <w:pPr>
        <w:pStyle w:val="Style32"/>
        <w:keepNext/>
        <w:keepLines/>
        <w:widowControl w:val="0"/>
        <w:shd w:val="clear" w:color="auto" w:fill="auto"/>
        <w:bidi w:val="0"/>
        <w:spacing w:before="0" w:after="14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rPr>
        <w:t>二</w:t>
      </w:r>
      <w:bookmarkEnd w:id="69"/>
      <w:r>
        <w:rPr>
          <w:color w:val="000000"/>
          <w:spacing w:val="0"/>
          <w:w w:val="100"/>
          <w:position w:val="0"/>
        </w:rPr>
        <w:t>、报告期内公司主要资产发生重大变化情况的说明</w:t>
      </w:r>
      <w:bookmarkEnd w:id="67"/>
      <w:bookmarkEnd w:id="68"/>
      <w:bookmarkEnd w:id="70"/>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04"/>
        <w:gridCol w:w="1478"/>
        <w:gridCol w:w="1555"/>
        <w:gridCol w:w="4771"/>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4,771,961.60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主要系收到的尚未到期的银行承兑汇票增加所致</w:t>
            </w:r>
          </w:p>
        </w:tc>
      </w:tr>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4,103, </w:t>
            </w:r>
            <w:r>
              <w:rPr>
                <w:color w:val="000000"/>
                <w:spacing w:val="0"/>
                <w:w w:val="100"/>
                <w:position w:val="0"/>
                <w:sz w:val="18"/>
                <w:szCs w:val="18"/>
              </w:rPr>
              <w:t xml:space="preserve">100. </w:t>
            </w: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主要系临湖建设工程项目本年结转固定资产所致</w:t>
            </w:r>
          </w:p>
        </w:tc>
      </w:tr>
    </w:tbl>
    <w:p>
      <w:pPr>
        <w:widowControl w:val="0"/>
        <w:spacing w:after="599" w:line="1" w:lineRule="exact"/>
      </w:pPr>
    </w:p>
    <w:p>
      <w:pPr>
        <w:pStyle w:val="Style32"/>
        <w:keepNext/>
        <w:keepLines/>
        <w:widowControl w:val="0"/>
        <w:shd w:val="clear" w:color="auto" w:fill="auto"/>
        <w:bidi w:val="0"/>
        <w:spacing w:before="0" w:after="0" w:line="360" w:lineRule="exact"/>
        <w:ind w:left="0" w:right="0" w:firstLine="0"/>
        <w:jc w:val="both"/>
      </w:pPr>
      <w:bookmarkStart w:id="71" w:name="bookmark71"/>
      <w:bookmarkStart w:id="72" w:name="bookmark72"/>
      <w:bookmarkStart w:id="73" w:name="bookmark73"/>
      <w:bookmarkStart w:id="74" w:name="bookmark74"/>
      <w:r>
        <w:rPr>
          <w:color w:val="000000"/>
          <w:spacing w:val="0"/>
          <w:w w:val="100"/>
          <w:position w:val="0"/>
        </w:rPr>
        <w:t>三</w:t>
      </w:r>
      <w:bookmarkEnd w:id="73"/>
      <w:r>
        <w:rPr>
          <w:color w:val="000000"/>
          <w:spacing w:val="0"/>
          <w:w w:val="100"/>
          <w:position w:val="0"/>
        </w:rPr>
        <w:t>、报告期内核心竞争力分析</w:t>
      </w:r>
      <w:bookmarkEnd w:id="71"/>
      <w:bookmarkEnd w:id="72"/>
      <w:bookmarkEnd w:id="74"/>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360" w:lineRule="exact"/>
        <w:ind w:left="0" w:right="0" w:firstLine="520"/>
        <w:jc w:val="both"/>
      </w:pPr>
      <w:r>
        <w:rPr>
          <w:color w:val="000000"/>
          <w:spacing w:val="0"/>
          <w:w w:val="100"/>
          <w:position w:val="0"/>
        </w:rPr>
        <w:t>报告期内公司的核心竞争力没有发生重大改变，主要表现在以下方面：</w:t>
      </w:r>
    </w:p>
    <w:p>
      <w:pPr>
        <w:pStyle w:val="Style32"/>
        <w:keepNext/>
        <w:keepLines/>
        <w:widowControl w:val="0"/>
        <w:shd w:val="clear" w:color="auto" w:fill="auto"/>
        <w:tabs>
          <w:tab w:pos="864" w:val="left"/>
        </w:tabs>
        <w:bidi w:val="0"/>
        <w:spacing w:before="0" w:after="0" w:line="348" w:lineRule="auto"/>
        <w:ind w:left="0" w:right="0" w:firstLine="520"/>
        <w:jc w:val="both"/>
      </w:pPr>
      <w:bookmarkStart w:id="75" w:name="bookmark75"/>
      <w:bookmarkStart w:id="76" w:name="bookmark76"/>
      <w:bookmarkStart w:id="77" w:name="bookmark77"/>
      <w:bookmarkStart w:id="78" w:name="bookmark78"/>
      <w:r>
        <w:rPr>
          <w:rFonts w:ascii="Calibri" w:eastAsia="Calibri" w:hAnsi="Calibri" w:cs="Calibri"/>
          <w:color w:val="000000"/>
          <w:spacing w:val="0"/>
          <w:w w:val="100"/>
          <w:position w:val="0"/>
          <w:sz w:val="20"/>
          <w:szCs w:val="20"/>
        </w:rPr>
        <w:t>1</w:t>
      </w:r>
      <w:bookmarkEnd w:id="77"/>
      <w:r>
        <w:rPr>
          <w:color w:val="000000"/>
          <w:spacing w:val="0"/>
          <w:w w:val="100"/>
          <w:position w:val="0"/>
        </w:rPr>
        <w:t>、</w:t>
        <w:tab/>
        <w:t>技术及研发优势</w:t>
      </w:r>
      <w:bookmarkEnd w:id="75"/>
      <w:bookmarkEnd w:id="76"/>
      <w:bookmarkEnd w:id="78"/>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公司是一家国家高新技术企业、国家火炬计划重点高新技术企业，建有省级企业技术中心。 公司技术中心不仅承担技术研发工作，也是公司与外部科研机构开展产、学、研合作的联系平台。 截止报告期末，公司拥有技术人员</w:t>
      </w:r>
      <w:r>
        <w:rPr>
          <w:rFonts w:ascii="Calibri" w:eastAsia="Calibri" w:hAnsi="Calibri" w:cs="Calibri"/>
          <w:color w:val="000000"/>
          <w:spacing w:val="0"/>
          <w:w w:val="100"/>
          <w:position w:val="0"/>
        </w:rPr>
        <w:t>415</w:t>
      </w:r>
      <w:r>
        <w:rPr>
          <w:color w:val="000000"/>
          <w:spacing w:val="0"/>
          <w:w w:val="100"/>
          <w:position w:val="0"/>
        </w:rPr>
        <w:t>人，占公司总人数的</w:t>
      </w:r>
      <w:r>
        <w:rPr>
          <w:rFonts w:ascii="Calibri" w:eastAsia="Calibri" w:hAnsi="Calibri" w:cs="Calibri"/>
          <w:color w:val="000000"/>
          <w:spacing w:val="0"/>
          <w:w w:val="100"/>
          <w:position w:val="0"/>
        </w:rPr>
        <w:t>13.8%</w:t>
      </w:r>
      <w:r>
        <w:rPr>
          <w:color w:val="000000"/>
          <w:spacing w:val="0"/>
          <w:w w:val="100"/>
          <w:position w:val="0"/>
        </w:rPr>
        <w:t>。</w:t>
      </w:r>
      <w:r>
        <w:rPr>
          <w:rFonts w:ascii="Calibri" w:eastAsia="Calibri" w:hAnsi="Calibri" w:cs="Calibri"/>
          <w:color w:val="000000"/>
          <w:spacing w:val="0"/>
          <w:w w:val="100"/>
          <w:position w:val="0"/>
        </w:rPr>
        <w:t>2016</w:t>
      </w:r>
      <w:r>
        <w:rPr>
          <w:color w:val="000000"/>
          <w:spacing w:val="0"/>
          <w:w w:val="100"/>
          <w:position w:val="0"/>
        </w:rPr>
        <w:t>年公司共申请专利</w:t>
      </w:r>
      <w:r>
        <w:rPr>
          <w:rFonts w:ascii="Calibri" w:eastAsia="Calibri" w:hAnsi="Calibri" w:cs="Calibri"/>
          <w:color w:val="000000"/>
          <w:spacing w:val="0"/>
          <w:w w:val="100"/>
          <w:position w:val="0"/>
        </w:rPr>
        <w:t xml:space="preserve">229 </w:t>
      </w:r>
      <w:r>
        <w:rPr>
          <w:color w:val="000000"/>
          <w:spacing w:val="0"/>
          <w:w w:val="100"/>
          <w:position w:val="0"/>
        </w:rPr>
        <w:t>项，其中发明专利</w:t>
      </w:r>
      <w:r>
        <w:rPr>
          <w:rFonts w:ascii="Calibri" w:eastAsia="Calibri" w:hAnsi="Calibri" w:cs="Calibri"/>
          <w:color w:val="000000"/>
          <w:spacing w:val="0"/>
          <w:w w:val="100"/>
          <w:position w:val="0"/>
        </w:rPr>
        <w:t>67</w:t>
      </w:r>
      <w:r>
        <w:rPr>
          <w:color w:val="000000"/>
          <w:spacing w:val="0"/>
          <w:w w:val="100"/>
          <w:position w:val="0"/>
        </w:rPr>
        <w:t>项；</w:t>
      </w:r>
      <w:r>
        <w:rPr>
          <w:rFonts w:ascii="Calibri" w:eastAsia="Calibri" w:hAnsi="Calibri" w:cs="Calibri"/>
          <w:color w:val="000000"/>
          <w:spacing w:val="0"/>
          <w:w w:val="100"/>
          <w:position w:val="0"/>
        </w:rPr>
        <w:t>2016</w:t>
      </w:r>
      <w:r>
        <w:rPr>
          <w:color w:val="000000"/>
          <w:spacing w:val="0"/>
          <w:w w:val="100"/>
          <w:position w:val="0"/>
        </w:rPr>
        <w:t>年获授权专利</w:t>
      </w:r>
      <w:r>
        <w:rPr>
          <w:rFonts w:ascii="Calibri" w:eastAsia="Calibri" w:hAnsi="Calibri" w:cs="Calibri"/>
          <w:color w:val="000000"/>
          <w:spacing w:val="0"/>
          <w:w w:val="100"/>
          <w:position w:val="0"/>
        </w:rPr>
        <w:t>182</w:t>
      </w:r>
      <w:r>
        <w:rPr>
          <w:color w:val="000000"/>
          <w:spacing w:val="0"/>
          <w:w w:val="100"/>
          <w:position w:val="0"/>
        </w:rPr>
        <w:t>项，其中发明专利</w:t>
      </w:r>
      <w:r>
        <w:rPr>
          <w:rFonts w:ascii="Calibri" w:eastAsia="Calibri" w:hAnsi="Calibri" w:cs="Calibri"/>
          <w:color w:val="000000"/>
          <w:spacing w:val="0"/>
          <w:w w:val="100"/>
          <w:position w:val="0"/>
        </w:rPr>
        <w:t>30</w:t>
      </w:r>
      <w:r>
        <w:rPr>
          <w:color w:val="000000"/>
          <w:spacing w:val="0"/>
          <w:w w:val="100"/>
          <w:position w:val="0"/>
        </w:rPr>
        <w:t>项，实用新型专利</w:t>
      </w:r>
      <w:r>
        <w:rPr>
          <w:rFonts w:ascii="Calibri" w:eastAsia="Calibri" w:hAnsi="Calibri" w:cs="Calibri"/>
          <w:color w:val="000000"/>
          <w:spacing w:val="0"/>
          <w:w w:val="100"/>
          <w:position w:val="0"/>
        </w:rPr>
        <w:t>151</w:t>
      </w:r>
      <w:r>
        <w:rPr>
          <w:color w:val="000000"/>
          <w:spacing w:val="0"/>
          <w:w w:val="100"/>
          <w:position w:val="0"/>
        </w:rPr>
        <w:t>项， 外观专利</w:t>
      </w:r>
      <w:r>
        <w:rPr>
          <w:rFonts w:ascii="Calibri" w:eastAsia="Calibri" w:hAnsi="Calibri" w:cs="Calibri"/>
          <w:color w:val="000000"/>
          <w:spacing w:val="0"/>
          <w:w w:val="100"/>
          <w:position w:val="0"/>
        </w:rPr>
        <w:t>1</w:t>
      </w:r>
      <w:r>
        <w:rPr>
          <w:color w:val="000000"/>
          <w:spacing w:val="0"/>
          <w:w w:val="100"/>
          <w:position w:val="0"/>
        </w:rPr>
        <w:t>项。</w:t>
      </w:r>
    </w:p>
    <w:p>
      <w:pPr>
        <w:pStyle w:val="Style32"/>
        <w:keepNext/>
        <w:keepLines/>
        <w:widowControl w:val="0"/>
        <w:shd w:val="clear" w:color="auto" w:fill="auto"/>
        <w:tabs>
          <w:tab w:pos="873" w:val="left"/>
        </w:tabs>
        <w:bidi w:val="0"/>
        <w:spacing w:before="0" w:after="0" w:line="360" w:lineRule="exact"/>
        <w:ind w:left="0" w:right="0" w:firstLine="520"/>
        <w:jc w:val="both"/>
      </w:pPr>
      <w:bookmarkStart w:id="79" w:name="bookmark79"/>
      <w:bookmarkStart w:id="80" w:name="bookmark80"/>
      <w:bookmarkStart w:id="81" w:name="bookmark81"/>
      <w:bookmarkStart w:id="82" w:name="bookmark82"/>
      <w:r>
        <w:rPr>
          <w:color w:val="000000"/>
          <w:spacing w:val="0"/>
          <w:w w:val="100"/>
          <w:position w:val="0"/>
        </w:rPr>
        <w:t>2</w:t>
      </w:r>
      <w:bookmarkEnd w:id="81"/>
      <w:r>
        <w:rPr>
          <w:color w:val="000000"/>
          <w:spacing w:val="0"/>
          <w:w w:val="100"/>
          <w:position w:val="0"/>
        </w:rPr>
        <w:t>、</w:t>
        <w:tab/>
        <w:t>品牌化服务，为公司发展奠定坚实的基础</w:t>
      </w:r>
      <w:bookmarkEnd w:id="79"/>
      <w:bookmarkEnd w:id="80"/>
      <w:bookmarkEnd w:id="82"/>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品牌服务是未来国内电梯行业核心竞争力。电梯的生命周期包括了生产设计、销售、安装、 维修和使用管理等</w:t>
      </w:r>
      <w:r>
        <w:rPr>
          <w:color w:val="000000"/>
          <w:spacing w:val="0"/>
          <w:w w:val="100"/>
          <w:position w:val="0"/>
          <w:sz w:val="18"/>
          <w:szCs w:val="18"/>
        </w:rPr>
        <w:t>5</w:t>
      </w:r>
      <w:r>
        <w:rPr>
          <w:color w:val="000000"/>
          <w:spacing w:val="0"/>
          <w:w w:val="100"/>
          <w:position w:val="0"/>
        </w:rPr>
        <w:t>个主要环节。未来电梯行业的竞争已不在是单纯的核心技术竞争，更是技术 和维修服务的竞争，谁拥有完善和及时的服务能力，谁就会领导市场。</w:t>
      </w:r>
      <w:r>
        <w:rPr>
          <w:color w:val="000000"/>
          <w:spacing w:val="0"/>
          <w:w w:val="100"/>
          <w:position w:val="0"/>
          <w:sz w:val="18"/>
          <w:szCs w:val="18"/>
        </w:rPr>
        <w:t>2016</w:t>
      </w:r>
      <w:r>
        <w:rPr>
          <w:color w:val="000000"/>
          <w:spacing w:val="0"/>
          <w:w w:val="100"/>
          <w:position w:val="0"/>
        </w:rPr>
        <w:t xml:space="preserve">年末，公司在全国主 要城市设立了 </w:t>
      </w:r>
      <w:r>
        <w:rPr>
          <w:color w:val="000000"/>
          <w:spacing w:val="0"/>
          <w:w w:val="100"/>
          <w:position w:val="0"/>
          <w:sz w:val="18"/>
          <w:szCs w:val="18"/>
        </w:rPr>
        <w:t>35</w:t>
      </w:r>
      <w:r>
        <w:rPr>
          <w:color w:val="000000"/>
          <w:spacing w:val="0"/>
          <w:w w:val="100"/>
          <w:position w:val="0"/>
        </w:rPr>
        <w:t>家分公司，取得安装、维修许可证资质分公司</w:t>
      </w:r>
      <w:r>
        <w:rPr>
          <w:color w:val="000000"/>
          <w:spacing w:val="0"/>
          <w:w w:val="100"/>
          <w:position w:val="0"/>
          <w:sz w:val="18"/>
          <w:szCs w:val="18"/>
        </w:rPr>
        <w:t>28</w:t>
      </w:r>
      <w:r>
        <w:rPr>
          <w:color w:val="000000"/>
          <w:spacing w:val="0"/>
          <w:w w:val="100"/>
          <w:position w:val="0"/>
        </w:rPr>
        <w:t>家，在全国有</w:t>
      </w:r>
      <w:r>
        <w:rPr>
          <w:color w:val="000000"/>
          <w:spacing w:val="0"/>
          <w:w w:val="100"/>
          <w:position w:val="0"/>
          <w:sz w:val="18"/>
          <w:szCs w:val="18"/>
        </w:rPr>
        <w:t>190</w:t>
      </w:r>
      <w:r>
        <w:rPr>
          <w:color w:val="000000"/>
          <w:spacing w:val="0"/>
          <w:w w:val="100"/>
          <w:position w:val="0"/>
        </w:rPr>
        <w:t>个城市设有 办事处和维保工作站，为公司产品销售及服务提供有力保障。</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一直以来，江南嘉捷电梯坚持以诚服务领先市场，提供“服务第一，反应最快”的</w:t>
      </w:r>
      <w:r>
        <w:rPr>
          <w:color w:val="000000"/>
          <w:spacing w:val="0"/>
          <w:w w:val="100"/>
          <w:position w:val="0"/>
          <w:sz w:val="18"/>
          <w:szCs w:val="18"/>
        </w:rPr>
        <w:t>24</w:t>
      </w:r>
      <w:r>
        <w:rPr>
          <w:color w:val="000000"/>
          <w:spacing w:val="0"/>
          <w:w w:val="100"/>
          <w:position w:val="0"/>
        </w:rPr>
        <w:t>小时热 线服务。建立了一套快速的标准服务流程，为电梯的安全运行和企业的持续发展奠定了牢固的基 础，以向客户提供快速高效的售后服务，实现公司一条龙的服务承诺。在工程管理方面，为提高 安装质量，达到顾客满意，公司建立了严格的安装管理流程、安装质量控制流程，实施三级质量 控制“安装工自检、安装监督检查、质量专检”，保证电梯安装竣工后，按时保质保量地移交用户 使用。公司长期关注电梯服务人员的技能培训，利用技能实训这个平台，对公司安装、维保人员 按计划分批进行技能和安全操作培训，提高服务人员素质，也提高人员的服务质量和效率。</w:t>
      </w:r>
    </w:p>
    <w:p>
      <w:pPr>
        <w:pStyle w:val="Style32"/>
        <w:keepNext/>
        <w:keepLines/>
        <w:widowControl w:val="0"/>
        <w:shd w:val="clear" w:color="auto" w:fill="auto"/>
        <w:tabs>
          <w:tab w:pos="873" w:val="left"/>
        </w:tabs>
        <w:bidi w:val="0"/>
        <w:spacing w:before="0" w:after="0" w:line="360" w:lineRule="exact"/>
        <w:ind w:left="0" w:right="0" w:firstLine="520"/>
        <w:jc w:val="both"/>
      </w:pPr>
      <w:bookmarkStart w:id="83" w:name="bookmark83"/>
      <w:bookmarkStart w:id="84" w:name="bookmark84"/>
      <w:bookmarkStart w:id="85" w:name="bookmark85"/>
      <w:bookmarkStart w:id="86" w:name="bookmark86"/>
      <w:r>
        <w:rPr>
          <w:color w:val="000000"/>
          <w:spacing w:val="0"/>
          <w:w w:val="100"/>
          <w:position w:val="0"/>
        </w:rPr>
        <w:t>3</w:t>
      </w:r>
      <w:bookmarkEnd w:id="85"/>
      <w:r>
        <w:rPr>
          <w:color w:val="000000"/>
          <w:spacing w:val="0"/>
          <w:w w:val="100"/>
          <w:position w:val="0"/>
        </w:rPr>
        <w:t>、</w:t>
        <w:tab/>
        <w:t>科技创新引领未来</w:t>
      </w:r>
      <w:bookmarkEnd w:id="83"/>
      <w:bookmarkEnd w:id="84"/>
      <w:bookmarkEnd w:id="86"/>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 xml:space="preserve">公司开创互联网+电梯的新兴制造体系，将电梯的整个生命周期和互联网相结合，在互联网的 </w:t>
      </w:r>
      <w:r>
        <w:rPr>
          <w:color w:val="000000"/>
          <w:spacing w:val="0"/>
          <w:w w:val="100"/>
          <w:position w:val="0"/>
        </w:rPr>
        <w:t>大平台下，融合公司的销售、研发、工程、制造、采购、质量、安装服务、报废、拆除等环节， 充分集成公司多类信息化管理系统，创建一种新的企业管理、经营、发展模式。互联网+电梯不仅 仅</w:t>
      </w:r>
      <w:r>
        <w:fldChar w:fldCharType="begin"/>
      </w:r>
      <w:r>
        <w:rPr/>
        <w:instrText> HYPERLINK "http://baike.haosou.com/doc/5401329.html" </w:instrText>
      </w:r>
      <w:r>
        <w:fldChar w:fldCharType="separate"/>
      </w:r>
      <w:r>
        <w:rPr>
          <w:color w:val="000000"/>
          <w:spacing w:val="0"/>
          <w:w w:val="100"/>
          <w:position w:val="0"/>
        </w:rPr>
        <w:t>是工业智</w:t>
      </w:r>
      <w:r>
        <w:fldChar w:fldCharType="end"/>
      </w:r>
      <w:r>
        <w:rPr>
          <w:color w:val="000000"/>
          <w:spacing w:val="0"/>
          <w:w w:val="100"/>
          <w:position w:val="0"/>
        </w:rPr>
        <w:t>能化和网络信息化，更是将互联网作为当</w:t>
      </w:r>
      <w:r>
        <w:fldChar w:fldCharType="begin"/>
      </w:r>
      <w:r>
        <w:rPr/>
        <w:instrText> HYPERLINK "http://baike.haosou.com/doc/2621395.html" </w:instrText>
      </w:r>
      <w:r>
        <w:fldChar w:fldCharType="separate"/>
      </w:r>
      <w:r>
        <w:rPr>
          <w:color w:val="000000"/>
          <w:spacing w:val="0"/>
          <w:w w:val="100"/>
          <w:position w:val="0"/>
        </w:rPr>
        <w:t>前信息化发</w:t>
      </w:r>
      <w:r>
        <w:fldChar w:fldCharType="end"/>
      </w:r>
      <w:r>
        <w:rPr>
          <w:color w:val="000000"/>
          <w:spacing w:val="0"/>
          <w:w w:val="100"/>
          <w:position w:val="0"/>
        </w:rPr>
        <w:t>展的核心特征，与工业、商业、 金融业、服务业等多行业的全面融合。</w:t>
      </w:r>
    </w:p>
    <w:p>
      <w:pPr>
        <w:pStyle w:val="Style5"/>
        <w:keepNext w:val="0"/>
        <w:keepLines w:val="0"/>
        <w:widowControl w:val="0"/>
        <w:shd w:val="clear" w:color="auto" w:fill="auto"/>
        <w:bidi w:val="0"/>
        <w:spacing w:before="0" w:after="0" w:line="359" w:lineRule="exact"/>
        <w:ind w:left="0" w:right="0" w:firstLine="420"/>
        <w:jc w:val="left"/>
      </w:pPr>
      <w:r>
        <w:rPr>
          <w:color w:val="000000"/>
          <w:spacing w:val="0"/>
          <w:w w:val="100"/>
          <w:position w:val="0"/>
        </w:rPr>
        <w:t>公司秉承中国智造的理念，在深耕国内市场的同时，积极拓展海外市场，深度把握国际电梯 业新的发展动态，深入研究欧洲新的产品标准。报告期内，公司是第一家取得符合欧洲电梯新标 准的</w:t>
      </w:r>
      <w:r>
        <w:rPr>
          <w:color w:val="000000"/>
          <w:spacing w:val="0"/>
          <w:w w:val="100"/>
          <w:position w:val="0"/>
          <w:sz w:val="18"/>
          <w:szCs w:val="18"/>
        </w:rPr>
        <w:t>TUV</w:t>
      </w:r>
      <w:r>
        <w:rPr>
          <w:color w:val="000000"/>
          <w:spacing w:val="0"/>
          <w:w w:val="100"/>
          <w:position w:val="0"/>
        </w:rPr>
        <w:t>认证的国内电梯企业。</w:t>
      </w:r>
    </w:p>
    <w:p>
      <w:pPr>
        <w:pStyle w:val="Style5"/>
        <w:keepNext w:val="0"/>
        <w:keepLines w:val="0"/>
        <w:widowControl w:val="0"/>
        <w:shd w:val="clear" w:color="auto" w:fill="auto"/>
        <w:bidi w:val="0"/>
        <w:spacing w:before="0" w:after="0" w:line="359" w:lineRule="exact"/>
        <w:ind w:left="0" w:right="0" w:firstLine="420"/>
        <w:jc w:val="left"/>
      </w:pPr>
      <w:r>
        <w:rPr>
          <w:color w:val="000000"/>
          <w:spacing w:val="0"/>
          <w:w w:val="100"/>
          <w:position w:val="0"/>
        </w:rPr>
        <w:t>同时，公司坚持环保理念，将绿色、环保、节能、智能的特征集成到全系列的产品中。报告 期内，公司开发出众多产品系列，如：基于电梯互联网+电梯的安装、监控、服务等子系统，已在 公司的各个产品系列中全面推广，同时还开发出一系列符合市场需求的产品：</w:t>
      </w:r>
      <w:r>
        <w:rPr>
          <w:color w:val="000000"/>
          <w:spacing w:val="0"/>
          <w:w w:val="100"/>
          <w:position w:val="0"/>
          <w:sz w:val="18"/>
          <w:szCs w:val="18"/>
        </w:rPr>
        <w:t>M300</w:t>
      </w:r>
      <w:r>
        <w:rPr>
          <w:color w:val="000000"/>
          <w:spacing w:val="0"/>
          <w:w w:val="100"/>
          <w:position w:val="0"/>
        </w:rPr>
        <w:t xml:space="preserve">无机房电梯、 </w:t>
      </w:r>
      <w:r>
        <w:rPr>
          <w:color w:val="000000"/>
          <w:spacing w:val="0"/>
          <w:w w:val="100"/>
          <w:position w:val="0"/>
          <w:sz w:val="18"/>
          <w:szCs w:val="18"/>
        </w:rPr>
        <w:t>E500</w:t>
      </w:r>
      <w:r>
        <w:rPr>
          <w:color w:val="000000"/>
          <w:spacing w:val="0"/>
          <w:w w:val="100"/>
          <w:position w:val="0"/>
        </w:rPr>
        <w:t>高速电梯、带给超市全新体验的</w:t>
      </w:r>
      <w:r>
        <w:rPr>
          <w:color w:val="000000"/>
          <w:spacing w:val="0"/>
          <w:w w:val="100"/>
          <w:position w:val="0"/>
          <w:sz w:val="18"/>
          <w:szCs w:val="18"/>
        </w:rPr>
        <w:t>FEB</w:t>
      </w:r>
      <w:r>
        <w:rPr>
          <w:color w:val="000000"/>
          <w:spacing w:val="0"/>
          <w:w w:val="100"/>
          <w:position w:val="0"/>
        </w:rPr>
        <w:t>手推车购物梯、小机房担架梯、新型立体停车库等众多 全新产品。</w:t>
      </w:r>
    </w:p>
    <w:p>
      <w:pPr>
        <w:pStyle w:val="Style32"/>
        <w:keepNext/>
        <w:keepLines/>
        <w:widowControl w:val="0"/>
        <w:shd w:val="clear" w:color="auto" w:fill="auto"/>
        <w:tabs>
          <w:tab w:pos="750" w:val="left"/>
        </w:tabs>
        <w:bidi w:val="0"/>
        <w:spacing w:before="0" w:after="0" w:line="359" w:lineRule="exact"/>
        <w:ind w:left="0" w:right="0" w:firstLine="420"/>
        <w:jc w:val="left"/>
      </w:pPr>
      <w:bookmarkStart w:id="87" w:name="bookmark87"/>
      <w:bookmarkStart w:id="88" w:name="bookmark88"/>
      <w:bookmarkStart w:id="89" w:name="bookmark89"/>
      <w:bookmarkStart w:id="90" w:name="bookmark90"/>
      <w:r>
        <w:rPr>
          <w:color w:val="000000"/>
          <w:spacing w:val="0"/>
          <w:w w:val="100"/>
          <w:position w:val="0"/>
        </w:rPr>
        <w:t>4</w:t>
      </w:r>
      <w:bookmarkEnd w:id="89"/>
      <w:r>
        <w:rPr>
          <w:color w:val="000000"/>
          <w:spacing w:val="0"/>
          <w:w w:val="100"/>
          <w:position w:val="0"/>
        </w:rPr>
        <w:t>、</w:t>
        <w:tab/>
        <w:t>电梯物联网，助推公司竞争力持续提升</w:t>
      </w:r>
      <w:bookmarkEnd w:id="87"/>
      <w:bookmarkEnd w:id="88"/>
      <w:bookmarkEnd w:id="90"/>
    </w:p>
    <w:p>
      <w:pPr>
        <w:pStyle w:val="Style5"/>
        <w:keepNext w:val="0"/>
        <w:keepLines w:val="0"/>
        <w:widowControl w:val="0"/>
        <w:shd w:val="clear" w:color="auto" w:fill="auto"/>
        <w:bidi w:val="0"/>
        <w:spacing w:before="0" w:after="0" w:line="359" w:lineRule="exact"/>
        <w:ind w:left="0" w:right="0" w:firstLine="420"/>
        <w:jc w:val="left"/>
      </w:pPr>
      <w:r>
        <w:rPr>
          <w:color w:val="000000"/>
          <w:spacing w:val="0"/>
          <w:w w:val="100"/>
          <w:position w:val="0"/>
        </w:rPr>
        <w:t>电梯物联网技术可以提高电梯安全管理的科学性和有效性，实现电梯运行、使用、维保等过 程的智能化管理。公司开发的电梯物联网和楼宇监控系统将实现电梯运行数据的实时传输和捕捉， 运用大数据分析手段建立电梯所有的关键信息档案，对运行的电梯运营情况进行实时监控，从而 提高电梯的运行、管理、维保的效率，极大地提升了电梯运行安全性和维保的及时性。通过打造 电梯物联网技术解决方案，从而增强公司在未来市场的竞争力，确保公司能够适应市场的要求， 并实现快速发展。</w:t>
      </w:r>
    </w:p>
    <w:p>
      <w:pPr>
        <w:pStyle w:val="Style32"/>
        <w:keepNext/>
        <w:keepLines/>
        <w:widowControl w:val="0"/>
        <w:shd w:val="clear" w:color="auto" w:fill="auto"/>
        <w:tabs>
          <w:tab w:pos="750" w:val="left"/>
        </w:tabs>
        <w:bidi w:val="0"/>
        <w:spacing w:before="0" w:after="0" w:line="360" w:lineRule="exact"/>
        <w:ind w:left="0" w:right="0" w:firstLine="420"/>
        <w:jc w:val="left"/>
      </w:pPr>
      <w:bookmarkStart w:id="91" w:name="bookmark91"/>
      <w:bookmarkStart w:id="92" w:name="bookmark92"/>
      <w:bookmarkStart w:id="93" w:name="bookmark93"/>
      <w:bookmarkStart w:id="94" w:name="bookmark94"/>
      <w:r>
        <w:rPr>
          <w:color w:val="000000"/>
          <w:spacing w:val="0"/>
          <w:w w:val="100"/>
          <w:position w:val="0"/>
        </w:rPr>
        <w:t>5</w:t>
      </w:r>
      <w:bookmarkEnd w:id="93"/>
      <w:r>
        <w:rPr>
          <w:color w:val="000000"/>
          <w:spacing w:val="0"/>
          <w:w w:val="100"/>
          <w:position w:val="0"/>
        </w:rPr>
        <w:t>、</w:t>
        <w:tab/>
        <w:t>国内营销服务网络优势</w:t>
      </w:r>
      <w:bookmarkEnd w:id="91"/>
      <w:bookmarkEnd w:id="92"/>
      <w:bookmarkEnd w:id="94"/>
    </w:p>
    <w:p>
      <w:pPr>
        <w:pStyle w:val="Style5"/>
        <w:keepNext w:val="0"/>
        <w:keepLines w:val="0"/>
        <w:widowControl w:val="0"/>
        <w:shd w:val="clear" w:color="auto" w:fill="auto"/>
        <w:bidi w:val="0"/>
        <w:spacing w:before="0" w:after="0" w:line="360" w:lineRule="exact"/>
        <w:ind w:left="0" w:right="0" w:firstLine="420"/>
        <w:jc w:val="left"/>
      </w:pPr>
      <w:r>
        <w:rPr>
          <w:color w:val="000000"/>
          <w:spacing w:val="0"/>
          <w:w w:val="100"/>
          <w:position w:val="0"/>
        </w:rPr>
        <w:t>公司针对“整合销售、提升服务”这一战略部署，自</w:t>
      </w:r>
      <w:r>
        <w:rPr>
          <w:color w:val="000000"/>
          <w:spacing w:val="0"/>
          <w:w w:val="100"/>
          <w:position w:val="0"/>
          <w:sz w:val="18"/>
          <w:szCs w:val="18"/>
        </w:rPr>
        <w:t>2010</w:t>
      </w:r>
      <w:r>
        <w:rPr>
          <w:color w:val="000000"/>
          <w:spacing w:val="0"/>
          <w:w w:val="100"/>
          <w:position w:val="0"/>
        </w:rPr>
        <w:t>年开始对销售网络进行全面升级， 为未来的市场战略奠定组织基础和销售基础。报告期末，公司已在全国</w:t>
      </w:r>
      <w:r>
        <w:rPr>
          <w:color w:val="000000"/>
          <w:spacing w:val="0"/>
          <w:w w:val="100"/>
          <w:position w:val="0"/>
          <w:sz w:val="18"/>
          <w:szCs w:val="18"/>
        </w:rPr>
        <w:t>190</w:t>
      </w:r>
      <w:r>
        <w:rPr>
          <w:color w:val="000000"/>
          <w:spacing w:val="0"/>
          <w:w w:val="100"/>
          <w:position w:val="0"/>
        </w:rPr>
        <w:t>个城市设有办事处和 维保工作站，开展售后维保业务，不断完善营销网络的功能和资源配置，建立服务咨询、维保、 安装、大修改造、零配件销售的多极分支机构服务体系，大力拓展维保、备件、和改造业务。国 内公司自行维保的电梯都已采用手机</w:t>
      </w:r>
      <w:r>
        <w:rPr>
          <w:color w:val="000000"/>
          <w:spacing w:val="0"/>
          <w:w w:val="100"/>
          <w:position w:val="0"/>
          <w:sz w:val="18"/>
          <w:szCs w:val="18"/>
        </w:rPr>
        <w:t>APP</w:t>
      </w:r>
      <w:r>
        <w:rPr>
          <w:color w:val="000000"/>
          <w:spacing w:val="0"/>
          <w:w w:val="100"/>
          <w:position w:val="0"/>
        </w:rPr>
        <w:t>服务管理系统，充分利用互联网资源为客户提供及时、 高效的现代化专业服务，同时，也将电梯远程监控在全国范围逐步投入使用，从而提高了售后服 务质量和效率。国内营销服务网络的建设增强了对国内建筑市场的适应能力，广泛服务于国家建 设项目，提高社会知名度，满足作为国家级电梯骨干企业能力的要求，提高企业核心竞争力。</w:t>
      </w:r>
    </w:p>
    <w:p>
      <w:pPr>
        <w:pStyle w:val="Style32"/>
        <w:keepNext/>
        <w:keepLines/>
        <w:widowControl w:val="0"/>
        <w:shd w:val="clear" w:color="auto" w:fill="auto"/>
        <w:tabs>
          <w:tab w:pos="750" w:val="left"/>
        </w:tabs>
        <w:bidi w:val="0"/>
        <w:spacing w:before="0" w:after="0" w:line="360" w:lineRule="exact"/>
        <w:ind w:left="0" w:right="0" w:firstLine="420"/>
        <w:jc w:val="both"/>
      </w:pPr>
      <w:bookmarkStart w:id="95" w:name="bookmark95"/>
      <w:bookmarkStart w:id="96" w:name="bookmark96"/>
      <w:bookmarkStart w:id="97" w:name="bookmark97"/>
      <w:bookmarkStart w:id="98" w:name="bookmark98"/>
      <w:r>
        <w:rPr>
          <w:color w:val="000000"/>
          <w:spacing w:val="0"/>
          <w:w w:val="100"/>
          <w:position w:val="0"/>
        </w:rPr>
        <w:t>6</w:t>
      </w:r>
      <w:bookmarkEnd w:id="97"/>
      <w:r>
        <w:rPr>
          <w:color w:val="000000"/>
          <w:spacing w:val="0"/>
          <w:w w:val="100"/>
          <w:position w:val="0"/>
        </w:rPr>
        <w:t>、</w:t>
        <w:tab/>
        <w:t>全球化服务网络优势</w:t>
      </w:r>
      <w:bookmarkEnd w:id="95"/>
      <w:bookmarkEnd w:id="96"/>
      <w:bookmarkEnd w:id="98"/>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公司结合自身业务和目标客户的特点，建立了较为完善的营销服务网络。公司的营销服务网 络以总部为中心，强调国内外并重，直销、代销相结合、分支机构直接营销服务与代理商服务交 叉互补，目前网络覆盖全球</w:t>
      </w:r>
      <w:r>
        <w:rPr>
          <w:color w:val="000000"/>
          <w:spacing w:val="0"/>
          <w:w w:val="100"/>
          <w:position w:val="0"/>
          <w:sz w:val="18"/>
          <w:szCs w:val="18"/>
        </w:rPr>
        <w:t>80</w:t>
      </w:r>
      <w:r>
        <w:rPr>
          <w:color w:val="000000"/>
          <w:spacing w:val="0"/>
          <w:w w:val="100"/>
          <w:position w:val="0"/>
        </w:rPr>
        <w:t>多个国家和地区，可以及时对市场信息、客户需求做出全面、迅速、 准确的反应。在国外，公司在重点国家及主要地区拥有一级经销商共超过</w:t>
      </w:r>
      <w:r>
        <w:rPr>
          <w:color w:val="000000"/>
          <w:spacing w:val="0"/>
          <w:w w:val="100"/>
          <w:position w:val="0"/>
          <w:sz w:val="18"/>
          <w:szCs w:val="18"/>
        </w:rPr>
        <w:t>100</w:t>
      </w:r>
      <w:r>
        <w:rPr>
          <w:color w:val="000000"/>
          <w:spacing w:val="0"/>
          <w:w w:val="100"/>
          <w:position w:val="0"/>
        </w:rPr>
        <w:t>家，有利于进一步 提升本公司的品牌和知名度，是公司国际化的重要标志。</w:t>
      </w:r>
    </w:p>
    <w:p>
      <w:pPr>
        <w:pStyle w:val="Style10"/>
        <w:keepNext/>
        <w:keepLines/>
        <w:widowControl w:val="0"/>
        <w:shd w:val="clear" w:color="auto" w:fill="auto"/>
        <w:bidi w:val="0"/>
        <w:spacing w:before="0" w:after="240" w:line="240" w:lineRule="auto"/>
        <w:ind w:left="0" w:right="0" w:firstLine="0"/>
        <w:jc w:val="center"/>
      </w:pPr>
      <w:bookmarkStart w:id="100" w:name="bookmark100"/>
      <w:bookmarkStart w:id="101" w:name="bookmark101"/>
      <w:bookmarkStart w:id="99" w:name="bookmark99"/>
      <w:r>
        <w:rPr>
          <w:color w:val="000000"/>
          <w:spacing w:val="0"/>
          <w:w w:val="100"/>
          <w:position w:val="0"/>
        </w:rPr>
        <w:t>第四节经营情况讨论与分析</w:t>
      </w:r>
      <w:bookmarkEnd w:id="100"/>
      <w:bookmarkEnd w:id="101"/>
      <w:bookmarkEnd w:id="99"/>
    </w:p>
    <w:p>
      <w:pPr>
        <w:pStyle w:val="Style32"/>
        <w:keepNext/>
        <w:keepLines/>
        <w:widowControl w:val="0"/>
        <w:shd w:val="clear" w:color="auto" w:fill="auto"/>
        <w:bidi w:val="0"/>
        <w:spacing w:before="0" w:after="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一</w:t>
      </w:r>
      <w:bookmarkEnd w:id="104"/>
      <w:r>
        <w:rPr>
          <w:color w:val="000000"/>
          <w:spacing w:val="0"/>
          <w:w w:val="100"/>
          <w:position w:val="0"/>
        </w:rPr>
        <w:t>、经营情况讨论与分析</w:t>
      </w:r>
      <w:bookmarkEnd w:id="102"/>
      <w:bookmarkEnd w:id="103"/>
      <w:bookmarkEnd w:id="105"/>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sz w:val="18"/>
          <w:szCs w:val="18"/>
        </w:rPr>
        <w:t>2016</w:t>
      </w:r>
      <w:r>
        <w:rPr>
          <w:color w:val="000000"/>
          <w:spacing w:val="0"/>
          <w:w w:val="100"/>
          <w:position w:val="0"/>
        </w:rPr>
        <w:t>年以来，电梯行业的发展仍受制于经济增长持续放缓，房地产市场的下滑，投资及出口 乏力的影响；同时，行业原材料价格波动、人工成本和融资成本等因素上涨，使得公司除了面对 市场下滑的挑战，还面临利润空间压缩、应收账款上升的处境。</w:t>
      </w:r>
    </w:p>
    <w:p>
      <w:pPr>
        <w:pStyle w:val="Style5"/>
        <w:keepNext w:val="0"/>
        <w:keepLines w:val="0"/>
        <w:widowControl w:val="0"/>
        <w:shd w:val="clear" w:color="auto" w:fill="auto"/>
        <w:bidi w:val="0"/>
        <w:spacing w:before="0" w:after="340" w:line="409" w:lineRule="exact"/>
        <w:ind w:left="0" w:right="0" w:firstLine="540"/>
        <w:jc w:val="both"/>
      </w:pPr>
      <w:r>
        <w:rPr>
          <w:color w:val="000000"/>
          <w:spacing w:val="0"/>
          <w:w w:val="100"/>
          <w:position w:val="0"/>
        </w:rPr>
        <w:t>房地产的去库存现象可视作行业成熟的信号，促使电梯市场更加符合市场发展规律。房地产 业形态的变化，众多城市群的建设，以及截至</w:t>
      </w:r>
      <w:r>
        <w:rPr>
          <w:color w:val="000000"/>
          <w:spacing w:val="0"/>
          <w:w w:val="100"/>
          <w:position w:val="0"/>
          <w:sz w:val="18"/>
          <w:szCs w:val="18"/>
        </w:rPr>
        <w:t>2016</w:t>
      </w:r>
      <w:r>
        <w:rPr>
          <w:color w:val="000000"/>
          <w:spacing w:val="0"/>
          <w:w w:val="100"/>
          <w:position w:val="0"/>
        </w:rPr>
        <w:t>年底仍占世界总保有量三分之一份额的国内电 梯市场，有着</w:t>
      </w:r>
      <w:r>
        <w:rPr>
          <w:color w:val="000000"/>
          <w:spacing w:val="0"/>
          <w:w w:val="100"/>
          <w:position w:val="0"/>
          <w:sz w:val="18"/>
          <w:szCs w:val="18"/>
        </w:rPr>
        <w:t>490</w:t>
      </w:r>
      <w:r>
        <w:rPr>
          <w:color w:val="000000"/>
          <w:spacing w:val="0"/>
          <w:w w:val="100"/>
          <w:position w:val="0"/>
        </w:rPr>
        <w:t>万台左右的电梯维护保养和改造需求，将为电梯行业带来广阔的发展空间。</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我国历年电梯产量（万台）</w:t>
      </w:r>
    </w:p>
    <w:p>
      <w:pPr>
        <w:widowControl w:val="0"/>
        <w:jc w:val="center"/>
        <w:rPr>
          <w:sz w:val="2"/>
          <w:szCs w:val="2"/>
        </w:rPr>
      </w:pPr>
      <w:r>
        <w:drawing>
          <wp:inline>
            <wp:extent cx="3980815" cy="199326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stretch/>
                  </pic:blipFill>
                  <pic:spPr>
                    <a:xfrm>
                      <a:ext cx="3980815" cy="1993265"/>
                    </a:xfrm>
                    <a:prstGeom prst="rect"/>
                  </pic:spPr>
                </pic:pic>
              </a:graphicData>
            </a:graphic>
          </wp:inline>
        </w:drawing>
      </w:r>
    </w:p>
    <w:p>
      <w:pPr>
        <w:pStyle w:val="Style35"/>
        <w:keepNext w:val="0"/>
        <w:keepLines w:val="0"/>
        <w:widowControl w:val="0"/>
        <w:shd w:val="clear" w:color="auto" w:fill="auto"/>
        <w:bidi w:val="0"/>
        <w:spacing w:before="0" w:after="0" w:line="240" w:lineRule="auto"/>
        <w:ind w:left="432" w:right="0" w:firstLine="0"/>
        <w:jc w:val="left"/>
        <w:rPr>
          <w:sz w:val="14"/>
          <w:szCs w:val="14"/>
        </w:rPr>
      </w:pPr>
      <w:r>
        <w:rPr>
          <w:color w:val="000000"/>
          <w:spacing w:val="0"/>
          <w:w w:val="100"/>
          <w:position w:val="0"/>
          <w:sz w:val="16"/>
          <w:szCs w:val="16"/>
        </w:rPr>
        <w:t>数据来源：中国电梯协会、</w:t>
      </w:r>
      <w:r>
        <w:rPr>
          <w:rFonts w:ascii="Segoe UI" w:eastAsia="Segoe UI" w:hAnsi="Segoe UI" w:cs="Segoe UI"/>
          <w:color w:val="000000"/>
          <w:spacing w:val="0"/>
          <w:w w:val="100"/>
          <w:position w:val="0"/>
          <w:sz w:val="14"/>
          <w:szCs w:val="14"/>
        </w:rPr>
        <w:t>wind</w:t>
      </w:r>
    </w:p>
    <w:p>
      <w:pPr>
        <w:widowControl w:val="0"/>
        <w:spacing w:after="199" w:line="1" w:lineRule="exact"/>
      </w:pPr>
    </w:p>
    <w:p>
      <w:pPr>
        <w:pStyle w:val="Style5"/>
        <w:keepNext w:val="0"/>
        <w:keepLines w:val="0"/>
        <w:widowControl w:val="0"/>
        <w:shd w:val="clear" w:color="auto" w:fill="auto"/>
        <w:bidi w:val="0"/>
        <w:spacing w:before="0" w:after="0" w:line="400" w:lineRule="exact"/>
        <w:ind w:left="0" w:right="0" w:firstLine="540"/>
        <w:jc w:val="both"/>
      </w:pPr>
      <w:r>
        <w:rPr>
          <w:color w:val="000000"/>
          <w:spacing w:val="0"/>
          <w:w w:val="100"/>
          <w:position w:val="0"/>
        </w:rPr>
        <w:t>报告期内，公司管理层在董事会领导下，本着对公司利益和股东利益负责的态度，积极开拓 创新、求真务实。全体员工团结一致、不懈努力，坚持以主营业务为核心，以提升内部管理为基 础，以市场拓展和产品研发为工作重点，通过培养和引进专业人才增强自主创新能力，致力于优 化、研发具有自主知识产权及市场前景的电扶梯产品，力求从技术、品质、成本、服务等方面提 升公司及产品的整体竞争力。但由于市场下滑，应收账款上升，原材料价格以及人工成本的上升， 经营业绩下滑明显。</w:t>
      </w:r>
      <w:r>
        <w:rPr>
          <w:rFonts w:ascii="Times New Roman" w:eastAsia="Times New Roman" w:hAnsi="Times New Roman" w:cs="Times New Roman"/>
          <w:color w:val="000000"/>
          <w:spacing w:val="0"/>
          <w:w w:val="100"/>
          <w:position w:val="0"/>
        </w:rPr>
        <w:t>2016</w:t>
      </w:r>
      <w:r>
        <w:rPr>
          <w:color w:val="000000"/>
          <w:spacing w:val="0"/>
          <w:w w:val="100"/>
          <w:position w:val="0"/>
        </w:rPr>
        <w:t>年公司在报告期内实现营业收入</w:t>
      </w:r>
      <w:r>
        <w:rPr>
          <w:rFonts w:ascii="Times New Roman" w:eastAsia="Times New Roman" w:hAnsi="Times New Roman" w:cs="Times New Roman"/>
          <w:color w:val="000000"/>
          <w:spacing w:val="0"/>
          <w:w w:val="100"/>
          <w:position w:val="0"/>
        </w:rPr>
        <w:t>24.17</w:t>
      </w:r>
      <w:r>
        <w:rPr>
          <w:color w:val="000000"/>
          <w:spacing w:val="0"/>
          <w:w w:val="100"/>
          <w:position w:val="0"/>
        </w:rPr>
        <w:t>亿元；归属于上市公司股东的净 利润</w:t>
      </w:r>
      <w:r>
        <w:rPr>
          <w:rFonts w:ascii="Times New Roman" w:eastAsia="Times New Roman" w:hAnsi="Times New Roman" w:cs="Times New Roman"/>
          <w:color w:val="000000"/>
          <w:spacing w:val="0"/>
          <w:w w:val="100"/>
          <w:position w:val="0"/>
        </w:rPr>
        <w:t>15,944.74</w:t>
      </w:r>
      <w:r>
        <w:rPr>
          <w:color w:val="000000"/>
          <w:spacing w:val="0"/>
          <w:w w:val="100"/>
          <w:position w:val="0"/>
        </w:rPr>
        <w:t>万元。</w:t>
      </w:r>
    </w:p>
    <w:p>
      <w:pPr>
        <w:pStyle w:val="Style5"/>
        <w:keepNext w:val="0"/>
        <w:keepLines w:val="0"/>
        <w:widowControl w:val="0"/>
        <w:shd w:val="clear" w:color="auto" w:fill="auto"/>
        <w:bidi w:val="0"/>
        <w:spacing w:before="0" w:after="0" w:line="400" w:lineRule="exact"/>
        <w:ind w:left="0" w:right="0" w:firstLine="540"/>
        <w:jc w:val="both"/>
      </w:pPr>
      <w:r>
        <w:rPr>
          <w:color w:val="000000"/>
          <w:spacing w:val="0"/>
          <w:w w:val="100"/>
          <w:position w:val="0"/>
        </w:rPr>
        <w:t>截至报告期末，公司正在执行的有效订单为</w:t>
      </w:r>
      <w:r>
        <w:rPr>
          <w:color w:val="000000"/>
          <w:spacing w:val="0"/>
          <w:w w:val="100"/>
          <w:position w:val="0"/>
          <w:sz w:val="18"/>
          <w:szCs w:val="18"/>
        </w:rPr>
        <w:t>37.5</w:t>
      </w:r>
      <w:r>
        <w:rPr>
          <w:color w:val="000000"/>
          <w:spacing w:val="0"/>
          <w:w w:val="100"/>
          <w:position w:val="0"/>
        </w:rPr>
        <w:t>亿元（其中包含外销</w:t>
      </w:r>
      <w:r>
        <w:rPr>
          <w:color w:val="000000"/>
          <w:spacing w:val="0"/>
          <w:w w:val="100"/>
          <w:position w:val="0"/>
          <w:sz w:val="18"/>
          <w:szCs w:val="18"/>
        </w:rPr>
        <w:t xml:space="preserve">4. </w:t>
      </w:r>
      <w:r>
        <w:rPr>
          <w:color w:val="000000"/>
          <w:spacing w:val="0"/>
          <w:w w:val="100"/>
          <w:position w:val="0"/>
          <w:sz w:val="18"/>
          <w:szCs w:val="18"/>
        </w:rPr>
        <w:t>6</w:t>
      </w:r>
      <w:r>
        <w:rPr>
          <w:color w:val="000000"/>
          <w:spacing w:val="0"/>
          <w:w w:val="100"/>
          <w:position w:val="0"/>
        </w:rPr>
        <w:t>亿元）。包括高铁 项目、轨道交通项目、保障房项目、商品房项目、大型商超项目以及海外项目。</w:t>
      </w:r>
    </w:p>
    <w:p>
      <w:pPr>
        <w:pStyle w:val="Style5"/>
        <w:keepNext w:val="0"/>
        <w:keepLines w:val="0"/>
        <w:widowControl w:val="0"/>
        <w:shd w:val="clear" w:color="auto" w:fill="auto"/>
        <w:bidi w:val="0"/>
        <w:spacing w:before="0" w:after="240" w:line="410" w:lineRule="exact"/>
        <w:ind w:left="0" w:right="0" w:firstLine="540"/>
        <w:jc w:val="both"/>
      </w:pPr>
      <w:r>
        <w:rPr>
          <w:color w:val="000000"/>
          <w:spacing w:val="0"/>
          <w:w w:val="100"/>
          <w:position w:val="0"/>
          <w:sz w:val="18"/>
          <w:szCs w:val="18"/>
        </w:rPr>
        <w:t>2013</w:t>
      </w:r>
      <w:r>
        <w:rPr>
          <w:color w:val="000000"/>
          <w:spacing w:val="0"/>
          <w:w w:val="100"/>
          <w:position w:val="0"/>
        </w:rPr>
        <w:t>年至今，公司在</w:t>
      </w:r>
      <w:r>
        <w:rPr>
          <w:color w:val="000000"/>
          <w:spacing w:val="0"/>
          <w:w w:val="100"/>
          <w:position w:val="0"/>
          <w:sz w:val="18"/>
          <w:szCs w:val="18"/>
        </w:rPr>
        <w:t>3D</w:t>
      </w:r>
      <w:r>
        <w:rPr>
          <w:color w:val="000000"/>
          <w:spacing w:val="0"/>
          <w:w w:val="100"/>
          <w:position w:val="0"/>
        </w:rPr>
        <w:t>打印产品研发、制造、销售等方面取得一定进展。截至报告期末， 由吴江中瑞机电科技有限公司与苏州江南嘉捷机电技术研究院有限公司联合研发</w:t>
      </w:r>
      <w:r>
        <w:rPr>
          <w:color w:val="000000"/>
          <w:spacing w:val="0"/>
          <w:w w:val="100"/>
          <w:position w:val="0"/>
          <w:sz w:val="18"/>
          <w:szCs w:val="18"/>
        </w:rPr>
        <w:t>“3dMagics</w:t>
      </w:r>
      <w:r>
        <w:rPr>
          <w:color w:val="000000"/>
          <w:spacing w:val="0"/>
          <w:w w:val="100"/>
          <w:position w:val="0"/>
        </w:rPr>
        <w:t>三维 数据分层切片处理软件</w:t>
      </w:r>
      <w:r>
        <w:rPr>
          <w:color w:val="000000"/>
          <w:spacing w:val="0"/>
          <w:w w:val="100"/>
          <w:position w:val="0"/>
          <w:sz w:val="18"/>
          <w:szCs w:val="18"/>
        </w:rPr>
        <w:t>V1.0</w:t>
      </w:r>
      <w:r>
        <w:rPr>
          <w:color w:val="000000"/>
          <w:spacing w:val="0"/>
          <w:w w:val="100"/>
          <w:position w:val="0"/>
        </w:rPr>
        <w:t xml:space="preserve">版本”项目，提高了 </w:t>
      </w:r>
      <w:r>
        <w:rPr>
          <w:color w:val="000000"/>
          <w:spacing w:val="0"/>
          <w:w w:val="100"/>
          <w:position w:val="0"/>
          <w:sz w:val="18"/>
          <w:szCs w:val="18"/>
        </w:rPr>
        <w:t>3D</w:t>
      </w:r>
      <w:r>
        <w:rPr>
          <w:color w:val="000000"/>
          <w:spacing w:val="0"/>
          <w:w w:val="100"/>
          <w:position w:val="0"/>
        </w:rPr>
        <w:t>数模处理和成形的效率和质量；授权发明专 利</w:t>
      </w:r>
      <w:r>
        <w:rPr>
          <w:color w:val="000000"/>
          <w:spacing w:val="0"/>
          <w:w w:val="100"/>
          <w:position w:val="0"/>
          <w:sz w:val="18"/>
          <w:szCs w:val="18"/>
        </w:rPr>
        <w:t>2</w:t>
      </w:r>
      <w:r>
        <w:rPr>
          <w:color w:val="000000"/>
          <w:spacing w:val="0"/>
          <w:w w:val="100"/>
          <w:position w:val="0"/>
        </w:rPr>
        <w:t>项，实现</w:t>
      </w:r>
      <w:r>
        <w:rPr>
          <w:color w:val="000000"/>
          <w:spacing w:val="0"/>
          <w:w w:val="100"/>
          <w:position w:val="0"/>
          <w:sz w:val="18"/>
          <w:szCs w:val="18"/>
        </w:rPr>
        <w:t>3D</w:t>
      </w:r>
      <w:r>
        <w:rPr>
          <w:color w:val="000000"/>
          <w:spacing w:val="0"/>
          <w:w w:val="100"/>
          <w:position w:val="0"/>
        </w:rPr>
        <w:t>打印产品销售於</w:t>
      </w:r>
      <w:r>
        <w:rPr>
          <w:color w:val="000000"/>
          <w:spacing w:val="0"/>
          <w:w w:val="100"/>
          <w:position w:val="0"/>
          <w:sz w:val="18"/>
          <w:szCs w:val="18"/>
        </w:rPr>
        <w:t>500</w:t>
      </w:r>
      <w:r>
        <w:rPr>
          <w:color w:val="000000"/>
          <w:spacing w:val="0"/>
          <w:w w:val="100"/>
          <w:position w:val="0"/>
        </w:rPr>
        <w:t>万，创利</w:t>
      </w:r>
      <w:r>
        <w:rPr>
          <w:color w:val="000000"/>
          <w:spacing w:val="0"/>
          <w:w w:val="100"/>
          <w:position w:val="0"/>
          <w:sz w:val="18"/>
          <w:szCs w:val="18"/>
        </w:rPr>
        <w:t>80</w:t>
      </w:r>
      <w:r>
        <w:rPr>
          <w:color w:val="000000"/>
          <w:spacing w:val="0"/>
          <w:w w:val="100"/>
          <w:position w:val="0"/>
        </w:rPr>
        <w:t>多万，并有</w:t>
      </w:r>
      <w:r>
        <w:rPr>
          <w:color w:val="000000"/>
          <w:spacing w:val="0"/>
          <w:w w:val="100"/>
          <w:position w:val="0"/>
          <w:sz w:val="18"/>
          <w:szCs w:val="18"/>
        </w:rPr>
        <w:t>3D</w:t>
      </w:r>
      <w:r>
        <w:rPr>
          <w:color w:val="000000"/>
          <w:spacing w:val="0"/>
          <w:w w:val="100"/>
          <w:position w:val="0"/>
        </w:rPr>
        <w:t>打印设备出口外销到加拿大等地。 目前，公司</w:t>
      </w:r>
      <w:r>
        <w:rPr>
          <w:color w:val="000000"/>
          <w:spacing w:val="0"/>
          <w:w w:val="100"/>
          <w:position w:val="0"/>
          <w:sz w:val="18"/>
          <w:szCs w:val="18"/>
        </w:rPr>
        <w:t>3D</w:t>
      </w:r>
      <w:r>
        <w:rPr>
          <w:color w:val="000000"/>
          <w:spacing w:val="0"/>
          <w:w w:val="100"/>
          <w:position w:val="0"/>
        </w:rPr>
        <w:t>打印方面的业务尚不会对公司经营业绩产生较大影响。</w:t>
      </w:r>
      <w:r>
        <w:br w:type="page"/>
      </w:r>
    </w:p>
    <w:p>
      <w:pPr>
        <w:pStyle w:val="Style32"/>
        <w:keepNext/>
        <w:keepLines/>
        <w:widowControl w:val="0"/>
        <w:shd w:val="clear" w:color="auto" w:fill="auto"/>
        <w:bidi w:val="0"/>
        <w:spacing w:before="0" w:after="40" w:line="320" w:lineRule="exact"/>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二</w:t>
      </w:r>
      <w:bookmarkEnd w:id="108"/>
      <w:r>
        <w:rPr>
          <w:color w:val="000000"/>
          <w:spacing w:val="0"/>
          <w:w w:val="100"/>
          <w:position w:val="0"/>
        </w:rPr>
        <w:t>、报告期内主要经营情况</w:t>
      </w:r>
      <w:bookmarkEnd w:id="106"/>
      <w:bookmarkEnd w:id="107"/>
      <w:bookmarkEnd w:id="109"/>
    </w:p>
    <w:p>
      <w:pPr>
        <w:pStyle w:val="Style5"/>
        <w:keepNext w:val="0"/>
        <w:keepLines w:val="0"/>
        <w:widowControl w:val="0"/>
        <w:shd w:val="clear" w:color="auto" w:fill="auto"/>
        <w:bidi w:val="0"/>
        <w:spacing w:before="0" w:after="420" w:line="320" w:lineRule="exact"/>
        <w:ind w:left="0" w:right="0" w:firstLine="520"/>
        <w:jc w:val="left"/>
      </w:pPr>
      <w:r>
        <w:rPr>
          <w:color w:val="000000"/>
          <w:spacing w:val="0"/>
          <w:w w:val="100"/>
          <w:position w:val="0"/>
          <w:sz w:val="18"/>
          <w:szCs w:val="18"/>
        </w:rPr>
        <w:t>2016</w:t>
      </w:r>
      <w:r>
        <w:rPr>
          <w:color w:val="000000"/>
          <w:spacing w:val="0"/>
          <w:w w:val="100"/>
          <w:position w:val="0"/>
        </w:rPr>
        <w:t>年，在电梯行业普遍下行的压力下，公司实现营业收入</w:t>
      </w:r>
      <w:r>
        <w:rPr>
          <w:color w:val="000000"/>
          <w:spacing w:val="0"/>
          <w:w w:val="100"/>
          <w:position w:val="0"/>
          <w:sz w:val="18"/>
          <w:szCs w:val="18"/>
        </w:rPr>
        <w:t>24.17</w:t>
      </w:r>
      <w:r>
        <w:rPr>
          <w:color w:val="000000"/>
          <w:spacing w:val="0"/>
          <w:w w:val="100"/>
          <w:position w:val="0"/>
        </w:rPr>
        <w:t>亿元，同比减少</w:t>
      </w:r>
      <w:r>
        <w:rPr>
          <w:color w:val="000000"/>
          <w:spacing w:val="0"/>
          <w:w w:val="100"/>
          <w:position w:val="0"/>
          <w:sz w:val="18"/>
          <w:szCs w:val="18"/>
        </w:rPr>
        <w:t xml:space="preserve">9.17%； </w:t>
      </w:r>
      <w:r>
        <w:rPr>
          <w:color w:val="000000"/>
          <w:spacing w:val="0"/>
          <w:w w:val="100"/>
          <w:position w:val="0"/>
        </w:rPr>
        <w:t>营业成本</w:t>
      </w:r>
      <w:r>
        <w:rPr>
          <w:color w:val="000000"/>
          <w:spacing w:val="0"/>
          <w:w w:val="100"/>
          <w:position w:val="0"/>
          <w:sz w:val="18"/>
          <w:szCs w:val="18"/>
        </w:rPr>
        <w:t>16.56</w:t>
      </w:r>
      <w:r>
        <w:rPr>
          <w:color w:val="000000"/>
          <w:spacing w:val="0"/>
          <w:w w:val="100"/>
          <w:position w:val="0"/>
        </w:rPr>
        <w:t>亿元，同比减少</w:t>
      </w:r>
      <w:r>
        <w:rPr>
          <w:color w:val="000000"/>
          <w:spacing w:val="0"/>
          <w:w w:val="100"/>
          <w:position w:val="0"/>
          <w:sz w:val="18"/>
          <w:szCs w:val="18"/>
        </w:rPr>
        <w:t>10.51%；</w:t>
      </w: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日，公司总资产</w:t>
      </w:r>
      <w:r>
        <w:rPr>
          <w:color w:val="000000"/>
          <w:spacing w:val="0"/>
          <w:w w:val="100"/>
          <w:position w:val="0"/>
          <w:sz w:val="18"/>
          <w:szCs w:val="18"/>
        </w:rPr>
        <w:t>28.18</w:t>
      </w:r>
      <w:r>
        <w:rPr>
          <w:color w:val="000000"/>
          <w:spacing w:val="0"/>
          <w:w w:val="100"/>
          <w:position w:val="0"/>
        </w:rPr>
        <w:t>亿元，比 年初增加</w:t>
      </w:r>
      <w:r>
        <w:rPr>
          <w:color w:val="000000"/>
          <w:spacing w:val="0"/>
          <w:w w:val="100"/>
          <w:position w:val="0"/>
          <w:sz w:val="18"/>
          <w:szCs w:val="18"/>
        </w:rPr>
        <w:t>0.40%，</w:t>
      </w:r>
      <w:r>
        <w:rPr>
          <w:color w:val="000000"/>
          <w:spacing w:val="0"/>
          <w:w w:val="100"/>
          <w:position w:val="0"/>
        </w:rPr>
        <w:t>总负债</w:t>
      </w:r>
      <w:r>
        <w:rPr>
          <w:color w:val="000000"/>
          <w:spacing w:val="0"/>
          <w:w w:val="100"/>
          <w:position w:val="0"/>
          <w:sz w:val="18"/>
          <w:szCs w:val="18"/>
        </w:rPr>
        <w:t>10.62</w:t>
      </w:r>
      <w:r>
        <w:rPr>
          <w:color w:val="000000"/>
          <w:spacing w:val="0"/>
          <w:w w:val="100"/>
          <w:position w:val="0"/>
        </w:rPr>
        <w:t>亿元，比年初减少</w:t>
      </w:r>
      <w:r>
        <w:rPr>
          <w:color w:val="000000"/>
          <w:spacing w:val="0"/>
          <w:w w:val="100"/>
          <w:position w:val="0"/>
          <w:sz w:val="18"/>
          <w:szCs w:val="18"/>
        </w:rPr>
        <w:t>9.03%；</w:t>
      </w:r>
      <w:r>
        <w:rPr>
          <w:color w:val="000000"/>
          <w:spacing w:val="0"/>
          <w:w w:val="100"/>
          <w:position w:val="0"/>
        </w:rPr>
        <w:t>资产负债率</w:t>
      </w:r>
      <w:r>
        <w:rPr>
          <w:color w:val="000000"/>
          <w:spacing w:val="0"/>
          <w:w w:val="100"/>
          <w:position w:val="0"/>
          <w:sz w:val="18"/>
          <w:szCs w:val="18"/>
        </w:rPr>
        <w:t>37.70%；</w:t>
      </w:r>
      <w:r>
        <w:rPr>
          <w:color w:val="000000"/>
          <w:spacing w:val="0"/>
          <w:w w:val="100"/>
          <w:position w:val="0"/>
        </w:rPr>
        <w:t>实现净利润</w:t>
      </w:r>
      <w:r>
        <w:rPr>
          <w:color w:val="000000"/>
          <w:spacing w:val="0"/>
          <w:w w:val="100"/>
          <w:position w:val="0"/>
          <w:sz w:val="18"/>
          <w:szCs w:val="18"/>
        </w:rPr>
        <w:t>1</w:t>
      </w:r>
      <w:r>
        <w:rPr>
          <w:color w:val="000000"/>
          <w:spacing w:val="0"/>
          <w:w w:val="100"/>
          <w:position w:val="0"/>
          <w:sz w:val="18"/>
          <w:szCs w:val="18"/>
        </w:rPr>
        <w:t xml:space="preserve">.69 </w:t>
      </w:r>
      <w:r>
        <w:rPr>
          <w:color w:val="000000"/>
          <w:spacing w:val="0"/>
          <w:w w:val="100"/>
          <w:position w:val="0"/>
        </w:rPr>
        <w:t>亿元，同比减少</w:t>
      </w:r>
      <w:r>
        <w:rPr>
          <w:color w:val="000000"/>
          <w:spacing w:val="0"/>
          <w:w w:val="100"/>
          <w:position w:val="0"/>
          <w:sz w:val="18"/>
          <w:szCs w:val="18"/>
        </w:rPr>
        <w:t>27.70%</w:t>
      </w:r>
      <w:r>
        <w:rPr>
          <w:color w:val="000000"/>
          <w:spacing w:val="0"/>
          <w:w w:val="100"/>
          <w:position w:val="0"/>
        </w:rPr>
        <w:t>。</w:t>
      </w:r>
    </w:p>
    <w:p>
      <w:pPr>
        <w:pStyle w:val="Style32"/>
        <w:keepNext/>
        <w:keepLines/>
        <w:widowControl w:val="0"/>
        <w:numPr>
          <w:ilvl w:val="0"/>
          <w:numId w:val="1"/>
        </w:numPr>
        <w:shd w:val="clear" w:color="auto" w:fill="auto"/>
        <w:bidi w:val="0"/>
        <w:spacing w:before="0" w:after="0" w:line="310" w:lineRule="auto"/>
        <w:ind w:left="0" w:right="0" w:firstLine="0"/>
        <w:jc w:val="left"/>
      </w:pPr>
      <w:bookmarkStart w:id="110" w:name="bookmark110"/>
      <w:bookmarkStart w:id="111" w:name="bookmark111"/>
      <w:bookmarkStart w:id="112" w:name="bookmark112"/>
      <w:bookmarkStart w:id="113" w:name="bookmark113"/>
      <w:bookmarkEnd w:id="112"/>
      <w:r>
        <w:rPr>
          <w:color w:val="000000"/>
          <w:spacing w:val="0"/>
          <w:w w:val="100"/>
          <w:position w:val="0"/>
        </w:rPr>
        <w:t>主营业务分析</w:t>
      </w:r>
      <w:bookmarkEnd w:id="110"/>
      <w:bookmarkEnd w:id="111"/>
      <w:bookmarkEnd w:id="113"/>
    </w:p>
    <w:p>
      <w:pPr>
        <w:pStyle w:val="Style32"/>
        <w:keepNext/>
        <w:keepLines/>
        <w:widowControl w:val="0"/>
        <w:shd w:val="clear" w:color="auto" w:fill="auto"/>
        <w:bidi w:val="0"/>
        <w:spacing w:before="0" w:after="120" w:line="320" w:lineRule="exact"/>
        <w:ind w:left="0" w:right="0" w:firstLine="0"/>
        <w:jc w:val="center"/>
      </w:pPr>
      <w:bookmarkStart w:id="110" w:name="bookmark110"/>
      <w:bookmarkStart w:id="111" w:name="bookmark111"/>
      <w:bookmarkStart w:id="114" w:name="bookmark114"/>
      <w:r>
        <w:rPr>
          <w:color w:val="000000"/>
          <w:spacing w:val="0"/>
          <w:w w:val="100"/>
          <w:position w:val="0"/>
        </w:rPr>
        <w:t>利润表及现金流量表相关科目变动分析表</w:t>
      </w:r>
      <w:bookmarkEnd w:id="110"/>
      <w:bookmarkEnd w:id="111"/>
      <w:bookmarkEnd w:id="114"/>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141"/>
        <w:gridCol w:w="1982"/>
        <w:gridCol w:w="1579"/>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2,417, 247, </w:t>
            </w:r>
            <w:r>
              <w:rPr>
                <w:color w:val="000000"/>
                <w:spacing w:val="0"/>
                <w:w w:val="100"/>
                <w:position w:val="0"/>
                <w:sz w:val="18"/>
                <w:szCs w:val="18"/>
              </w:rPr>
              <w:t xml:space="preserve">296.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2,661,269, </w:t>
            </w:r>
            <w:r>
              <w:rPr>
                <w:color w:val="000000"/>
                <w:spacing w:val="0"/>
                <w:w w:val="100"/>
                <w:position w:val="0"/>
                <w:sz w:val="18"/>
                <w:szCs w:val="18"/>
              </w:rPr>
              <w:t xml:space="preserve">669.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1,655, </w:t>
            </w:r>
            <w:r>
              <w:rPr>
                <w:color w:val="000000"/>
                <w:spacing w:val="0"/>
                <w:w w:val="100"/>
                <w:position w:val="0"/>
                <w:sz w:val="18"/>
                <w:szCs w:val="18"/>
              </w:rPr>
              <w:t>961,962.67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1,850, 497, </w:t>
            </w:r>
            <w:r>
              <w:rPr>
                <w:color w:val="000000"/>
                <w:spacing w:val="0"/>
                <w:w w:val="100"/>
                <w:position w:val="0"/>
                <w:sz w:val="18"/>
                <w:szCs w:val="18"/>
              </w:rPr>
              <w:t xml:space="preserve">903.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-10.51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323,995,068.32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290,194,036.93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215,924,491.95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214,035,758.52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-5,215,709.06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-15,021,280.22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45,143,316.62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172,392,555.36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-73.81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8,508, </w:t>
            </w:r>
            <w:r>
              <w:rPr>
                <w:color w:val="000000"/>
                <w:spacing w:val="0"/>
                <w:w w:val="100"/>
                <w:position w:val="0"/>
                <w:sz w:val="18"/>
                <w:szCs w:val="18"/>
              </w:rPr>
              <w:t xml:space="preserve">285.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-270,717,394.64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-89,014,788.60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-158,440,633.92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119,332,909.44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116,803,920.16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w:t>
            </w:r>
          </w:p>
        </w:tc>
      </w:tr>
    </w:tbl>
    <w:p>
      <w:pPr>
        <w:widowControl w:val="0"/>
        <w:spacing w:after="419" w:line="1" w:lineRule="exact"/>
      </w:pPr>
    </w:p>
    <w:p>
      <w:pPr>
        <w:pStyle w:val="Style32"/>
        <w:keepNext/>
        <w:keepLines/>
        <w:widowControl w:val="0"/>
        <w:numPr>
          <w:ilvl w:val="0"/>
          <w:numId w:val="3"/>
        </w:numPr>
        <w:shd w:val="clear" w:color="auto" w:fill="auto"/>
        <w:bidi w:val="0"/>
        <w:spacing w:before="0" w:after="12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收入和成本分析</w:t>
      </w:r>
      <w:bookmarkEnd w:id="115"/>
      <w:bookmarkEnd w:id="116"/>
      <w:bookmarkEnd w:id="118"/>
    </w:p>
    <w:p>
      <w:pPr>
        <w:pStyle w:val="Style5"/>
        <w:keepNext w:val="0"/>
        <w:keepLines w:val="0"/>
        <w:widowControl w:val="0"/>
        <w:shd w:val="clear" w:color="auto" w:fill="auto"/>
        <w:bidi w:val="0"/>
        <w:spacing w:before="0" w:after="7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keepLines/>
        <w:widowControl w:val="0"/>
        <w:numPr>
          <w:ilvl w:val="0"/>
          <w:numId w:val="5"/>
        </w:numPr>
        <w:shd w:val="clear" w:color="auto" w:fill="auto"/>
        <w:bidi w:val="0"/>
        <w:spacing w:before="0" w:after="12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w:t>
      </w:r>
      <w:r>
        <w:rPr>
          <w:color w:val="000000"/>
          <w:spacing w:val="0"/>
          <w:w w:val="100"/>
          <w:position w:val="0"/>
        </w:rPr>
        <w:t>主营业务分行业、分产品、分地区情况</w:t>
      </w:r>
      <w:bookmarkEnd w:id="119"/>
      <w:bookmarkEnd w:id="120"/>
      <w:bookmarkEnd w:id="122"/>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31"/>
        <w:gridCol w:w="2074"/>
        <w:gridCol w:w="1978"/>
        <w:gridCol w:w="854"/>
        <w:gridCol w:w="854"/>
        <w:gridCol w:w="994"/>
        <w:gridCol w:w="1142"/>
      </w:tblGrid>
      <w:tr>
        <w:trPr>
          <w:trHeight w:val="326"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营业成</w:t>
            </w:r>
          </w:p>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本比上</w:t>
            </w:r>
          </w:p>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年增减</w:t>
            </w:r>
          </w:p>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毛利率比</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上年增减</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垂直升降电梯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1,157, 312, </w:t>
            </w:r>
            <w:r>
              <w:rPr>
                <w:color w:val="000000"/>
                <w:spacing w:val="0"/>
                <w:w w:val="100"/>
                <w:position w:val="0"/>
                <w:sz w:val="18"/>
                <w:szCs w:val="18"/>
              </w:rPr>
              <w:t>191.92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800,680,817.61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20"/>
                <w:szCs w:val="20"/>
              </w:rPr>
              <w:t>减少</w:t>
            </w:r>
            <w:r>
              <w:rPr>
                <w:color w:val="000000"/>
                <w:spacing w:val="0"/>
                <w:w w:val="100"/>
                <w:position w:val="0"/>
                <w:sz w:val="18"/>
                <w:szCs w:val="18"/>
              </w:rPr>
              <w:t>1.48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自动扶梯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498,970,542.88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353,943,670.68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20"/>
                <w:szCs w:val="20"/>
              </w:rPr>
              <w:t>增加</w:t>
            </w:r>
            <w:r>
              <w:rPr>
                <w:color w:val="000000"/>
                <w:spacing w:val="0"/>
                <w:w w:val="100"/>
                <w:position w:val="0"/>
                <w:sz w:val="18"/>
                <w:szCs w:val="18"/>
              </w:rPr>
              <w:t>3.87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自动人行道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170,921,883.78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131,807,832.46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180" w:right="0" w:hanging="180"/>
              <w:jc w:val="left"/>
            </w:pPr>
            <w:r>
              <w:rPr>
                <w:color w:val="000000"/>
                <w:spacing w:val="0"/>
                <w:w w:val="100"/>
                <w:position w:val="0"/>
              </w:rPr>
              <w:t>增加</w:t>
            </w:r>
            <w:r>
              <w:rPr>
                <w:color w:val="000000"/>
                <w:spacing w:val="0"/>
                <w:w w:val="100"/>
                <w:position w:val="0"/>
                <w:sz w:val="18"/>
                <w:szCs w:val="18"/>
              </w:rPr>
              <w:t xml:space="preserve">2.06 </w:t>
            </w:r>
            <w:r>
              <w:rPr>
                <w:color w:val="000000"/>
                <w:spacing w:val="0"/>
                <w:w w:val="100"/>
                <w:position w:val="0"/>
              </w:rPr>
              <w:t>个百分点</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安装、维保收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324,674,661.16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193,934,386.60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20"/>
                <w:szCs w:val="20"/>
              </w:rPr>
              <w:t>增加</w:t>
            </w:r>
            <w:r>
              <w:rPr>
                <w:color w:val="000000"/>
                <w:spacing w:val="0"/>
                <w:w w:val="100"/>
                <w:position w:val="0"/>
                <w:sz w:val="18"/>
                <w:szCs w:val="18"/>
              </w:rPr>
              <w:t>1.81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精密铝合金压 铸件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88,452,268.56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65,895,620.04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20"/>
                <w:szCs w:val="20"/>
              </w:rPr>
              <w:t>增加</w:t>
            </w:r>
            <w:r>
              <w:rPr>
                <w:color w:val="000000"/>
                <w:spacing w:val="0"/>
                <w:w w:val="100"/>
                <w:position w:val="0"/>
                <w:sz w:val="18"/>
                <w:szCs w:val="18"/>
              </w:rPr>
              <w:t>5.01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零部件销售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112,825,042.40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67,731,602.56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增加</w:t>
            </w:r>
            <w:r>
              <w:rPr>
                <w:color w:val="000000"/>
                <w:spacing w:val="0"/>
                <w:w w:val="100"/>
                <w:position w:val="0"/>
                <w:sz w:val="18"/>
                <w:szCs w:val="18"/>
              </w:rPr>
              <w:t>3.56</w:t>
            </w:r>
          </w:p>
        </w:tc>
      </w:tr>
    </w:tbl>
    <w:p>
      <w:pPr>
        <w:widowControl w:val="0"/>
        <w:spacing w:line="1" w:lineRule="exact"/>
      </w:pPr>
      <w:r>
        <w:br w:type="page"/>
      </w:r>
    </w:p>
    <w:tbl>
      <w:tblPr>
        <w:tblOverlap w:val="never"/>
        <w:jc w:val="center"/>
        <w:tblLayout w:type="fixed"/>
      </w:tblPr>
      <w:tblGrid>
        <w:gridCol w:w="816"/>
        <w:gridCol w:w="715"/>
        <w:gridCol w:w="1258"/>
        <w:gridCol w:w="816"/>
        <w:gridCol w:w="1315"/>
        <w:gridCol w:w="662"/>
        <w:gridCol w:w="283"/>
        <w:gridCol w:w="571"/>
        <w:gridCol w:w="418"/>
        <w:gridCol w:w="437"/>
        <w:gridCol w:w="557"/>
        <w:gridCol w:w="437"/>
        <w:gridCol w:w="1142"/>
      </w:tblGrid>
      <w:tr>
        <w:trPr>
          <w:trHeight w:val="331" w:hRule="exact"/>
        </w:trPr>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946"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48,034,031.92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30,013,275.37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134.02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701" w:val="left"/>
              </w:tabs>
              <w:bidi w:val="0"/>
              <w:spacing w:before="0" w:after="0" w:line="240" w:lineRule="auto"/>
              <w:ind w:left="0" w:right="0" w:firstLine="0"/>
              <w:jc w:val="left"/>
            </w:pPr>
            <w:r>
              <w:rPr>
                <w:color w:val="000000"/>
                <w:spacing w:val="0"/>
                <w:w w:val="100"/>
                <w:position w:val="0"/>
              </w:rPr>
              <w:t>减</w:t>
              <w:tab/>
              <w:t>少</w:t>
            </w:r>
          </w:p>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 xml:space="preserve">17.81 </w:t>
            </w:r>
            <w:r>
              <w:rPr>
                <w:color w:val="000000"/>
                <w:spacing w:val="0"/>
                <w:w w:val="100"/>
                <w:position w:val="0"/>
              </w:rPr>
              <w:t>个 百分点</w:t>
            </w:r>
          </w:p>
        </w:tc>
      </w:tr>
      <w:tr>
        <w:trPr>
          <w:trHeight w:val="634"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主营业务 合计</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2,401, 190, </w:t>
            </w:r>
            <w:r>
              <w:rPr>
                <w:color w:val="000000"/>
                <w:spacing w:val="0"/>
                <w:w w:val="100"/>
                <w:position w:val="0"/>
                <w:sz w:val="18"/>
                <w:szCs w:val="18"/>
              </w:rPr>
              <w:t xml:space="preserve">622. </w:t>
            </w:r>
            <w:r>
              <w:rPr>
                <w:color w:val="000000"/>
                <w:spacing w:val="0"/>
                <w:w w:val="100"/>
                <w:position w:val="0"/>
                <w:sz w:val="18"/>
                <w:szCs w:val="18"/>
              </w:rPr>
              <w:t>62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1,644, 007, </w:t>
            </w:r>
            <w:r>
              <w:rPr>
                <w:color w:val="000000"/>
                <w:spacing w:val="0"/>
                <w:w w:val="100"/>
                <w:position w:val="0"/>
                <w:sz w:val="18"/>
                <w:szCs w:val="18"/>
              </w:rPr>
              <w:t xml:space="preserve">205. </w:t>
            </w:r>
            <w:r>
              <w:rPr>
                <w:color w:val="000000"/>
                <w:spacing w:val="0"/>
                <w:w w:val="100"/>
                <w:position w:val="0"/>
                <w:sz w:val="18"/>
                <w:szCs w:val="18"/>
              </w:rPr>
              <w:t>32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增加</w:t>
            </w:r>
            <w:r>
              <w:rPr>
                <w:color w:val="000000"/>
                <w:spacing w:val="0"/>
                <w:w w:val="100"/>
                <w:position w:val="0"/>
                <w:sz w:val="18"/>
                <w:szCs w:val="18"/>
              </w:rPr>
              <w:t>1</w:t>
            </w:r>
            <w:r>
              <w:rPr>
                <w:color w:val="000000"/>
                <w:spacing w:val="0"/>
                <w:w w:val="100"/>
                <w:position w:val="0"/>
              </w:rPr>
              <w:t>个 百分点</w:t>
            </w:r>
          </w:p>
        </w:tc>
      </w:tr>
      <w:tr>
        <w:trPr>
          <w:trHeight w:val="322" w:hRule="exact"/>
        </w:trPr>
        <w:tc>
          <w:tcPr>
            <w:gridSpan w:val="1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分地 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营业收 入比上 年增减 (%)</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营业成</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本比上</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年增减</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毛利率比上年</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增减(%)</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国内</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1,887, </w:t>
            </w:r>
            <w:r>
              <w:rPr>
                <w:color w:val="000000"/>
                <w:spacing w:val="0"/>
                <w:w w:val="100"/>
                <w:position w:val="0"/>
                <w:sz w:val="18"/>
                <w:szCs w:val="18"/>
              </w:rPr>
              <w:t xml:space="preserve">143,157. </w:t>
            </w:r>
            <w:r>
              <w:rPr>
                <w:color w:val="000000"/>
                <w:spacing w:val="0"/>
                <w:w w:val="100"/>
                <w:position w:val="0"/>
                <w:sz w:val="18"/>
                <w:szCs w:val="18"/>
              </w:rPr>
              <w:t>12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1,242,232,258. </w:t>
            </w:r>
            <w:r>
              <w:rPr>
                <w:color w:val="000000"/>
                <w:spacing w:val="0"/>
                <w:w w:val="100"/>
                <w:position w:val="0"/>
                <w:sz w:val="18"/>
                <w:szCs w:val="18"/>
              </w:rPr>
              <w:t>12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34.17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-12.30</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w:t>
            </w:r>
            <w:r>
              <w:rPr>
                <w:color w:val="000000"/>
                <w:spacing w:val="0"/>
                <w:w w:val="100"/>
                <w:position w:val="0"/>
                <w:sz w:val="18"/>
                <w:szCs w:val="18"/>
              </w:rPr>
              <w:t>0.9</w:t>
            </w:r>
            <w:r>
              <w:rPr>
                <w:color w:val="000000"/>
                <w:spacing w:val="0"/>
                <w:w w:val="100"/>
                <w:position w:val="0"/>
              </w:rPr>
              <w:t>个百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分点</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国外</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514,047,465.50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401,774,947.20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21.84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-4.57</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增加</w:t>
            </w:r>
            <w:r>
              <w:rPr>
                <w:color w:val="000000"/>
                <w:spacing w:val="0"/>
                <w:w w:val="100"/>
                <w:position w:val="0"/>
                <w:sz w:val="18"/>
                <w:szCs w:val="18"/>
              </w:rPr>
              <w:t xml:space="preserve">2.44 </w:t>
            </w:r>
            <w:r>
              <w:rPr>
                <w:color w:val="000000"/>
                <w:spacing w:val="0"/>
                <w:w w:val="100"/>
                <w:position w:val="0"/>
              </w:rPr>
              <w:t>个百分点</w:t>
            </w: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00"/>
              <w:jc w:val="left"/>
            </w:pPr>
            <w:r>
              <w:rPr>
                <w:color w:val="000000"/>
                <w:spacing w:val="0"/>
                <w:w w:val="100"/>
                <w:position w:val="0"/>
              </w:rPr>
              <w:t>主营</w:t>
            </w:r>
          </w:p>
          <w:p>
            <w:pPr>
              <w:pStyle w:val="Style20"/>
              <w:keepNext w:val="0"/>
              <w:keepLines w:val="0"/>
              <w:widowControl w:val="0"/>
              <w:shd w:val="clear" w:color="auto" w:fill="auto"/>
              <w:bidi w:val="0"/>
              <w:spacing w:before="0" w:after="80" w:line="240" w:lineRule="auto"/>
              <w:ind w:left="0" w:right="0" w:firstLine="200"/>
              <w:jc w:val="left"/>
            </w:pPr>
            <w:r>
              <w:rPr>
                <w:color w:val="000000"/>
                <w:spacing w:val="0"/>
                <w:w w:val="100"/>
                <w:position w:val="0"/>
              </w:rPr>
              <w:t>业务</w:t>
            </w:r>
          </w:p>
          <w:p>
            <w:pPr>
              <w:pStyle w:val="Style20"/>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合计</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2,401, 190, </w:t>
            </w:r>
            <w:r>
              <w:rPr>
                <w:color w:val="000000"/>
                <w:spacing w:val="0"/>
                <w:w w:val="100"/>
                <w:position w:val="0"/>
                <w:sz w:val="18"/>
                <w:szCs w:val="18"/>
              </w:rPr>
              <w:t>622.62</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1,644,007,205.32</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31.53</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-9.22</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-10.53</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pPr>
            <w:r>
              <w:rPr>
                <w:color w:val="000000"/>
                <w:spacing w:val="0"/>
                <w:w w:val="100"/>
                <w:position w:val="0"/>
              </w:rPr>
              <w:t>增加</w:t>
            </w:r>
            <w:r>
              <w:rPr>
                <w:color w:val="000000"/>
                <w:spacing w:val="0"/>
                <w:w w:val="100"/>
                <w:position w:val="0"/>
                <w:sz w:val="18"/>
                <w:szCs w:val="18"/>
              </w:rPr>
              <w:t>1</w:t>
            </w:r>
            <w:r>
              <w:rPr>
                <w:color w:val="000000"/>
                <w:spacing w:val="0"/>
                <w:w w:val="100"/>
                <w:position w:val="0"/>
              </w:rPr>
              <w:t>个 百分点</w:t>
            </w:r>
          </w:p>
        </w:tc>
      </w:tr>
    </w:tbl>
    <w:p>
      <w:pPr>
        <w:pStyle w:val="Style24"/>
        <w:keepNext w:val="0"/>
        <w:keepLines w:val="0"/>
        <w:widowControl w:val="0"/>
        <w:shd w:val="clear" w:color="auto" w:fill="auto"/>
        <w:bidi w:val="0"/>
        <w:spacing w:before="0" w:after="0" w:line="317" w:lineRule="exact"/>
        <w:ind w:left="96" w:right="0" w:firstLine="0"/>
        <w:jc w:val="left"/>
      </w:pPr>
      <w:r>
        <w:rPr>
          <w:color w:val="000000"/>
          <w:spacing w:val="0"/>
          <w:w w:val="100"/>
          <w:position w:val="0"/>
        </w:rPr>
        <w:t>主营业务分行业、分产品、分地区情况的说明</w:t>
      </w:r>
    </w:p>
    <w:p>
      <w:pPr>
        <w:pStyle w:val="Style24"/>
        <w:keepNext w:val="0"/>
        <w:keepLines w:val="0"/>
        <w:widowControl w:val="0"/>
        <w:shd w:val="clear" w:color="auto" w:fill="auto"/>
        <w:bidi w:val="0"/>
        <w:spacing w:before="0" w:after="0" w:line="317" w:lineRule="exact"/>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317" w:lineRule="exact"/>
        <w:ind w:left="96" w:right="0" w:firstLine="0"/>
        <w:jc w:val="left"/>
        <w:rPr>
          <w:sz w:val="19"/>
          <w:szCs w:val="19"/>
        </w:rPr>
      </w:pPr>
      <w:r>
        <w:rPr>
          <w:color w:val="000000"/>
          <w:spacing w:val="0"/>
          <w:w w:val="100"/>
          <w:position w:val="0"/>
          <w:sz w:val="19"/>
          <w:szCs w:val="19"/>
        </w:rPr>
        <w:t>其他收入增加的原因主要系改造项目增加所致；零部件收入增加的原因主要系维保网络服务的优 势，促使零部件收入增长较快。</w:t>
      </w:r>
    </w:p>
    <w:p>
      <w:pPr>
        <w:widowControl w:val="0"/>
        <w:spacing w:after="719" w:line="1" w:lineRule="exact"/>
      </w:pPr>
    </w:p>
    <w:p>
      <w:pPr>
        <w:widowControl w:val="0"/>
        <w:spacing w:line="1" w:lineRule="exact"/>
      </w:pPr>
    </w:p>
    <w:p>
      <w:pPr>
        <w:pStyle w:val="Style24"/>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产销量情况分析表</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37"/>
        <w:gridCol w:w="994"/>
        <w:gridCol w:w="994"/>
        <w:gridCol w:w="850"/>
        <w:gridCol w:w="1392"/>
        <w:gridCol w:w="1296"/>
        <w:gridCol w:w="1301"/>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生产量比上</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年增减(%)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销售量比上</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年增减(%)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库存量比上</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年增减(%)</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垂直升降电梯(台)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-52.34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自动扶梯(台)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20.64</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自动人行道(台)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-59.18</w:t>
            </w:r>
          </w:p>
        </w:tc>
      </w:tr>
    </w:tbl>
    <w:p>
      <w:pPr>
        <w:pStyle w:val="Style24"/>
        <w:keepNext w:val="0"/>
        <w:keepLines w:val="0"/>
        <w:widowControl w:val="0"/>
        <w:shd w:val="clear" w:color="auto" w:fill="auto"/>
        <w:bidi w:val="0"/>
        <w:spacing w:before="0" w:after="0" w:line="322" w:lineRule="exact"/>
        <w:ind w:left="91" w:right="0" w:firstLine="0"/>
        <w:jc w:val="left"/>
      </w:pPr>
      <w:r>
        <w:rPr>
          <w:color w:val="000000"/>
          <w:spacing w:val="0"/>
          <w:w w:val="100"/>
          <w:position w:val="0"/>
        </w:rPr>
        <w:t>产销量情况说明</w:t>
      </w:r>
    </w:p>
    <w:p>
      <w:pPr>
        <w:pStyle w:val="Style24"/>
        <w:keepNext w:val="0"/>
        <w:keepLines w:val="0"/>
        <w:widowControl w:val="0"/>
        <w:shd w:val="clear" w:color="auto" w:fill="auto"/>
        <w:bidi w:val="0"/>
        <w:spacing w:before="0" w:after="0" w:line="322" w:lineRule="exact"/>
        <w:ind w:left="91" w:right="0" w:firstLine="0"/>
        <w:jc w:val="left"/>
      </w:pPr>
      <w:r>
        <w:rPr>
          <w:color w:val="000000"/>
          <w:spacing w:val="0"/>
          <w:w w:val="100"/>
          <w:position w:val="0"/>
          <w:sz w:val="19"/>
          <w:szCs w:val="19"/>
        </w:rPr>
        <w:t>在电梯行业下行的压力下，公司</w:t>
      </w:r>
      <w:r>
        <w:rPr>
          <w:color w:val="000000"/>
          <w:spacing w:val="0"/>
          <w:w w:val="100"/>
          <w:position w:val="0"/>
          <w:sz w:val="18"/>
          <w:szCs w:val="18"/>
        </w:rPr>
        <w:t>2016</w:t>
      </w:r>
      <w:r>
        <w:rPr>
          <w:color w:val="000000"/>
          <w:spacing w:val="0"/>
          <w:w w:val="100"/>
          <w:position w:val="0"/>
          <w:sz w:val="19"/>
          <w:szCs w:val="19"/>
        </w:rPr>
        <w:t>年产销量较上年度有所下降，同时坚持“以销定产”的经营 模式，合理控制库存量，库存量较上年大幅下降</w:t>
      </w:r>
      <w:r>
        <w:rPr>
          <w:color w:val="000000"/>
          <w:spacing w:val="0"/>
          <w:w w:val="100"/>
          <w:position w:val="0"/>
        </w:rPr>
        <w:t>。</w:t>
      </w:r>
    </w:p>
    <w:p>
      <w:pPr>
        <w:widowControl w:val="0"/>
        <w:spacing w:after="359" w:line="1" w:lineRule="exact"/>
      </w:pPr>
    </w:p>
    <w:p>
      <w:pPr>
        <w:pStyle w:val="Style32"/>
        <w:keepNext/>
        <w:keepLines/>
        <w:widowControl w:val="0"/>
        <w:numPr>
          <w:ilvl w:val="0"/>
          <w:numId w:val="7"/>
        </w:numPr>
        <w:shd w:val="clear" w:color="auto" w:fill="auto"/>
        <w:bidi w:val="0"/>
        <w:spacing w:before="0" w:after="120" w:line="322" w:lineRule="exact"/>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w:t>
      </w:r>
      <w:r>
        <w:rPr>
          <w:color w:val="000000"/>
          <w:spacing w:val="0"/>
          <w:w w:val="100"/>
          <w:position w:val="0"/>
        </w:rPr>
        <w:t>成本分析表</w:t>
      </w:r>
      <w:bookmarkEnd w:id="123"/>
      <w:bookmarkEnd w:id="124"/>
      <w:bookmarkEnd w:id="126"/>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080"/>
        <w:gridCol w:w="1133"/>
        <w:gridCol w:w="1728"/>
        <w:gridCol w:w="811"/>
        <w:gridCol w:w="1733"/>
        <w:gridCol w:w="898"/>
        <w:gridCol w:w="1104"/>
        <w:gridCol w:w="941"/>
      </w:tblGrid>
      <w:tr>
        <w:trPr>
          <w:trHeight w:val="326" w:hRule="exact"/>
        </w:trPr>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成本构成 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180" w:right="0" w:firstLine="0"/>
              <w:jc w:val="left"/>
            </w:pPr>
            <w:r>
              <w:rPr>
                <w:color w:val="000000"/>
                <w:spacing w:val="0"/>
                <w:w w:val="100"/>
                <w:position w:val="0"/>
              </w:rPr>
              <w:t>本期 占总 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上年同</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期占总</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成本比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较上年同</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期变动比</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情况</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widowControl w:val="0"/>
        <w:spacing w:line="1" w:lineRule="exact"/>
      </w:pPr>
      <w:r>
        <w:br w:type="page"/>
      </w:r>
    </w:p>
    <w:tbl>
      <w:tblPr>
        <w:tblOverlap w:val="never"/>
        <w:jc w:val="center"/>
        <w:tblLayout w:type="fixed"/>
      </w:tblPr>
      <w:tblGrid>
        <w:gridCol w:w="1080"/>
        <w:gridCol w:w="1133"/>
        <w:gridCol w:w="1728"/>
        <w:gridCol w:w="811"/>
        <w:gridCol w:w="1733"/>
        <w:gridCol w:w="898"/>
        <w:gridCol w:w="1104"/>
        <w:gridCol w:w="941"/>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垂直升降 电梯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761,672,518.73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895,032,089.01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-14.90</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销量下</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降所致</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13,802,918.97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14,792,764.85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-6.69</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25,205,379.91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25,882,990.90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-2.62</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800,680,817.61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935,707,844.76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自动扶梯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330,888,452.13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406,655,184.33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-18.63</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销量下</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降所致</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9,041,978.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11,730,888.81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-22.92</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14,013,240.09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14,444,354.61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-2.98</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353,943,670.68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432,830,427.75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20"/>
              <w:jc w:val="left"/>
            </w:pPr>
            <w:r>
              <w:rPr>
                <w:color w:val="000000"/>
                <w:spacing w:val="0"/>
                <w:w w:val="100"/>
                <w:position w:val="0"/>
              </w:rPr>
              <w:t>自动人</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123,776,718.62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123,621,932.51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0.13</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销量增</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加所致</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2,946, </w:t>
            </w:r>
            <w:r>
              <w:rPr>
                <w:color w:val="000000"/>
                <w:spacing w:val="0"/>
                <w:w w:val="100"/>
                <w:position w:val="0"/>
                <w:sz w:val="18"/>
                <w:szCs w:val="18"/>
              </w:rPr>
              <w:t xml:space="preserve">756.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2,727, </w:t>
            </w:r>
            <w:r>
              <w:rPr>
                <w:color w:val="000000"/>
                <w:spacing w:val="0"/>
                <w:w w:val="100"/>
                <w:position w:val="0"/>
                <w:sz w:val="18"/>
                <w:szCs w:val="18"/>
              </w:rPr>
              <w:t xml:space="preserve">844.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8.03</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5,084, </w:t>
            </w:r>
            <w:r>
              <w:rPr>
                <w:color w:val="000000"/>
                <w:spacing w:val="0"/>
                <w:w w:val="100"/>
                <w:position w:val="0"/>
                <w:sz w:val="18"/>
                <w:szCs w:val="18"/>
              </w:rPr>
              <w:t xml:space="preserve">357.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4,540, </w:t>
            </w:r>
            <w:r>
              <w:rPr>
                <w:color w:val="000000"/>
                <w:spacing w:val="0"/>
                <w:w w:val="100"/>
                <w:position w:val="0"/>
                <w:sz w:val="18"/>
                <w:szCs w:val="18"/>
              </w:rPr>
              <w:t xml:space="preserve">769.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11.97</w:t>
            </w:r>
          </w:p>
        </w:tc>
        <w:tc>
          <w:tcPr>
            <w:vMerge/>
            <w:tcBorders>
              <w:left w:val="single" w:sz="4"/>
              <w:right w:val="single" w:sz="4"/>
            </w:tcBorders>
            <w:shd w:val="clear" w:color="auto" w:fill="FFFFFF"/>
            <w:vAlign w:val="center"/>
          </w:tcPr>
          <w:p>
            <w:pP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131,807,832.46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130,890,546.99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widowControl w:val="0"/>
        <w:spacing w:after="219" w:line="1" w:lineRule="exact"/>
      </w:pPr>
    </w:p>
    <w:p>
      <w:pPr>
        <w:pStyle w:val="Style5"/>
        <w:keepNext w:val="0"/>
        <w:keepLines w:val="0"/>
        <w:widowControl w:val="0"/>
        <w:shd w:val="clear" w:color="auto" w:fill="auto"/>
        <w:bidi w:val="0"/>
        <w:spacing w:before="0" w:after="40" w:line="322" w:lineRule="exact"/>
        <w:ind w:left="0" w:right="0" w:firstLine="0"/>
        <w:jc w:val="left"/>
      </w:pPr>
      <w:r>
        <w:rPr>
          <w:color w:val="000000"/>
          <w:spacing w:val="0"/>
          <w:w w:val="100"/>
          <w:position w:val="0"/>
        </w:rPr>
        <w:t>成本分析其他情况说明</w:t>
      </w:r>
    </w:p>
    <w:p>
      <w:pPr>
        <w:pStyle w:val="Style5"/>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7"/>
        </w:numPr>
        <w:shd w:val="clear" w:color="auto" w:fill="auto"/>
        <w:bidi w:val="0"/>
        <w:spacing w:before="0" w:after="40" w:line="322" w:lineRule="exact"/>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w:t>
      </w:r>
      <w:r>
        <w:rPr>
          <w:color w:val="000000"/>
          <w:spacing w:val="0"/>
          <w:w w:val="100"/>
          <w:position w:val="0"/>
        </w:rPr>
        <w:t>主要销售客户及主要供应商情况</w:t>
      </w:r>
      <w:bookmarkEnd w:id="127"/>
      <w:bookmarkEnd w:id="128"/>
      <w:bookmarkEnd w:id="130"/>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322" w:lineRule="exact"/>
        <w:ind w:left="0" w:right="0" w:firstLine="0"/>
        <w:jc w:val="left"/>
      </w:pPr>
      <w:r>
        <w:rPr>
          <w:color w:val="000000"/>
          <w:spacing w:val="0"/>
          <w:w w:val="100"/>
          <w:position w:val="0"/>
        </w:rPr>
        <w:t>前五名客户销售额</w:t>
      </w:r>
      <w:r>
        <w:rPr>
          <w:color w:val="000000"/>
          <w:spacing w:val="0"/>
          <w:w w:val="100"/>
          <w:position w:val="0"/>
          <w:sz w:val="18"/>
          <w:szCs w:val="18"/>
        </w:rPr>
        <w:t>32,558.75</w:t>
      </w:r>
      <w:r>
        <w:rPr>
          <w:color w:val="000000"/>
          <w:spacing w:val="0"/>
          <w:w w:val="100"/>
          <w:position w:val="0"/>
        </w:rPr>
        <w:t>万元，占年度销售总额</w:t>
      </w:r>
      <w:r>
        <w:rPr>
          <w:color w:val="000000"/>
          <w:spacing w:val="0"/>
          <w:w w:val="100"/>
          <w:position w:val="0"/>
          <w:sz w:val="18"/>
          <w:szCs w:val="18"/>
        </w:rPr>
        <w:t>13.46%；</w:t>
      </w:r>
      <w:r>
        <w:rPr>
          <w:color w:val="000000"/>
          <w:spacing w:val="0"/>
          <w:w w:val="100"/>
          <w:position w:val="0"/>
        </w:rPr>
        <w:t>其中前五名客户销售额中关联方销 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5"/>
        <w:keepNext w:val="0"/>
        <w:keepLines w:val="0"/>
        <w:widowControl w:val="0"/>
        <w:shd w:val="clear" w:color="auto" w:fill="auto"/>
        <w:bidi w:val="0"/>
        <w:spacing w:before="0" w:after="40" w:line="322" w:lineRule="exact"/>
        <w:ind w:left="0" w:right="0" w:firstLine="0"/>
        <w:jc w:val="left"/>
      </w:pPr>
      <w:r>
        <w:rPr>
          <w:color w:val="000000"/>
          <w:spacing w:val="0"/>
          <w:w w:val="100"/>
          <w:position w:val="0"/>
        </w:rPr>
        <w:t>前五名供应商采购额</w:t>
      </w:r>
      <w:r>
        <w:rPr>
          <w:color w:val="000000"/>
          <w:spacing w:val="0"/>
          <w:w w:val="100"/>
          <w:position w:val="0"/>
          <w:sz w:val="18"/>
          <w:szCs w:val="18"/>
        </w:rPr>
        <w:t xml:space="preserve">32, </w:t>
      </w:r>
      <w:r>
        <w:rPr>
          <w:color w:val="000000"/>
          <w:spacing w:val="0"/>
          <w:w w:val="100"/>
          <w:position w:val="0"/>
          <w:sz w:val="18"/>
          <w:szCs w:val="18"/>
        </w:rPr>
        <w:t>333.49</w:t>
      </w:r>
      <w:r>
        <w:rPr>
          <w:color w:val="000000"/>
          <w:spacing w:val="0"/>
          <w:w w:val="100"/>
          <w:position w:val="0"/>
        </w:rPr>
        <w:t>万元，占年度采购总额</w:t>
      </w:r>
      <w:r>
        <w:rPr>
          <w:color w:val="000000"/>
          <w:spacing w:val="0"/>
          <w:w w:val="100"/>
          <w:position w:val="0"/>
          <w:sz w:val="18"/>
          <w:szCs w:val="18"/>
        </w:rPr>
        <w:t xml:space="preserve">19. </w:t>
      </w:r>
      <w:r>
        <w:rPr>
          <w:color w:val="000000"/>
          <w:spacing w:val="0"/>
          <w:w w:val="100"/>
          <w:position w:val="0"/>
          <w:sz w:val="18"/>
          <w:szCs w:val="18"/>
        </w:rPr>
        <w:t>27%；</w:t>
      </w:r>
      <w:r>
        <w:rPr>
          <w:color w:val="000000"/>
          <w:spacing w:val="0"/>
          <w:w w:val="100"/>
          <w:position w:val="0"/>
        </w:rPr>
        <w:t>其中前五名供应商采购额中关联 方采购额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32"/>
        <w:keepNext/>
        <w:keepLines/>
        <w:widowControl w:val="0"/>
        <w:numPr>
          <w:ilvl w:val="0"/>
          <w:numId w:val="3"/>
        </w:numPr>
        <w:shd w:val="clear" w:color="auto" w:fill="auto"/>
        <w:bidi w:val="0"/>
        <w:spacing w:before="0" w:after="40" w:line="322" w:lineRule="exact"/>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费用</w:t>
      </w:r>
      <w:bookmarkEnd w:id="131"/>
      <w:bookmarkEnd w:id="132"/>
      <w:bookmarkEnd w:id="134"/>
    </w:p>
    <w:p>
      <w:pPr>
        <w:pStyle w:val="Style5"/>
        <w:keepNext w:val="0"/>
        <w:keepLines w:val="0"/>
        <w:widowControl w:val="0"/>
        <w:shd w:val="clear" w:color="auto" w:fill="auto"/>
        <w:bidi w:val="0"/>
        <w:spacing w:before="0" w:after="40" w:line="32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7867" w:right="0" w:firstLine="0"/>
        <w:jc w:val="left"/>
      </w:pPr>
      <w:r>
        <w:rPr>
          <w:color w:val="000000"/>
          <w:spacing w:val="0"/>
          <w:w w:val="100"/>
          <w:position w:val="0"/>
        </w:rPr>
        <w:t>单位:元</w:t>
      </w:r>
    </w:p>
    <w:tbl>
      <w:tblPr>
        <w:tblOverlap w:val="never"/>
        <w:jc w:val="center"/>
        <w:tblLayout w:type="fixed"/>
      </w:tblPr>
      <w:tblGrid>
        <w:gridCol w:w="965"/>
        <w:gridCol w:w="1699"/>
        <w:gridCol w:w="1699"/>
        <w:gridCol w:w="1421"/>
        <w:gridCol w:w="3408"/>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本期比上年 同期增减(%)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60"/>
              <w:jc w:val="left"/>
            </w:pPr>
            <w:r>
              <w:rPr>
                <w:color w:val="000000"/>
                <w:spacing w:val="0"/>
                <w:w w:val="100"/>
                <w:position w:val="0"/>
              </w:rPr>
              <w:t>财务</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-5,215,709.06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-15,021,280.22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主要系定期存款利息收入减少所致</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60"/>
              <w:jc w:val="left"/>
            </w:pPr>
            <w:r>
              <w:rPr>
                <w:color w:val="000000"/>
                <w:spacing w:val="0"/>
                <w:w w:val="100"/>
                <w:position w:val="0"/>
              </w:rPr>
              <w:t>投资</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15,539,753.44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8,457, </w:t>
            </w:r>
            <w:r>
              <w:rPr>
                <w:color w:val="000000"/>
                <w:spacing w:val="0"/>
                <w:w w:val="100"/>
                <w:position w:val="0"/>
                <w:sz w:val="18"/>
                <w:szCs w:val="18"/>
              </w:rPr>
              <w:t xml:space="preserve">164.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主要系可供出售金融资产在持有期 间取得的投资收益增加所致</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营业外 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2,599, </w:t>
            </w:r>
            <w:r>
              <w:rPr>
                <w:color w:val="000000"/>
                <w:spacing w:val="0"/>
                <w:w w:val="100"/>
                <w:position w:val="0"/>
                <w:sz w:val="18"/>
                <w:szCs w:val="18"/>
              </w:rPr>
              <w:t xml:space="preserve">700.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4,598, </w:t>
            </w:r>
            <w:r>
              <w:rPr>
                <w:color w:val="000000"/>
                <w:spacing w:val="0"/>
                <w:w w:val="100"/>
                <w:position w:val="0"/>
                <w:sz w:val="18"/>
                <w:szCs w:val="18"/>
              </w:rPr>
              <w:t xml:space="preserve">451.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主要系固定资产处置利得减少所致</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所得税 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22,395,620.74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44,506,921.48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主要系利润总额下降综合影响所致</w:t>
            </w:r>
          </w:p>
        </w:tc>
      </w:tr>
    </w:tbl>
    <w:p>
      <w:pPr>
        <w:widowControl w:val="0"/>
        <w:spacing w:after="559" w:line="1" w:lineRule="exact"/>
      </w:pPr>
    </w:p>
    <w:p>
      <w:pPr>
        <w:pStyle w:val="Style5"/>
        <w:keepNext w:val="0"/>
        <w:keepLines w:val="0"/>
        <w:widowControl w:val="0"/>
        <w:numPr>
          <w:ilvl w:val="0"/>
          <w:numId w:val="3"/>
        </w:numPr>
        <w:shd w:val="clear" w:color="auto" w:fill="auto"/>
        <w:bidi w:val="0"/>
        <w:spacing w:before="0" w:after="120" w:line="389" w:lineRule="exact"/>
        <w:ind w:left="0" w:right="0" w:firstLine="0"/>
        <w:jc w:val="left"/>
      </w:pPr>
      <w:bookmarkStart w:id="135" w:name="bookmark135"/>
      <w:bookmarkEnd w:id="135"/>
      <w:r>
        <w:rPr>
          <w:b/>
          <w:bCs/>
          <w:color w:val="000000"/>
          <w:spacing w:val="0"/>
          <w:w w:val="100"/>
          <w:position w:val="0"/>
        </w:rPr>
        <w:t>研发投入 研发投入情况表</w:t>
      </w:r>
      <w:r>
        <w:br w:type="page"/>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797"/>
        <w:gridCol w:w="5266"/>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119,332,909.44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119,332,909.44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299" w:line="1" w:lineRule="exact"/>
      </w:pPr>
    </w:p>
    <w:p>
      <w:pPr>
        <w:pStyle w:val="Style32"/>
        <w:keepNext/>
        <w:keepLines/>
        <w:widowControl w:val="0"/>
        <w:shd w:val="clear" w:color="auto" w:fill="auto"/>
        <w:bidi w:val="0"/>
        <w:spacing w:before="0" w:after="0" w:line="357" w:lineRule="exact"/>
        <w:ind w:left="0" w:right="0" w:firstLine="0"/>
        <w:jc w:val="left"/>
      </w:pPr>
      <w:bookmarkStart w:id="136" w:name="bookmark136"/>
      <w:bookmarkStart w:id="137" w:name="bookmark137"/>
      <w:bookmarkStart w:id="138" w:name="bookmark138"/>
      <w:r>
        <w:rPr>
          <w:color w:val="000000"/>
          <w:spacing w:val="0"/>
          <w:w w:val="100"/>
          <w:position w:val="0"/>
        </w:rPr>
        <w:t>情况说明</w:t>
      </w:r>
      <w:bookmarkEnd w:id="136"/>
      <w:bookmarkEnd w:id="137"/>
      <w:bookmarkEnd w:id="138"/>
    </w:p>
    <w:p>
      <w:pPr>
        <w:pStyle w:val="Style5"/>
        <w:keepNext w:val="0"/>
        <w:keepLines w:val="0"/>
        <w:widowControl w:val="0"/>
        <w:shd w:val="clear" w:color="auto" w:fill="auto"/>
        <w:bidi w:val="0"/>
        <w:spacing w:before="0" w:after="40" w:line="35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357" w:lineRule="exact"/>
        <w:ind w:left="0" w:right="0" w:firstLine="520"/>
        <w:jc w:val="left"/>
      </w:pPr>
      <w:r>
        <w:rPr>
          <w:color w:val="000000"/>
          <w:spacing w:val="0"/>
          <w:w w:val="100"/>
          <w:position w:val="0"/>
        </w:rPr>
        <w:t>在技术研发方面，</w:t>
      </w:r>
      <w:r>
        <w:rPr>
          <w:color w:val="000000"/>
          <w:spacing w:val="0"/>
          <w:w w:val="100"/>
          <w:position w:val="0"/>
          <w:sz w:val="18"/>
          <w:szCs w:val="18"/>
        </w:rPr>
        <w:t>2016</w:t>
      </w:r>
      <w:r>
        <w:rPr>
          <w:color w:val="000000"/>
          <w:spacing w:val="0"/>
          <w:w w:val="100"/>
          <w:position w:val="0"/>
        </w:rPr>
        <w:t xml:space="preserve">年公司在产品设计制造与售后服务阶段中均注入创新活力，以科技创 新行动诠释着“工匠精神”的内涵。公司继续重视科研项目的管理和投入力度，围绕公司现有产 品、工艺和设备，加强研发力度，进行创新和改进，取得了较好成绩。报告期公司获得专利授权 </w:t>
      </w:r>
      <w:r>
        <w:rPr>
          <w:color w:val="000000"/>
          <w:spacing w:val="0"/>
          <w:w w:val="100"/>
          <w:position w:val="0"/>
          <w:sz w:val="18"/>
          <w:szCs w:val="18"/>
        </w:rPr>
        <w:t>182</w:t>
      </w:r>
      <w:r>
        <w:rPr>
          <w:color w:val="000000"/>
          <w:spacing w:val="0"/>
          <w:w w:val="100"/>
          <w:position w:val="0"/>
        </w:rPr>
        <w:t>项，累计投入研发费用</w:t>
      </w:r>
      <w:r>
        <w:rPr>
          <w:color w:val="000000"/>
          <w:spacing w:val="0"/>
          <w:w w:val="100"/>
          <w:position w:val="0"/>
          <w:sz w:val="18"/>
          <w:szCs w:val="18"/>
        </w:rPr>
        <w:t>11,933.29</w:t>
      </w:r>
      <w:r>
        <w:rPr>
          <w:color w:val="000000"/>
          <w:spacing w:val="0"/>
          <w:w w:val="100"/>
          <w:position w:val="0"/>
        </w:rPr>
        <w:t>万元，比上年同期增加</w:t>
      </w:r>
      <w:r>
        <w:rPr>
          <w:color w:val="000000"/>
          <w:spacing w:val="0"/>
          <w:w w:val="100"/>
          <w:position w:val="0"/>
          <w:sz w:val="18"/>
          <w:szCs w:val="18"/>
        </w:rPr>
        <w:t>2.17%</w:t>
      </w:r>
      <w:r>
        <w:rPr>
          <w:color w:val="000000"/>
          <w:spacing w:val="0"/>
          <w:w w:val="100"/>
          <w:position w:val="0"/>
        </w:rPr>
        <w:t>。</w:t>
      </w:r>
    </w:p>
    <w:p>
      <w:pPr>
        <w:pStyle w:val="Style32"/>
        <w:keepNext/>
        <w:keepLines/>
        <w:widowControl w:val="0"/>
        <w:numPr>
          <w:ilvl w:val="0"/>
          <w:numId w:val="3"/>
        </w:numPr>
        <w:shd w:val="clear" w:color="auto" w:fill="auto"/>
        <w:bidi w:val="0"/>
        <w:spacing w:before="0" w:after="40" w:line="357" w:lineRule="exact"/>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现金流</w:t>
      </w:r>
      <w:bookmarkEnd w:id="139"/>
      <w:bookmarkEnd w:id="140"/>
      <w:bookmarkEnd w:id="142"/>
    </w:p>
    <w:p>
      <w:pPr>
        <w:pStyle w:val="Style5"/>
        <w:keepNext w:val="0"/>
        <w:keepLines w:val="0"/>
        <w:widowControl w:val="0"/>
        <w:shd w:val="clear" w:color="auto" w:fill="auto"/>
        <w:bidi w:val="0"/>
        <w:spacing w:before="0" w:after="40" w:line="35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7973" w:right="0" w:firstLine="0"/>
        <w:jc w:val="left"/>
      </w:pPr>
      <w:r>
        <w:rPr>
          <w:color w:val="000000"/>
          <w:spacing w:val="0"/>
          <w:w w:val="100"/>
          <w:position w:val="0"/>
        </w:rPr>
        <w:t>单位：元</w:t>
      </w:r>
    </w:p>
    <w:tbl>
      <w:tblPr>
        <w:tblOverlap w:val="never"/>
        <w:jc w:val="center"/>
        <w:tblLayout w:type="fixed"/>
      </w:tblPr>
      <w:tblGrid>
        <w:gridCol w:w="1387"/>
        <w:gridCol w:w="1699"/>
        <w:gridCol w:w="1843"/>
        <w:gridCol w:w="994"/>
        <w:gridCol w:w="3130"/>
      </w:tblGrid>
      <w:tr>
        <w:trPr>
          <w:trHeight w:val="12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center"/>
              <w:rPr>
                <w:sz w:val="19"/>
                <w:szCs w:val="19"/>
              </w:rPr>
            </w:pPr>
            <w:r>
              <w:rPr>
                <w:color w:val="000000"/>
                <w:spacing w:val="0"/>
                <w:w w:val="100"/>
                <w:position w:val="0"/>
                <w:sz w:val="19"/>
                <w:szCs w:val="19"/>
              </w:rPr>
              <w:t>本期比 上年同 期增减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经营活动产</w:t>
            </w:r>
          </w:p>
          <w:p>
            <w:pPr>
              <w:pStyle w:val="Style2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生的现金流</w:t>
            </w:r>
          </w:p>
          <w:p>
            <w:pPr>
              <w:pStyle w:val="Style20"/>
              <w:keepNext w:val="0"/>
              <w:keepLines w:val="0"/>
              <w:widowControl w:val="0"/>
              <w:shd w:val="clear" w:color="auto" w:fill="auto"/>
              <w:bidi w:val="0"/>
              <w:spacing w:before="0" w:after="60" w:line="240" w:lineRule="auto"/>
              <w:ind w:left="0" w:right="0" w:firstLine="380"/>
              <w:jc w:val="left"/>
            </w:pPr>
            <w:r>
              <w:rPr>
                <w:color w:val="000000"/>
                <w:spacing w:val="0"/>
                <w:w w:val="100"/>
                <w:position w:val="0"/>
              </w:rPr>
              <w:t>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45,143,316.62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172,392,555.36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主要系销售商品、提供劳务收到 的现金减少以及支付给职工和 为职工支付的现金的增加所致</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投资活动产</w:t>
            </w:r>
          </w:p>
          <w:p>
            <w:pPr>
              <w:pStyle w:val="Style2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生的现金流</w:t>
            </w:r>
          </w:p>
          <w:p>
            <w:pPr>
              <w:pStyle w:val="Style20"/>
              <w:keepNext w:val="0"/>
              <w:keepLines w:val="0"/>
              <w:widowControl w:val="0"/>
              <w:shd w:val="clear" w:color="auto" w:fill="auto"/>
              <w:bidi w:val="0"/>
              <w:spacing w:before="0" w:after="60" w:line="240" w:lineRule="auto"/>
              <w:ind w:left="0" w:right="0" w:firstLine="380"/>
              <w:jc w:val="left"/>
            </w:pPr>
            <w:r>
              <w:rPr>
                <w:color w:val="000000"/>
                <w:spacing w:val="0"/>
                <w:w w:val="100"/>
                <w:position w:val="0"/>
              </w:rPr>
              <w:t>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8,508,285.31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-270,717,394.64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主要系对外投资减少所致</w:t>
            </w: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筹资活动产</w:t>
            </w:r>
          </w:p>
          <w:p>
            <w:pPr>
              <w:pStyle w:val="Style2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生的现金流</w:t>
            </w:r>
          </w:p>
          <w:p>
            <w:pPr>
              <w:pStyle w:val="Style20"/>
              <w:keepNext w:val="0"/>
              <w:keepLines w:val="0"/>
              <w:widowControl w:val="0"/>
              <w:shd w:val="clear" w:color="auto" w:fill="auto"/>
              <w:bidi w:val="0"/>
              <w:spacing w:before="0" w:after="60" w:line="240" w:lineRule="auto"/>
              <w:ind w:left="0" w:right="0" w:firstLine="380"/>
              <w:jc w:val="left"/>
            </w:pPr>
            <w:r>
              <w:rPr>
                <w:color w:val="000000"/>
                <w:spacing w:val="0"/>
                <w:w w:val="100"/>
                <w:position w:val="0"/>
              </w:rPr>
              <w:t>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-89,014,788.60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-158,440,633.92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主要系派发现金股利减少所致</w:t>
            </w:r>
          </w:p>
        </w:tc>
      </w:tr>
    </w:tbl>
    <w:p>
      <w:pPr>
        <w:widowControl w:val="0"/>
        <w:spacing w:after="719" w:line="1" w:lineRule="exact"/>
      </w:pPr>
    </w:p>
    <w:p>
      <w:pPr>
        <w:pStyle w:val="Style32"/>
        <w:keepNext/>
        <w:keepLines/>
        <w:widowControl w:val="0"/>
        <w:shd w:val="clear" w:color="auto" w:fill="auto"/>
        <w:tabs>
          <w:tab w:pos="526" w:val="left"/>
        </w:tabs>
        <w:bidi w:val="0"/>
        <w:spacing w:before="0" w:after="120" w:line="240" w:lineRule="auto"/>
        <w:ind w:left="0" w:right="0" w:firstLine="0"/>
        <w:jc w:val="left"/>
      </w:pPr>
      <w:bookmarkStart w:id="143" w:name="bookmark143"/>
      <w:bookmarkStart w:id="144" w:name="bookmark144"/>
      <w:bookmarkStart w:id="145" w:name="bookmark145"/>
      <w:bookmarkStart w:id="146" w:name="bookmark146"/>
      <w:r>
        <w:rPr>
          <w:rFonts w:ascii="Calibri" w:eastAsia="Calibri" w:hAnsi="Calibri" w:cs="Calibri"/>
          <w:color w:val="000000"/>
          <w:spacing w:val="0"/>
          <w:w w:val="100"/>
          <w:position w:val="0"/>
          <w:sz w:val="20"/>
          <w:szCs w:val="20"/>
        </w:rPr>
        <w:t>（</w:t>
      </w:r>
      <w:bookmarkEnd w:id="145"/>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非主营业务导致利润重大变化的说明</w:t>
      </w:r>
      <w:bookmarkEnd w:id="143"/>
      <w:bookmarkEnd w:id="144"/>
      <w:bookmarkEnd w:id="146"/>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26" w:val="left"/>
        </w:tabs>
        <w:bidi w:val="0"/>
        <w:spacing w:before="0" w:after="120" w:line="240" w:lineRule="auto"/>
        <w:ind w:left="0" w:right="0" w:firstLine="0"/>
        <w:jc w:val="left"/>
      </w:pPr>
      <w:bookmarkStart w:id="147" w:name="bookmark147"/>
      <w:bookmarkStart w:id="148" w:name="bookmark148"/>
      <w:bookmarkStart w:id="149" w:name="bookmark149"/>
      <w:bookmarkStart w:id="150" w:name="bookmark150"/>
      <w:r>
        <w:rPr>
          <w:rFonts w:ascii="Calibri" w:eastAsia="Calibri" w:hAnsi="Calibri" w:cs="Calibri"/>
          <w:color w:val="000000"/>
          <w:spacing w:val="0"/>
          <w:w w:val="100"/>
          <w:position w:val="0"/>
          <w:sz w:val="20"/>
          <w:szCs w:val="20"/>
        </w:rPr>
        <w:t>（</w:t>
      </w:r>
      <w:bookmarkEnd w:id="14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资产、负债情况分析</w:t>
      </w:r>
      <w:bookmarkEnd w:id="147"/>
      <w:bookmarkEnd w:id="148"/>
      <w:bookmarkEnd w:id="150"/>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32"/>
        <w:keepNext/>
        <w:keepLines/>
        <w:widowControl w:val="0"/>
        <w:numPr>
          <w:ilvl w:val="0"/>
          <w:numId w:val="9"/>
        </w:numPr>
        <w:shd w:val="clear" w:color="auto" w:fill="auto"/>
        <w:bidi w:val="0"/>
        <w:spacing w:before="0" w:after="120" w:line="240" w:lineRule="auto"/>
        <w:ind w:left="0" w:right="0" w:firstLine="0"/>
        <w:jc w:val="left"/>
      </w:pPr>
      <w:bookmarkStart w:id="151" w:name="bookmark151"/>
      <w:bookmarkStart w:id="152" w:name="bookmark152"/>
      <w:bookmarkStart w:id="153" w:name="bookmark153"/>
      <w:bookmarkStart w:id="154" w:name="bookmark154"/>
      <w:bookmarkEnd w:id="153"/>
      <w:r>
        <w:rPr>
          <w:color w:val="000000"/>
          <w:spacing w:val="0"/>
          <w:w w:val="100"/>
          <w:position w:val="0"/>
        </w:rPr>
        <w:t>资产及负债状况</w:t>
      </w:r>
      <w:bookmarkEnd w:id="151"/>
      <w:bookmarkEnd w:id="152"/>
      <w:bookmarkEnd w:id="154"/>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816"/>
        <w:gridCol w:w="1584"/>
        <w:gridCol w:w="826"/>
        <w:gridCol w:w="1584"/>
        <w:gridCol w:w="830"/>
        <w:gridCol w:w="850"/>
        <w:gridCol w:w="2573"/>
      </w:tblGrid>
      <w:tr>
        <w:trPr>
          <w:trHeight w:val="18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200" w:right="0" w:firstLine="0"/>
              <w:jc w:val="left"/>
              <w:rPr>
                <w:sz w:val="19"/>
                <w:szCs w:val="19"/>
              </w:rPr>
            </w:pPr>
            <w:r>
              <w:rPr>
                <w:color w:val="000000"/>
                <w:spacing w:val="0"/>
                <w:w w:val="100"/>
                <w:position w:val="0"/>
                <w:sz w:val="19"/>
                <w:szCs w:val="19"/>
              </w:rPr>
              <w:t>项目</w:t>
            </w:r>
          </w:p>
          <w:p>
            <w:pPr>
              <w:pStyle w:val="Style20"/>
              <w:keepNext w:val="0"/>
              <w:keepLines w:val="0"/>
              <w:widowControl w:val="0"/>
              <w:shd w:val="clear" w:color="auto" w:fill="auto"/>
              <w:bidi w:val="0"/>
              <w:spacing w:before="0" w:after="0" w:line="240" w:lineRule="auto"/>
              <w:ind w:left="200" w:right="0" w:firstLine="0"/>
              <w:jc w:val="left"/>
              <w:rPr>
                <w:sz w:val="19"/>
                <w:szCs w:val="19"/>
              </w:rPr>
            </w:pPr>
            <w:r>
              <w:rPr>
                <w:color w:val="000000"/>
                <w:spacing w:val="0"/>
                <w:w w:val="100"/>
                <w:position w:val="0"/>
                <w:sz w:val="19"/>
                <w:szCs w:val="19"/>
              </w:rPr>
              <w:t>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本期期末数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center"/>
              <w:rPr>
                <w:sz w:val="19"/>
                <w:szCs w:val="19"/>
              </w:rPr>
            </w:pPr>
            <w:r>
              <w:rPr>
                <w:color w:val="000000"/>
                <w:spacing w:val="0"/>
                <w:w w:val="100"/>
                <w:position w:val="0"/>
                <w:sz w:val="19"/>
                <w:szCs w:val="19"/>
              </w:rPr>
              <w:t>本期期 末数占 总资产 的比例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上期期末数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上期期 末数占 总资产 的比例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本期期</w:t>
            </w:r>
          </w:p>
          <w:p>
            <w:pPr>
              <w:pStyle w:val="Style20"/>
              <w:keepNext w:val="0"/>
              <w:keepLines w:val="0"/>
              <w:widowControl w:val="0"/>
              <w:shd w:val="clear" w:color="auto" w:fill="auto"/>
              <w:bidi w:val="0"/>
              <w:spacing w:before="0" w:after="80" w:line="314" w:lineRule="exact"/>
              <w:ind w:left="0" w:right="0" w:firstLine="0"/>
              <w:jc w:val="both"/>
              <w:rPr>
                <w:sz w:val="19"/>
                <w:szCs w:val="19"/>
              </w:rPr>
            </w:pPr>
            <w:r>
              <w:rPr>
                <w:color w:val="000000"/>
                <w:spacing w:val="0"/>
                <w:w w:val="100"/>
                <w:position w:val="0"/>
                <w:sz w:val="19"/>
                <w:szCs w:val="19"/>
              </w:rPr>
              <w:t>末金额 较上期 期末变 动比例</w:t>
            </w:r>
          </w:p>
          <w:p>
            <w:pPr>
              <w:pStyle w:val="Style20"/>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情况说明</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200" w:right="0" w:firstLine="0"/>
              <w:jc w:val="left"/>
              <w:rPr>
                <w:sz w:val="19"/>
                <w:szCs w:val="19"/>
              </w:rPr>
            </w:pPr>
            <w:r>
              <w:rPr>
                <w:color w:val="000000"/>
                <w:spacing w:val="0"/>
                <w:w w:val="100"/>
                <w:position w:val="0"/>
                <w:sz w:val="19"/>
                <w:szCs w:val="19"/>
              </w:rPr>
              <w:t>应收</w:t>
            </w:r>
          </w:p>
          <w:p>
            <w:pPr>
              <w:pStyle w:val="Style20"/>
              <w:keepNext w:val="0"/>
              <w:keepLines w:val="0"/>
              <w:widowControl w:val="0"/>
              <w:shd w:val="clear" w:color="auto" w:fill="auto"/>
              <w:bidi w:val="0"/>
              <w:spacing w:before="0" w:after="0" w:line="240" w:lineRule="auto"/>
              <w:ind w:left="200" w:right="0" w:firstLine="0"/>
              <w:jc w:val="left"/>
              <w:rPr>
                <w:sz w:val="19"/>
                <w:szCs w:val="19"/>
              </w:rPr>
            </w:pPr>
            <w:r>
              <w:rPr>
                <w:color w:val="000000"/>
                <w:spacing w:val="0"/>
                <w:w w:val="100"/>
                <w:position w:val="0"/>
                <w:sz w:val="19"/>
                <w:szCs w:val="19"/>
              </w:rPr>
              <w:t>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771,961.60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3, 127,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主要系收到的尚未到期的 银行承兑汇票增加所致</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200" w:right="0" w:firstLine="0"/>
              <w:jc w:val="left"/>
              <w:rPr>
                <w:sz w:val="19"/>
                <w:szCs w:val="19"/>
              </w:rPr>
            </w:pPr>
            <w:r>
              <w:rPr>
                <w:color w:val="000000"/>
                <w:spacing w:val="0"/>
                <w:w w:val="100"/>
                <w:position w:val="0"/>
                <w:sz w:val="19"/>
                <w:szCs w:val="19"/>
              </w:rPr>
              <w:t>在建</w:t>
            </w:r>
          </w:p>
          <w:p>
            <w:pPr>
              <w:pStyle w:val="Style20"/>
              <w:keepNext w:val="0"/>
              <w:keepLines w:val="0"/>
              <w:widowControl w:val="0"/>
              <w:shd w:val="clear" w:color="auto" w:fill="auto"/>
              <w:bidi w:val="0"/>
              <w:spacing w:before="0" w:after="0" w:line="240" w:lineRule="auto"/>
              <w:ind w:left="200" w:right="0" w:firstLine="0"/>
              <w:jc w:val="left"/>
              <w:rPr>
                <w:sz w:val="19"/>
                <w:szCs w:val="19"/>
              </w:rPr>
            </w:pPr>
            <w:r>
              <w:rPr>
                <w:color w:val="000000"/>
                <w:spacing w:val="0"/>
                <w:w w:val="100"/>
                <w:position w:val="0"/>
                <w:sz w:val="19"/>
                <w:szCs w:val="19"/>
              </w:rPr>
              <w:t>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4, 103, </w:t>
            </w:r>
            <w:r>
              <w:rPr>
                <w:color w:val="000000"/>
                <w:spacing w:val="0"/>
                <w:w w:val="100"/>
                <w:position w:val="0"/>
                <w:sz w:val="18"/>
                <w:szCs w:val="18"/>
              </w:rPr>
              <w:t xml:space="preserve">100.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58, 842, </w:t>
            </w:r>
            <w:r>
              <w:rPr>
                <w:color w:val="000000"/>
                <w:spacing w:val="0"/>
                <w:w w:val="100"/>
                <w:position w:val="0"/>
                <w:sz w:val="18"/>
                <w:szCs w:val="18"/>
              </w:rPr>
              <w:t xml:space="preserve">495.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-93.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主要系临湖建设工程项目 本年结转固定资产所致</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200" w:right="0" w:firstLine="0"/>
              <w:jc w:val="left"/>
              <w:rPr>
                <w:sz w:val="19"/>
                <w:szCs w:val="19"/>
              </w:rPr>
            </w:pPr>
            <w:r>
              <w:rPr>
                <w:color w:val="000000"/>
                <w:spacing w:val="0"/>
                <w:w w:val="100"/>
                <w:position w:val="0"/>
                <w:sz w:val="19"/>
                <w:szCs w:val="19"/>
              </w:rPr>
              <w:t>应交</w:t>
            </w:r>
          </w:p>
          <w:p>
            <w:pPr>
              <w:pStyle w:val="Style20"/>
              <w:keepNext w:val="0"/>
              <w:keepLines w:val="0"/>
              <w:widowControl w:val="0"/>
              <w:shd w:val="clear" w:color="auto" w:fill="auto"/>
              <w:bidi w:val="0"/>
              <w:spacing w:before="0" w:after="0" w:line="240" w:lineRule="auto"/>
              <w:ind w:left="200" w:right="0" w:firstLine="0"/>
              <w:jc w:val="left"/>
              <w:rPr>
                <w:sz w:val="19"/>
                <w:szCs w:val="19"/>
              </w:rPr>
            </w:pPr>
            <w:r>
              <w:rPr>
                <w:color w:val="000000"/>
                <w:spacing w:val="0"/>
                <w:w w:val="100"/>
                <w:position w:val="0"/>
                <w:sz w:val="19"/>
                <w:szCs w:val="19"/>
              </w:rPr>
              <w:t>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11,696, </w:t>
            </w:r>
            <w:r>
              <w:rPr>
                <w:color w:val="000000"/>
                <w:spacing w:val="0"/>
                <w:w w:val="100"/>
                <w:position w:val="0"/>
                <w:sz w:val="18"/>
                <w:szCs w:val="18"/>
              </w:rPr>
              <w:t xml:space="preserve">099.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 </w:t>
            </w:r>
            <w:r>
              <w:rPr>
                <w:color w:val="000000"/>
                <w:spacing w:val="0"/>
                <w:w w:val="100"/>
                <w:position w:val="0"/>
                <w:sz w:val="18"/>
                <w:szCs w:val="18"/>
              </w:rPr>
              <w:t xml:space="preserve">881,913.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主要系应缴企业所得税减 少所致</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200" w:right="0" w:firstLine="0"/>
              <w:jc w:val="left"/>
              <w:rPr>
                <w:sz w:val="19"/>
                <w:szCs w:val="19"/>
              </w:rPr>
            </w:pPr>
            <w:r>
              <w:rPr>
                <w:color w:val="000000"/>
                <w:spacing w:val="0"/>
                <w:w w:val="100"/>
                <w:position w:val="0"/>
                <w:sz w:val="19"/>
                <w:szCs w:val="19"/>
              </w:rPr>
              <w:t>应付 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127, </w:t>
            </w:r>
            <w:r>
              <w:rPr>
                <w:color w:val="000000"/>
                <w:spacing w:val="0"/>
                <w:w w:val="100"/>
                <w:position w:val="0"/>
                <w:sz w:val="18"/>
                <w:szCs w:val="18"/>
              </w:rPr>
              <w:t xml:space="preserve">827.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4, 263, </w:t>
            </w:r>
            <w:r>
              <w:rPr>
                <w:color w:val="000000"/>
                <w:spacing w:val="0"/>
                <w:w w:val="100"/>
                <w:position w:val="0"/>
                <w:sz w:val="18"/>
                <w:szCs w:val="18"/>
              </w:rPr>
              <w:t>127.46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-97.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主要系限制性股票解禁，发 放股利所致</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200" w:right="0" w:firstLine="0"/>
              <w:jc w:val="left"/>
              <w:rPr>
                <w:sz w:val="19"/>
                <w:szCs w:val="19"/>
              </w:rPr>
            </w:pPr>
            <w:r>
              <w:rPr>
                <w:color w:val="000000"/>
                <w:spacing w:val="0"/>
                <w:w w:val="100"/>
                <w:position w:val="0"/>
                <w:sz w:val="19"/>
                <w:szCs w:val="19"/>
              </w:rPr>
              <w:t>其他</w:t>
            </w:r>
          </w:p>
          <w:p>
            <w:pPr>
              <w:pStyle w:val="Style20"/>
              <w:keepNext w:val="0"/>
              <w:keepLines w:val="0"/>
              <w:widowControl w:val="0"/>
              <w:shd w:val="clear" w:color="auto" w:fill="auto"/>
              <w:bidi w:val="0"/>
              <w:spacing w:before="0" w:after="80" w:line="240" w:lineRule="auto"/>
              <w:ind w:left="200" w:right="0" w:firstLine="0"/>
              <w:jc w:val="left"/>
              <w:rPr>
                <w:sz w:val="19"/>
                <w:szCs w:val="19"/>
              </w:rPr>
            </w:pPr>
            <w:r>
              <w:rPr>
                <w:color w:val="000000"/>
                <w:spacing w:val="0"/>
                <w:w w:val="100"/>
                <w:position w:val="0"/>
                <w:sz w:val="19"/>
                <w:szCs w:val="19"/>
              </w:rPr>
              <w:t>应付</w:t>
            </w:r>
          </w:p>
          <w:p>
            <w:pPr>
              <w:pStyle w:val="Style20"/>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4, 707, </w:t>
            </w:r>
            <w:r>
              <w:rPr>
                <w:color w:val="000000"/>
                <w:spacing w:val="0"/>
                <w:w w:val="100"/>
                <w:position w:val="0"/>
                <w:sz w:val="18"/>
                <w:szCs w:val="18"/>
              </w:rPr>
              <w:t xml:space="preserve">184.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27,361,943.66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主要系限制性股票解禁，就 回购义务确认负债转回所 致</w:t>
            </w:r>
          </w:p>
        </w:tc>
      </w:tr>
      <w:tr>
        <w:trPr>
          <w:trHeight w:val="9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rPr>
                <w:sz w:val="19"/>
                <w:szCs w:val="19"/>
              </w:rPr>
            </w:pPr>
            <w:r>
              <w:rPr>
                <w:color w:val="000000"/>
                <w:spacing w:val="0"/>
                <w:w w:val="100"/>
                <w:position w:val="0"/>
                <w:sz w:val="19"/>
                <w:szCs w:val="19"/>
              </w:rPr>
              <w:t>库存 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63,061,702.62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主要系回购的社会公众股 及回购的限制性股票本期 注销所致</w:t>
            </w:r>
          </w:p>
        </w:tc>
      </w:tr>
    </w:tbl>
    <w:p>
      <w:pPr>
        <w:widowControl w:val="0"/>
        <w:spacing w:after="579" w:line="1" w:lineRule="exact"/>
      </w:pPr>
    </w:p>
    <w:p>
      <w:pPr>
        <w:pStyle w:val="Style32"/>
        <w:keepNext/>
        <w:keepLines/>
        <w:widowControl w:val="0"/>
        <w:numPr>
          <w:ilvl w:val="0"/>
          <w:numId w:val="9"/>
        </w:numPr>
        <w:shd w:val="clear" w:color="auto" w:fill="auto"/>
        <w:tabs>
          <w:tab w:pos="420" w:val="left"/>
        </w:tabs>
        <w:bidi w:val="0"/>
        <w:spacing w:before="0" w:after="0" w:line="358" w:lineRule="exact"/>
        <w:ind w:left="0" w:right="0" w:firstLine="0"/>
        <w:jc w:val="left"/>
      </w:pPr>
      <w:bookmarkStart w:id="155" w:name="bookmark155"/>
      <w:bookmarkStart w:id="156" w:name="bookmark156"/>
      <w:bookmarkStart w:id="157" w:name="bookmark157"/>
      <w:bookmarkStart w:id="158" w:name="bookmark158"/>
      <w:bookmarkEnd w:id="157"/>
      <w:r>
        <w:rPr>
          <w:color w:val="000000"/>
          <w:spacing w:val="0"/>
          <w:w w:val="100"/>
          <w:position w:val="0"/>
        </w:rPr>
        <w:t>截至报告期末主要资产受限情况</w:t>
      </w:r>
      <w:bookmarkEnd w:id="155"/>
      <w:bookmarkEnd w:id="156"/>
      <w:bookmarkEnd w:id="158"/>
    </w:p>
    <w:p>
      <w:pPr>
        <w:pStyle w:val="Style5"/>
        <w:keepNext w:val="0"/>
        <w:keepLines w:val="0"/>
        <w:widowControl w:val="0"/>
        <w:shd w:val="clear" w:color="auto" w:fill="auto"/>
        <w:bidi w:val="0"/>
        <w:spacing w:before="0" w:after="300" w:line="35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9"/>
        </w:numPr>
        <w:shd w:val="clear" w:color="auto" w:fill="auto"/>
        <w:tabs>
          <w:tab w:pos="420" w:val="left"/>
        </w:tabs>
        <w:bidi w:val="0"/>
        <w:spacing w:before="0" w:after="0" w:line="358" w:lineRule="exact"/>
        <w:ind w:left="0" w:right="0" w:firstLine="0"/>
        <w:jc w:val="left"/>
      </w:pPr>
      <w:bookmarkStart w:id="159" w:name="bookmark159"/>
      <w:bookmarkStart w:id="160" w:name="bookmark160"/>
      <w:bookmarkStart w:id="161" w:name="bookmark161"/>
      <w:bookmarkStart w:id="162" w:name="bookmark162"/>
      <w:bookmarkEnd w:id="161"/>
      <w:r>
        <w:rPr>
          <w:color w:val="000000"/>
          <w:spacing w:val="0"/>
          <w:w w:val="100"/>
          <w:position w:val="0"/>
        </w:rPr>
        <w:t>其他说明</w:t>
      </w:r>
      <w:bookmarkEnd w:id="159"/>
      <w:bookmarkEnd w:id="160"/>
      <w:bookmarkEnd w:id="162"/>
    </w:p>
    <w:p>
      <w:pPr>
        <w:pStyle w:val="Style5"/>
        <w:keepNext w:val="0"/>
        <w:keepLines w:val="0"/>
        <w:widowControl w:val="0"/>
        <w:shd w:val="clear" w:color="auto" w:fill="auto"/>
        <w:bidi w:val="0"/>
        <w:spacing w:before="0" w:after="120" w:line="35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
        </w:numPr>
        <w:shd w:val="clear" w:color="auto" w:fill="auto"/>
        <w:bidi w:val="0"/>
        <w:spacing w:before="0" w:after="0" w:line="348" w:lineRule="auto"/>
        <w:ind w:left="0" w:right="0" w:firstLine="0"/>
        <w:jc w:val="left"/>
      </w:pPr>
      <w:bookmarkStart w:id="163" w:name="bookmark163"/>
      <w:bookmarkEnd w:id="163"/>
      <w:r>
        <w:rPr>
          <w:b/>
          <w:bCs/>
          <w:color w:val="000000"/>
          <w:spacing w:val="0"/>
          <w:w w:val="100"/>
          <w:position w:val="0"/>
        </w:rPr>
        <w:t>行业经营性信息分析</w:t>
      </w:r>
    </w:p>
    <w:p>
      <w:pPr>
        <w:pStyle w:val="Style5"/>
        <w:keepNext w:val="0"/>
        <w:keepLines w:val="0"/>
        <w:widowControl w:val="0"/>
        <w:shd w:val="clear" w:color="auto" w:fill="auto"/>
        <w:bidi w:val="0"/>
        <w:spacing w:before="0" w:after="0" w:line="35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58" w:lineRule="exact"/>
        <w:ind w:left="0" w:right="0" w:firstLine="520"/>
        <w:jc w:val="left"/>
      </w:pPr>
      <w:r>
        <w:rPr>
          <w:color w:val="000000"/>
          <w:spacing w:val="0"/>
          <w:w w:val="100"/>
          <w:position w:val="0"/>
        </w:rPr>
        <w:t>电梯行业是一个市场化程度很高、完全竞争的行业。随着中国经济增长进入中高速增长 阶段，房产行业持续低迷，电梯生产、销售也面临很大压力。据中国电梯协会统计，我国电梯 行业年产量于</w:t>
      </w:r>
      <w:r>
        <w:rPr>
          <w:color w:val="000000"/>
          <w:spacing w:val="0"/>
          <w:w w:val="100"/>
          <w:position w:val="0"/>
          <w:sz w:val="18"/>
          <w:szCs w:val="18"/>
        </w:rPr>
        <w:t>2012</w:t>
      </w:r>
      <w:r>
        <w:rPr>
          <w:color w:val="000000"/>
          <w:spacing w:val="0"/>
          <w:w w:val="100"/>
          <w:position w:val="0"/>
        </w:rPr>
        <w:t>年告别了持续十多年的</w:t>
      </w:r>
      <w:r>
        <w:rPr>
          <w:color w:val="000000"/>
          <w:spacing w:val="0"/>
          <w:w w:val="100"/>
          <w:position w:val="0"/>
          <w:sz w:val="18"/>
          <w:szCs w:val="18"/>
        </w:rPr>
        <w:t>20%</w:t>
      </w:r>
      <w:r>
        <w:rPr>
          <w:color w:val="000000"/>
          <w:spacing w:val="0"/>
          <w:w w:val="100"/>
          <w:position w:val="0"/>
        </w:rPr>
        <w:t>以上增幅的历史，进入到</w:t>
      </w:r>
      <w:r>
        <w:rPr>
          <w:color w:val="000000"/>
          <w:spacing w:val="0"/>
          <w:w w:val="100"/>
          <w:position w:val="0"/>
          <w:sz w:val="18"/>
          <w:szCs w:val="18"/>
        </w:rPr>
        <w:t>10%</w:t>
      </w:r>
      <w:r>
        <w:rPr>
          <w:color w:val="000000"/>
          <w:spacing w:val="0"/>
          <w:w w:val="100"/>
          <w:position w:val="0"/>
        </w:rPr>
        <w:t xml:space="preserve">以上增幅的换档期， </w:t>
      </w:r>
      <w:r>
        <w:rPr>
          <w:color w:val="000000"/>
          <w:spacing w:val="0"/>
          <w:w w:val="100"/>
          <w:position w:val="0"/>
          <w:sz w:val="18"/>
          <w:szCs w:val="18"/>
        </w:rPr>
        <w:t>2015</w:t>
      </w:r>
      <w:r>
        <w:rPr>
          <w:color w:val="000000"/>
          <w:spacing w:val="0"/>
          <w:w w:val="100"/>
          <w:position w:val="0"/>
        </w:rPr>
        <w:t>年进入到</w:t>
      </w:r>
      <w:r>
        <w:rPr>
          <w:color w:val="000000"/>
          <w:spacing w:val="0"/>
          <w:w w:val="100"/>
          <w:position w:val="0"/>
          <w:sz w:val="18"/>
          <w:szCs w:val="18"/>
        </w:rPr>
        <w:t>10%</w:t>
      </w:r>
      <w:r>
        <w:rPr>
          <w:color w:val="000000"/>
          <w:spacing w:val="0"/>
          <w:w w:val="100"/>
          <w:position w:val="0"/>
        </w:rPr>
        <w:t>以下的微增长期。越来越多的电梯企业转而整合行业链，维保业务成为提高 企业服务、增加企业稳定可观收入的重要一环，电梯维保业务正在成为电梯行业发展的“新 蓝海"。</w:t>
      </w:r>
    </w:p>
    <w:p>
      <w:pPr>
        <w:pStyle w:val="Style5"/>
        <w:keepNext w:val="0"/>
        <w:keepLines w:val="0"/>
        <w:widowControl w:val="0"/>
        <w:shd w:val="clear" w:color="auto" w:fill="auto"/>
        <w:bidi w:val="0"/>
        <w:spacing w:before="0" w:after="0" w:line="358" w:lineRule="exact"/>
        <w:ind w:left="0" w:right="0" w:firstLine="520"/>
        <w:jc w:val="left"/>
      </w:pPr>
      <w:r>
        <w:rPr>
          <w:color w:val="000000"/>
          <w:spacing w:val="0"/>
          <w:w w:val="100"/>
          <w:position w:val="0"/>
        </w:rPr>
        <w:t>虽然电梯市场容量每年不断扩大，但市场竞争愈演愈烈已成为不争的事实。这主要源于 两个方面：</w:t>
      </w:r>
    </w:p>
    <w:p>
      <w:pPr>
        <w:pStyle w:val="Style5"/>
        <w:keepNext w:val="0"/>
        <w:keepLines w:val="0"/>
        <w:widowControl w:val="0"/>
        <w:shd w:val="clear" w:color="auto" w:fill="auto"/>
        <w:bidi w:val="0"/>
        <w:spacing w:before="0" w:after="60" w:line="358" w:lineRule="exact"/>
        <w:ind w:left="0" w:right="0" w:firstLine="520"/>
        <w:jc w:val="left"/>
      </w:pPr>
      <w:r>
        <w:rPr>
          <w:color w:val="000000"/>
          <w:spacing w:val="0"/>
          <w:w w:val="100"/>
          <w:position w:val="0"/>
        </w:rPr>
        <w:t>一方面是电梯制造厂家数量过多，导致整体产能过剩，供需不平衡。</w:t>
      </w:r>
    </w:p>
    <w:p>
      <w:pPr>
        <w:pStyle w:val="Style5"/>
        <w:keepNext w:val="0"/>
        <w:keepLines w:val="0"/>
        <w:widowControl w:val="0"/>
        <w:shd w:val="clear" w:color="auto" w:fill="auto"/>
        <w:bidi w:val="0"/>
        <w:spacing w:before="0" w:after="0" w:line="359" w:lineRule="exact"/>
        <w:ind w:left="0" w:right="0" w:firstLine="540"/>
        <w:jc w:val="both"/>
      </w:pPr>
      <w:r>
        <w:rPr>
          <w:color w:val="000000"/>
          <w:spacing w:val="0"/>
          <w:w w:val="100"/>
          <w:position w:val="0"/>
        </w:rPr>
        <w:t>另一方面，由于人力成本增加、原材料价格上涨等原因，电梯企业成本增加，整体行业 利润降低。</w:t>
      </w:r>
    </w:p>
    <w:p>
      <w:pPr>
        <w:pStyle w:val="Style5"/>
        <w:keepNext w:val="0"/>
        <w:keepLines w:val="0"/>
        <w:widowControl w:val="0"/>
        <w:shd w:val="clear" w:color="auto" w:fill="auto"/>
        <w:bidi w:val="0"/>
        <w:spacing w:before="0" w:after="0" w:line="359" w:lineRule="exact"/>
        <w:ind w:left="0" w:right="0" w:firstLine="540"/>
        <w:jc w:val="both"/>
      </w:pPr>
      <w:r>
        <w:rPr>
          <w:color w:val="000000"/>
          <w:spacing w:val="0"/>
          <w:w w:val="100"/>
          <w:position w:val="0"/>
        </w:rPr>
        <w:t>电梯行业在市场大环境下，竞争愈发激烈，依靠价格的恶性竞争已不可持续。贴合市场， 满足用户需求，提升技术，力求产品质量完美者在竞争中不断取得优势，市场不断扩大。</w:t>
      </w:r>
    </w:p>
    <w:p>
      <w:pPr>
        <w:pStyle w:val="Style5"/>
        <w:keepNext w:val="0"/>
        <w:keepLines w:val="0"/>
        <w:widowControl w:val="0"/>
        <w:shd w:val="clear" w:color="auto" w:fill="auto"/>
        <w:bidi w:val="0"/>
        <w:spacing w:before="0" w:after="0" w:line="359" w:lineRule="exact"/>
        <w:ind w:left="0" w:right="0" w:firstLine="540"/>
        <w:jc w:val="both"/>
      </w:pPr>
      <w:r>
        <w:rPr>
          <w:color w:val="000000"/>
          <w:spacing w:val="0"/>
          <w:w w:val="100"/>
          <w:position w:val="0"/>
        </w:rPr>
        <w:t>随着《特种设备安全法》等法律法规的出台，维修、改造和保养等电梯行业服务市场的 重要性逐渐显。目前国内电梯保有量超过</w:t>
      </w:r>
      <w:r>
        <w:rPr>
          <w:rFonts w:ascii="Arial" w:eastAsia="Arial" w:hAnsi="Arial" w:cs="Arial"/>
          <w:color w:val="000000"/>
          <w:spacing w:val="0"/>
          <w:w w:val="100"/>
          <w:position w:val="0"/>
          <w:sz w:val="19"/>
          <w:szCs w:val="19"/>
        </w:rPr>
        <w:t>490</w:t>
      </w:r>
      <w:r>
        <w:rPr>
          <w:color w:val="000000"/>
          <w:spacing w:val="0"/>
          <w:w w:val="100"/>
          <w:position w:val="0"/>
        </w:rPr>
        <w:t>万台，较大的电梯保有量和持续增长的产销量 为我国电梯制造企业提供了广阔的服务性市场空间。目前，我国电梯制造企业的自维保率普 遍处于相对较低的水平，提前战略布局电梯服务市场，将为企业未来创造较大的竞争优势。</w:t>
      </w:r>
    </w:p>
    <w:p>
      <w:pPr>
        <w:pStyle w:val="Style5"/>
        <w:keepNext w:val="0"/>
        <w:keepLines w:val="0"/>
        <w:widowControl w:val="0"/>
        <w:shd w:val="clear" w:color="auto" w:fill="auto"/>
        <w:bidi w:val="0"/>
        <w:spacing w:before="0" w:after="0" w:line="359" w:lineRule="exact"/>
        <w:ind w:left="0" w:right="0" w:firstLine="540"/>
        <w:jc w:val="both"/>
      </w:pPr>
      <w:r>
        <w:rPr>
          <w:color w:val="000000"/>
          <w:spacing w:val="0"/>
          <w:w w:val="100"/>
          <w:position w:val="0"/>
        </w:rPr>
        <w:t>未来几年，我国的电梯市场前景发展方向趋向于传统房地产行业（包括商业住宅、办公 楼、商业营业用房和公共基础设施）、轨道交通、出口以及旧梯更换等的需求，“智造”成 为电梯行业转型发展主旋律。电梯的售后服务已经成为电梯企业市场竞争的一个重要环节， 作为企业应进一步注重电梯售后服务的提高。</w:t>
      </w:r>
    </w:p>
    <w:p>
      <w:pPr>
        <w:pStyle w:val="Style5"/>
        <w:keepNext w:val="0"/>
        <w:keepLines w:val="0"/>
        <w:widowControl w:val="0"/>
        <w:shd w:val="clear" w:color="auto" w:fill="auto"/>
        <w:bidi w:val="0"/>
        <w:spacing w:before="0" w:after="400" w:line="359" w:lineRule="exact"/>
        <w:ind w:left="0" w:right="0" w:firstLine="540"/>
        <w:jc w:val="both"/>
      </w:pPr>
      <w:r>
        <w:rPr>
          <w:color w:val="000000"/>
          <w:spacing w:val="0"/>
          <w:w w:val="100"/>
          <w:position w:val="0"/>
        </w:rPr>
        <w:t>国产电梯制造品牌更需做好内功，将品质和服务做到行业领先;并在某些特定的区域内， 打磨自己的竞争力；在开拓市场的同时，具备开放合作的眼界和思维，才是未来电梯制造企 业的发展之路。</w:t>
      </w:r>
    </w:p>
    <w:p>
      <w:pPr>
        <w:pStyle w:val="Style32"/>
        <w:keepNext/>
        <w:keepLines/>
        <w:widowControl w:val="0"/>
        <w:shd w:val="clear" w:color="auto" w:fill="auto"/>
        <w:bidi w:val="0"/>
        <w:spacing w:before="0" w:after="120" w:line="240" w:lineRule="auto"/>
        <w:ind w:left="0" w:right="0" w:firstLine="0"/>
        <w:jc w:val="left"/>
      </w:pPr>
      <w:bookmarkStart w:id="164" w:name="bookmark164"/>
      <w:bookmarkStart w:id="165" w:name="bookmark165"/>
      <w:bookmarkStart w:id="166" w:name="bookmark166"/>
      <w:bookmarkStart w:id="167" w:name="bookmark167"/>
      <w:r>
        <w:rPr>
          <w:rFonts w:ascii="Calibri" w:eastAsia="Calibri" w:hAnsi="Calibri" w:cs="Calibri"/>
          <w:color w:val="000000"/>
          <w:spacing w:val="0"/>
          <w:w w:val="100"/>
          <w:position w:val="0"/>
          <w:sz w:val="20"/>
          <w:szCs w:val="20"/>
        </w:rPr>
        <w:t>（</w:t>
      </w:r>
      <w:bookmarkEnd w:id="166"/>
      <w:r>
        <w:rPr>
          <w:color w:val="000000"/>
          <w:spacing w:val="0"/>
          <w:w w:val="100"/>
          <w:position w:val="0"/>
        </w:rPr>
        <w:t>五</w:t>
      </w:r>
      <w:r>
        <w:rPr>
          <w:color w:val="000000"/>
          <w:spacing w:val="0"/>
          <w:w w:val="100"/>
          <w:position w:val="0"/>
          <w:sz w:val="22"/>
          <w:szCs w:val="22"/>
        </w:rPr>
        <w:t>）</w:t>
      </w:r>
      <w:r>
        <w:rPr>
          <w:color w:val="000000"/>
          <w:spacing w:val="0"/>
          <w:w w:val="100"/>
          <w:position w:val="0"/>
        </w:rPr>
        <w:t>投资状况分析</w:t>
      </w:r>
      <w:bookmarkEnd w:id="164"/>
      <w:bookmarkEnd w:id="165"/>
      <w:bookmarkEnd w:id="167"/>
    </w:p>
    <w:p>
      <w:pPr>
        <w:pStyle w:val="Style32"/>
        <w:keepNext/>
        <w:keepLines/>
        <w:widowControl w:val="0"/>
        <w:shd w:val="clear" w:color="auto" w:fill="auto"/>
        <w:bidi w:val="0"/>
        <w:spacing w:before="0" w:after="120" w:line="240" w:lineRule="auto"/>
        <w:ind w:left="0" w:right="0" w:firstLine="0"/>
        <w:jc w:val="left"/>
      </w:pPr>
      <w:bookmarkStart w:id="164" w:name="bookmark164"/>
      <w:bookmarkStart w:id="165" w:name="bookmark165"/>
      <w:bookmarkStart w:id="168" w:name="bookmark168"/>
      <w:bookmarkStart w:id="169" w:name="bookmark169"/>
      <w:r>
        <w:rPr>
          <w:color w:val="000000"/>
          <w:spacing w:val="0"/>
          <w:w w:val="100"/>
          <w:position w:val="0"/>
        </w:rPr>
        <w:t>1</w:t>
      </w:r>
      <w:bookmarkEnd w:id="168"/>
      <w:r>
        <w:rPr>
          <w:color w:val="000000"/>
          <w:spacing w:val="0"/>
          <w:w w:val="100"/>
          <w:position w:val="0"/>
        </w:rPr>
        <w:t>、对外股权投资总体分析</w:t>
      </w:r>
      <w:bookmarkEnd w:id="164"/>
      <w:bookmarkEnd w:id="165"/>
      <w:bookmarkEnd w:id="169"/>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01"/>
        <w:gridCol w:w="4502"/>
      </w:tblGrid>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报告期内投资总额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23,032.30 </w:t>
            </w:r>
            <w:r>
              <w:rPr>
                <w:color w:val="000000"/>
                <w:spacing w:val="0"/>
                <w:w w:val="100"/>
                <w:position w:val="0"/>
              </w:rPr>
              <w:t>万元</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报告期内投资变动额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-1,500.00 </w:t>
            </w:r>
            <w:r>
              <w:rPr>
                <w:color w:val="000000"/>
                <w:spacing w:val="0"/>
                <w:w w:val="100"/>
                <w:position w:val="0"/>
              </w:rPr>
              <w:t>万元</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上年同期投资额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24,532.30 </w:t>
            </w:r>
            <w:r>
              <w:rPr>
                <w:color w:val="000000"/>
                <w:spacing w:val="0"/>
                <w:w w:val="100"/>
                <w:position w:val="0"/>
              </w:rPr>
              <w:t>万元</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投资额增减幅度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-6.11%</w:t>
            </w:r>
          </w:p>
        </w:tc>
      </w:tr>
    </w:tbl>
    <w:p>
      <w:pPr>
        <w:widowControl w:val="0"/>
        <w:spacing w:after="319" w:line="1" w:lineRule="exact"/>
      </w:pPr>
    </w:p>
    <w:p>
      <w:pPr>
        <w:pStyle w:val="Style32"/>
        <w:keepNext/>
        <w:keepLines/>
        <w:widowControl w:val="0"/>
        <w:shd w:val="clear" w:color="auto" w:fill="auto"/>
        <w:bidi w:val="0"/>
        <w:spacing w:before="0" w:after="0" w:line="362" w:lineRule="exact"/>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color w:val="000000"/>
          <w:spacing w:val="0"/>
          <w:w w:val="100"/>
          <w:position w:val="0"/>
        </w:rPr>
        <w:t>1）重大的股权投资</w:t>
      </w:r>
      <w:bookmarkEnd w:id="170"/>
      <w:bookmarkEnd w:id="171"/>
      <w:bookmarkEnd w:id="173"/>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48" w:val="left"/>
        </w:tabs>
        <w:bidi w:val="0"/>
        <w:spacing w:before="0" w:after="0" w:line="362" w:lineRule="exact"/>
        <w:ind w:left="0" w:right="0" w:firstLine="540"/>
        <w:jc w:val="both"/>
      </w:pPr>
      <w:bookmarkStart w:id="174" w:name="bookmark174"/>
      <w:r>
        <w:rPr>
          <w:color w:val="000000"/>
          <w:spacing w:val="0"/>
          <w:w w:val="100"/>
          <w:position w:val="0"/>
          <w:sz w:val="18"/>
          <w:szCs w:val="18"/>
        </w:rPr>
        <w:t>（</w:t>
      </w:r>
      <w:bookmarkEnd w:id="174"/>
      <w:r>
        <w:rPr>
          <w:color w:val="000000"/>
          <w:spacing w:val="0"/>
          <w:w w:val="100"/>
          <w:position w:val="0"/>
          <w:sz w:val="18"/>
          <w:szCs w:val="18"/>
        </w:rPr>
        <w:t>1）</w:t>
        <w:tab/>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日，公司第三届董事会第十九次会议审议通过了《关于参与投资新疆宏盛 开源股权投资合伙企业的议案》，公司以自有资金出资人民币</w:t>
      </w:r>
      <w:r>
        <w:rPr>
          <w:color w:val="000000"/>
          <w:spacing w:val="0"/>
          <w:w w:val="100"/>
          <w:position w:val="0"/>
          <w:sz w:val="18"/>
          <w:szCs w:val="18"/>
        </w:rPr>
        <w:t>5, 000</w:t>
      </w:r>
      <w:r>
        <w:rPr>
          <w:color w:val="000000"/>
          <w:spacing w:val="0"/>
          <w:w w:val="100"/>
          <w:position w:val="0"/>
        </w:rPr>
        <w:t>万元参与投资新疆宏盛开源 股权投资合伙企业（有限合伙）（以下称“宏盛开源”），并在《中国证券报》、《上海证券报》、</w:t>
      </w:r>
    </w:p>
    <w:p>
      <w:pPr>
        <w:pStyle w:val="Style5"/>
        <w:keepNext w:val="0"/>
        <w:keepLines w:val="0"/>
        <w:widowControl w:val="0"/>
        <w:shd w:val="clear" w:color="auto" w:fill="auto"/>
        <w:bidi w:val="0"/>
        <w:spacing w:before="0" w:after="0" w:line="362" w:lineRule="exact"/>
        <w:ind w:left="0" w:right="0" w:firstLine="0"/>
        <w:jc w:val="both"/>
      </w:pPr>
      <w:r>
        <w:rPr>
          <w:color w:val="000000"/>
          <w:spacing w:val="0"/>
          <w:w w:val="100"/>
          <w:position w:val="0"/>
        </w:rPr>
        <w:t xml:space="preserve">《证券时报》及上海证券交易所网站刊登了 </w:t>
      </w:r>
      <w:r>
        <w:rPr>
          <w:color w:val="000000"/>
          <w:spacing w:val="0"/>
          <w:w w:val="100"/>
          <w:position w:val="0"/>
          <w:sz w:val="18"/>
          <w:szCs w:val="18"/>
        </w:rPr>
        <w:t>2015-048</w:t>
      </w:r>
      <w:r>
        <w:rPr>
          <w:color w:val="000000"/>
          <w:spacing w:val="0"/>
          <w:w w:val="100"/>
          <w:position w:val="0"/>
        </w:rPr>
        <w:t>号公告《关于江南嘉捷电梯股份有限公司对 外投资公告》。报告期内，宏盛开源于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月完成工商变更手续，领取了营业执照，公司于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 xml:space="preserve">日在《上海证券报》、《证券时报》及上海证券交易所网站刊登了 </w:t>
      </w:r>
      <w:r>
        <w:rPr>
          <w:color w:val="000000"/>
          <w:spacing w:val="0"/>
          <w:w w:val="100"/>
          <w:position w:val="0"/>
          <w:sz w:val="18"/>
          <w:szCs w:val="18"/>
        </w:rPr>
        <w:t>2016-002</w:t>
      </w:r>
      <w:r>
        <w:rPr>
          <w:color w:val="000000"/>
          <w:spacing w:val="0"/>
          <w:w w:val="100"/>
          <w:position w:val="0"/>
        </w:rPr>
        <w:t>号公 告《关于江南嘉捷电梯股份有限公司对外投资进展公告》。</w:t>
      </w:r>
    </w:p>
    <w:p>
      <w:pPr>
        <w:pStyle w:val="Style5"/>
        <w:keepNext w:val="0"/>
        <w:keepLines w:val="0"/>
        <w:widowControl w:val="0"/>
        <w:shd w:val="clear" w:color="auto" w:fill="auto"/>
        <w:tabs>
          <w:tab w:pos="848" w:val="left"/>
        </w:tabs>
        <w:bidi w:val="0"/>
        <w:spacing w:before="0" w:after="120" w:line="362" w:lineRule="exact"/>
        <w:ind w:left="0" w:right="0" w:firstLine="540"/>
        <w:jc w:val="both"/>
      </w:pPr>
      <w:bookmarkStart w:id="175" w:name="bookmark175"/>
      <w:r>
        <w:rPr>
          <w:color w:val="000000"/>
          <w:spacing w:val="0"/>
          <w:w w:val="100"/>
          <w:position w:val="0"/>
          <w:sz w:val="18"/>
          <w:szCs w:val="18"/>
        </w:rPr>
        <w:t>（</w:t>
      </w:r>
      <w:bookmarkEnd w:id="175"/>
      <w:r>
        <w:rPr>
          <w:color w:val="000000"/>
          <w:spacing w:val="0"/>
          <w:w w:val="100"/>
          <w:position w:val="0"/>
          <w:sz w:val="18"/>
          <w:szCs w:val="18"/>
        </w:rPr>
        <w:t>2）</w:t>
        <w:tab/>
      </w:r>
      <w:r>
        <w:rPr>
          <w:color w:val="000000"/>
          <w:spacing w:val="0"/>
          <w:w w:val="100"/>
          <w:position w:val="0"/>
        </w:rPr>
        <w:t>报告期内公司收到新疆方圆慧融投资合伙企业进行的现金分配</w:t>
      </w:r>
      <w:r>
        <w:rPr>
          <w:color w:val="000000"/>
          <w:spacing w:val="0"/>
          <w:w w:val="100"/>
          <w:position w:val="0"/>
          <w:sz w:val="18"/>
          <w:szCs w:val="18"/>
        </w:rPr>
        <w:t>2,208.49</w:t>
      </w:r>
      <w:r>
        <w:rPr>
          <w:color w:val="000000"/>
          <w:spacing w:val="0"/>
          <w:w w:val="100"/>
          <w:position w:val="0"/>
        </w:rPr>
        <w:t>万元。根据合伙 协议规定的损益分配原则，合伙企业首先按照合伙人各自实际出资额向全体合伙人分配金额，直 至现金分配达到合伙人的实际出资额后再分配收益。报告期内公司收到的现金分配</w:t>
      </w:r>
      <w:r>
        <w:rPr>
          <w:color w:val="000000"/>
          <w:spacing w:val="0"/>
          <w:w w:val="100"/>
          <w:position w:val="0"/>
          <w:sz w:val="18"/>
          <w:szCs w:val="18"/>
        </w:rPr>
        <w:t>2,208.49</w:t>
      </w:r>
      <w:r>
        <w:rPr>
          <w:color w:val="000000"/>
          <w:spacing w:val="0"/>
          <w:w w:val="100"/>
          <w:position w:val="0"/>
        </w:rPr>
        <w:t>万元， 其中分回本公司的实际出资额</w:t>
      </w:r>
      <w:r>
        <w:rPr>
          <w:color w:val="000000"/>
          <w:spacing w:val="0"/>
          <w:w w:val="100"/>
          <w:position w:val="0"/>
          <w:sz w:val="18"/>
          <w:szCs w:val="18"/>
        </w:rPr>
        <w:t>1,500.00</w:t>
      </w:r>
      <w:r>
        <w:rPr>
          <w:color w:val="000000"/>
          <w:spacing w:val="0"/>
          <w:w w:val="100"/>
          <w:position w:val="0"/>
        </w:rPr>
        <w:t>万元，分回的投资收益</w:t>
      </w:r>
      <w:r>
        <w:rPr>
          <w:color w:val="000000"/>
          <w:spacing w:val="0"/>
          <w:w w:val="100"/>
          <w:position w:val="0"/>
          <w:sz w:val="18"/>
          <w:szCs w:val="18"/>
        </w:rPr>
        <w:t>708.49</w:t>
      </w:r>
      <w:r>
        <w:rPr>
          <w:color w:val="000000"/>
          <w:spacing w:val="0"/>
          <w:w w:val="100"/>
          <w:position w:val="0"/>
        </w:rPr>
        <w:t>万元。</w:t>
      </w:r>
    </w:p>
    <w:p>
      <w:pPr>
        <w:pStyle w:val="Style5"/>
        <w:keepNext w:val="0"/>
        <w:keepLines w:val="0"/>
        <w:widowControl w:val="0"/>
        <w:shd w:val="clear" w:color="auto" w:fill="auto"/>
        <w:bidi w:val="0"/>
        <w:spacing w:before="0" w:after="0" w:line="364" w:lineRule="exact"/>
        <w:ind w:left="420" w:right="0" w:firstLine="420"/>
        <w:jc w:val="both"/>
      </w:pPr>
      <w:bookmarkStart w:id="176" w:name="bookmark176"/>
      <w:r>
        <w:rPr>
          <w:color w:val="000000"/>
          <w:spacing w:val="0"/>
          <w:w w:val="100"/>
          <w:position w:val="0"/>
          <w:sz w:val="18"/>
          <w:szCs w:val="18"/>
        </w:rPr>
        <w:t>（</w:t>
      </w:r>
      <w:bookmarkEnd w:id="176"/>
      <w:r>
        <w:rPr>
          <w:color w:val="000000"/>
          <w:spacing w:val="0"/>
          <w:w w:val="100"/>
          <w:position w:val="0"/>
          <w:sz w:val="18"/>
          <w:szCs w:val="18"/>
        </w:rPr>
        <w:t>3）</w:t>
      </w:r>
      <w:r>
        <w:rPr>
          <w:color w:val="000000"/>
          <w:spacing w:val="0"/>
          <w:w w:val="100"/>
          <w:position w:val="0"/>
        </w:rPr>
        <w:t>报告期内，公司于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日召开了第三届董事会第二十五次会议审议通过《关于 投资设立江南嘉捷香港子公司的议案》</w:t>
      </w:r>
      <w:r>
        <w:rPr>
          <w:color w:val="000000"/>
          <w:spacing w:val="0"/>
          <w:w w:val="100"/>
          <w:position w:val="0"/>
          <w:sz w:val="18"/>
          <w:szCs w:val="18"/>
        </w:rPr>
        <w:t>，</w:t>
      </w:r>
      <w:r>
        <w:rPr>
          <w:color w:val="000000"/>
          <w:spacing w:val="0"/>
          <w:w w:val="100"/>
          <w:position w:val="0"/>
        </w:rPr>
        <w:t>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日披露《江南嘉捷第三届董事会第二 十五次会议决议公告》和《对外投资公告》。经申请，江南嘉捷全资子公司“江南嘉捷控股”（香 港）有限公司（以下简称“江南嘉捷控股”）已于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日在香港办理完成注册登记手 续，目前尚未开展经营。江南嘉捷控股基本情况如下：</w:t>
      </w:r>
    </w:p>
    <w:p>
      <w:pPr>
        <w:pStyle w:val="Style5"/>
        <w:keepNext w:val="0"/>
        <w:keepLines w:val="0"/>
        <w:widowControl w:val="0"/>
        <w:shd w:val="clear" w:color="auto" w:fill="auto"/>
        <w:bidi w:val="0"/>
        <w:spacing w:before="0" w:after="0" w:line="364" w:lineRule="exact"/>
        <w:ind w:left="0" w:right="0" w:firstLine="840"/>
        <w:jc w:val="both"/>
      </w:pPr>
      <w:r>
        <w:rPr>
          <w:rFonts w:ascii="Arial" w:eastAsia="Arial" w:hAnsi="Arial" w:cs="Arial"/>
          <w:color w:val="000000"/>
          <w:spacing w:val="0"/>
          <w:w w:val="100"/>
          <w:position w:val="0"/>
          <w:sz w:val="28"/>
          <w:szCs w:val="28"/>
        </w:rPr>
        <w:t>♦</w:t>
      </w:r>
      <w:r>
        <w:rPr>
          <w:color w:val="000000"/>
          <w:spacing w:val="0"/>
          <w:w w:val="100"/>
          <w:position w:val="0"/>
        </w:rPr>
        <w:t>公司名称</w:t>
      </w:r>
    </w:p>
    <w:p>
      <w:pPr>
        <w:pStyle w:val="Style5"/>
        <w:keepNext w:val="0"/>
        <w:keepLines w:val="0"/>
        <w:widowControl w:val="0"/>
        <w:shd w:val="clear" w:color="auto" w:fill="auto"/>
        <w:bidi w:val="0"/>
        <w:spacing w:before="0" w:after="0" w:line="364" w:lineRule="exact"/>
        <w:ind w:left="0" w:right="0" w:firstLine="620"/>
        <w:jc w:val="both"/>
      </w:pPr>
      <w:r>
        <w:rPr>
          <w:color w:val="000000"/>
          <w:spacing w:val="0"/>
          <w:w w:val="100"/>
          <w:position w:val="0"/>
        </w:rPr>
        <w:t>中文名称：江南嘉捷控股（香港）有限公司</w:t>
      </w:r>
    </w:p>
    <w:p>
      <w:pPr>
        <w:pStyle w:val="Style51"/>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英文名称：</w:t>
      </w:r>
      <w:r>
        <w:rPr>
          <w:color w:val="000000"/>
          <w:spacing w:val="0"/>
          <w:w w:val="100"/>
          <w:position w:val="0"/>
        </w:rPr>
        <w:t>SJEC HOLDINGS （HK） LIMITED</w:t>
      </w:r>
    </w:p>
    <w:p>
      <w:pPr>
        <w:pStyle w:val="Style5"/>
        <w:keepNext w:val="0"/>
        <w:keepLines w:val="0"/>
        <w:widowControl w:val="0"/>
        <w:shd w:val="clear" w:color="auto" w:fill="auto"/>
        <w:bidi w:val="0"/>
        <w:spacing w:before="0" w:after="0" w:line="364" w:lineRule="exact"/>
        <w:ind w:left="0" w:right="0" w:firstLine="840"/>
        <w:jc w:val="left"/>
      </w:pPr>
      <w:r>
        <w:rPr>
          <w:rFonts w:ascii="Arial" w:eastAsia="Arial" w:hAnsi="Arial" w:cs="Arial"/>
          <w:color w:val="000000"/>
          <w:spacing w:val="0"/>
          <w:w w:val="100"/>
          <w:position w:val="0"/>
          <w:sz w:val="28"/>
          <w:szCs w:val="28"/>
        </w:rPr>
        <w:t>♦</w:t>
      </w:r>
      <w:r>
        <w:rPr>
          <w:color w:val="000000"/>
          <w:spacing w:val="0"/>
          <w:w w:val="100"/>
          <w:position w:val="0"/>
        </w:rPr>
        <w:t>注册地址：中华人民共和国香港特别行政区</w:t>
      </w:r>
    </w:p>
    <w:p>
      <w:pPr>
        <w:pStyle w:val="Style5"/>
        <w:keepNext w:val="0"/>
        <w:keepLines w:val="0"/>
        <w:widowControl w:val="0"/>
        <w:shd w:val="clear" w:color="auto" w:fill="auto"/>
        <w:bidi w:val="0"/>
        <w:spacing w:before="0" w:after="0" w:line="364" w:lineRule="exact"/>
        <w:ind w:left="0" w:right="0" w:firstLine="840"/>
        <w:jc w:val="left"/>
      </w:pPr>
      <w:r>
        <w:rPr>
          <w:rFonts w:ascii="Arial" w:eastAsia="Arial" w:hAnsi="Arial" w:cs="Arial"/>
          <w:color w:val="000000"/>
          <w:spacing w:val="0"/>
          <w:w w:val="100"/>
          <w:position w:val="0"/>
          <w:sz w:val="28"/>
          <w:szCs w:val="28"/>
        </w:rPr>
        <w:t>♦</w:t>
      </w:r>
      <w:r>
        <w:rPr>
          <w:color w:val="000000"/>
          <w:spacing w:val="0"/>
          <w:w w:val="100"/>
          <w:position w:val="0"/>
        </w:rPr>
        <w:t>注册资本：</w:t>
      </w:r>
      <w:r>
        <w:rPr>
          <w:color w:val="000000"/>
          <w:spacing w:val="0"/>
          <w:w w:val="100"/>
          <w:position w:val="0"/>
          <w:sz w:val="18"/>
          <w:szCs w:val="18"/>
        </w:rPr>
        <w:t xml:space="preserve">USD </w:t>
      </w:r>
      <w:r>
        <w:rPr>
          <w:color w:val="000000"/>
          <w:spacing w:val="0"/>
          <w:w w:val="100"/>
          <w:position w:val="0"/>
          <w:sz w:val="18"/>
          <w:szCs w:val="18"/>
        </w:rPr>
        <w:t>150</w:t>
      </w:r>
      <w:r>
        <w:rPr>
          <w:color w:val="000000"/>
          <w:spacing w:val="0"/>
          <w:w w:val="100"/>
          <w:position w:val="0"/>
        </w:rPr>
        <w:t>万</w:t>
      </w:r>
    </w:p>
    <w:p>
      <w:pPr>
        <w:pStyle w:val="Style5"/>
        <w:keepNext w:val="0"/>
        <w:keepLines w:val="0"/>
        <w:widowControl w:val="0"/>
        <w:shd w:val="clear" w:color="auto" w:fill="auto"/>
        <w:bidi w:val="0"/>
        <w:spacing w:before="0" w:after="320" w:line="240" w:lineRule="auto"/>
        <w:ind w:left="0" w:right="0" w:firstLine="620"/>
        <w:jc w:val="both"/>
      </w:pPr>
      <w:r>
        <w:rPr>
          <w:color w:val="000000"/>
          <w:spacing w:val="0"/>
          <w:w w:val="100"/>
          <w:position w:val="0"/>
        </w:rPr>
        <w:t>股权结构：江南嘉捷电梯股份有限公司持有</w:t>
      </w:r>
      <w:r>
        <w:rPr>
          <w:color w:val="000000"/>
          <w:spacing w:val="0"/>
          <w:w w:val="100"/>
          <w:position w:val="0"/>
          <w:sz w:val="18"/>
          <w:szCs w:val="18"/>
        </w:rPr>
        <w:t>100%</w:t>
      </w:r>
      <w:r>
        <w:rPr>
          <w:color w:val="000000"/>
          <w:spacing w:val="0"/>
          <w:w w:val="100"/>
          <w:position w:val="0"/>
        </w:rPr>
        <w:t>股权</w:t>
      </w:r>
    </w:p>
    <w:p>
      <w:pPr>
        <w:pStyle w:val="Style32"/>
        <w:keepNext/>
        <w:keepLines/>
        <w:widowControl w:val="0"/>
        <w:shd w:val="clear" w:color="auto" w:fill="auto"/>
        <w:tabs>
          <w:tab w:pos="855" w:val="left"/>
        </w:tabs>
        <w:bidi w:val="0"/>
        <w:spacing w:before="0" w:after="0" w:line="364" w:lineRule="exact"/>
        <w:ind w:left="0" w:right="0" w:firstLine="42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2）</w:t>
        <w:tab/>
        <w:t>重大的非股权投资</w:t>
      </w:r>
      <w:bookmarkEnd w:id="177"/>
      <w:bookmarkEnd w:id="178"/>
      <w:bookmarkEnd w:id="180"/>
    </w:p>
    <w:p>
      <w:pPr>
        <w:pStyle w:val="Style5"/>
        <w:keepNext w:val="0"/>
        <w:keepLines w:val="0"/>
        <w:widowControl w:val="0"/>
        <w:shd w:val="clear" w:color="auto" w:fill="auto"/>
        <w:bidi w:val="0"/>
        <w:spacing w:before="0" w:after="320" w:line="364"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855" w:val="left"/>
        </w:tabs>
        <w:bidi w:val="0"/>
        <w:spacing w:before="0" w:after="0" w:line="364" w:lineRule="exact"/>
        <w:ind w:left="0" w:right="0" w:firstLine="42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3）</w:t>
        <w:tab/>
        <w:t>以公允价值计量的金融资产</w:t>
      </w:r>
      <w:bookmarkEnd w:id="181"/>
      <w:bookmarkEnd w:id="182"/>
      <w:bookmarkEnd w:id="184"/>
    </w:p>
    <w:p>
      <w:pPr>
        <w:pStyle w:val="Style5"/>
        <w:keepNext w:val="0"/>
        <w:keepLines w:val="0"/>
        <w:widowControl w:val="0"/>
        <w:shd w:val="clear" w:color="auto" w:fill="auto"/>
        <w:bidi w:val="0"/>
        <w:spacing w:before="0" w:after="320" w:line="364"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0" w:line="364" w:lineRule="exact"/>
        <w:ind w:left="0" w:right="0" w:firstLine="420"/>
        <w:jc w:val="both"/>
      </w:pPr>
      <w:bookmarkStart w:id="185" w:name="bookmark185"/>
      <w:bookmarkStart w:id="186" w:name="bookmark186"/>
      <w:bookmarkStart w:id="187" w:name="bookmark187"/>
      <w:bookmarkStart w:id="188" w:name="bookmark188"/>
      <w:r>
        <w:rPr>
          <w:rFonts w:ascii="Calibri" w:eastAsia="Calibri" w:hAnsi="Calibri" w:cs="Calibri"/>
          <w:color w:val="000000"/>
          <w:spacing w:val="0"/>
          <w:w w:val="100"/>
          <w:position w:val="0"/>
          <w:sz w:val="20"/>
          <w:szCs w:val="20"/>
        </w:rPr>
        <w:t>（</w:t>
      </w:r>
      <w:bookmarkEnd w:id="187"/>
      <w:r>
        <w:rPr>
          <w:color w:val="000000"/>
          <w:spacing w:val="0"/>
          <w:w w:val="100"/>
          <w:position w:val="0"/>
        </w:rPr>
        <w:t>六</w:t>
      </w:r>
      <w:r>
        <w:rPr>
          <w:color w:val="000000"/>
          <w:spacing w:val="0"/>
          <w:w w:val="100"/>
          <w:position w:val="0"/>
          <w:sz w:val="22"/>
          <w:szCs w:val="22"/>
        </w:rPr>
        <w:t>）</w:t>
      </w:r>
      <w:r>
        <w:rPr>
          <w:color w:val="000000"/>
          <w:spacing w:val="0"/>
          <w:w w:val="100"/>
          <w:position w:val="0"/>
        </w:rPr>
        <w:t>重大资产和股权出售</w:t>
      </w:r>
      <w:bookmarkEnd w:id="185"/>
      <w:bookmarkEnd w:id="186"/>
      <w:bookmarkEnd w:id="188"/>
    </w:p>
    <w:p>
      <w:pPr>
        <w:pStyle w:val="Style5"/>
        <w:keepNext w:val="0"/>
        <w:keepLines w:val="0"/>
        <w:widowControl w:val="0"/>
        <w:shd w:val="clear" w:color="auto" w:fill="auto"/>
        <w:bidi w:val="0"/>
        <w:spacing w:before="0" w:after="420" w:line="364"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420"/>
        <w:jc w:val="both"/>
      </w:pPr>
      <w:bookmarkStart w:id="189" w:name="bookmark189"/>
      <w:bookmarkStart w:id="190" w:name="bookmark190"/>
      <w:bookmarkStart w:id="191" w:name="bookmark191"/>
      <w:bookmarkStart w:id="192" w:name="bookmark192"/>
      <w:r>
        <w:rPr>
          <w:rFonts w:ascii="Calibri" w:eastAsia="Calibri" w:hAnsi="Calibri" w:cs="Calibri"/>
          <w:color w:val="000000"/>
          <w:spacing w:val="0"/>
          <w:w w:val="100"/>
          <w:position w:val="0"/>
          <w:sz w:val="20"/>
          <w:szCs w:val="20"/>
        </w:rPr>
        <w:t>（</w:t>
      </w:r>
      <w:bookmarkEnd w:id="191"/>
      <w:r>
        <w:rPr>
          <w:color w:val="000000"/>
          <w:spacing w:val="0"/>
          <w:w w:val="100"/>
          <w:position w:val="0"/>
        </w:rPr>
        <w:t>七</w:t>
      </w:r>
      <w:r>
        <w:rPr>
          <w:color w:val="000000"/>
          <w:spacing w:val="0"/>
          <w:w w:val="100"/>
          <w:position w:val="0"/>
          <w:sz w:val="22"/>
          <w:szCs w:val="22"/>
        </w:rPr>
        <w:t>）</w:t>
      </w:r>
      <w:r>
        <w:rPr>
          <w:color w:val="000000"/>
          <w:spacing w:val="0"/>
          <w:w w:val="100"/>
          <w:position w:val="0"/>
        </w:rPr>
        <w:t>主要控股参股公司分析</w:t>
      </w:r>
      <w:bookmarkEnd w:id="189"/>
      <w:bookmarkEnd w:id="190"/>
      <w:bookmarkEnd w:id="192"/>
    </w:p>
    <w:p>
      <w:pPr>
        <w:pStyle w:val="Style5"/>
        <w:keepNext w:val="0"/>
        <w:keepLines w:val="0"/>
        <w:widowControl w:val="0"/>
        <w:shd w:val="clear" w:color="auto" w:fill="auto"/>
        <w:bidi w:val="0"/>
        <w:spacing w:before="0" w:after="32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86"/>
        <w:gridCol w:w="2693"/>
        <w:gridCol w:w="850"/>
        <w:gridCol w:w="850"/>
        <w:gridCol w:w="1277"/>
        <w:gridCol w:w="1133"/>
        <w:gridCol w:w="1142"/>
      </w:tblGrid>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注册资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220" w:right="0" w:firstLine="0"/>
              <w:jc w:val="left"/>
              <w:rPr>
                <w:sz w:val="19"/>
                <w:szCs w:val="19"/>
              </w:rPr>
            </w:pPr>
            <w:r>
              <w:rPr>
                <w:b/>
                <w:bCs/>
                <w:color w:val="000000"/>
                <w:spacing w:val="0"/>
                <w:w w:val="100"/>
                <w:position w:val="0"/>
                <w:sz w:val="19"/>
                <w:szCs w:val="19"/>
              </w:rPr>
              <w:t>持股 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rPr>
                <w:sz w:val="19"/>
                <w:szCs w:val="19"/>
              </w:rPr>
            </w:pPr>
            <w:r>
              <w:rPr>
                <w:b/>
                <w:bCs/>
                <w:color w:val="000000"/>
                <w:spacing w:val="0"/>
                <w:w w:val="100"/>
                <w:position w:val="0"/>
                <w:sz w:val="19"/>
                <w:szCs w:val="19"/>
              </w:rPr>
              <w:t>总资产</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净资产 （万元）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净利润（万 元）</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苏州富士电</w:t>
            </w:r>
          </w:p>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生产自动扶梯和电梯产品及 其零件、部件，销售本企业 所生产的产品，并提供安装、 改造、维修等售后服务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center"/>
              <w:rPr>
                <w:sz w:val="19"/>
                <w:szCs w:val="19"/>
              </w:rPr>
            </w:pPr>
            <w:r>
              <w:rPr>
                <w:color w:val="000000"/>
                <w:spacing w:val="0"/>
                <w:w w:val="100"/>
                <w:position w:val="0"/>
                <w:sz w:val="18"/>
                <w:szCs w:val="18"/>
              </w:rPr>
              <w:t>800</w:t>
            </w:r>
            <w:r>
              <w:rPr>
                <w:color w:val="000000"/>
                <w:spacing w:val="0"/>
                <w:w w:val="100"/>
                <w:position w:val="0"/>
                <w:sz w:val="19"/>
                <w:szCs w:val="19"/>
              </w:rPr>
              <w:t>万 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73.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 </w:t>
            </w:r>
            <w:r>
              <w:rPr>
                <w:color w:val="000000"/>
                <w:spacing w:val="0"/>
                <w:w w:val="100"/>
                <w:position w:val="0"/>
                <w:sz w:val="18"/>
                <w:szCs w:val="18"/>
              </w:rPr>
              <w:t xml:space="preserve">760.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9,365.12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306.22</w:t>
            </w:r>
          </w:p>
        </w:tc>
      </w:tr>
      <w:tr>
        <w:trPr>
          <w:trHeight w:val="18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苏州史杰克</w:t>
            </w:r>
          </w:p>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品牌管理有</w:t>
            </w:r>
          </w:p>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品牌管理、品牌研究、策划、 咨询，市场信息调查，投资 咨询（不含证券咨询）；销 售办公用品、文体用品、日 用百货、工艺美术品、家具 装饰品、家用电器。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10</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4.64</w:t>
            </w:r>
          </w:p>
        </w:tc>
      </w:tr>
      <w:tr>
        <w:trPr>
          <w:trHeight w:val="15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苏州劳灵精</w:t>
            </w:r>
          </w:p>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密机械有限</w:t>
            </w:r>
          </w:p>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生产、加工、组装电梯、扶 梯及汽车用相关压铸件产品 及其附件，销售本公司所生 产的产品并提供售后服务</w:t>
            </w:r>
          </w:p>
          <w:p>
            <w:pPr>
              <w:pStyle w:val="Style20"/>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（凡涉及国家专项规定的，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 xml:space="preserve">3, </w:t>
            </w:r>
            <w:r>
              <w:rPr>
                <w:color w:val="000000"/>
                <w:spacing w:val="0"/>
                <w:w w:val="100"/>
                <w:position w:val="0"/>
                <w:sz w:val="18"/>
                <w:szCs w:val="18"/>
              </w:rPr>
              <w:t>029.</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79</w:t>
            </w:r>
            <w:r>
              <w:rPr>
                <w:color w:val="000000"/>
                <w:spacing w:val="0"/>
                <w:w w:val="100"/>
                <w:position w:val="0"/>
                <w:sz w:val="19"/>
                <w:szCs w:val="19"/>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14,478.86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12,199.51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2,612.68</w:t>
            </w:r>
          </w:p>
        </w:tc>
      </w:tr>
    </w:tbl>
    <w:p>
      <w:pPr>
        <w:sectPr>
          <w:footnotePr>
            <w:pos w:val="pageBottom"/>
            <w:numFmt w:val="decimal"/>
            <w:numRestart w:val="continuous"/>
          </w:footnotePr>
          <w:pgSz w:w="11900" w:h="16840"/>
          <w:pgMar w:top="1197" w:right="899" w:bottom="1402" w:left="1574" w:header="0" w:footer="3" w:gutter="0"/>
          <w:cols w:space="720"/>
          <w:noEndnote/>
          <w:rtlGutter w:val="0"/>
          <w:docGrid w:linePitch="360"/>
        </w:sectPr>
      </w:pPr>
    </w:p>
    <w:tbl>
      <w:tblPr>
        <w:tblOverlap w:val="never"/>
        <w:jc w:val="center"/>
        <w:tblLayout w:type="fixed"/>
      </w:tblPr>
      <w:tblGrid>
        <w:gridCol w:w="1286"/>
        <w:gridCol w:w="2693"/>
        <w:gridCol w:w="850"/>
        <w:gridCol w:w="850"/>
        <w:gridCol w:w="1277"/>
        <w:gridCol w:w="1133"/>
        <w:gridCol w:w="1142"/>
      </w:tblGrid>
      <w:tr>
        <w:trPr>
          <w:trHeight w:val="45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取得专项许可手续后经营）。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苏州江南嘉 捷机电技术 研究院有限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多维打印、光机电一体化等 机电产品的技术研发、技术 转让、生产、销售；自营和 代理上述货物和技术的进出 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center"/>
              <w:rPr>
                <w:sz w:val="19"/>
                <w:szCs w:val="19"/>
              </w:rPr>
            </w:pPr>
            <w:r>
              <w:rPr>
                <w:color w:val="000000"/>
                <w:spacing w:val="0"/>
                <w:w w:val="100"/>
                <w:position w:val="0"/>
                <w:sz w:val="18"/>
                <w:szCs w:val="18"/>
              </w:rPr>
              <w:t xml:space="preserve">5, 000 </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29, </w:t>
            </w:r>
            <w:r>
              <w:rPr>
                <w:color w:val="000000"/>
                <w:spacing w:val="0"/>
                <w:w w:val="100"/>
                <w:position w:val="0"/>
                <w:sz w:val="18"/>
                <w:szCs w:val="18"/>
              </w:rPr>
              <w:t xml:space="preserve">357.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21,524.26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4,286.97</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center"/>
              <w:rPr>
                <w:sz w:val="19"/>
                <w:szCs w:val="19"/>
              </w:rPr>
            </w:pPr>
            <w:r>
              <w:rPr>
                <w:color w:val="000000"/>
                <w:spacing w:val="0"/>
                <w:w w:val="100"/>
                <w:position w:val="0"/>
                <w:sz w:val="19"/>
                <w:szCs w:val="19"/>
              </w:rPr>
              <w:t>临湖培训基 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餐饮服务、住宿服务（按许 可证所列范围和方式经营）； 会务服务。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rPr>
                <w:sz w:val="19"/>
                <w:szCs w:val="19"/>
              </w:rPr>
            </w:pPr>
            <w:r>
              <w:rPr>
                <w:color w:val="000000"/>
                <w:spacing w:val="0"/>
                <w:w w:val="100"/>
                <w:position w:val="0"/>
                <w:sz w:val="18"/>
                <w:szCs w:val="18"/>
              </w:rPr>
              <w:t xml:space="preserve">1,000 </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581.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-478. </w:t>
            </w:r>
            <w:r>
              <w:rPr>
                <w:color w:val="000000"/>
                <w:spacing w:val="0"/>
                <w:w w:val="100"/>
                <w:position w:val="0"/>
                <w:sz w:val="18"/>
                <w:szCs w:val="18"/>
              </w:rPr>
              <w:t>57</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江南嘉捷</w:t>
            </w:r>
          </w:p>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（北京）电</w:t>
            </w:r>
          </w:p>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梯工程有限</w:t>
            </w:r>
          </w:p>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安装、维修电梯；销售电梯、</w:t>
            </w:r>
          </w:p>
          <w:p>
            <w:pPr>
              <w:pStyle w:val="Style2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五金、建筑材料、电子产品。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8"/>
                <w:szCs w:val="18"/>
              </w:rPr>
              <w:t xml:space="preserve">600 </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 </w:t>
            </w:r>
            <w:r>
              <w:rPr>
                <w:color w:val="000000"/>
                <w:spacing w:val="0"/>
                <w:w w:val="100"/>
                <w:position w:val="0"/>
                <w:sz w:val="18"/>
                <w:szCs w:val="18"/>
              </w:rPr>
              <w:t>191.97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新疆方圆慧 融投资合伙 企业（有限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rPr>
                <w:sz w:val="19"/>
                <w:szCs w:val="19"/>
              </w:rPr>
            </w:pPr>
            <w:r>
              <w:rPr>
                <w:color w:val="000000"/>
                <w:spacing w:val="0"/>
                <w:w w:val="100"/>
                <w:position w:val="0"/>
                <w:sz w:val="19"/>
                <w:szCs w:val="19"/>
              </w:rPr>
              <w:t>投资、投资管理及投资咨询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8"/>
                <w:szCs w:val="18"/>
              </w:rPr>
              <w:t xml:space="preserve">43, 000 </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60676.93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38209.81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-721.97</w:t>
            </w:r>
          </w:p>
        </w:tc>
      </w:tr>
      <w:tr>
        <w:trPr>
          <w:trHeight w:val="15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新疆宏盛开</w:t>
            </w:r>
          </w:p>
          <w:p>
            <w:pPr>
              <w:pStyle w:val="Style20"/>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源股权投资</w:t>
            </w:r>
          </w:p>
          <w:p>
            <w:pPr>
              <w:pStyle w:val="Style20"/>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合伙企业</w:t>
            </w:r>
          </w:p>
          <w:p>
            <w:pPr>
              <w:pStyle w:val="Style20"/>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（有限合</w:t>
            </w:r>
          </w:p>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rPr>
                <w:sz w:val="19"/>
                <w:szCs w:val="19"/>
              </w:rPr>
            </w:pPr>
            <w:r>
              <w:rPr>
                <w:color w:val="000000"/>
                <w:spacing w:val="0"/>
                <w:w w:val="100"/>
                <w:position w:val="0"/>
                <w:sz w:val="19"/>
                <w:szCs w:val="19"/>
              </w:rPr>
              <w:t>从事对非上市企业的股权投 资，通过认购非公开发行股 票或者受让股权等方式持有 上市公司股份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8"/>
                <w:szCs w:val="18"/>
              </w:rPr>
              <w:t xml:space="preserve">66, 100 </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65177.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65024.45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-989.92</w:t>
            </w:r>
          </w:p>
        </w:tc>
      </w:tr>
      <w:tr>
        <w:trPr>
          <w:trHeight w:val="18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苏州金融租</w:t>
            </w:r>
          </w:p>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赁股份有限</w:t>
            </w:r>
          </w:p>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融资租赁业务；转让和受让 融资租赁资产；固定收益类 证券投资业务；接受承租人 的租赁保证金等中国银行业 监督管理机构批准的其他业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150,00</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0</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474,457.25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151, </w:t>
            </w:r>
            <w:r>
              <w:rPr>
                <w:color w:val="000000"/>
                <w:spacing w:val="0"/>
                <w:w w:val="100"/>
                <w:position w:val="0"/>
                <w:sz w:val="18"/>
                <w:szCs w:val="18"/>
              </w:rPr>
              <w:t>118.5</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1444.97</w:t>
            </w: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江南嘉捷控</w:t>
            </w:r>
          </w:p>
          <w:p>
            <w:pPr>
              <w:pStyle w:val="Style2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股（香港）</w:t>
            </w:r>
          </w:p>
          <w:p>
            <w:pPr>
              <w:pStyle w:val="Style20"/>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center"/>
              <w:rPr>
                <w:sz w:val="19"/>
                <w:szCs w:val="19"/>
              </w:rPr>
            </w:pPr>
            <w:r>
              <w:rPr>
                <w:color w:val="000000"/>
                <w:spacing w:val="0"/>
                <w:w w:val="100"/>
                <w:position w:val="0"/>
                <w:sz w:val="18"/>
                <w:szCs w:val="18"/>
              </w:rPr>
              <w:t>150</w:t>
            </w:r>
            <w:r>
              <w:rPr>
                <w:color w:val="000000"/>
                <w:spacing w:val="0"/>
                <w:w w:val="100"/>
                <w:position w:val="0"/>
                <w:sz w:val="19"/>
                <w:szCs w:val="19"/>
              </w:rPr>
              <w:t>万 美元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1,046.44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1,039.35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w:t>
            </w:r>
            <w:r>
              <w:rPr>
                <w:color w:val="000000"/>
                <w:spacing w:val="0"/>
                <w:w w:val="100"/>
                <w:position w:val="0"/>
                <w:sz w:val="18"/>
                <w:szCs w:val="18"/>
              </w:rPr>
              <w:t>18</w:t>
            </w:r>
          </w:p>
        </w:tc>
      </w:tr>
    </w:tbl>
    <w:p>
      <w:pPr>
        <w:widowControl w:val="0"/>
        <w:spacing w:after="599" w:line="1" w:lineRule="exact"/>
      </w:pPr>
    </w:p>
    <w:p>
      <w:pPr>
        <w:pStyle w:val="Style32"/>
        <w:keepNext/>
        <w:keepLines/>
        <w:widowControl w:val="0"/>
        <w:shd w:val="clear" w:color="auto" w:fill="auto"/>
        <w:bidi w:val="0"/>
        <w:spacing w:before="0" w:after="0" w:line="365" w:lineRule="exact"/>
        <w:ind w:left="0" w:right="0" w:firstLine="420"/>
        <w:jc w:val="left"/>
      </w:pPr>
      <w:bookmarkStart w:id="193" w:name="bookmark193"/>
      <w:bookmarkStart w:id="194" w:name="bookmark194"/>
      <w:bookmarkStart w:id="195" w:name="bookmark195"/>
      <w:bookmarkStart w:id="196" w:name="bookmark196"/>
      <w:r>
        <w:rPr>
          <w:rFonts w:ascii="Calibri" w:eastAsia="Calibri" w:hAnsi="Calibri" w:cs="Calibri"/>
          <w:color w:val="000000"/>
          <w:spacing w:val="0"/>
          <w:w w:val="100"/>
          <w:position w:val="0"/>
          <w:sz w:val="20"/>
          <w:szCs w:val="20"/>
        </w:rPr>
        <w:t>（</w:t>
      </w:r>
      <w:bookmarkEnd w:id="195"/>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193"/>
      <w:bookmarkEnd w:id="194"/>
      <w:bookmarkEnd w:id="196"/>
    </w:p>
    <w:p>
      <w:pPr>
        <w:pStyle w:val="Style5"/>
        <w:keepNext w:val="0"/>
        <w:keepLines w:val="0"/>
        <w:widowControl w:val="0"/>
        <w:shd w:val="clear" w:color="auto" w:fill="auto"/>
        <w:bidi w:val="0"/>
        <w:spacing w:before="0" w:after="300" w:line="365"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0" w:line="365" w:lineRule="exact"/>
        <w:ind w:left="0" w:right="0" w:firstLine="420"/>
        <w:jc w:val="left"/>
      </w:pPr>
      <w:bookmarkStart w:id="197" w:name="bookmark197"/>
      <w:bookmarkStart w:id="198" w:name="bookmark198"/>
      <w:bookmarkStart w:id="199" w:name="bookmark199"/>
      <w:bookmarkStart w:id="200" w:name="bookmark200"/>
      <w:r>
        <w:rPr>
          <w:color w:val="000000"/>
          <w:spacing w:val="0"/>
          <w:w w:val="100"/>
          <w:position w:val="0"/>
        </w:rPr>
        <w:t>三</w:t>
      </w:r>
      <w:bookmarkEnd w:id="199"/>
      <w:r>
        <w:rPr>
          <w:color w:val="000000"/>
          <w:spacing w:val="0"/>
          <w:w w:val="100"/>
          <w:position w:val="0"/>
        </w:rPr>
        <w:t>、公司关于公司未来发展的讨论与分析</w:t>
      </w:r>
      <w:bookmarkEnd w:id="197"/>
      <w:bookmarkEnd w:id="198"/>
      <w:bookmarkEnd w:id="200"/>
    </w:p>
    <w:p>
      <w:pPr>
        <w:pStyle w:val="Style32"/>
        <w:keepNext/>
        <w:keepLines/>
        <w:widowControl w:val="0"/>
        <w:shd w:val="clear" w:color="auto" w:fill="auto"/>
        <w:tabs>
          <w:tab w:pos="1193" w:val="left"/>
        </w:tabs>
        <w:bidi w:val="0"/>
        <w:spacing w:before="0" w:after="0" w:line="365" w:lineRule="exact"/>
        <w:ind w:left="0" w:right="0" w:firstLine="420"/>
        <w:jc w:val="left"/>
      </w:pPr>
      <w:bookmarkStart w:id="197" w:name="bookmark197"/>
      <w:bookmarkStart w:id="198" w:name="bookmark198"/>
      <w:bookmarkStart w:id="201" w:name="bookmark201"/>
      <w:bookmarkStart w:id="202" w:name="bookmark202"/>
      <w:r>
        <w:rPr>
          <w:color w:val="000000"/>
          <w:spacing w:val="0"/>
          <w:w w:val="100"/>
          <w:position w:val="0"/>
        </w:rPr>
        <w:t>（</w:t>
      </w:r>
      <w:bookmarkEnd w:id="201"/>
      <w:r>
        <w:rPr>
          <w:color w:val="000000"/>
          <w:spacing w:val="0"/>
          <w:w w:val="100"/>
          <w:position w:val="0"/>
        </w:rPr>
        <w:t>一）</w:t>
        <w:tab/>
        <w:t>行业格局和趋势</w:t>
      </w:r>
      <w:bookmarkEnd w:id="197"/>
      <w:bookmarkEnd w:id="198"/>
      <w:bookmarkEnd w:id="202"/>
    </w:p>
    <w:p>
      <w:pPr>
        <w:pStyle w:val="Style5"/>
        <w:keepNext w:val="0"/>
        <w:keepLines w:val="0"/>
        <w:widowControl w:val="0"/>
        <w:shd w:val="clear" w:color="auto" w:fill="auto"/>
        <w:bidi w:val="0"/>
        <w:spacing w:before="0" w:after="0" w:line="365" w:lineRule="exact"/>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32"/>
        <w:keepNext/>
        <w:keepLines/>
        <w:widowControl w:val="0"/>
        <w:shd w:val="clear" w:color="auto" w:fill="auto"/>
        <w:bidi w:val="0"/>
        <w:spacing w:before="0" w:after="60" w:line="365" w:lineRule="exact"/>
        <w:ind w:left="0" w:right="0" w:firstLine="840"/>
        <w:jc w:val="left"/>
      </w:pPr>
      <w:bookmarkStart w:id="203" w:name="bookmark203"/>
      <w:bookmarkStart w:id="204" w:name="bookmark204"/>
      <w:bookmarkStart w:id="205" w:name="bookmark205"/>
      <w:bookmarkStart w:id="206" w:name="bookmark206"/>
      <w:r>
        <w:rPr>
          <w:color w:val="000000"/>
          <w:spacing w:val="0"/>
          <w:w w:val="100"/>
          <w:position w:val="0"/>
        </w:rPr>
        <w:t>1</w:t>
      </w:r>
      <w:bookmarkEnd w:id="205"/>
      <w:r>
        <w:rPr>
          <w:color w:val="000000"/>
          <w:spacing w:val="0"/>
          <w:w w:val="100"/>
          <w:position w:val="0"/>
        </w:rPr>
        <w:t>、国外市场发展趋势</w:t>
      </w:r>
      <w:bookmarkEnd w:id="203"/>
      <w:bookmarkEnd w:id="204"/>
      <w:bookmarkEnd w:id="206"/>
    </w:p>
    <w:p>
      <w:pPr>
        <w:pStyle w:val="Style5"/>
        <w:keepNext w:val="0"/>
        <w:keepLines w:val="0"/>
        <w:widowControl w:val="0"/>
        <w:shd w:val="clear" w:color="auto" w:fill="auto"/>
        <w:bidi w:val="0"/>
        <w:spacing w:before="0" w:after="60" w:line="365" w:lineRule="exact"/>
        <w:ind w:left="0" w:right="0" w:firstLine="0"/>
        <w:jc w:val="right"/>
      </w:pPr>
      <w:r>
        <w:rPr>
          <w:color w:val="000000"/>
          <w:spacing w:val="0"/>
          <w:w w:val="100"/>
          <w:position w:val="0"/>
          <w:sz w:val="18"/>
          <w:szCs w:val="18"/>
        </w:rPr>
        <w:t>2016</w:t>
      </w:r>
      <w:r>
        <w:rPr>
          <w:color w:val="000000"/>
          <w:spacing w:val="0"/>
          <w:w w:val="100"/>
          <w:position w:val="0"/>
        </w:rPr>
        <w:t>年全球经济仍维持温和增长，发达国家经济一直处于低速增长状态，明显降低对发展中 国家的进口需求及经济产生显著影响。</w:t>
      </w:r>
      <w:r>
        <w:rPr>
          <w:color w:val="000000"/>
          <w:spacing w:val="0"/>
          <w:w w:val="100"/>
          <w:position w:val="0"/>
          <w:sz w:val="18"/>
          <w:szCs w:val="18"/>
        </w:rPr>
        <w:t>2016</w:t>
      </w:r>
      <w:r>
        <w:rPr>
          <w:color w:val="000000"/>
          <w:spacing w:val="0"/>
          <w:w w:val="100"/>
          <w:position w:val="0"/>
        </w:rPr>
        <w:t>年前两季度全球制造业指数仍萎靡、下滑。</w:t>
      </w:r>
      <w:r>
        <w:rPr>
          <w:color w:val="000000"/>
          <w:spacing w:val="0"/>
          <w:w w:val="100"/>
          <w:position w:val="0"/>
          <w:sz w:val="18"/>
          <w:szCs w:val="18"/>
        </w:rPr>
        <w:t>2016</w:t>
      </w:r>
      <w:r>
        <w:rPr>
          <w:color w:val="000000"/>
          <w:spacing w:val="0"/>
          <w:w w:val="100"/>
          <w:position w:val="0"/>
        </w:rPr>
        <w:t>年下</w:t>
      </w:r>
    </w:p>
    <w:p>
      <w:pPr>
        <w:pStyle w:val="Style3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494" w:right="1249" w:bottom="1192" w:left="1359" w:header="0" w:footer="3" w:gutter="0"/>
          <w:cols w:space="720"/>
          <w:noEndnote/>
          <w:rtlGutter w:val="0"/>
          <w:docGrid w:linePitch="360"/>
        </w:sectPr>
      </w:pPr>
      <w:r>
        <w:rPr>
          <w:color w:val="000000"/>
          <w:spacing w:val="0"/>
          <w:w w:val="100"/>
          <w:position w:val="0"/>
        </w:rPr>
        <w:t xml:space="preserve">19 </w:t>
      </w:r>
      <w:r>
        <w:rPr>
          <w:b w:val="0"/>
          <w:bCs w:val="0"/>
          <w:color w:val="000000"/>
          <w:spacing w:val="0"/>
          <w:w w:val="100"/>
          <w:position w:val="0"/>
        </w:rPr>
        <w:t xml:space="preserve">/ </w:t>
      </w:r>
      <w:r>
        <w:rPr>
          <w:color w:val="000000"/>
          <w:spacing w:val="0"/>
          <w:w w:val="100"/>
          <w:position w:val="0"/>
        </w:rPr>
        <w:t>158</w:t>
      </w:r>
    </w:p>
    <w:p>
      <w:pPr>
        <w:pStyle w:val="Style5"/>
        <w:keepNext w:val="0"/>
        <w:keepLines w:val="0"/>
        <w:widowControl w:val="0"/>
        <w:shd w:val="clear" w:color="auto" w:fill="auto"/>
        <w:bidi w:val="0"/>
        <w:spacing w:before="120" w:after="0" w:line="360" w:lineRule="exact"/>
        <w:ind w:left="320" w:right="0" w:firstLine="0"/>
        <w:jc w:val="both"/>
      </w:pPr>
      <w:r>
        <w:rPr>
          <w:color w:val="000000"/>
          <w:spacing w:val="0"/>
          <w:w w:val="100"/>
          <w:position w:val="0"/>
        </w:rPr>
        <w:t>半年全球制造业逐步复苏，就业和新出口订单在下滑之后恢复微幅增长。这对制造业的发展是一 个积极的信号。</w:t>
      </w:r>
    </w:p>
    <w:p>
      <w:pPr>
        <w:pStyle w:val="Style5"/>
        <w:keepNext w:val="0"/>
        <w:keepLines w:val="0"/>
        <w:widowControl w:val="0"/>
        <w:shd w:val="clear" w:color="auto" w:fill="auto"/>
        <w:bidi w:val="0"/>
        <w:spacing w:before="0" w:after="0" w:line="360" w:lineRule="exact"/>
        <w:ind w:left="320" w:right="0" w:firstLine="420"/>
        <w:jc w:val="left"/>
      </w:pPr>
      <w:r>
        <w:rPr>
          <w:color w:val="000000"/>
          <w:spacing w:val="0"/>
          <w:w w:val="100"/>
          <w:position w:val="0"/>
        </w:rPr>
        <w:t>近年来，发展中国家经济的快速增长，基础设施发展迅速，所需电梯数量增长较快，如印度、 俄罗斯、中东、亚太等国家和地区。在新兴国家的拉动下，全球电梯市场保持稳定增长，</w:t>
      </w:r>
      <w:r>
        <w:rPr>
          <w:color w:val="000000"/>
          <w:spacing w:val="0"/>
          <w:w w:val="100"/>
          <w:position w:val="0"/>
          <w:sz w:val="18"/>
          <w:szCs w:val="18"/>
        </w:rPr>
        <w:t>2011</w:t>
      </w:r>
      <w:r>
        <w:rPr>
          <w:color w:val="000000"/>
          <w:spacing w:val="0"/>
          <w:w w:val="100"/>
          <w:position w:val="0"/>
        </w:rPr>
        <w:t>年 全球电梯市场规模为</w:t>
      </w:r>
      <w:r>
        <w:rPr>
          <w:color w:val="000000"/>
          <w:spacing w:val="0"/>
          <w:w w:val="100"/>
          <w:position w:val="0"/>
          <w:sz w:val="18"/>
          <w:szCs w:val="18"/>
        </w:rPr>
        <w:t>5, 377</w:t>
      </w:r>
      <w:r>
        <w:rPr>
          <w:color w:val="000000"/>
          <w:spacing w:val="0"/>
          <w:w w:val="100"/>
          <w:position w:val="0"/>
        </w:rPr>
        <w:t>亿元，</w:t>
      </w:r>
      <w:r>
        <w:rPr>
          <w:color w:val="000000"/>
          <w:spacing w:val="0"/>
          <w:w w:val="100"/>
          <w:position w:val="0"/>
          <w:sz w:val="18"/>
          <w:szCs w:val="18"/>
        </w:rPr>
        <w:t>2015</w:t>
      </w:r>
      <w:r>
        <w:rPr>
          <w:color w:val="000000"/>
          <w:spacing w:val="0"/>
          <w:w w:val="100"/>
          <w:position w:val="0"/>
        </w:rPr>
        <w:t>年增长至</w:t>
      </w:r>
      <w:r>
        <w:rPr>
          <w:color w:val="000000"/>
          <w:spacing w:val="0"/>
          <w:w w:val="100"/>
          <w:position w:val="0"/>
          <w:sz w:val="18"/>
          <w:szCs w:val="18"/>
        </w:rPr>
        <w:t>6, 075</w:t>
      </w:r>
      <w:r>
        <w:rPr>
          <w:color w:val="000000"/>
          <w:spacing w:val="0"/>
          <w:w w:val="100"/>
          <w:position w:val="0"/>
        </w:rPr>
        <w:t>亿元。</w:t>
      </w:r>
      <w:r>
        <w:rPr>
          <w:color w:val="000000"/>
          <w:spacing w:val="0"/>
          <w:w w:val="100"/>
          <w:position w:val="0"/>
          <w:sz w:val="18"/>
          <w:szCs w:val="18"/>
        </w:rPr>
        <w:t>2016</w:t>
      </w:r>
      <w:r>
        <w:rPr>
          <w:color w:val="000000"/>
          <w:spacing w:val="0"/>
          <w:w w:val="100"/>
          <w:position w:val="0"/>
        </w:rPr>
        <w:t xml:space="preserve">年全年全球电梯市场规模约达 </w:t>
      </w:r>
      <w:r>
        <w:rPr>
          <w:color w:val="000000"/>
          <w:spacing w:val="0"/>
          <w:w w:val="100"/>
          <w:position w:val="0"/>
          <w:sz w:val="18"/>
          <w:szCs w:val="18"/>
        </w:rPr>
        <w:t>6, 160</w:t>
      </w:r>
      <w:r>
        <w:rPr>
          <w:color w:val="000000"/>
          <w:spacing w:val="0"/>
          <w:w w:val="100"/>
          <w:position w:val="0"/>
        </w:rPr>
        <w:t>亿元，增长率为</w:t>
      </w:r>
      <w:r>
        <w:rPr>
          <w:color w:val="000000"/>
          <w:spacing w:val="0"/>
          <w:w w:val="100"/>
          <w:position w:val="0"/>
          <w:sz w:val="18"/>
          <w:szCs w:val="18"/>
        </w:rPr>
        <w:t>1.4%</w:t>
      </w:r>
      <w:r>
        <w:rPr>
          <w:color w:val="000000"/>
          <w:spacing w:val="0"/>
          <w:w w:val="100"/>
          <w:position w:val="0"/>
        </w:rPr>
        <w:t>。</w:t>
      </w:r>
    </w:p>
    <w:p>
      <w:pPr>
        <w:pStyle w:val="Style5"/>
        <w:keepNext w:val="0"/>
        <w:keepLines w:val="0"/>
        <w:widowControl w:val="0"/>
        <w:shd w:val="clear" w:color="auto" w:fill="auto"/>
        <w:bidi w:val="0"/>
        <w:spacing w:before="0" w:after="0" w:line="360" w:lineRule="exact"/>
        <w:ind w:left="320" w:right="0" w:firstLine="420"/>
        <w:jc w:val="left"/>
      </w:pPr>
      <w:r>
        <w:rPr>
          <w:color w:val="000000"/>
          <w:spacing w:val="0"/>
          <w:w w:val="100"/>
          <w:position w:val="0"/>
        </w:rPr>
        <w:t>发达国家如英、美、日、德、法、意等国家电梯保有量水平已高达每</w:t>
      </w:r>
      <w:r>
        <w:rPr>
          <w:color w:val="000000"/>
          <w:spacing w:val="0"/>
          <w:w w:val="100"/>
          <w:position w:val="0"/>
          <w:sz w:val="18"/>
          <w:szCs w:val="18"/>
        </w:rPr>
        <w:t>200</w:t>
      </w:r>
      <w:r>
        <w:rPr>
          <w:color w:val="000000"/>
          <w:spacing w:val="0"/>
          <w:w w:val="100"/>
          <w:position w:val="0"/>
        </w:rPr>
        <w:t>人拥有一部电梯， 产品类型以乘客电梯为主，</w:t>
      </w:r>
      <w:r>
        <w:rPr>
          <w:color w:val="000000"/>
          <w:spacing w:val="0"/>
          <w:w w:val="100"/>
          <w:position w:val="0"/>
          <w:sz w:val="18"/>
          <w:szCs w:val="18"/>
        </w:rPr>
        <w:t>2016</w:t>
      </w:r>
      <w:r>
        <w:rPr>
          <w:color w:val="000000"/>
          <w:spacing w:val="0"/>
          <w:w w:val="100"/>
          <w:position w:val="0"/>
        </w:rPr>
        <w:t>年全球乘客电梯市场规模约达</w:t>
      </w:r>
      <w:r>
        <w:rPr>
          <w:color w:val="000000"/>
          <w:spacing w:val="0"/>
          <w:w w:val="100"/>
          <w:position w:val="0"/>
          <w:sz w:val="18"/>
          <w:szCs w:val="18"/>
        </w:rPr>
        <w:t>4, 059</w:t>
      </w:r>
      <w:r>
        <w:rPr>
          <w:color w:val="000000"/>
          <w:spacing w:val="0"/>
          <w:w w:val="100"/>
          <w:position w:val="0"/>
        </w:rPr>
        <w:t>亿元，但由于人口增长缓慢， 电梯保有量基本保持稳定。另外，</w:t>
      </w:r>
      <w:r>
        <w:rPr>
          <w:color w:val="000000"/>
          <w:spacing w:val="0"/>
          <w:w w:val="100"/>
          <w:position w:val="0"/>
          <w:sz w:val="18"/>
          <w:szCs w:val="18"/>
        </w:rPr>
        <w:t>2016</w:t>
      </w:r>
      <w:r>
        <w:rPr>
          <w:color w:val="000000"/>
          <w:spacing w:val="0"/>
          <w:w w:val="100"/>
          <w:position w:val="0"/>
        </w:rPr>
        <w:t xml:space="preserve">年医用电梯和观光电梯保持稳定增长，市场规模分别约达 </w:t>
      </w:r>
      <w:r>
        <w:rPr>
          <w:color w:val="000000"/>
          <w:spacing w:val="0"/>
          <w:w w:val="100"/>
          <w:position w:val="0"/>
          <w:sz w:val="18"/>
          <w:szCs w:val="18"/>
        </w:rPr>
        <w:t>468</w:t>
      </w:r>
      <w:r>
        <w:rPr>
          <w:color w:val="000000"/>
          <w:spacing w:val="0"/>
          <w:w w:val="100"/>
          <w:position w:val="0"/>
        </w:rPr>
        <w:t>亿元、</w:t>
      </w:r>
      <w:r>
        <w:rPr>
          <w:color w:val="000000"/>
          <w:spacing w:val="0"/>
          <w:w w:val="100"/>
          <w:position w:val="0"/>
          <w:sz w:val="18"/>
          <w:szCs w:val="18"/>
        </w:rPr>
        <w:t>196</w:t>
      </w:r>
      <w:r>
        <w:rPr>
          <w:color w:val="000000"/>
          <w:spacing w:val="0"/>
          <w:w w:val="100"/>
          <w:position w:val="0"/>
        </w:rPr>
        <w:t>亿元。</w:t>
      </w:r>
    </w:p>
    <w:p>
      <w:pPr>
        <w:pStyle w:val="Style5"/>
        <w:keepNext w:val="0"/>
        <w:keepLines w:val="0"/>
        <w:widowControl w:val="0"/>
        <w:shd w:val="clear" w:color="auto" w:fill="auto"/>
        <w:bidi w:val="0"/>
        <w:spacing w:before="0" w:after="0" w:line="360" w:lineRule="exact"/>
        <w:ind w:left="320" w:right="0" w:firstLine="420"/>
        <w:jc w:val="left"/>
      </w:pPr>
      <w:r>
        <w:rPr>
          <w:b/>
          <w:bCs/>
          <w:color w:val="000000"/>
          <w:spacing w:val="0"/>
          <w:w w:val="100"/>
          <w:position w:val="0"/>
        </w:rPr>
        <w:t>欧洲主导电梯标准，</w:t>
      </w:r>
      <w:r>
        <w:rPr>
          <w:b/>
          <w:bCs/>
          <w:color w:val="000000"/>
          <w:spacing w:val="0"/>
          <w:w w:val="100"/>
          <w:position w:val="0"/>
        </w:rPr>
        <w:t>EN</w:t>
      </w:r>
      <w:r>
        <w:rPr>
          <w:b/>
          <w:bCs/>
          <w:color w:val="000000"/>
          <w:spacing w:val="0"/>
          <w:w w:val="100"/>
          <w:position w:val="0"/>
        </w:rPr>
        <w:t>标准普遍认可。</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EN81-1</w:t>
      </w:r>
      <w:r>
        <w:rPr>
          <w:color w:val="000000"/>
          <w:spacing w:val="0"/>
          <w:w w:val="100"/>
          <w:position w:val="0"/>
        </w:rPr>
        <w:t>和</w:t>
      </w:r>
      <w:r>
        <w:rPr>
          <w:color w:val="000000"/>
          <w:spacing w:val="0"/>
          <w:w w:val="100"/>
          <w:position w:val="0"/>
          <w:sz w:val="18"/>
          <w:szCs w:val="18"/>
        </w:rPr>
        <w:t>EN81</w:t>
      </w:r>
      <w:r>
        <w:rPr>
          <w:color w:val="000000"/>
          <w:spacing w:val="0"/>
          <w:w w:val="100"/>
          <w:position w:val="0"/>
          <w:sz w:val="18"/>
          <w:szCs w:val="18"/>
        </w:rPr>
        <w:t>-2</w:t>
      </w:r>
      <w:r>
        <w:rPr>
          <w:color w:val="000000"/>
          <w:spacing w:val="0"/>
          <w:w w:val="100"/>
          <w:position w:val="0"/>
        </w:rPr>
        <w:t xml:space="preserve">将废止。目前， </w:t>
      </w:r>
      <w:r>
        <w:rPr>
          <w:color w:val="000000"/>
          <w:spacing w:val="0"/>
          <w:w w:val="100"/>
          <w:position w:val="0"/>
          <w:sz w:val="18"/>
          <w:szCs w:val="18"/>
        </w:rPr>
        <w:t>EN</w:t>
      </w:r>
      <w:r>
        <w:rPr>
          <w:color w:val="000000"/>
          <w:spacing w:val="0"/>
          <w:w w:val="100"/>
          <w:position w:val="0"/>
        </w:rPr>
        <w:t>电梯标准基本得到全球各国的普遍认可，我国的电梯、自动扶梯和自动人行道等基础标准也均 等效采用</w:t>
      </w:r>
      <w:r>
        <w:rPr>
          <w:color w:val="000000"/>
          <w:spacing w:val="0"/>
          <w:w w:val="100"/>
          <w:position w:val="0"/>
          <w:sz w:val="18"/>
          <w:szCs w:val="18"/>
        </w:rPr>
        <w:t>EN</w:t>
      </w:r>
      <w:r>
        <w:rPr>
          <w:color w:val="000000"/>
          <w:spacing w:val="0"/>
          <w:w w:val="100"/>
          <w:position w:val="0"/>
        </w:rPr>
        <w:t>标准。欧盟国家为刺激经济加大对公共项目的投资，以科技、能源、环保为主题的项 目逐渐开展。加上欧洲电梯保有量较高，很多老旧电梯需要逐渐更换。这些因素将会对电梯行业 产生积极影响。</w:t>
      </w:r>
    </w:p>
    <w:p>
      <w:pPr>
        <w:pStyle w:val="Style5"/>
        <w:keepNext w:val="0"/>
        <w:keepLines w:val="0"/>
        <w:widowControl w:val="0"/>
        <w:shd w:val="clear" w:color="auto" w:fill="auto"/>
        <w:bidi w:val="0"/>
        <w:spacing w:before="0" w:after="0" w:line="360" w:lineRule="exact"/>
        <w:ind w:left="320" w:right="0" w:firstLine="420"/>
        <w:jc w:val="left"/>
      </w:pPr>
      <w:r>
        <w:rPr>
          <w:b/>
          <w:bCs/>
          <w:color w:val="000000"/>
          <w:spacing w:val="0"/>
          <w:w w:val="100"/>
          <w:position w:val="0"/>
        </w:rPr>
        <w:t>美国房地产回暖，刺激电梯行业发展。</w:t>
      </w:r>
      <w:r>
        <w:rPr>
          <w:color w:val="000000"/>
          <w:spacing w:val="0"/>
          <w:w w:val="100"/>
          <w:position w:val="0"/>
        </w:rPr>
        <w:t>美国经济发展温和加速，联邦机构推出了更多抵押贷 款政策，刺激房地产发展，预计</w:t>
      </w:r>
      <w:r>
        <w:rPr>
          <w:color w:val="000000"/>
          <w:spacing w:val="0"/>
          <w:w w:val="100"/>
          <w:position w:val="0"/>
          <w:sz w:val="18"/>
          <w:szCs w:val="18"/>
        </w:rPr>
        <w:t>2017</w:t>
      </w:r>
      <w:r>
        <w:rPr>
          <w:color w:val="000000"/>
          <w:spacing w:val="0"/>
          <w:w w:val="100"/>
          <w:position w:val="0"/>
        </w:rPr>
        <w:t>年美国房地产行业将出现持续增长。美国电梯行业的市场规 模也将稳步增长。</w:t>
      </w:r>
    </w:p>
    <w:p>
      <w:pPr>
        <w:pStyle w:val="Style5"/>
        <w:keepNext w:val="0"/>
        <w:keepLines w:val="0"/>
        <w:widowControl w:val="0"/>
        <w:shd w:val="clear" w:color="auto" w:fill="auto"/>
        <w:bidi w:val="0"/>
        <w:spacing w:before="0" w:after="0" w:line="360" w:lineRule="exact"/>
        <w:ind w:left="320" w:right="0" w:firstLine="420"/>
        <w:jc w:val="left"/>
      </w:pPr>
      <w:r>
        <w:rPr>
          <w:b/>
          <w:bCs/>
          <w:color w:val="000000"/>
          <w:spacing w:val="0"/>
          <w:w w:val="100"/>
          <w:position w:val="0"/>
        </w:rPr>
        <w:t>亚洲经济复苏，电梯需求量有望上升。</w:t>
      </w:r>
      <w:r>
        <w:rPr>
          <w:color w:val="000000"/>
          <w:spacing w:val="0"/>
          <w:w w:val="100"/>
          <w:position w:val="0"/>
        </w:rPr>
        <w:t>亚洲是全球增长最快的地区，新兴市场经济体（包括 除日本和新加坡之外的多数亚洲国家）的平均经济增速将以更大幅度超过发达经济体。印度和东 南亚一些国家正经历经济的快速扩张，整体经济的发展将带动电梯行业的发展，拉动电梯行业的 市场需求。亚洲大多数国家是发展中国家，随着这些国家城市化建设的不断推进，基础设施建设 和房屋建设的不断增加，电梯行业订单量也将持续增长。</w:t>
      </w:r>
    </w:p>
    <w:p>
      <w:pPr>
        <w:pStyle w:val="Style32"/>
        <w:keepNext/>
        <w:keepLines/>
        <w:widowControl w:val="0"/>
        <w:shd w:val="clear" w:color="auto" w:fill="auto"/>
        <w:bidi w:val="0"/>
        <w:spacing w:before="0" w:after="0" w:line="360" w:lineRule="exact"/>
        <w:ind w:left="0" w:right="0" w:firstLine="740"/>
        <w:jc w:val="both"/>
      </w:pPr>
      <w:bookmarkStart w:id="207" w:name="bookmark207"/>
      <w:bookmarkStart w:id="208" w:name="bookmark208"/>
      <w:bookmarkStart w:id="209" w:name="bookmark209"/>
      <w:bookmarkStart w:id="210" w:name="bookmark210"/>
      <w:r>
        <w:rPr>
          <w:color w:val="000000"/>
          <w:spacing w:val="0"/>
          <w:w w:val="100"/>
          <w:position w:val="0"/>
        </w:rPr>
        <w:t>2</w:t>
      </w:r>
      <w:bookmarkEnd w:id="209"/>
      <w:r>
        <w:rPr>
          <w:color w:val="000000"/>
          <w:spacing w:val="0"/>
          <w:w w:val="100"/>
          <w:position w:val="0"/>
        </w:rPr>
        <w:t>、国内市场发展趋势</w:t>
      </w:r>
      <w:bookmarkEnd w:id="207"/>
      <w:bookmarkEnd w:id="208"/>
      <w:bookmarkEnd w:id="210"/>
    </w:p>
    <w:p>
      <w:pPr>
        <w:pStyle w:val="Style5"/>
        <w:keepNext w:val="0"/>
        <w:keepLines w:val="0"/>
        <w:widowControl w:val="0"/>
        <w:shd w:val="clear" w:color="auto" w:fill="auto"/>
        <w:bidi w:val="0"/>
        <w:spacing w:before="0" w:after="0" w:line="360" w:lineRule="exact"/>
        <w:ind w:left="320" w:right="0" w:firstLine="420"/>
        <w:jc w:val="both"/>
      </w:pPr>
      <w:r>
        <w:rPr>
          <w:color w:val="000000"/>
          <w:spacing w:val="0"/>
          <w:w w:val="100"/>
          <w:position w:val="0"/>
        </w:rPr>
        <w:t>我国电梯行业经过多年快速发展，行业竞争加剧，行业竞争倾斜为品牌和价格竞争。据中国 电梯协会统计，我国电梯行业年产量于</w:t>
      </w:r>
      <w:r>
        <w:rPr>
          <w:color w:val="000000"/>
          <w:spacing w:val="0"/>
          <w:w w:val="100"/>
          <w:position w:val="0"/>
          <w:sz w:val="18"/>
          <w:szCs w:val="18"/>
        </w:rPr>
        <w:t>2012</w:t>
      </w:r>
      <w:r>
        <w:rPr>
          <w:color w:val="000000"/>
          <w:spacing w:val="0"/>
          <w:w w:val="100"/>
          <w:position w:val="0"/>
        </w:rPr>
        <w:t>年告别了持续十多年的</w:t>
      </w:r>
      <w:r>
        <w:rPr>
          <w:color w:val="000000"/>
          <w:spacing w:val="0"/>
          <w:w w:val="100"/>
          <w:position w:val="0"/>
          <w:sz w:val="18"/>
          <w:szCs w:val="18"/>
        </w:rPr>
        <w:t>20%</w:t>
      </w:r>
      <w:r>
        <w:rPr>
          <w:color w:val="000000"/>
          <w:spacing w:val="0"/>
          <w:w w:val="100"/>
          <w:position w:val="0"/>
        </w:rPr>
        <w:t xml:space="preserve">以上增幅的历史，进入到 </w:t>
      </w:r>
      <w:r>
        <w:rPr>
          <w:color w:val="000000"/>
          <w:spacing w:val="0"/>
          <w:w w:val="100"/>
          <w:position w:val="0"/>
          <w:sz w:val="18"/>
          <w:szCs w:val="18"/>
        </w:rPr>
        <w:t>10%</w:t>
      </w:r>
      <w:r>
        <w:rPr>
          <w:color w:val="000000"/>
          <w:spacing w:val="0"/>
          <w:w w:val="100"/>
          <w:position w:val="0"/>
        </w:rPr>
        <w:t>以上增幅的换档期，</w:t>
      </w:r>
      <w:r>
        <w:rPr>
          <w:color w:val="000000"/>
          <w:spacing w:val="0"/>
          <w:w w:val="100"/>
          <w:position w:val="0"/>
          <w:sz w:val="18"/>
          <w:szCs w:val="18"/>
        </w:rPr>
        <w:t>2015</w:t>
      </w:r>
      <w:r>
        <w:rPr>
          <w:color w:val="000000"/>
          <w:spacing w:val="0"/>
          <w:w w:val="100"/>
          <w:position w:val="0"/>
        </w:rPr>
        <w:t>年进入到</w:t>
      </w:r>
      <w:r>
        <w:rPr>
          <w:color w:val="000000"/>
          <w:spacing w:val="0"/>
          <w:w w:val="100"/>
          <w:position w:val="0"/>
          <w:sz w:val="18"/>
          <w:szCs w:val="18"/>
        </w:rPr>
        <w:t>10%</w:t>
      </w:r>
      <w:r>
        <w:rPr>
          <w:color w:val="000000"/>
          <w:spacing w:val="0"/>
          <w:w w:val="100"/>
          <w:position w:val="0"/>
        </w:rPr>
        <w:t>以下的微增长期。中国电梯行业以市场增量为发展动力 的时代已结束，以市场刚性需求重新配置的时代到来。</w:t>
      </w:r>
    </w:p>
    <w:p>
      <w:pPr>
        <w:pStyle w:val="Style5"/>
        <w:keepNext w:val="0"/>
        <w:keepLines w:val="0"/>
        <w:widowControl w:val="0"/>
        <w:shd w:val="clear" w:color="auto" w:fill="auto"/>
        <w:bidi w:val="0"/>
        <w:spacing w:before="0" w:after="0" w:line="360" w:lineRule="exact"/>
        <w:ind w:left="320" w:right="0" w:firstLine="420"/>
        <w:jc w:val="both"/>
      </w:pPr>
      <w:r>
        <w:rPr>
          <w:color w:val="000000"/>
          <w:spacing w:val="0"/>
          <w:w w:val="100"/>
          <w:position w:val="0"/>
        </w:rPr>
        <w:t>电梯行业是房地产的后周期行业，电梯的新增需求与房地产行业的发展密切相关；高层建筑 比例的提升、电梯普及率提升、民生工程推进以及人口老龄化对电梯需求更高等多因素刺激电梯 需求增长，电梯行业的发展会更加好于房地产行业。尽管房地产投资增速在下滑，但商品房销售 面积的增长为电梯行业未来的持续增长提供了保障。</w:t>
      </w:r>
    </w:p>
    <w:p>
      <w:pPr>
        <w:pStyle w:val="Style5"/>
        <w:keepNext w:val="0"/>
        <w:keepLines w:val="0"/>
        <w:widowControl w:val="0"/>
        <w:shd w:val="clear" w:color="auto" w:fill="auto"/>
        <w:bidi w:val="0"/>
        <w:spacing w:before="0" w:after="0" w:line="360" w:lineRule="exact"/>
        <w:ind w:left="0" w:right="0" w:firstLine="740"/>
        <w:jc w:val="both"/>
      </w:pPr>
      <w:r>
        <w:rPr>
          <w:color w:val="000000"/>
          <w:spacing w:val="0"/>
          <w:w w:val="100"/>
          <w:position w:val="0"/>
        </w:rPr>
        <w:t>未来国内电梯行业市场发展趋势如下：</w:t>
      </w:r>
    </w:p>
    <w:p>
      <w:pPr>
        <w:pStyle w:val="Style5"/>
        <w:keepNext w:val="0"/>
        <w:keepLines w:val="0"/>
        <w:widowControl w:val="0"/>
        <w:shd w:val="clear" w:color="auto" w:fill="auto"/>
        <w:bidi w:val="0"/>
        <w:spacing w:before="0" w:after="0" w:line="360" w:lineRule="exact"/>
        <w:ind w:left="0" w:right="0" w:firstLine="320"/>
        <w:jc w:val="left"/>
      </w:pPr>
      <w:bookmarkStart w:id="211" w:name="bookmark211"/>
      <w:r>
        <w:rPr>
          <w:b/>
          <w:bCs/>
          <w:color w:val="000000"/>
          <w:spacing w:val="0"/>
          <w:w w:val="100"/>
          <w:position w:val="0"/>
        </w:rPr>
        <w:t>（</w:t>
      </w:r>
      <w:bookmarkEnd w:id="211"/>
      <w:r>
        <w:rPr>
          <w:b/>
          <w:bCs/>
          <w:color w:val="000000"/>
          <w:spacing w:val="0"/>
          <w:w w:val="100"/>
          <w:position w:val="0"/>
        </w:rPr>
        <w:t>1）加装电梯、旧梯更新成为市场的新增点。</w:t>
      </w:r>
    </w:p>
    <w:p>
      <w:pPr>
        <w:pStyle w:val="Style5"/>
        <w:keepNext w:val="0"/>
        <w:keepLines w:val="0"/>
        <w:widowControl w:val="0"/>
        <w:shd w:val="clear" w:color="auto" w:fill="auto"/>
        <w:bidi w:val="0"/>
        <w:spacing w:before="0" w:after="0" w:line="360" w:lineRule="exact"/>
        <w:ind w:left="320" w:right="0" w:firstLine="420"/>
        <w:jc w:val="both"/>
      </w:pPr>
      <w:r>
        <w:rPr>
          <w:color w:val="000000"/>
          <w:spacing w:val="0"/>
          <w:w w:val="100"/>
          <w:position w:val="0"/>
          <w:sz w:val="18"/>
          <w:szCs w:val="18"/>
        </w:rPr>
        <w:t>2016</w:t>
      </w:r>
      <w:r>
        <w:rPr>
          <w:color w:val="000000"/>
          <w:spacing w:val="0"/>
          <w:w w:val="100"/>
          <w:position w:val="0"/>
        </w:rPr>
        <w:t xml:space="preserve">年政府持续加大对民生工程的重视，医疗、卫生、文化等项目陆续启动。例如，给老楼 旧楼加装电梯已经被多个省市纳入到民生工程中，各地纷纷出台相应政策对老楼加装电梯进行规 范。政策对加装电梯提出了一些要求，同时也利用政策鼓励老旧住宅加装电梯。随着中国逐渐步 </w:t>
      </w:r>
      <w:r>
        <w:rPr>
          <w:color w:val="000000"/>
          <w:spacing w:val="0"/>
          <w:w w:val="100"/>
          <w:position w:val="0"/>
        </w:rPr>
        <w:t>入老龄化社会，以及大量电梯开始步入“退役期”，未来老旧小区加装电梯及电梯更新，将成为 一个稳定的增长点，这会给电梯制造企业带来一个新的市场机会。</w:t>
      </w:r>
    </w:p>
    <w:p>
      <w:pPr>
        <w:pStyle w:val="Style5"/>
        <w:keepNext w:val="0"/>
        <w:keepLines w:val="0"/>
        <w:widowControl w:val="0"/>
        <w:shd w:val="clear" w:color="auto" w:fill="auto"/>
        <w:tabs>
          <w:tab w:pos="493" w:val="left"/>
        </w:tabs>
        <w:bidi w:val="0"/>
        <w:spacing w:before="0" w:after="0" w:line="359" w:lineRule="exact"/>
        <w:ind w:left="0" w:right="0" w:firstLine="0"/>
        <w:jc w:val="both"/>
      </w:pPr>
      <w:bookmarkStart w:id="212" w:name="bookmark212"/>
      <w:r>
        <w:rPr>
          <w:b/>
          <w:bCs/>
          <w:color w:val="000000"/>
          <w:spacing w:val="0"/>
          <w:w w:val="100"/>
          <w:position w:val="0"/>
        </w:rPr>
        <w:t>（</w:t>
      </w:r>
      <w:bookmarkEnd w:id="212"/>
      <w:r>
        <w:rPr>
          <w:b/>
          <w:bCs/>
          <w:color w:val="000000"/>
          <w:spacing w:val="0"/>
          <w:w w:val="100"/>
          <w:position w:val="0"/>
        </w:rPr>
        <w:t>2）</w:t>
        <w:tab/>
        <w:t>产品维保后市场成为电梯行业的新蓝海。</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目前，中国房产行业持续低迷，电梯生产、销售也面临很大压力，越来越多的电梯企业转而 整合行业链，维保业务成为提高企业服务、增加企业稳定可观收入的重要一环，电梯后市场已成 行业发展新引擎。目前国内电梯保有量超过</w:t>
      </w:r>
      <w:r>
        <w:rPr>
          <w:color w:val="000000"/>
          <w:spacing w:val="0"/>
          <w:w w:val="100"/>
          <w:position w:val="0"/>
          <w:sz w:val="18"/>
          <w:szCs w:val="18"/>
        </w:rPr>
        <w:t>490</w:t>
      </w:r>
      <w:r>
        <w:rPr>
          <w:color w:val="000000"/>
          <w:spacing w:val="0"/>
          <w:w w:val="100"/>
          <w:position w:val="0"/>
        </w:rPr>
        <w:t>万台，按每台</w:t>
      </w:r>
      <w:r>
        <w:rPr>
          <w:color w:val="000000"/>
          <w:spacing w:val="0"/>
          <w:w w:val="100"/>
          <w:position w:val="0"/>
          <w:sz w:val="18"/>
          <w:szCs w:val="18"/>
        </w:rPr>
        <w:t>5, 000</w:t>
      </w:r>
      <w:r>
        <w:rPr>
          <w:color w:val="000000"/>
          <w:spacing w:val="0"/>
          <w:w w:val="100"/>
          <w:position w:val="0"/>
        </w:rPr>
        <w:t xml:space="preserve">元/年计算维保市场也有超过 </w:t>
      </w:r>
      <w:r>
        <w:rPr>
          <w:color w:val="000000"/>
          <w:spacing w:val="0"/>
          <w:w w:val="100"/>
          <w:position w:val="0"/>
          <w:sz w:val="18"/>
          <w:szCs w:val="18"/>
        </w:rPr>
        <w:t>200</w:t>
      </w:r>
      <w:r>
        <w:rPr>
          <w:color w:val="000000"/>
          <w:spacing w:val="0"/>
          <w:w w:val="100"/>
          <w:position w:val="0"/>
        </w:rPr>
        <w:t>亿空间，在安全问题频发的背景下，维保后市场有望规范发展。</w:t>
      </w:r>
    </w:p>
    <w:p>
      <w:pPr>
        <w:pStyle w:val="Style5"/>
        <w:keepNext w:val="0"/>
        <w:keepLines w:val="0"/>
        <w:widowControl w:val="0"/>
        <w:shd w:val="clear" w:color="auto" w:fill="auto"/>
        <w:tabs>
          <w:tab w:pos="493" w:val="left"/>
        </w:tabs>
        <w:bidi w:val="0"/>
        <w:spacing w:before="0" w:after="0" w:line="359" w:lineRule="exact"/>
        <w:ind w:left="0" w:right="0" w:firstLine="0"/>
        <w:jc w:val="left"/>
      </w:pPr>
      <w:bookmarkStart w:id="213" w:name="bookmark213"/>
      <w:r>
        <w:rPr>
          <w:b/>
          <w:bCs/>
          <w:color w:val="000000"/>
          <w:spacing w:val="0"/>
          <w:w w:val="100"/>
          <w:position w:val="0"/>
        </w:rPr>
        <w:t>（</w:t>
      </w:r>
      <w:bookmarkEnd w:id="213"/>
      <w:r>
        <w:rPr>
          <w:b/>
          <w:bCs/>
          <w:color w:val="000000"/>
          <w:spacing w:val="0"/>
          <w:w w:val="100"/>
          <w:position w:val="0"/>
        </w:rPr>
        <w:t>3）</w:t>
        <w:tab/>
        <w:t>未来国内电梯市场依然可期。</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目前尽管中国城市化进程放缓，但城市化进程仍在继续，电梯需求的基本面仍旧没有改变， 电梯的需求量依旧在持续增加。城市基础设施建设将带动我国机场、火车站、医院、体育馆等公 共基础设施建设规模的提高，电梯采购量随之增加。</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同时，在改善性住房的大政策下，住房升级更是大大增长了电梯需求。而老旧住宅的拆除改 造及城市更新、城市群建设也是电梯市场发展的巨大推动力。目前，全国运行超过</w:t>
      </w:r>
      <w:r>
        <w:rPr>
          <w:color w:val="000000"/>
          <w:spacing w:val="0"/>
          <w:w w:val="100"/>
          <w:position w:val="0"/>
          <w:sz w:val="18"/>
          <w:szCs w:val="18"/>
        </w:rPr>
        <w:t>15</w:t>
      </w:r>
      <w:r>
        <w:rPr>
          <w:color w:val="000000"/>
          <w:spacing w:val="0"/>
          <w:w w:val="100"/>
          <w:position w:val="0"/>
        </w:rPr>
        <w:t>年的老旧电 梯保持增长，它们也为电梯的更新、改造提供了更大的机会。</w:t>
      </w:r>
    </w:p>
    <w:p>
      <w:pPr>
        <w:pStyle w:val="Style5"/>
        <w:keepNext w:val="0"/>
        <w:keepLines w:val="0"/>
        <w:widowControl w:val="0"/>
        <w:shd w:val="clear" w:color="auto" w:fill="auto"/>
        <w:bidi w:val="0"/>
        <w:spacing w:before="0" w:after="0" w:line="359" w:lineRule="exact"/>
        <w:ind w:left="0" w:right="0" w:firstLine="440"/>
        <w:jc w:val="both"/>
      </w:pPr>
      <w:r>
        <w:rPr>
          <w:b/>
          <w:bCs/>
          <w:color w:val="000000"/>
          <w:spacing w:val="0"/>
          <w:w w:val="100"/>
          <w:position w:val="0"/>
        </w:rPr>
        <w:t>上乘客电梯市场</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对于高层建筑的热衷体现在全球乘客电梯市场规模的快速增长上，包括住宅、商场、公共场 所等建筑的乘客电梯安装率逐渐提高。</w:t>
      </w:r>
    </w:p>
    <w:p>
      <w:pPr>
        <w:pStyle w:val="Style5"/>
        <w:keepNext w:val="0"/>
        <w:keepLines w:val="0"/>
        <w:widowControl w:val="0"/>
        <w:shd w:val="clear" w:color="auto" w:fill="auto"/>
        <w:bidi w:val="0"/>
        <w:spacing w:before="0" w:after="0" w:line="359" w:lineRule="exact"/>
        <w:ind w:left="0" w:right="0" w:firstLine="440"/>
        <w:jc w:val="both"/>
      </w:pPr>
      <w:r>
        <w:rPr>
          <w:b/>
          <w:bCs/>
          <w:color w:val="000000"/>
          <w:spacing w:val="0"/>
          <w:w w:val="100"/>
          <w:position w:val="0"/>
        </w:rPr>
        <w:t>上载货电梯市场</w:t>
      </w:r>
    </w:p>
    <w:p>
      <w:pPr>
        <w:pStyle w:val="Style5"/>
        <w:keepNext w:val="0"/>
        <w:keepLines w:val="0"/>
        <w:widowControl w:val="0"/>
        <w:shd w:val="clear" w:color="auto" w:fill="auto"/>
        <w:bidi w:val="0"/>
        <w:spacing w:before="0" w:after="0" w:line="359" w:lineRule="exact"/>
        <w:ind w:left="0" w:right="0" w:firstLine="420"/>
        <w:jc w:val="left"/>
      </w:pPr>
      <w:r>
        <w:rPr>
          <w:color w:val="000000"/>
          <w:spacing w:val="0"/>
          <w:w w:val="100"/>
          <w:position w:val="0"/>
        </w:rPr>
        <w:t>随着高层建筑和现代化商场的不断涌现，对垂直运输装备的市场需求也越来越大。</w:t>
      </w:r>
    </w:p>
    <w:p>
      <w:pPr>
        <w:pStyle w:val="Style5"/>
        <w:keepNext w:val="0"/>
        <w:keepLines w:val="0"/>
        <w:widowControl w:val="0"/>
        <w:shd w:val="clear" w:color="auto" w:fill="auto"/>
        <w:bidi w:val="0"/>
        <w:spacing w:before="0" w:after="0" w:line="359" w:lineRule="exact"/>
        <w:ind w:left="0" w:right="0" w:firstLine="420"/>
        <w:jc w:val="both"/>
      </w:pPr>
      <w:r>
        <w:rPr>
          <w:b/>
          <w:bCs/>
          <w:color w:val="000000"/>
          <w:spacing w:val="0"/>
          <w:w w:val="100"/>
          <w:position w:val="0"/>
        </w:rPr>
        <w:t>上医用电梯市场</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目前全球各国更加注重国民基础建设，提升国民医疗及养老水平，包括医院、疗养院、老年 公寓等投资将逐渐加大，为医用电梯市场提供了良好的发展空间。电梯交通配置是现代医院高速 运行的必要保障，预计未来五年，医用电梯的市场规模发展速度将高于整体电梯行业。</w:t>
      </w:r>
    </w:p>
    <w:p>
      <w:pPr>
        <w:pStyle w:val="Style5"/>
        <w:keepNext w:val="0"/>
        <w:keepLines w:val="0"/>
        <w:widowControl w:val="0"/>
        <w:shd w:val="clear" w:color="auto" w:fill="auto"/>
        <w:bidi w:val="0"/>
        <w:spacing w:before="0" w:after="0" w:line="359" w:lineRule="exact"/>
        <w:ind w:left="0" w:right="0" w:firstLine="420"/>
        <w:jc w:val="both"/>
      </w:pPr>
      <w:r>
        <w:rPr>
          <w:b/>
          <w:bCs/>
          <w:color w:val="000000"/>
          <w:spacing w:val="0"/>
          <w:w w:val="100"/>
          <w:position w:val="0"/>
        </w:rPr>
        <w:t>上观光电梯市场</w:t>
      </w:r>
    </w:p>
    <w:p>
      <w:pPr>
        <w:pStyle w:val="Style5"/>
        <w:keepNext w:val="0"/>
        <w:keepLines w:val="0"/>
        <w:widowControl w:val="0"/>
        <w:shd w:val="clear" w:color="auto" w:fill="auto"/>
        <w:bidi w:val="0"/>
        <w:spacing w:before="0" w:after="300" w:line="359" w:lineRule="exact"/>
        <w:ind w:left="0" w:right="0" w:firstLine="440"/>
        <w:jc w:val="both"/>
      </w:pPr>
      <w:r>
        <w:rPr>
          <w:color w:val="000000"/>
          <w:spacing w:val="0"/>
          <w:w w:val="100"/>
          <w:position w:val="0"/>
        </w:rPr>
        <w:t>跨境旅游成为拉动各国经济的有效动力，加之各国居民生活水平的不断提升，旅游消费成为 人们生活中不可或缺的部分。旅游业的快速发展为观光电梯市场提供了良好的发展机遇。</w:t>
      </w:r>
    </w:p>
    <w:p>
      <w:pPr>
        <w:pStyle w:val="Style32"/>
        <w:keepNext/>
        <w:keepLines/>
        <w:widowControl w:val="0"/>
        <w:shd w:val="clear" w:color="auto" w:fill="auto"/>
        <w:bidi w:val="0"/>
        <w:spacing w:before="0" w:after="0" w:line="364" w:lineRule="exact"/>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color w:val="000000"/>
          <w:spacing w:val="0"/>
          <w:w w:val="100"/>
          <w:position w:val="0"/>
        </w:rPr>
        <w:t>二）公司发展战略</w:t>
      </w:r>
      <w:bookmarkEnd w:id="214"/>
      <w:bookmarkEnd w:id="215"/>
      <w:bookmarkEnd w:id="217"/>
    </w:p>
    <w:p>
      <w:pPr>
        <w:pStyle w:val="Style5"/>
        <w:keepNext w:val="0"/>
        <w:keepLines w:val="0"/>
        <w:widowControl w:val="0"/>
        <w:shd w:val="clear" w:color="auto" w:fill="auto"/>
        <w:bidi w:val="0"/>
        <w:spacing w:before="0" w:after="0" w:line="3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4" w:lineRule="exact"/>
        <w:ind w:left="0" w:right="0" w:firstLine="440"/>
        <w:jc w:val="both"/>
      </w:pPr>
      <w:r>
        <w:rPr>
          <w:color w:val="000000"/>
          <w:spacing w:val="0"/>
          <w:w w:val="100"/>
          <w:position w:val="0"/>
        </w:rPr>
        <w:t>根据全球经济发展形势及国内外电梯市场发展情况和趋势，结合国家装备制造业发展规划的 要求，公司制订了切实可行的发展战略，主要体现在以六个方面：</w:t>
      </w:r>
    </w:p>
    <w:p>
      <w:pPr>
        <w:pStyle w:val="Style5"/>
        <w:keepNext w:val="0"/>
        <w:keepLines w:val="0"/>
        <w:widowControl w:val="0"/>
        <w:shd w:val="clear" w:color="auto" w:fill="auto"/>
        <w:tabs>
          <w:tab w:pos="795" w:val="left"/>
        </w:tabs>
        <w:bidi w:val="0"/>
        <w:spacing w:before="0" w:after="0" w:line="364" w:lineRule="exact"/>
        <w:ind w:left="0" w:right="0" w:firstLine="220"/>
        <w:jc w:val="both"/>
      </w:pPr>
      <w:bookmarkStart w:id="218" w:name="bookmark218"/>
      <w:r>
        <w:rPr>
          <w:color w:val="000000"/>
          <w:spacing w:val="0"/>
          <w:w w:val="100"/>
          <w:position w:val="0"/>
          <w:sz w:val="18"/>
          <w:szCs w:val="18"/>
        </w:rPr>
        <w:t>（</w:t>
      </w:r>
      <w:bookmarkEnd w:id="218"/>
      <w:r>
        <w:rPr>
          <w:color w:val="000000"/>
          <w:spacing w:val="0"/>
          <w:w w:val="100"/>
          <w:position w:val="0"/>
          <w:sz w:val="18"/>
          <w:szCs w:val="18"/>
        </w:rPr>
        <w:t>1）</w:t>
        <w:tab/>
      </w:r>
      <w:r>
        <w:rPr>
          <w:color w:val="000000"/>
          <w:spacing w:val="0"/>
          <w:w w:val="100"/>
          <w:position w:val="0"/>
        </w:rPr>
        <w:t>进一步持续完善业务体系，扩大并提升售后服务体系。努力成为拥有电梯设计、制造、安 装、维护保养全面解决方案，并视用户安全为第一的国际一流品质专业厂家。</w:t>
      </w:r>
    </w:p>
    <w:p>
      <w:pPr>
        <w:pStyle w:val="Style5"/>
        <w:keepNext w:val="0"/>
        <w:keepLines w:val="0"/>
        <w:widowControl w:val="0"/>
        <w:shd w:val="clear" w:color="auto" w:fill="auto"/>
        <w:tabs>
          <w:tab w:pos="790" w:val="left"/>
        </w:tabs>
        <w:bidi w:val="0"/>
        <w:spacing w:before="0" w:after="0" w:line="364" w:lineRule="exact"/>
        <w:ind w:left="0" w:right="0" w:firstLine="220"/>
        <w:jc w:val="both"/>
      </w:pPr>
      <w:bookmarkStart w:id="219" w:name="bookmark219"/>
      <w:r>
        <w:rPr>
          <w:color w:val="000000"/>
          <w:spacing w:val="0"/>
          <w:w w:val="100"/>
          <w:position w:val="0"/>
          <w:sz w:val="18"/>
          <w:szCs w:val="18"/>
        </w:rPr>
        <w:t>（</w:t>
      </w:r>
      <w:bookmarkEnd w:id="219"/>
      <w:r>
        <w:rPr>
          <w:color w:val="000000"/>
          <w:spacing w:val="0"/>
          <w:w w:val="100"/>
          <w:position w:val="0"/>
          <w:sz w:val="18"/>
          <w:szCs w:val="18"/>
        </w:rPr>
        <w:t>2）</w:t>
        <w:tab/>
      </w:r>
      <w:r>
        <w:rPr>
          <w:color w:val="000000"/>
          <w:spacing w:val="0"/>
          <w:w w:val="100"/>
          <w:position w:val="0"/>
        </w:rPr>
        <w:t>抢占产品维保后市场，逐步将公司最新研发的“互联网+”技术拓展到应用领域。在政策 导向及国外发展经验，电梯维保业务将呈现出较为良好的发展态势。公司将通过手机</w:t>
      </w:r>
      <w:r>
        <w:rPr>
          <w:color w:val="000000"/>
          <w:spacing w:val="0"/>
          <w:w w:val="100"/>
          <w:position w:val="0"/>
          <w:sz w:val="18"/>
          <w:szCs w:val="18"/>
        </w:rPr>
        <w:t>APP，</w:t>
      </w:r>
      <w:r>
        <w:rPr>
          <w:color w:val="000000"/>
          <w:spacing w:val="0"/>
          <w:w w:val="100"/>
          <w:position w:val="0"/>
        </w:rPr>
        <w:t>电脑 终端等，逐步实现电梯维保、故障抢修、信息采集等功能，让电梯服务更快捷、安全、方便。</w:t>
      </w:r>
    </w:p>
    <w:p>
      <w:pPr>
        <w:pStyle w:val="Style5"/>
        <w:keepNext w:val="0"/>
        <w:keepLines w:val="0"/>
        <w:widowControl w:val="0"/>
        <w:shd w:val="clear" w:color="auto" w:fill="auto"/>
        <w:tabs>
          <w:tab w:pos="781" w:val="left"/>
        </w:tabs>
        <w:bidi w:val="0"/>
        <w:spacing w:before="0" w:after="0" w:line="364" w:lineRule="exact"/>
        <w:ind w:left="0" w:right="0" w:firstLine="220"/>
        <w:jc w:val="both"/>
      </w:pPr>
      <w:bookmarkStart w:id="220" w:name="bookmark220"/>
      <w:r>
        <w:rPr>
          <w:color w:val="000000"/>
          <w:spacing w:val="0"/>
          <w:w w:val="100"/>
          <w:position w:val="0"/>
          <w:sz w:val="18"/>
          <w:szCs w:val="18"/>
        </w:rPr>
        <w:t>（</w:t>
      </w:r>
      <w:bookmarkEnd w:id="220"/>
      <w:r>
        <w:rPr>
          <w:color w:val="000000"/>
          <w:spacing w:val="0"/>
          <w:w w:val="100"/>
          <w:position w:val="0"/>
          <w:sz w:val="18"/>
          <w:szCs w:val="18"/>
        </w:rPr>
        <w:t>3）</w:t>
        <w:tab/>
      </w:r>
      <w:r>
        <w:rPr>
          <w:color w:val="000000"/>
          <w:spacing w:val="0"/>
          <w:w w:val="100"/>
          <w:position w:val="0"/>
        </w:rPr>
        <w:t>继续巩固和扩大在自动扶梯、自动人行道产品领域中的领先地位，大力开拓垂直升降电梯 的国际、国内市场，进一步提高产品在国内外市场的覆盖率。</w:t>
      </w:r>
    </w:p>
    <w:p>
      <w:pPr>
        <w:pStyle w:val="Style5"/>
        <w:keepNext w:val="0"/>
        <w:keepLines w:val="0"/>
        <w:widowControl w:val="0"/>
        <w:shd w:val="clear" w:color="auto" w:fill="auto"/>
        <w:tabs>
          <w:tab w:pos="735" w:val="left"/>
        </w:tabs>
        <w:bidi w:val="0"/>
        <w:spacing w:before="0" w:after="0" w:line="366" w:lineRule="exact"/>
        <w:ind w:left="0" w:right="0" w:firstLine="220"/>
        <w:jc w:val="both"/>
      </w:pPr>
      <w:bookmarkStart w:id="221" w:name="bookmark221"/>
      <w:r>
        <w:rPr>
          <w:color w:val="000000"/>
          <w:spacing w:val="0"/>
          <w:w w:val="100"/>
          <w:position w:val="0"/>
          <w:sz w:val="18"/>
          <w:szCs w:val="18"/>
        </w:rPr>
        <w:t>（</w:t>
      </w:r>
      <w:bookmarkEnd w:id="221"/>
      <w:r>
        <w:rPr>
          <w:color w:val="000000"/>
          <w:spacing w:val="0"/>
          <w:w w:val="100"/>
          <w:position w:val="0"/>
          <w:sz w:val="18"/>
          <w:szCs w:val="18"/>
        </w:rPr>
        <w:t>4）</w:t>
        <w:tab/>
      </w:r>
      <w:r>
        <w:rPr>
          <w:color w:val="000000"/>
          <w:spacing w:val="0"/>
          <w:w w:val="100"/>
          <w:position w:val="0"/>
        </w:rPr>
        <w:t>关注政府基建项目和投标市场，提升该领域项目的中标率。时刻关注行业信息动态，着重 国内外机场、火车站、医院、体育馆等公共基础设施项目的建设，提高政府基建项目和投标市场 项目的有效中标率。</w:t>
      </w:r>
    </w:p>
    <w:p>
      <w:pPr>
        <w:pStyle w:val="Style5"/>
        <w:keepNext w:val="0"/>
        <w:keepLines w:val="0"/>
        <w:widowControl w:val="0"/>
        <w:shd w:val="clear" w:color="auto" w:fill="auto"/>
        <w:tabs>
          <w:tab w:pos="711" w:val="left"/>
        </w:tabs>
        <w:bidi w:val="0"/>
        <w:spacing w:before="0" w:after="0" w:line="366" w:lineRule="exact"/>
        <w:ind w:left="0" w:right="0" w:firstLine="220"/>
        <w:jc w:val="both"/>
      </w:pPr>
      <w:bookmarkStart w:id="222" w:name="bookmark222"/>
      <w:r>
        <w:rPr>
          <w:color w:val="000000"/>
          <w:spacing w:val="0"/>
          <w:w w:val="100"/>
          <w:position w:val="0"/>
          <w:sz w:val="18"/>
          <w:szCs w:val="18"/>
        </w:rPr>
        <w:t>（</w:t>
      </w:r>
      <w:bookmarkEnd w:id="222"/>
      <w:r>
        <w:rPr>
          <w:color w:val="000000"/>
          <w:spacing w:val="0"/>
          <w:w w:val="100"/>
          <w:position w:val="0"/>
          <w:sz w:val="18"/>
          <w:szCs w:val="18"/>
        </w:rPr>
        <w:t>5）</w:t>
        <w:tab/>
      </w:r>
      <w:r>
        <w:rPr>
          <w:color w:val="000000"/>
          <w:spacing w:val="0"/>
          <w:w w:val="100"/>
          <w:position w:val="0"/>
        </w:rPr>
        <w:t>着重于绿色环保和节能技术研发和应用，进行全面的技术升级改造，以科研为发展源动力、 以智慧科技为目标，提升产品的技术水平，顺应环保节能、智能化、高速化的发展潮流。</w:t>
      </w:r>
    </w:p>
    <w:p>
      <w:pPr>
        <w:pStyle w:val="Style5"/>
        <w:keepNext w:val="0"/>
        <w:keepLines w:val="0"/>
        <w:widowControl w:val="0"/>
        <w:shd w:val="clear" w:color="auto" w:fill="auto"/>
        <w:tabs>
          <w:tab w:pos="735" w:val="left"/>
        </w:tabs>
        <w:bidi w:val="0"/>
        <w:spacing w:before="0" w:after="240" w:line="366" w:lineRule="exact"/>
        <w:ind w:left="0" w:right="0" w:firstLine="220"/>
        <w:jc w:val="both"/>
      </w:pPr>
      <w:bookmarkStart w:id="223" w:name="bookmark223"/>
      <w:r>
        <w:rPr>
          <w:color w:val="000000"/>
          <w:spacing w:val="0"/>
          <w:w w:val="100"/>
          <w:position w:val="0"/>
          <w:sz w:val="18"/>
          <w:szCs w:val="18"/>
        </w:rPr>
        <w:t>（</w:t>
      </w:r>
      <w:bookmarkEnd w:id="223"/>
      <w:r>
        <w:rPr>
          <w:color w:val="000000"/>
          <w:spacing w:val="0"/>
          <w:w w:val="100"/>
          <w:position w:val="0"/>
          <w:sz w:val="18"/>
          <w:szCs w:val="18"/>
        </w:rPr>
        <w:t>6）</w:t>
        <w:tab/>
      </w:r>
      <w:r>
        <w:rPr>
          <w:color w:val="000000"/>
          <w:spacing w:val="0"/>
          <w:w w:val="100"/>
          <w:position w:val="0"/>
        </w:rPr>
        <w:t>拓展公司多元化经营业务，加大品牌宣传推广力度。公司已由单一制造转向集中制造、销 售和服务为一体的业务模式。随着公司营销服务网络的完善、制造服务经验的积累，必然要通过 服务提升品牌的必经之路，提升公司形象和培育品牌知名度，从而进一步与外资品牌展开竞争， 力争成为电梯行业的全球著名电梯品牌。</w:t>
      </w:r>
    </w:p>
    <w:p>
      <w:pPr>
        <w:pStyle w:val="Style32"/>
        <w:keepNext/>
        <w:keepLines/>
        <w:widowControl w:val="0"/>
        <w:shd w:val="clear" w:color="auto" w:fill="auto"/>
        <w:bidi w:val="0"/>
        <w:spacing w:before="0" w:after="0" w:line="411" w:lineRule="exact"/>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w:t>
      </w:r>
      <w:bookmarkEnd w:id="226"/>
      <w:r>
        <w:rPr>
          <w:color w:val="000000"/>
          <w:spacing w:val="0"/>
          <w:w w:val="100"/>
          <w:position w:val="0"/>
        </w:rPr>
        <w:t>三）经营计划</w:t>
      </w:r>
      <w:bookmarkEnd w:id="224"/>
      <w:bookmarkEnd w:id="225"/>
      <w:bookmarkEnd w:id="227"/>
    </w:p>
    <w:p>
      <w:pPr>
        <w:pStyle w:val="Style5"/>
        <w:keepNext w:val="0"/>
        <w:keepLines w:val="0"/>
        <w:widowControl w:val="0"/>
        <w:shd w:val="clear" w:color="auto" w:fill="auto"/>
        <w:bidi w:val="0"/>
        <w:spacing w:before="0" w:after="0" w:line="41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6" w:lineRule="exact"/>
        <w:ind w:left="0" w:right="0" w:firstLine="440"/>
        <w:jc w:val="both"/>
      </w:pPr>
      <w:r>
        <w:rPr>
          <w:color w:val="000000"/>
          <w:spacing w:val="0"/>
          <w:w w:val="100"/>
          <w:position w:val="0"/>
          <w:sz w:val="18"/>
          <w:szCs w:val="18"/>
        </w:rPr>
        <w:t>2017</w:t>
      </w:r>
      <w:r>
        <w:rPr>
          <w:color w:val="000000"/>
          <w:spacing w:val="0"/>
          <w:w w:val="100"/>
          <w:position w:val="0"/>
        </w:rPr>
        <w:t>年公司仍将在董事会领导下，有计划、合理化的使用资金，吸引优秀人才加入、加强研 发实力、发挥“工匠精神”、不断进取创新，关注产品质量，提升品牌影响力、建设和完善营销 服务网络、有步骤地进行收购、兼并与资源整合、稳扎稳打，加快公司发展步伐。从而努力提高 投资者的认同度和关注度。</w:t>
      </w:r>
    </w:p>
    <w:p>
      <w:pPr>
        <w:pStyle w:val="Style32"/>
        <w:keepNext/>
        <w:keepLines/>
        <w:widowControl w:val="0"/>
        <w:shd w:val="clear" w:color="auto" w:fill="auto"/>
        <w:tabs>
          <w:tab w:pos="334" w:val="left"/>
        </w:tabs>
        <w:bidi w:val="0"/>
        <w:spacing w:before="0" w:after="0" w:line="416" w:lineRule="exact"/>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1</w:t>
      </w:r>
      <w:bookmarkEnd w:id="230"/>
      <w:r>
        <w:rPr>
          <w:color w:val="000000"/>
          <w:spacing w:val="0"/>
          <w:w w:val="100"/>
          <w:position w:val="0"/>
        </w:rPr>
        <w:t>、</w:t>
        <w:tab/>
        <w:t>产品技术研发</w:t>
      </w:r>
      <w:bookmarkEnd w:id="228"/>
      <w:bookmarkEnd w:id="229"/>
      <w:bookmarkEnd w:id="231"/>
    </w:p>
    <w:p>
      <w:pPr>
        <w:pStyle w:val="Style5"/>
        <w:keepNext w:val="0"/>
        <w:keepLines w:val="0"/>
        <w:widowControl w:val="0"/>
        <w:shd w:val="clear" w:color="auto" w:fill="auto"/>
        <w:bidi w:val="0"/>
        <w:spacing w:before="0" w:after="0" w:line="422" w:lineRule="exact"/>
        <w:ind w:left="0" w:right="0" w:firstLine="440"/>
        <w:jc w:val="both"/>
      </w:pPr>
      <w:r>
        <w:rPr>
          <w:color w:val="000000"/>
          <w:spacing w:val="0"/>
          <w:w w:val="100"/>
          <w:position w:val="0"/>
          <w:sz w:val="18"/>
          <w:szCs w:val="18"/>
        </w:rPr>
        <w:t>2017</w:t>
      </w:r>
      <w:r>
        <w:rPr>
          <w:color w:val="000000"/>
          <w:spacing w:val="0"/>
          <w:w w:val="100"/>
          <w:position w:val="0"/>
        </w:rPr>
        <w:t>年持续增加科技投入、壮大科研队伍、增加科研装备、改造现有研发条件、提升自主创 新能力，着重于节能、环保产品的研发和制造，实现以企业为创新主体的发展战略目标。</w:t>
      </w:r>
    </w:p>
    <w:p>
      <w:pPr>
        <w:pStyle w:val="Style32"/>
        <w:keepNext/>
        <w:keepLines/>
        <w:widowControl w:val="0"/>
        <w:shd w:val="clear" w:color="auto" w:fill="auto"/>
        <w:tabs>
          <w:tab w:pos="334" w:val="left"/>
        </w:tabs>
        <w:bidi w:val="0"/>
        <w:spacing w:before="0" w:after="0" w:line="411" w:lineRule="exact"/>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2</w:t>
      </w:r>
      <w:bookmarkEnd w:id="234"/>
      <w:r>
        <w:rPr>
          <w:color w:val="000000"/>
          <w:spacing w:val="0"/>
          <w:w w:val="100"/>
          <w:position w:val="0"/>
        </w:rPr>
        <w:t>、</w:t>
        <w:tab/>
        <w:t>营销服务网络</w:t>
      </w:r>
      <w:bookmarkEnd w:id="232"/>
      <w:bookmarkEnd w:id="233"/>
      <w:bookmarkEnd w:id="235"/>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sz w:val="18"/>
          <w:szCs w:val="18"/>
        </w:rPr>
        <w:t>2017</w:t>
      </w:r>
      <w:r>
        <w:rPr>
          <w:color w:val="000000"/>
          <w:spacing w:val="0"/>
          <w:w w:val="100"/>
          <w:position w:val="0"/>
        </w:rPr>
        <w:t>年售后服务与工程管理，在售后服务网络方面，公司仍将持续发展营销服务网络建设， 主要是建设西部偏远地区营销服务网络，以及扩大在各分支机构除省会城市外主要城市开展维保 业务，建立办事处和维保工作站。进一步完善现有营销网络的功能和资源配置，建立服务咨询、 维保、安装、大修改造、零配件销售的多极分支机构服务体系，大力拓展维保、备件、和改造业 务。</w:t>
      </w:r>
    </w:p>
    <w:p>
      <w:pPr>
        <w:pStyle w:val="Style5"/>
        <w:keepNext w:val="0"/>
        <w:keepLines w:val="0"/>
        <w:widowControl w:val="0"/>
        <w:shd w:val="clear" w:color="auto" w:fill="auto"/>
        <w:bidi w:val="0"/>
        <w:spacing w:before="0" w:after="120" w:line="411" w:lineRule="exact"/>
        <w:ind w:left="0" w:right="0" w:firstLine="440"/>
        <w:jc w:val="both"/>
      </w:pPr>
      <w:r>
        <w:rPr>
          <w:color w:val="000000"/>
          <w:spacing w:val="0"/>
          <w:w w:val="100"/>
          <w:position w:val="0"/>
        </w:rPr>
        <w:t>在工程管理方面，为提高安装质量，达到顾客满意，公司建立了严格的安装管理流程、安装 质量控制流程，实施三级质量控制“安装工自检、安装监督检查、质量专检”，保证电梯安装竣工 后，按时保质保量地移交用户使用。继续完成和确保公司重点标志性项目的安装工作，既要对大 项目的项目经理在工程管理和协调给予支持和帮助，也要加强和实施大项目工程成本管理，有效 降低成本。同时，支持和培养各分支机构大项目工程管理人才，提高分支机构的大项目管理能力。 推动在高铁、地铁和综合性项目上，公司自安装能力和业务范围、自装数量，加强各分公司之间 自装的协调管理，降低自装成本。在安装管理方面，提高安装工程质量，降低现场安全风险，推 广实施各分支机构安装服务管理系统的应用，改进绩效考核激励政策，提升安装效率，降低安装 工程管理成本。</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在维保服务方面，</w:t>
      </w:r>
      <w:r>
        <w:rPr>
          <w:color w:val="000000"/>
          <w:spacing w:val="0"/>
          <w:w w:val="100"/>
          <w:position w:val="0"/>
          <w:sz w:val="18"/>
          <w:szCs w:val="18"/>
        </w:rPr>
        <w:t>2017</w:t>
      </w:r>
      <w:r>
        <w:rPr>
          <w:color w:val="000000"/>
          <w:spacing w:val="0"/>
          <w:w w:val="100"/>
          <w:position w:val="0"/>
        </w:rPr>
        <w:t>年继续加强在商超、高铁项目和住宅类等重点维保业务监督、检查和 管理，进一步强化现有专业的安装服务团队建设，做好重点和关键客户的售后服务，延续长期合 作时间，同时也给公司带来有偿维保服务、大修改造业务的商机。充分采用手机</w:t>
      </w:r>
      <w:r>
        <w:rPr>
          <w:color w:val="000000"/>
          <w:spacing w:val="0"/>
          <w:w w:val="100"/>
          <w:position w:val="0"/>
          <w:sz w:val="18"/>
          <w:szCs w:val="18"/>
        </w:rPr>
        <w:t>APP</w:t>
      </w:r>
      <w:r>
        <w:rPr>
          <w:color w:val="000000"/>
          <w:spacing w:val="0"/>
          <w:w w:val="100"/>
          <w:position w:val="0"/>
        </w:rPr>
        <w:t>服务管理系 统和电梯远程监控系统，加大维保服务管理力度，维保质量实施“三重检查”，即维保自检、分 公司专职检验人员专检，公司飞行检查，让服务真正落实到实处，让顾客买的称心、用的放心。 在公司总部和国内分支机构、各重点销售区域办事处等建立</w:t>
      </w:r>
      <w:r>
        <w:rPr>
          <w:color w:val="000000"/>
          <w:spacing w:val="0"/>
          <w:w w:val="100"/>
          <w:position w:val="0"/>
          <w:sz w:val="18"/>
          <w:szCs w:val="18"/>
        </w:rPr>
        <w:t>3</w:t>
      </w:r>
      <w:r>
        <w:rPr>
          <w:color w:val="000000"/>
          <w:spacing w:val="0"/>
          <w:w w:val="100"/>
          <w:position w:val="0"/>
        </w:rPr>
        <w:t>级应急备件仓库，保证有充足的备 件供应，以快速高效地向客户提供售后零配件，实现我司一条龙的服务承诺。推进备件改造服务 报价系统在各分支机构的实施，优化备件报价流程，缩短报价时间，提升服务水平和效率，大力 拓展大修改造业务，为客户提供专业的大修改造方案，延长设备的使用寿命。公司关注服务人员 的技能培训，利用技能实训基地这个平台，对公司安装、维保人员按计划分批进行技能和安全操 作培训，提高服务人员素质，也提高人员的服务质量和效率。</w:t>
      </w:r>
    </w:p>
    <w:p>
      <w:pPr>
        <w:pStyle w:val="Style32"/>
        <w:keepNext/>
        <w:keepLines/>
        <w:widowControl w:val="0"/>
        <w:shd w:val="clear" w:color="auto" w:fill="auto"/>
        <w:bidi w:val="0"/>
        <w:spacing w:before="0" w:after="0" w:line="410" w:lineRule="exact"/>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3</w:t>
      </w:r>
      <w:bookmarkEnd w:id="238"/>
      <w:r>
        <w:rPr>
          <w:color w:val="000000"/>
          <w:spacing w:val="0"/>
          <w:w w:val="100"/>
          <w:position w:val="0"/>
        </w:rPr>
        <w:t>、信息化建设</w:t>
      </w:r>
      <w:bookmarkEnd w:id="236"/>
      <w:bookmarkEnd w:id="237"/>
      <w:bookmarkEnd w:id="239"/>
    </w:p>
    <w:p>
      <w:pPr>
        <w:pStyle w:val="Style5"/>
        <w:keepNext w:val="0"/>
        <w:keepLines w:val="0"/>
        <w:widowControl w:val="0"/>
        <w:shd w:val="clear" w:color="auto" w:fill="auto"/>
        <w:bidi w:val="0"/>
        <w:spacing w:before="0" w:after="420" w:line="410" w:lineRule="exact"/>
        <w:ind w:left="0" w:right="0" w:firstLine="420"/>
        <w:jc w:val="both"/>
      </w:pPr>
      <w:r>
        <w:rPr>
          <w:color w:val="000000"/>
          <w:spacing w:val="0"/>
          <w:w w:val="100"/>
          <w:position w:val="0"/>
        </w:rPr>
        <w:t>在互联网技术日新月异突飞猛进的今天，随着我国对于社会全体产业提出的“互联网</w:t>
      </w:r>
      <w:r>
        <w:rPr>
          <w:rFonts w:ascii="Calibri" w:eastAsia="Calibri" w:hAnsi="Calibri" w:cs="Calibri"/>
          <w:color w:val="000000"/>
          <w:spacing w:val="0"/>
          <w:w w:val="100"/>
          <w:position w:val="0"/>
        </w:rPr>
        <w:t>+”</w:t>
      </w:r>
      <w:r>
        <w:rPr>
          <w:color w:val="000000"/>
          <w:spacing w:val="0"/>
          <w:w w:val="100"/>
          <w:position w:val="0"/>
        </w:rPr>
        <w:t>新经 济形态的发展要求逐步扩大，随着政府各部门对于企业</w:t>
      </w:r>
      <w:r>
        <w:rPr>
          <w:rFonts w:ascii="Calibri" w:eastAsia="Calibri" w:hAnsi="Calibri" w:cs="Calibri"/>
          <w:color w:val="000000"/>
          <w:spacing w:val="0"/>
          <w:w w:val="100"/>
          <w:position w:val="0"/>
        </w:rPr>
        <w:t>“</w:t>
      </w:r>
      <w:r>
        <w:rPr>
          <w:color w:val="000000"/>
          <w:spacing w:val="0"/>
          <w:w w:val="100"/>
          <w:position w:val="0"/>
        </w:rPr>
        <w:t>两化融合</w:t>
      </w:r>
      <w:r>
        <w:rPr>
          <w:rFonts w:ascii="Calibri" w:eastAsia="Calibri" w:hAnsi="Calibri" w:cs="Calibri"/>
          <w:color w:val="000000"/>
          <w:spacing w:val="0"/>
          <w:w w:val="100"/>
          <w:position w:val="0"/>
        </w:rPr>
        <w:t>”</w:t>
      </w:r>
      <w:r>
        <w:rPr>
          <w:color w:val="000000"/>
          <w:spacing w:val="0"/>
          <w:w w:val="100"/>
          <w:position w:val="0"/>
        </w:rPr>
        <w:t>工作的不断推进深入，在中国 电梯行业日益激烈的市场竞争中，各个企业固有的观念和思维模式开始发生转变</w:t>
      </w:r>
      <w:r>
        <w:rPr>
          <w:color w:val="000000"/>
          <w:spacing w:val="0"/>
          <w:w w:val="100"/>
          <w:position w:val="0"/>
          <w:sz w:val="22"/>
          <w:szCs w:val="22"/>
        </w:rPr>
        <w:t>一一</w:t>
      </w:r>
      <w:r>
        <w:rPr>
          <w:color w:val="000000"/>
          <w:spacing w:val="0"/>
          <w:w w:val="100"/>
          <w:position w:val="0"/>
        </w:rPr>
        <w:t>通过信息互 联网技术与自身原有产品服务相融合，寻求更高效合理的公司资源配置以及更优化管理模式，已 经成为企业转型升级的关键，因此，公司的信息化建设因此也就开始扮演着越来越重要的角色。 作为公司发展道路上不可或缺的重要一环，公司的信息化建设，是一个长期渐进、不断优化、逐 步完善的过程，只有建立长远的信息建设规划和制定主要阶段的发展方向，才能不断增强公司的 核心竞争力，才能在变化莫测的形势和环境中披荆斩棘昂然前进。</w:t>
      </w:r>
    </w:p>
    <w:p>
      <w:pPr>
        <w:pStyle w:val="Style32"/>
        <w:keepNext/>
        <w:keepLines/>
        <w:widowControl w:val="0"/>
        <w:shd w:val="clear" w:color="auto" w:fill="auto"/>
        <w:bidi w:val="0"/>
        <w:spacing w:before="0" w:after="0" w:line="377" w:lineRule="exact"/>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w:t>
      </w:r>
      <w:bookmarkEnd w:id="242"/>
      <w:r>
        <w:rPr>
          <w:color w:val="000000"/>
          <w:spacing w:val="0"/>
          <w:w w:val="100"/>
          <w:position w:val="0"/>
        </w:rPr>
        <w:t>四）可能面对的风险</w:t>
      </w:r>
      <w:bookmarkEnd w:id="240"/>
      <w:bookmarkEnd w:id="241"/>
      <w:bookmarkEnd w:id="243"/>
    </w:p>
    <w:p>
      <w:pPr>
        <w:pStyle w:val="Style5"/>
        <w:keepNext w:val="0"/>
        <w:keepLines w:val="0"/>
        <w:widowControl w:val="0"/>
        <w:shd w:val="clear" w:color="auto" w:fill="auto"/>
        <w:bidi w:val="0"/>
        <w:spacing w:before="0" w:after="0" w:line="3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keepLines/>
        <w:widowControl w:val="0"/>
        <w:shd w:val="clear" w:color="auto" w:fill="auto"/>
        <w:tabs>
          <w:tab w:pos="727" w:val="left"/>
        </w:tabs>
        <w:bidi w:val="0"/>
        <w:spacing w:before="0" w:after="0" w:line="377" w:lineRule="exact"/>
        <w:ind w:left="0" w:right="0" w:firstLine="420"/>
        <w:jc w:val="left"/>
      </w:pPr>
      <w:bookmarkStart w:id="244" w:name="bookmark244"/>
      <w:bookmarkStart w:id="245" w:name="bookmark245"/>
      <w:bookmarkStart w:id="246" w:name="bookmark246"/>
      <w:bookmarkStart w:id="247" w:name="bookmark247"/>
      <w:r>
        <w:rPr>
          <w:color w:val="000000"/>
          <w:spacing w:val="0"/>
          <w:w w:val="100"/>
          <w:position w:val="0"/>
        </w:rPr>
        <w:t>1</w:t>
      </w:r>
      <w:bookmarkEnd w:id="246"/>
      <w:r>
        <w:rPr>
          <w:color w:val="000000"/>
          <w:spacing w:val="0"/>
          <w:w w:val="100"/>
          <w:position w:val="0"/>
        </w:rPr>
        <w:t>、</w:t>
        <w:tab/>
        <w:t>宏观经济复苏前景不明朗的风险</w:t>
      </w:r>
      <w:bookmarkEnd w:id="244"/>
      <w:bookmarkEnd w:id="245"/>
      <w:bookmarkEnd w:id="247"/>
    </w:p>
    <w:p>
      <w:pPr>
        <w:pStyle w:val="Style5"/>
        <w:keepNext w:val="0"/>
        <w:keepLines w:val="0"/>
        <w:widowControl w:val="0"/>
        <w:shd w:val="clear" w:color="auto" w:fill="auto"/>
        <w:bidi w:val="0"/>
        <w:spacing w:before="0" w:after="80" w:line="377" w:lineRule="exact"/>
        <w:ind w:left="0" w:right="0" w:firstLine="420"/>
        <w:jc w:val="both"/>
      </w:pPr>
      <w:r>
        <w:rPr>
          <w:color w:val="000000"/>
          <w:spacing w:val="0"/>
          <w:w w:val="100"/>
          <w:position w:val="0"/>
        </w:rPr>
        <w:t>电梯行业的下游是房地产、城市基础设施建设等行业，受国家宏观经济政策和社会固定资产 投资影响较大，与宏观经济周期的关联度较高。受全球经济影响，发达国家新房开工量急剧萎缩， 电梯行业也将会受到冲击，当前世界经济复苏的基础还很脆弱，就业、需求、债务危机和贸易摩 擦等深层次问题仍然没有得到根本的改变。尤其是近年来，国内经济下行压力明显增大，房地产 行业的“去库存”对电梯行业造成不利的影响。因此公司将面临产品出口和国内需求减少的风险。</w:t>
      </w:r>
    </w:p>
    <w:p>
      <w:pPr>
        <w:pStyle w:val="Style32"/>
        <w:keepNext/>
        <w:keepLines/>
        <w:widowControl w:val="0"/>
        <w:shd w:val="clear" w:color="auto" w:fill="auto"/>
        <w:tabs>
          <w:tab w:pos="738" w:val="left"/>
        </w:tabs>
        <w:bidi w:val="0"/>
        <w:spacing w:before="0" w:after="0" w:line="410" w:lineRule="exact"/>
        <w:ind w:left="0" w:right="0" w:firstLine="420"/>
        <w:jc w:val="both"/>
      </w:pPr>
      <w:bookmarkStart w:id="248" w:name="bookmark248"/>
      <w:bookmarkStart w:id="249" w:name="bookmark249"/>
      <w:bookmarkStart w:id="250" w:name="bookmark250"/>
      <w:bookmarkStart w:id="251" w:name="bookmark251"/>
      <w:r>
        <w:rPr>
          <w:color w:val="000000"/>
          <w:spacing w:val="0"/>
          <w:w w:val="100"/>
          <w:position w:val="0"/>
        </w:rPr>
        <w:t>2</w:t>
      </w:r>
      <w:bookmarkEnd w:id="250"/>
      <w:r>
        <w:rPr>
          <w:color w:val="000000"/>
          <w:spacing w:val="0"/>
          <w:w w:val="100"/>
          <w:position w:val="0"/>
        </w:rPr>
        <w:t>、</w:t>
        <w:tab/>
        <w:t>主要原材料价格波动的风险</w:t>
      </w:r>
      <w:bookmarkEnd w:id="248"/>
      <w:bookmarkEnd w:id="249"/>
      <w:bookmarkEnd w:id="251"/>
    </w:p>
    <w:p>
      <w:pPr>
        <w:pStyle w:val="Style5"/>
        <w:keepNext w:val="0"/>
        <w:keepLines w:val="0"/>
        <w:widowControl w:val="0"/>
        <w:shd w:val="clear" w:color="auto" w:fill="auto"/>
        <w:bidi w:val="0"/>
        <w:spacing w:before="0" w:after="120" w:line="378" w:lineRule="exact"/>
        <w:ind w:left="0" w:right="0" w:firstLine="420"/>
        <w:jc w:val="both"/>
      </w:pPr>
      <w:r>
        <w:rPr>
          <w:color w:val="000000"/>
          <w:spacing w:val="0"/>
          <w:w w:val="100"/>
          <w:position w:val="0"/>
        </w:rPr>
        <w:t>公司直接采购原材料包括外购外协件、钢材和铝材等，近三年原材料直接采购成本占到各类 电梯生产成本的</w:t>
      </w:r>
      <w:r>
        <w:rPr>
          <w:color w:val="000000"/>
          <w:spacing w:val="0"/>
          <w:w w:val="100"/>
          <w:position w:val="0"/>
          <w:sz w:val="18"/>
          <w:szCs w:val="18"/>
        </w:rPr>
        <w:t>90%</w:t>
      </w:r>
      <w:r>
        <w:rPr>
          <w:color w:val="000000"/>
          <w:spacing w:val="0"/>
          <w:w w:val="100"/>
          <w:position w:val="0"/>
        </w:rPr>
        <w:t>以上，因此主要原材料的价格波动对公司生产成本造成较大影响。公司主要原 材料的价格与宏观经济周期关联度较高，</w:t>
      </w:r>
      <w:r>
        <w:rPr>
          <w:color w:val="000000"/>
          <w:spacing w:val="0"/>
          <w:w w:val="100"/>
          <w:position w:val="0"/>
          <w:sz w:val="18"/>
          <w:szCs w:val="18"/>
        </w:rPr>
        <w:t>2016</w:t>
      </w:r>
      <w:r>
        <w:rPr>
          <w:color w:val="000000"/>
          <w:spacing w:val="0"/>
          <w:w w:val="100"/>
          <w:position w:val="0"/>
        </w:rPr>
        <w:t>年初煤碳、铁矿石、造纸等大宗原材料开始上涨， 数月后也传导到电梯行业，钢材铝材等基本生产资料持续上涨，</w:t>
      </w:r>
      <w:r>
        <w:rPr>
          <w:color w:val="000000"/>
          <w:spacing w:val="0"/>
          <w:w w:val="100"/>
          <w:position w:val="0"/>
          <w:sz w:val="18"/>
          <w:szCs w:val="18"/>
        </w:rPr>
        <w:t>2016</w:t>
      </w:r>
      <w:r>
        <w:rPr>
          <w:color w:val="000000"/>
          <w:spacing w:val="0"/>
          <w:w w:val="100"/>
          <w:position w:val="0"/>
        </w:rPr>
        <w:t>年下半年</w:t>
      </w:r>
      <w:r>
        <w:rPr>
          <w:color w:val="000000"/>
          <w:spacing w:val="0"/>
          <w:w w:val="100"/>
          <w:position w:val="0"/>
          <w:sz w:val="18"/>
          <w:szCs w:val="18"/>
        </w:rPr>
        <w:t>PVC</w:t>
      </w:r>
      <w:r>
        <w:rPr>
          <w:color w:val="000000"/>
          <w:spacing w:val="0"/>
          <w:w w:val="100"/>
          <w:position w:val="0"/>
        </w:rPr>
        <w:t>涨价</w:t>
      </w:r>
      <w:r>
        <w:rPr>
          <w:color w:val="000000"/>
          <w:spacing w:val="0"/>
          <w:w w:val="100"/>
          <w:position w:val="0"/>
          <w:sz w:val="18"/>
          <w:szCs w:val="18"/>
        </w:rPr>
        <w:t>60%</w:t>
      </w:r>
      <w:r>
        <w:rPr>
          <w:color w:val="000000"/>
          <w:spacing w:val="0"/>
          <w:w w:val="100"/>
          <w:position w:val="0"/>
        </w:rPr>
        <w:t xml:space="preserve">、玻璃 </w:t>
      </w:r>
      <w:r>
        <w:rPr>
          <w:color w:val="000000"/>
          <w:spacing w:val="0"/>
          <w:w w:val="100"/>
          <w:position w:val="0"/>
        </w:rPr>
        <w:t>涨价</w:t>
      </w:r>
      <w:r>
        <w:rPr>
          <w:color w:val="000000"/>
          <w:spacing w:val="0"/>
          <w:w w:val="100"/>
          <w:position w:val="0"/>
          <w:sz w:val="18"/>
          <w:szCs w:val="18"/>
        </w:rPr>
        <w:t>40%</w:t>
      </w:r>
      <w:r>
        <w:rPr>
          <w:color w:val="000000"/>
          <w:spacing w:val="0"/>
          <w:w w:val="100"/>
          <w:position w:val="0"/>
        </w:rPr>
        <w:t>、铝材涨价</w:t>
      </w:r>
      <w:r>
        <w:rPr>
          <w:color w:val="000000"/>
          <w:spacing w:val="0"/>
          <w:w w:val="100"/>
          <w:position w:val="0"/>
          <w:sz w:val="18"/>
          <w:szCs w:val="18"/>
        </w:rPr>
        <w:t>30%</w:t>
      </w:r>
      <w:r>
        <w:rPr>
          <w:color w:val="000000"/>
          <w:spacing w:val="0"/>
          <w:w w:val="100"/>
          <w:position w:val="0"/>
        </w:rPr>
        <w:t>、不锈钢也爆涨</w:t>
      </w:r>
      <w:r>
        <w:rPr>
          <w:color w:val="000000"/>
          <w:spacing w:val="0"/>
          <w:w w:val="100"/>
          <w:position w:val="0"/>
          <w:sz w:val="18"/>
          <w:szCs w:val="18"/>
        </w:rPr>
        <w:t>40%</w:t>
      </w:r>
      <w:r>
        <w:rPr>
          <w:color w:val="000000"/>
          <w:spacing w:val="0"/>
          <w:w w:val="100"/>
          <w:position w:val="0"/>
        </w:rPr>
        <w:t>。目前我国及全球经济形势还较为复杂，经济形势的不 稳定加剧了商品价格的波动，从而影响公司原材料采购价格，进而影响公司未来的生产经营活动。</w:t>
      </w:r>
    </w:p>
    <w:p>
      <w:pPr>
        <w:pStyle w:val="Style32"/>
        <w:keepNext/>
        <w:keepLines/>
        <w:widowControl w:val="0"/>
        <w:shd w:val="clear" w:color="auto" w:fill="auto"/>
        <w:tabs>
          <w:tab w:pos="744" w:val="left"/>
        </w:tabs>
        <w:bidi w:val="0"/>
        <w:spacing w:before="0" w:after="0" w:line="383" w:lineRule="exact"/>
        <w:ind w:left="0" w:right="0" w:firstLine="420"/>
        <w:jc w:val="left"/>
      </w:pPr>
      <w:bookmarkStart w:id="252" w:name="bookmark252"/>
      <w:bookmarkStart w:id="253" w:name="bookmark253"/>
      <w:bookmarkStart w:id="254" w:name="bookmark254"/>
      <w:bookmarkStart w:id="255" w:name="bookmark255"/>
      <w:r>
        <w:rPr>
          <w:color w:val="000000"/>
          <w:spacing w:val="0"/>
          <w:w w:val="100"/>
          <w:position w:val="0"/>
        </w:rPr>
        <w:t>3</w:t>
      </w:r>
      <w:bookmarkEnd w:id="254"/>
      <w:r>
        <w:rPr>
          <w:color w:val="000000"/>
          <w:spacing w:val="0"/>
          <w:w w:val="100"/>
          <w:position w:val="0"/>
        </w:rPr>
        <w:t>、</w:t>
        <w:tab/>
        <w:t>汇率风险</w:t>
      </w:r>
      <w:bookmarkEnd w:id="252"/>
      <w:bookmarkEnd w:id="253"/>
      <w:bookmarkEnd w:id="255"/>
    </w:p>
    <w:p>
      <w:pPr>
        <w:pStyle w:val="Style5"/>
        <w:keepNext w:val="0"/>
        <w:keepLines w:val="0"/>
        <w:widowControl w:val="0"/>
        <w:shd w:val="clear" w:color="auto" w:fill="auto"/>
        <w:bidi w:val="0"/>
        <w:spacing w:before="0" w:after="120" w:line="383" w:lineRule="exact"/>
        <w:ind w:left="0" w:right="0" w:firstLine="420"/>
        <w:jc w:val="both"/>
      </w:pPr>
      <w:r>
        <w:rPr>
          <w:color w:val="000000"/>
          <w:spacing w:val="0"/>
          <w:w w:val="100"/>
          <w:position w:val="0"/>
        </w:rPr>
        <w:t>自</w:t>
      </w:r>
      <w:r>
        <w:rPr>
          <w:color w:val="000000"/>
          <w:spacing w:val="0"/>
          <w:w w:val="100"/>
          <w:position w:val="0"/>
          <w:sz w:val="18"/>
          <w:szCs w:val="18"/>
        </w:rPr>
        <w:t>1993</w:t>
      </w:r>
      <w:r>
        <w:rPr>
          <w:color w:val="000000"/>
          <w:spacing w:val="0"/>
          <w:w w:val="100"/>
          <w:position w:val="0"/>
        </w:rPr>
        <w:t>年扶梯产品出口以来，公司海外出口业务发展迅速，产品遍布全世界</w:t>
      </w:r>
      <w:r>
        <w:rPr>
          <w:color w:val="000000"/>
          <w:spacing w:val="0"/>
          <w:w w:val="100"/>
          <w:position w:val="0"/>
          <w:sz w:val="18"/>
          <w:szCs w:val="18"/>
        </w:rPr>
        <w:t>80</w:t>
      </w:r>
      <w:r>
        <w:rPr>
          <w:color w:val="000000"/>
          <w:spacing w:val="0"/>
          <w:w w:val="100"/>
          <w:position w:val="0"/>
        </w:rPr>
        <w:t>多个国家或 地区。公司出口业务的结算货币主要是美元和欧元。</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21</w:t>
      </w:r>
      <w:r>
        <w:rPr>
          <w:color w:val="000000"/>
          <w:spacing w:val="0"/>
          <w:w w:val="100"/>
          <w:position w:val="0"/>
        </w:rPr>
        <w:t>日起我国实施有管理的浮动 汇率制度。尽管针对汇率市场的波动，公司进一步加强对外汇市场和国家关税政策的研究与预测， 根据汇率走势及时调整外币结算的时间，但是汇率变动的不确定性仍然对本公司的经营造成较大 的影响，产生一定的汇兑损失。</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2016</w:t>
      </w:r>
      <w:r>
        <w:rPr>
          <w:color w:val="000000"/>
          <w:spacing w:val="0"/>
          <w:w w:val="100"/>
          <w:position w:val="0"/>
        </w:rPr>
        <w:t>年，公司发生的汇兑损失分别为</w:t>
      </w:r>
      <w:r>
        <w:rPr>
          <w:color w:val="000000"/>
          <w:spacing w:val="0"/>
          <w:w w:val="100"/>
          <w:position w:val="0"/>
          <w:sz w:val="18"/>
          <w:szCs w:val="18"/>
        </w:rPr>
        <w:t>217</w:t>
      </w:r>
      <w:r>
        <w:rPr>
          <w:color w:val="000000"/>
          <w:spacing w:val="0"/>
          <w:w w:val="100"/>
          <w:position w:val="0"/>
        </w:rPr>
        <w:t>万 元、-</w:t>
      </w:r>
      <w:r>
        <w:rPr>
          <w:color w:val="000000"/>
          <w:spacing w:val="0"/>
          <w:w w:val="100"/>
          <w:position w:val="0"/>
          <w:sz w:val="18"/>
          <w:szCs w:val="18"/>
        </w:rPr>
        <w:t>383</w:t>
      </w:r>
      <w:r>
        <w:rPr>
          <w:color w:val="000000"/>
          <w:spacing w:val="0"/>
          <w:w w:val="100"/>
          <w:position w:val="0"/>
        </w:rPr>
        <w:t>万元、-</w:t>
      </w:r>
      <w:r>
        <w:rPr>
          <w:color w:val="000000"/>
          <w:spacing w:val="0"/>
          <w:w w:val="100"/>
          <w:position w:val="0"/>
          <w:sz w:val="18"/>
          <w:szCs w:val="18"/>
        </w:rPr>
        <w:t>378</w:t>
      </w:r>
      <w:r>
        <w:rPr>
          <w:color w:val="000000"/>
          <w:spacing w:val="0"/>
          <w:w w:val="100"/>
          <w:position w:val="0"/>
        </w:rPr>
        <w:t>万元。特别是在当前国际经济形势动荡的环境下，人民币升值或贬值的变数 较大。如果人民币继续升值，随着公司国外市场的进一步拓展和出口规模的增长，将对公司以人 民币计价的营业收入和利润产生不利的影响。</w:t>
      </w:r>
    </w:p>
    <w:p>
      <w:pPr>
        <w:pStyle w:val="Style32"/>
        <w:keepNext/>
        <w:keepLines/>
        <w:widowControl w:val="0"/>
        <w:shd w:val="clear" w:color="auto" w:fill="auto"/>
        <w:tabs>
          <w:tab w:pos="749" w:val="left"/>
        </w:tabs>
        <w:bidi w:val="0"/>
        <w:spacing w:before="0" w:after="0" w:line="386" w:lineRule="exact"/>
        <w:ind w:left="0" w:right="0" w:firstLine="420"/>
        <w:jc w:val="both"/>
      </w:pPr>
      <w:bookmarkStart w:id="256" w:name="bookmark256"/>
      <w:bookmarkStart w:id="257" w:name="bookmark257"/>
      <w:bookmarkStart w:id="258" w:name="bookmark258"/>
      <w:bookmarkStart w:id="259" w:name="bookmark259"/>
      <w:r>
        <w:rPr>
          <w:color w:val="000000"/>
          <w:spacing w:val="0"/>
          <w:w w:val="100"/>
          <w:position w:val="0"/>
        </w:rPr>
        <w:t>4</w:t>
      </w:r>
      <w:bookmarkEnd w:id="258"/>
      <w:r>
        <w:rPr>
          <w:color w:val="000000"/>
          <w:spacing w:val="0"/>
          <w:w w:val="100"/>
          <w:position w:val="0"/>
        </w:rPr>
        <w:t>、</w:t>
        <w:tab/>
        <w:t>经营业绩下滑风险</w:t>
      </w:r>
      <w:bookmarkEnd w:id="256"/>
      <w:bookmarkEnd w:id="257"/>
      <w:bookmarkEnd w:id="259"/>
    </w:p>
    <w:p>
      <w:pPr>
        <w:pStyle w:val="Style5"/>
        <w:keepNext w:val="0"/>
        <w:keepLines w:val="0"/>
        <w:widowControl w:val="0"/>
        <w:shd w:val="clear" w:color="auto" w:fill="auto"/>
        <w:bidi w:val="0"/>
        <w:spacing w:before="0" w:after="0" w:line="386" w:lineRule="exact"/>
        <w:ind w:left="0" w:right="0" w:firstLine="420"/>
        <w:jc w:val="both"/>
      </w:pPr>
      <w:r>
        <w:rPr>
          <w:color w:val="000000"/>
          <w:spacing w:val="0"/>
          <w:w w:val="100"/>
          <w:position w:val="0"/>
        </w:rPr>
        <w:t>我国现有近</w:t>
      </w:r>
      <w:r>
        <w:rPr>
          <w:color w:val="000000"/>
          <w:spacing w:val="0"/>
          <w:w w:val="100"/>
          <w:position w:val="0"/>
          <w:sz w:val="18"/>
          <w:szCs w:val="18"/>
        </w:rPr>
        <w:t>700</w:t>
      </w:r>
      <w:r>
        <w:rPr>
          <w:color w:val="000000"/>
          <w:spacing w:val="0"/>
          <w:w w:val="100"/>
          <w:position w:val="0"/>
        </w:rPr>
        <w:t>家电梯制造企业，公司面临国外知名电梯企业和国内众多电梯企业的竞争压力。 在电梯市场需求增速放缓的行业背景下，公司面临的市场竞争将进一步加剧。</w:t>
      </w:r>
    </w:p>
    <w:p>
      <w:pPr>
        <w:pStyle w:val="Style5"/>
        <w:keepNext w:val="0"/>
        <w:keepLines w:val="0"/>
        <w:widowControl w:val="0"/>
        <w:shd w:val="clear" w:color="auto" w:fill="auto"/>
        <w:bidi w:val="0"/>
        <w:spacing w:before="0" w:after="120" w:line="386" w:lineRule="exact"/>
        <w:ind w:left="0" w:right="0" w:firstLine="420"/>
        <w:jc w:val="both"/>
      </w:pPr>
      <w:r>
        <w:rPr>
          <w:color w:val="000000"/>
          <w:spacing w:val="0"/>
          <w:w w:val="100"/>
          <w:position w:val="0"/>
        </w:rPr>
        <w:t>公司的经营业绩受国家宏观经济波动及政策变化、国际市场需求变动、下游行业需求萎缩、 行业竞争加剧、经营成本上升、企业在经营发展中投入的固定资产折旧及成本费用增加等多种因 素的综合影响，公司存在未来经营业绩可能下降甚至亏损的风险。</w:t>
      </w:r>
    </w:p>
    <w:p>
      <w:pPr>
        <w:pStyle w:val="Style32"/>
        <w:keepNext/>
        <w:keepLines/>
        <w:widowControl w:val="0"/>
        <w:shd w:val="clear" w:color="auto" w:fill="auto"/>
        <w:tabs>
          <w:tab w:pos="749" w:val="left"/>
        </w:tabs>
        <w:bidi w:val="0"/>
        <w:spacing w:before="0" w:after="0" w:line="383" w:lineRule="exact"/>
        <w:ind w:left="0" w:right="0" w:firstLine="420"/>
        <w:jc w:val="both"/>
      </w:pPr>
      <w:bookmarkStart w:id="260" w:name="bookmark260"/>
      <w:bookmarkStart w:id="261" w:name="bookmark261"/>
      <w:bookmarkStart w:id="262" w:name="bookmark262"/>
      <w:bookmarkStart w:id="263" w:name="bookmark263"/>
      <w:r>
        <w:rPr>
          <w:color w:val="000000"/>
          <w:spacing w:val="0"/>
          <w:w w:val="100"/>
          <w:position w:val="0"/>
        </w:rPr>
        <w:t>5</w:t>
      </w:r>
      <w:bookmarkEnd w:id="262"/>
      <w:r>
        <w:rPr>
          <w:color w:val="000000"/>
          <w:spacing w:val="0"/>
          <w:w w:val="100"/>
          <w:position w:val="0"/>
        </w:rPr>
        <w:t>、</w:t>
        <w:tab/>
        <w:t>后市场服务责任风险</w:t>
      </w:r>
      <w:bookmarkEnd w:id="260"/>
      <w:bookmarkEnd w:id="261"/>
      <w:bookmarkEnd w:id="263"/>
    </w:p>
    <w:p>
      <w:pPr>
        <w:pStyle w:val="Style5"/>
        <w:keepNext w:val="0"/>
        <w:keepLines w:val="0"/>
        <w:widowControl w:val="0"/>
        <w:shd w:val="clear" w:color="auto" w:fill="auto"/>
        <w:bidi w:val="0"/>
        <w:spacing w:before="0" w:after="300" w:line="383" w:lineRule="exact"/>
        <w:ind w:left="0" w:right="0" w:firstLine="420"/>
        <w:jc w:val="both"/>
      </w:pPr>
      <w:r>
        <w:rPr>
          <w:color w:val="000000"/>
          <w:spacing w:val="0"/>
          <w:w w:val="100"/>
          <w:position w:val="0"/>
        </w:rPr>
        <w:t>《特种安全设备法》于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日起实施，该法规定电梯的安装、改造和修理必须由电梯 制造单位或者其委托的依法取得相应许可的单位进行，电梯制造单位对电梯安全性能负责。在现 有专业的安装服务团队建设的基础上不断提高自维保率的同时，为缩短远程客户维保服务的响应 时间，公司经考核后可授权具有电梯安装、修理资质的单位向部分客户提供电梯产品的维保服务， 公司已制定相关制度保证电梯安装维保服务规范有序进行，但是如果公司安装维保人员或授权单 位怠慢履行安装维保义务、违反安装维保操作规程等，公司将面临后市场服务责任导致的风险。</w:t>
      </w:r>
    </w:p>
    <w:p>
      <w:pPr>
        <w:pStyle w:val="Style32"/>
        <w:keepNext/>
        <w:keepLines/>
        <w:widowControl w:val="0"/>
        <w:shd w:val="clear" w:color="auto" w:fill="auto"/>
        <w:bidi w:val="0"/>
        <w:spacing w:before="0" w:after="0" w:line="383" w:lineRule="exact"/>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w:t>
      </w:r>
      <w:bookmarkEnd w:id="266"/>
      <w:r>
        <w:rPr>
          <w:color w:val="000000"/>
          <w:spacing w:val="0"/>
          <w:w w:val="100"/>
          <w:position w:val="0"/>
        </w:rPr>
        <w:t>五）其他</w:t>
      </w:r>
      <w:bookmarkEnd w:id="264"/>
      <w:bookmarkEnd w:id="265"/>
      <w:bookmarkEnd w:id="267"/>
    </w:p>
    <w:p>
      <w:pPr>
        <w:pStyle w:val="Style5"/>
        <w:keepNext w:val="0"/>
        <w:keepLines w:val="0"/>
        <w:widowControl w:val="0"/>
        <w:shd w:val="clear" w:color="auto" w:fill="auto"/>
        <w:bidi w:val="0"/>
        <w:spacing w:before="0" w:after="300" w:line="3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00" w:line="374" w:lineRule="exact"/>
        <w:ind w:left="0" w:right="0" w:firstLine="0"/>
        <w:jc w:val="both"/>
      </w:pPr>
      <w:bookmarkStart w:id="268" w:name="bookmark268"/>
      <w:r>
        <w:rPr>
          <w:b/>
          <w:bCs/>
          <w:color w:val="000000"/>
          <w:spacing w:val="0"/>
          <w:w w:val="100"/>
          <w:position w:val="0"/>
        </w:rPr>
        <w:t>四</w:t>
      </w:r>
      <w:bookmarkEnd w:id="268"/>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100" w:line="240" w:lineRule="auto"/>
        <w:ind w:left="0" w:right="0" w:firstLine="0"/>
        <w:jc w:val="center"/>
      </w:pPr>
      <w:bookmarkStart w:id="269" w:name="bookmark269"/>
      <w:bookmarkStart w:id="270" w:name="bookmark270"/>
      <w:bookmarkStart w:id="271" w:name="bookmark271"/>
      <w:r>
        <w:rPr>
          <w:color w:val="000000"/>
          <w:spacing w:val="0"/>
          <w:w w:val="100"/>
          <w:position w:val="0"/>
        </w:rPr>
        <w:t>第五节重要事项</w:t>
      </w:r>
      <w:bookmarkEnd w:id="269"/>
      <w:bookmarkEnd w:id="270"/>
      <w:bookmarkEnd w:id="271"/>
    </w:p>
    <w:p>
      <w:pPr>
        <w:pStyle w:val="Style32"/>
        <w:keepNext/>
        <w:keepLines/>
        <w:widowControl w:val="0"/>
        <w:shd w:val="clear" w:color="auto" w:fill="auto"/>
        <w:bidi w:val="0"/>
        <w:spacing w:before="0" w:after="40" w:line="362" w:lineRule="exact"/>
        <w:ind w:left="0" w:right="0" w:firstLine="0"/>
        <w:jc w:val="both"/>
      </w:pPr>
      <w:bookmarkStart w:id="272" w:name="bookmark272"/>
      <w:bookmarkStart w:id="273" w:name="bookmark273"/>
      <w:bookmarkStart w:id="274" w:name="bookmark274"/>
      <w:bookmarkStart w:id="275" w:name="bookmark275"/>
      <w:r>
        <w:rPr>
          <w:color w:val="000000"/>
          <w:spacing w:val="0"/>
          <w:w w:val="100"/>
          <w:position w:val="0"/>
        </w:rPr>
        <w:t>一</w:t>
      </w:r>
      <w:bookmarkEnd w:id="274"/>
      <w:r>
        <w:rPr>
          <w:color w:val="000000"/>
          <w:spacing w:val="0"/>
          <w:w w:val="100"/>
          <w:position w:val="0"/>
        </w:rPr>
        <w:t>、普通股利润分配或资本公积金转增预案</w:t>
      </w:r>
      <w:bookmarkEnd w:id="272"/>
      <w:bookmarkEnd w:id="273"/>
      <w:bookmarkEnd w:id="275"/>
    </w:p>
    <w:p>
      <w:pPr>
        <w:pStyle w:val="Style32"/>
        <w:keepNext/>
        <w:keepLines/>
        <w:widowControl w:val="0"/>
        <w:shd w:val="clear" w:color="auto" w:fill="auto"/>
        <w:tabs>
          <w:tab w:pos="526" w:val="left"/>
        </w:tabs>
        <w:bidi w:val="0"/>
        <w:spacing w:before="0" w:after="0" w:line="362" w:lineRule="exact"/>
        <w:ind w:left="0" w:right="0" w:firstLine="0"/>
        <w:jc w:val="both"/>
      </w:pPr>
      <w:bookmarkStart w:id="272" w:name="bookmark272"/>
      <w:bookmarkStart w:id="273" w:name="bookmark273"/>
      <w:bookmarkStart w:id="276" w:name="bookmark276"/>
      <w:bookmarkStart w:id="277" w:name="bookmark277"/>
      <w:r>
        <w:rPr>
          <w:rFonts w:ascii="Calibri" w:eastAsia="Calibri" w:hAnsi="Calibri" w:cs="Calibri"/>
          <w:color w:val="000000"/>
          <w:spacing w:val="0"/>
          <w:w w:val="100"/>
          <w:position w:val="0"/>
          <w:sz w:val="20"/>
          <w:szCs w:val="20"/>
        </w:rPr>
        <w:t>（</w:t>
      </w:r>
      <w:bookmarkEnd w:id="276"/>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72"/>
      <w:bookmarkEnd w:id="273"/>
      <w:bookmarkEnd w:id="277"/>
    </w:p>
    <w:p>
      <w:pPr>
        <w:pStyle w:val="Style5"/>
        <w:keepNext w:val="0"/>
        <w:keepLines w:val="0"/>
        <w:widowControl w:val="0"/>
        <w:shd w:val="clear" w:color="auto" w:fill="auto"/>
        <w:bidi w:val="0"/>
        <w:spacing w:before="0" w:after="0" w:line="36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rPr>
        <w:t>根据中国证监会</w:t>
      </w:r>
      <w:r>
        <w:rPr>
          <w:color w:val="000000"/>
          <w:spacing w:val="0"/>
          <w:w w:val="100"/>
          <w:position w:val="0"/>
          <w:sz w:val="18"/>
          <w:szCs w:val="18"/>
        </w:rPr>
        <w:t>2013</w:t>
      </w:r>
      <w:r>
        <w:rPr>
          <w:color w:val="000000"/>
          <w:spacing w:val="0"/>
          <w:w w:val="100"/>
          <w:position w:val="0"/>
        </w:rPr>
        <w:t>第</w:t>
      </w:r>
      <w:r>
        <w:rPr>
          <w:color w:val="000000"/>
          <w:spacing w:val="0"/>
          <w:w w:val="100"/>
          <w:position w:val="0"/>
          <w:sz w:val="18"/>
          <w:szCs w:val="18"/>
        </w:rPr>
        <w:t>43</w:t>
      </w:r>
      <w:r>
        <w:rPr>
          <w:color w:val="000000"/>
          <w:spacing w:val="0"/>
          <w:w w:val="100"/>
          <w:position w:val="0"/>
        </w:rPr>
        <w:t>号《上市公司监管指引第</w:t>
      </w:r>
      <w:r>
        <w:rPr>
          <w:color w:val="000000"/>
          <w:spacing w:val="0"/>
          <w:w w:val="100"/>
          <w:position w:val="0"/>
          <w:sz w:val="18"/>
          <w:szCs w:val="18"/>
        </w:rPr>
        <w:t>3</w:t>
      </w:r>
      <w:r>
        <w:rPr>
          <w:color w:val="000000"/>
          <w:spacing w:val="0"/>
          <w:w w:val="100"/>
          <w:position w:val="0"/>
        </w:rPr>
        <w:t>号一上市公司现金分红》和上海证券 交易所《上市公司现金分红指引》等文件要求，</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日召开的公司第三届董事会第六次 会议审议通过了《关于修改公司章程的议案》和《公司未来三年</w:t>
      </w:r>
      <w:r>
        <w:rPr>
          <w:color w:val="000000"/>
          <w:spacing w:val="0"/>
          <w:w w:val="100"/>
          <w:position w:val="0"/>
          <w:sz w:val="18"/>
          <w:szCs w:val="18"/>
        </w:rPr>
        <w:t>（2014-2016</w:t>
      </w:r>
      <w:r>
        <w:rPr>
          <w:color w:val="000000"/>
          <w:spacing w:val="0"/>
          <w:w w:val="100"/>
          <w:position w:val="0"/>
        </w:rPr>
        <w:t>年）股东回报规划》 （见</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日公司公告）</w:t>
      </w:r>
      <w:r>
        <w:rPr>
          <w:color w:val="000000"/>
          <w:spacing w:val="0"/>
          <w:w w:val="100"/>
          <w:position w:val="0"/>
          <w:sz w:val="18"/>
          <w:szCs w:val="18"/>
        </w:rPr>
        <w:t>，</w:t>
      </w:r>
      <w:r>
        <w:rPr>
          <w:color w:val="000000"/>
          <w:spacing w:val="0"/>
          <w:w w:val="100"/>
          <w:position w:val="0"/>
        </w:rPr>
        <w:t>进一步明确了现金分红的优先顺序、分红条件及比例。《关于 修改公司章程的议案》和《未来三年</w:t>
      </w:r>
      <w:r>
        <w:rPr>
          <w:color w:val="000000"/>
          <w:spacing w:val="0"/>
          <w:w w:val="100"/>
          <w:position w:val="0"/>
          <w:sz w:val="18"/>
          <w:szCs w:val="18"/>
        </w:rPr>
        <w:t>（2014-2016</w:t>
      </w:r>
      <w:r>
        <w:rPr>
          <w:color w:val="000000"/>
          <w:spacing w:val="0"/>
          <w:w w:val="100"/>
          <w:position w:val="0"/>
        </w:rPr>
        <w:t>年）股东回报规划》已经</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日召 开的公司</w:t>
      </w:r>
      <w:r>
        <w:rPr>
          <w:color w:val="000000"/>
          <w:spacing w:val="0"/>
          <w:w w:val="100"/>
          <w:position w:val="0"/>
          <w:sz w:val="18"/>
          <w:szCs w:val="18"/>
        </w:rPr>
        <w:t>2013</w:t>
      </w:r>
      <w:r>
        <w:rPr>
          <w:color w:val="000000"/>
          <w:spacing w:val="0"/>
          <w:w w:val="100"/>
          <w:position w:val="0"/>
        </w:rPr>
        <w:t>年度股东大会审议通过（见</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日公司公告）。</w:t>
      </w:r>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rPr>
        <w:t>报告期内，公司严格执行《公司章程》相关利润分配政策和《未来三年</w:t>
      </w:r>
      <w:r>
        <w:rPr>
          <w:color w:val="000000"/>
          <w:spacing w:val="0"/>
          <w:w w:val="100"/>
          <w:position w:val="0"/>
          <w:sz w:val="18"/>
          <w:szCs w:val="18"/>
        </w:rPr>
        <w:t>（2014-2016</w:t>
      </w:r>
      <w:r>
        <w:rPr>
          <w:color w:val="000000"/>
          <w:spacing w:val="0"/>
          <w:w w:val="100"/>
          <w:position w:val="0"/>
        </w:rPr>
        <w:t>年）股 东回报规划》，充分保护中小投资者的合法权益，具体执行情况如下：</w:t>
      </w:r>
    </w:p>
    <w:p>
      <w:pPr>
        <w:pStyle w:val="Style5"/>
        <w:keepNext w:val="0"/>
        <w:keepLines w:val="0"/>
        <w:widowControl w:val="0"/>
        <w:shd w:val="clear" w:color="auto" w:fill="auto"/>
        <w:bidi w:val="0"/>
        <w:spacing w:before="0" w:after="40" w:line="362" w:lineRule="exact"/>
        <w:ind w:left="0" w:right="0" w:firstLine="520"/>
        <w:jc w:val="both"/>
      </w:pPr>
      <w:r>
        <w:rPr>
          <w:color w:val="000000"/>
          <w:spacing w:val="0"/>
          <w:w w:val="100"/>
          <w:position w:val="0"/>
          <w:sz w:val="18"/>
          <w:szCs w:val="18"/>
        </w:rPr>
        <w:t>201</w:t>
      </w:r>
      <w:r>
        <w:rPr>
          <w:color w:val="000080"/>
          <w:spacing w:val="0"/>
          <w:w w:val="100"/>
          <w:position w:val="0"/>
          <w:sz w:val="18"/>
          <w:szCs w:val="18"/>
        </w:rPr>
        <w:t>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w:t>
      </w:r>
      <w:r>
        <w:rPr>
          <w:color w:val="000000"/>
          <w:spacing w:val="0"/>
          <w:w w:val="100"/>
          <w:position w:val="0"/>
          <w:sz w:val="18"/>
          <w:szCs w:val="18"/>
        </w:rPr>
        <w:t>201</w:t>
      </w:r>
      <w:r>
        <w:rPr>
          <w:color w:val="000080"/>
          <w:spacing w:val="0"/>
          <w:w w:val="100"/>
          <w:position w:val="0"/>
          <w:sz w:val="18"/>
          <w:szCs w:val="18"/>
        </w:rPr>
        <w:t>5</w:t>
      </w:r>
      <w:r>
        <w:rPr>
          <w:color w:val="000000"/>
          <w:spacing w:val="0"/>
          <w:w w:val="100"/>
          <w:position w:val="0"/>
        </w:rPr>
        <w:t>年年度股东大会审议通过了《关于公司</w:t>
      </w:r>
      <w:r>
        <w:rPr>
          <w:color w:val="000000"/>
          <w:spacing w:val="0"/>
          <w:w w:val="100"/>
          <w:position w:val="0"/>
          <w:sz w:val="18"/>
          <w:szCs w:val="18"/>
        </w:rPr>
        <w:t>2015</w:t>
      </w:r>
      <w:r>
        <w:rPr>
          <w:color w:val="000000"/>
          <w:spacing w:val="0"/>
          <w:w w:val="100"/>
          <w:position w:val="0"/>
        </w:rPr>
        <w:t>年度利润分配方案 的议案》</w:t>
      </w:r>
      <w:r>
        <w:rPr>
          <w:color w:val="000000"/>
          <w:spacing w:val="0"/>
          <w:w w:val="100"/>
          <w:position w:val="0"/>
          <w:sz w:val="18"/>
          <w:szCs w:val="18"/>
        </w:rPr>
        <w:t>，</w:t>
      </w:r>
      <w:r>
        <w:rPr>
          <w:color w:val="000000"/>
          <w:spacing w:val="0"/>
          <w:w w:val="100"/>
          <w:position w:val="0"/>
        </w:rPr>
        <w:t>以利润分配实施当日的总股本</w:t>
      </w:r>
      <w:r>
        <w:rPr>
          <w:color w:val="000000"/>
          <w:spacing w:val="0"/>
          <w:w w:val="100"/>
          <w:position w:val="0"/>
          <w:sz w:val="18"/>
          <w:szCs w:val="18"/>
        </w:rPr>
        <w:t>397,182, 443</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 利</w:t>
      </w:r>
      <w:r>
        <w:rPr>
          <w:color w:val="000000"/>
          <w:spacing w:val="0"/>
          <w:w w:val="100"/>
          <w:position w:val="0"/>
          <w:sz w:val="18"/>
          <w:szCs w:val="18"/>
        </w:rPr>
        <w:t>2.00</w:t>
      </w:r>
      <w:r>
        <w:rPr>
          <w:color w:val="000000"/>
          <w:spacing w:val="0"/>
          <w:w w:val="100"/>
          <w:position w:val="0"/>
        </w:rPr>
        <w:t>元（含税），共计派发现金红利</w:t>
      </w:r>
      <w:r>
        <w:rPr>
          <w:color w:val="000000"/>
          <w:spacing w:val="0"/>
          <w:w w:val="100"/>
          <w:position w:val="0"/>
          <w:sz w:val="18"/>
          <w:szCs w:val="18"/>
        </w:rPr>
        <w:t>79,436,488.60</w:t>
      </w:r>
      <w:r>
        <w:rPr>
          <w:color w:val="000000"/>
          <w:spacing w:val="0"/>
          <w:w w:val="100"/>
          <w:position w:val="0"/>
        </w:rPr>
        <w:t>元（含税）。公司于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日披 露《江南嘉捷</w:t>
      </w:r>
      <w:r>
        <w:rPr>
          <w:color w:val="000000"/>
          <w:spacing w:val="0"/>
          <w:w w:val="100"/>
          <w:position w:val="0"/>
          <w:sz w:val="18"/>
          <w:szCs w:val="18"/>
        </w:rPr>
        <w:t>2015</w:t>
      </w:r>
      <w:r>
        <w:rPr>
          <w:color w:val="000000"/>
          <w:spacing w:val="0"/>
          <w:w w:val="100"/>
          <w:position w:val="0"/>
        </w:rPr>
        <w:t>年度分红派息实施公告》。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日实施完成该项分配方案。本次利 润分配符合《公司章程》及股东大会决议的要求，分红标准和比例明确清晰，决策程序符合相关 规定。</w:t>
      </w:r>
    </w:p>
    <w:p>
      <w:pPr>
        <w:pStyle w:val="Style5"/>
        <w:keepNext w:val="0"/>
        <w:keepLines w:val="0"/>
        <w:widowControl w:val="0"/>
        <w:shd w:val="clear" w:color="auto" w:fill="auto"/>
        <w:tabs>
          <w:tab w:pos="526" w:val="left"/>
        </w:tabs>
        <w:bidi w:val="0"/>
        <w:spacing w:before="0" w:after="100" w:line="362" w:lineRule="exact"/>
        <w:ind w:left="0" w:right="0" w:firstLine="0"/>
        <w:jc w:val="both"/>
      </w:pPr>
      <w:bookmarkStart w:id="278" w:name="bookmark278"/>
      <w:r>
        <w:rPr>
          <w:rFonts w:ascii="Calibri" w:eastAsia="Calibri" w:hAnsi="Calibri" w:cs="Calibri"/>
          <w:b/>
          <w:bCs/>
          <w:color w:val="000000"/>
          <w:spacing w:val="0"/>
          <w:w w:val="100"/>
          <w:position w:val="0"/>
          <w:sz w:val="20"/>
          <w:szCs w:val="20"/>
        </w:rPr>
        <w:t>（</w:t>
      </w:r>
      <w:bookmarkEnd w:id="278"/>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公司近三年（含报告期）的普通股股利分配方案或预案、资本公积金转增股本方案或预案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36"/>
        <w:gridCol w:w="1133"/>
        <w:gridCol w:w="1090"/>
        <w:gridCol w:w="1138"/>
        <w:gridCol w:w="1685"/>
        <w:gridCol w:w="1685"/>
        <w:gridCol w:w="1397"/>
      </w:tblGrid>
      <w:tr>
        <w:trPr>
          <w:trHeight w:val="18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分红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w:t>
            </w:r>
          </w:p>
          <w:p>
            <w:pPr>
              <w:pStyle w:val="Style20"/>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派息数</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（元）（含 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现金分红的数额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占合并报表 中归属于上 市公司普通 股股东的净 利润的比率 （%）</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51,633,717.59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159,447,357.72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79,436,488.60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225,483,057.32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120,136,971.30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233,554,219.19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w:t>
            </w:r>
          </w:p>
        </w:tc>
      </w:tr>
    </w:tbl>
    <w:p>
      <w:pPr>
        <w:widowControl w:val="0"/>
        <w:spacing w:after="359" w:line="1" w:lineRule="exact"/>
      </w:pPr>
    </w:p>
    <w:p>
      <w:pPr>
        <w:pStyle w:val="Style32"/>
        <w:keepNext/>
        <w:keepLines/>
        <w:widowControl w:val="0"/>
        <w:shd w:val="clear" w:color="auto" w:fill="auto"/>
        <w:tabs>
          <w:tab w:pos="526" w:val="left"/>
        </w:tabs>
        <w:bidi w:val="0"/>
        <w:spacing w:before="0" w:after="40" w:line="317" w:lineRule="exact"/>
        <w:ind w:left="0" w:right="0" w:firstLine="0"/>
        <w:jc w:val="both"/>
      </w:pPr>
      <w:bookmarkStart w:id="279" w:name="bookmark279"/>
      <w:bookmarkStart w:id="280" w:name="bookmark280"/>
      <w:bookmarkStart w:id="281" w:name="bookmark281"/>
      <w:bookmarkStart w:id="282" w:name="bookmark282"/>
      <w:r>
        <w:rPr>
          <w:rFonts w:ascii="Calibri" w:eastAsia="Calibri" w:hAnsi="Calibri" w:cs="Calibri"/>
          <w:color w:val="000000"/>
          <w:spacing w:val="0"/>
          <w:w w:val="100"/>
          <w:position w:val="0"/>
          <w:sz w:val="20"/>
          <w:szCs w:val="20"/>
        </w:rPr>
        <w:t>（</w:t>
      </w:r>
      <w:bookmarkEnd w:id="28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279"/>
      <w:bookmarkEnd w:id="280"/>
      <w:bookmarkEnd w:id="282"/>
    </w:p>
    <w:p>
      <w:pPr>
        <w:pStyle w:val="Style5"/>
        <w:keepNext w:val="0"/>
        <w:keepLines w:val="0"/>
        <w:widowControl w:val="0"/>
        <w:shd w:val="clear" w:color="auto" w:fill="auto"/>
        <w:bidi w:val="0"/>
        <w:spacing w:before="0" w:after="40" w:line="31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317" w:lineRule="exact"/>
        <w:ind w:left="520" w:right="0" w:hanging="520"/>
        <w:jc w:val="both"/>
      </w:pPr>
      <w:bookmarkStart w:id="283" w:name="bookmark283"/>
      <w:r>
        <w:rPr>
          <w:rFonts w:ascii="Calibri" w:eastAsia="Calibri" w:hAnsi="Calibri" w:cs="Calibri"/>
          <w:b/>
          <w:bCs/>
          <w:color w:val="000000"/>
          <w:spacing w:val="0"/>
          <w:w w:val="100"/>
          <w:position w:val="0"/>
          <w:sz w:val="20"/>
          <w:szCs w:val="20"/>
        </w:rPr>
        <w:t>（</w:t>
      </w:r>
      <w:bookmarkEnd w:id="283"/>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5"/>
        <w:keepNext w:val="0"/>
        <w:keepLines w:val="0"/>
        <w:widowControl w:val="0"/>
        <w:shd w:val="clear" w:color="auto" w:fill="auto"/>
        <w:bidi w:val="0"/>
        <w:spacing w:before="0" w:after="40" w:line="31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60" w:line="240" w:lineRule="auto"/>
        <w:ind w:left="0" w:right="0" w:firstLine="0"/>
        <w:jc w:val="left"/>
      </w:pPr>
      <w:bookmarkStart w:id="284" w:name="bookmark284"/>
      <w:r>
        <w:rPr>
          <w:b/>
          <w:bCs/>
          <w:color w:val="000000"/>
          <w:spacing w:val="0"/>
          <w:w w:val="100"/>
          <w:position w:val="0"/>
        </w:rPr>
        <w:t>二</w:t>
      </w:r>
      <w:bookmarkEnd w:id="284"/>
      <w:r>
        <w:rPr>
          <w:b/>
          <w:bCs/>
          <w:color w:val="000000"/>
          <w:spacing w:val="0"/>
          <w:w w:val="100"/>
          <w:position w:val="0"/>
        </w:rPr>
        <w:t>、承诺事项履行情况</w:t>
      </w:r>
    </w:p>
    <w:p>
      <w:pPr>
        <w:pStyle w:val="Style5"/>
        <w:keepNext w:val="0"/>
        <w:keepLines w:val="0"/>
        <w:widowControl w:val="0"/>
        <w:shd w:val="clear" w:color="auto" w:fill="auto"/>
        <w:bidi w:val="0"/>
        <w:spacing w:before="0" w:after="40" w:line="240" w:lineRule="auto"/>
        <w:ind w:left="0" w:right="0" w:firstLine="0"/>
        <w:jc w:val="left"/>
      </w:pPr>
      <w:bookmarkStart w:id="285" w:name="bookmark285"/>
      <w:r>
        <w:rPr>
          <w:rFonts w:ascii="Calibri" w:eastAsia="Calibri" w:hAnsi="Calibri" w:cs="Calibri"/>
          <w:b/>
          <w:bCs/>
          <w:color w:val="000000"/>
          <w:spacing w:val="0"/>
          <w:w w:val="100"/>
          <w:position w:val="0"/>
          <w:sz w:val="20"/>
          <w:szCs w:val="20"/>
        </w:rPr>
        <w:t>（</w:t>
      </w:r>
      <w:bookmarkEnd w:id="28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24"/>
        <w:keepNext w:val="0"/>
        <w:keepLines w:val="0"/>
        <w:widowControl w:val="0"/>
        <w:shd w:val="clear" w:color="auto" w:fill="auto"/>
        <w:bidi w:val="0"/>
        <w:spacing w:before="0" w:after="120" w:line="240" w:lineRule="auto"/>
        <w:ind w:left="134" w:right="0" w:firstLine="0"/>
        <w:jc w:val="left"/>
      </w:pPr>
      <w:r>
        <w:rPr>
          <w:b/>
          <w:bCs/>
          <w:color w:val="000000"/>
          <w:spacing w:val="0"/>
          <w:w w:val="100"/>
          <w:position w:val="0"/>
        </w:rPr>
        <w:t>期内的承诺事项</w:t>
      </w:r>
    </w:p>
    <w:p>
      <w:pPr>
        <w:pStyle w:val="Style24"/>
        <w:keepNext w:val="0"/>
        <w:keepLines w:val="0"/>
        <w:widowControl w:val="0"/>
        <w:shd w:val="clear" w:color="auto" w:fill="auto"/>
        <w:bidi w:val="0"/>
        <w:spacing w:before="0" w:after="0" w:line="240" w:lineRule="auto"/>
        <w:ind w:left="134"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406"/>
        <w:gridCol w:w="706"/>
        <w:gridCol w:w="1704"/>
        <w:gridCol w:w="2122"/>
        <w:gridCol w:w="1138"/>
        <w:gridCol w:w="1138"/>
        <w:gridCol w:w="859"/>
      </w:tblGrid>
      <w:tr>
        <w:trPr>
          <w:trHeight w:val="9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承诺背景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140" w:right="0" w:firstLine="0"/>
              <w:jc w:val="left"/>
            </w:pPr>
            <w:r>
              <w:rPr>
                <w:color w:val="000000"/>
                <w:spacing w:val="0"/>
                <w:w w:val="100"/>
                <w:position w:val="0"/>
              </w:rPr>
              <w:t>承诺</w:t>
            </w:r>
          </w:p>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承诺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是否有履 行期限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是否及</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时严格</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履行</w:t>
            </w:r>
          </w:p>
        </w:tc>
      </w:tr>
      <w:tr>
        <w:trPr>
          <w:trHeight w:val="18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与股权激励</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江南嘉捷电梯股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本公司不为激励对象 依限制性股票激励计 划获取有关权益提供 贷款以及其他任何形 式的财务资助，包括 为其贷款提供担保。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8"/>
                <w:szCs w:val="18"/>
              </w:rPr>
              <w:t xml:space="preserve">2012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2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其他对公司 中小股东所 作承诺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14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实际控制人金祖 铭、金志峰父子， 持股</w:t>
            </w:r>
            <w:r>
              <w:rPr>
                <w:color w:val="000000"/>
                <w:spacing w:val="0"/>
                <w:w w:val="100"/>
                <w:position w:val="0"/>
                <w:sz w:val="18"/>
                <w:szCs w:val="18"/>
              </w:rPr>
              <w:t>5%</w:t>
            </w:r>
            <w:r>
              <w:rPr>
                <w:color w:val="000000"/>
                <w:spacing w:val="0"/>
                <w:w w:val="100"/>
                <w:position w:val="0"/>
              </w:rPr>
              <w:t>以上的 股东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放弃同业竞争和利益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冲突承诺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18"/>
                <w:szCs w:val="18"/>
              </w:rPr>
              <w:t xml:space="preserve">2011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559" w:line="1" w:lineRule="exact"/>
      </w:pPr>
    </w:p>
    <w:p>
      <w:pPr>
        <w:pStyle w:val="Style32"/>
        <w:keepNext/>
        <w:keepLines/>
        <w:widowControl w:val="0"/>
        <w:shd w:val="clear" w:color="auto" w:fill="auto"/>
        <w:bidi w:val="0"/>
        <w:spacing w:before="0" w:after="40" w:line="389" w:lineRule="exact"/>
        <w:ind w:left="0" w:right="0" w:firstLine="0"/>
        <w:jc w:val="left"/>
      </w:pPr>
      <w:bookmarkStart w:id="286" w:name="bookmark286"/>
      <w:bookmarkStart w:id="287" w:name="bookmark287"/>
      <w:bookmarkStart w:id="288" w:name="bookmark288"/>
      <w:bookmarkStart w:id="289" w:name="bookmark289"/>
      <w:r>
        <w:rPr>
          <w:rFonts w:ascii="Calibri" w:eastAsia="Calibri" w:hAnsi="Calibri" w:cs="Calibri"/>
          <w:color w:val="000000"/>
          <w:spacing w:val="0"/>
          <w:w w:val="100"/>
          <w:position w:val="0"/>
          <w:sz w:val="20"/>
          <w:szCs w:val="20"/>
        </w:rPr>
        <w:t>（</w:t>
      </w:r>
      <w:bookmarkEnd w:id="288"/>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86"/>
      <w:bookmarkEnd w:id="287"/>
      <w:bookmarkEnd w:id="289"/>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0" w:line="389" w:lineRule="exact"/>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三</w:t>
      </w:r>
      <w:bookmarkEnd w:id="292"/>
      <w:r>
        <w:rPr>
          <w:color w:val="000000"/>
          <w:spacing w:val="0"/>
          <w:w w:val="100"/>
          <w:position w:val="0"/>
        </w:rPr>
        <w:t>、</w:t>
        <w:tab/>
        <w:t>报告期内资金被占用情况及清欠进展情况</w:t>
      </w:r>
      <w:bookmarkEnd w:id="290"/>
      <w:bookmarkEnd w:id="291"/>
      <w:bookmarkEnd w:id="293"/>
    </w:p>
    <w:p>
      <w:pPr>
        <w:pStyle w:val="Style5"/>
        <w:keepNext w:val="0"/>
        <w:keepLines w:val="0"/>
        <w:widowControl w:val="0"/>
        <w:shd w:val="clear" w:color="auto" w:fill="auto"/>
        <w:bidi w:val="0"/>
        <w:spacing w:before="0" w:after="0" w:line="38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0" w:line="389" w:lineRule="exact"/>
        <w:ind w:left="0" w:right="0" w:firstLine="0"/>
        <w:jc w:val="left"/>
      </w:pPr>
      <w:bookmarkStart w:id="294" w:name="bookmark294"/>
      <w:r>
        <w:rPr>
          <w:b/>
          <w:bCs/>
          <w:color w:val="000000"/>
          <w:spacing w:val="0"/>
          <w:w w:val="100"/>
          <w:position w:val="0"/>
        </w:rPr>
        <w:t>四</w:t>
      </w:r>
      <w:bookmarkEnd w:id="294"/>
      <w:r>
        <w:rPr>
          <w:b/>
          <w:bCs/>
          <w:color w:val="000000"/>
          <w:spacing w:val="0"/>
          <w:w w:val="100"/>
          <w:position w:val="0"/>
        </w:rPr>
        <w:t>、</w:t>
        <w:tab/>
        <w:t>公司对会计师事务所“非标准意见审计报告”的说明</w:t>
      </w:r>
    </w:p>
    <w:p>
      <w:pPr>
        <w:pStyle w:val="Style5"/>
        <w:keepNext w:val="0"/>
        <w:keepLines w:val="0"/>
        <w:widowControl w:val="0"/>
        <w:shd w:val="clear" w:color="auto" w:fill="auto"/>
        <w:bidi w:val="0"/>
        <w:spacing w:before="0" w:after="280" w:line="38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0" w:line="389" w:lineRule="exact"/>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五</w:t>
      </w:r>
      <w:bookmarkEnd w:id="297"/>
      <w:r>
        <w:rPr>
          <w:color w:val="000000"/>
          <w:spacing w:val="0"/>
          <w:w w:val="100"/>
          <w:position w:val="0"/>
        </w:rPr>
        <w:t>、</w:t>
        <w:tab/>
        <w:t>公司对会计政策、会计估计变更或重大会计差错更正原因和影响的分析说明</w:t>
      </w:r>
      <w:bookmarkEnd w:id="295"/>
      <w:bookmarkEnd w:id="296"/>
      <w:bookmarkEnd w:id="298"/>
    </w:p>
    <w:p>
      <w:pPr>
        <w:pStyle w:val="Style32"/>
        <w:keepNext/>
        <w:keepLines/>
        <w:widowControl w:val="0"/>
        <w:shd w:val="clear" w:color="auto" w:fill="auto"/>
        <w:tabs>
          <w:tab w:pos="733" w:val="left"/>
        </w:tabs>
        <w:bidi w:val="0"/>
        <w:spacing w:before="0" w:after="0" w:line="389" w:lineRule="exact"/>
        <w:ind w:left="0" w:right="0" w:firstLine="0"/>
        <w:jc w:val="left"/>
      </w:pPr>
      <w:bookmarkStart w:id="295" w:name="bookmark295"/>
      <w:bookmarkStart w:id="296" w:name="bookmark296"/>
      <w:bookmarkStart w:id="299" w:name="bookmark299"/>
      <w:bookmarkStart w:id="300" w:name="bookmark300"/>
      <w:r>
        <w:rPr>
          <w:color w:val="000000"/>
          <w:spacing w:val="0"/>
          <w:w w:val="100"/>
          <w:position w:val="0"/>
        </w:rPr>
        <w:t>（</w:t>
      </w:r>
      <w:bookmarkEnd w:id="299"/>
      <w:r>
        <w:rPr>
          <w:color w:val="000000"/>
          <w:spacing w:val="0"/>
          <w:w w:val="100"/>
          <w:position w:val="0"/>
        </w:rPr>
        <w:t>一）</w:t>
        <w:tab/>
        <w:t>公司对会计政策、会计估计变更原因及影响的分析说明</w:t>
      </w:r>
      <w:bookmarkEnd w:id="295"/>
      <w:bookmarkEnd w:id="296"/>
      <w:bookmarkEnd w:id="300"/>
    </w:p>
    <w:p>
      <w:pPr>
        <w:pStyle w:val="Style5"/>
        <w:keepNext w:val="0"/>
        <w:keepLines w:val="0"/>
        <w:widowControl w:val="0"/>
        <w:shd w:val="clear" w:color="auto" w:fill="auto"/>
        <w:bidi w:val="0"/>
        <w:spacing w:before="0" w:after="280" w:line="38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733" w:val="left"/>
        </w:tabs>
        <w:bidi w:val="0"/>
        <w:spacing w:before="0" w:after="0" w:line="389" w:lineRule="exact"/>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w:t>
      </w:r>
      <w:bookmarkEnd w:id="303"/>
      <w:r>
        <w:rPr>
          <w:color w:val="000000"/>
          <w:spacing w:val="0"/>
          <w:w w:val="100"/>
          <w:position w:val="0"/>
        </w:rPr>
        <w:t>二）</w:t>
        <w:tab/>
        <w:t>公司对重大会计差错更正原因及影响的分析说明</w:t>
      </w:r>
      <w:bookmarkEnd w:id="301"/>
      <w:bookmarkEnd w:id="302"/>
      <w:bookmarkEnd w:id="304"/>
    </w:p>
    <w:p>
      <w:pPr>
        <w:pStyle w:val="Style5"/>
        <w:keepNext w:val="0"/>
        <w:keepLines w:val="0"/>
        <w:widowControl w:val="0"/>
        <w:shd w:val="clear" w:color="auto" w:fill="auto"/>
        <w:bidi w:val="0"/>
        <w:spacing w:before="0" w:after="280" w:line="38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733" w:val="left"/>
        </w:tabs>
        <w:bidi w:val="0"/>
        <w:spacing w:before="0" w:after="0" w:line="389" w:lineRule="exact"/>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w:t>
      </w:r>
      <w:bookmarkEnd w:id="307"/>
      <w:r>
        <w:rPr>
          <w:color w:val="000000"/>
          <w:spacing w:val="0"/>
          <w:w w:val="100"/>
          <w:position w:val="0"/>
        </w:rPr>
        <w:t>三）</w:t>
        <w:tab/>
        <w:t>与前任会计师事务所进行的沟通情况</w:t>
      </w:r>
      <w:bookmarkEnd w:id="305"/>
      <w:bookmarkEnd w:id="306"/>
      <w:bookmarkEnd w:id="308"/>
    </w:p>
    <w:p>
      <w:pPr>
        <w:pStyle w:val="Style5"/>
        <w:keepNext w:val="0"/>
        <w:keepLines w:val="0"/>
        <w:widowControl w:val="0"/>
        <w:shd w:val="clear" w:color="auto" w:fill="auto"/>
        <w:bidi w:val="0"/>
        <w:spacing w:before="0" w:after="280" w:line="38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733" w:val="left"/>
        </w:tabs>
        <w:bidi w:val="0"/>
        <w:spacing w:before="0" w:after="0" w:line="389" w:lineRule="exact"/>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w:t>
      </w:r>
      <w:bookmarkEnd w:id="311"/>
      <w:r>
        <w:rPr>
          <w:color w:val="000000"/>
          <w:spacing w:val="0"/>
          <w:w w:val="100"/>
          <w:position w:val="0"/>
        </w:rPr>
        <w:t>四）</w:t>
        <w:tab/>
        <w:t>其他说明</w:t>
      </w:r>
      <w:bookmarkEnd w:id="309"/>
      <w:bookmarkEnd w:id="310"/>
      <w:bookmarkEnd w:id="312"/>
    </w:p>
    <w:p>
      <w:pPr>
        <w:pStyle w:val="Style5"/>
        <w:keepNext w:val="0"/>
        <w:keepLines w:val="0"/>
        <w:widowControl w:val="0"/>
        <w:shd w:val="clear" w:color="auto" w:fill="auto"/>
        <w:bidi w:val="0"/>
        <w:spacing w:before="0" w:after="280" w:line="38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2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六</w:t>
      </w:r>
      <w:bookmarkEnd w:id="315"/>
      <w:r>
        <w:rPr>
          <w:color w:val="000000"/>
          <w:spacing w:val="0"/>
          <w:w w:val="100"/>
          <w:position w:val="0"/>
        </w:rPr>
        <w:t>、聘任、解聘会计师事务所情况</w:t>
      </w:r>
      <w:bookmarkEnd w:id="313"/>
      <w:bookmarkEnd w:id="314"/>
      <w:bookmarkEnd w:id="316"/>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天衡会计师事务所（特殊普通合伙）</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bl>
    <w:p>
      <w:pPr>
        <w:widowControl w:val="0"/>
        <w:spacing w:after="299" w:line="1" w:lineRule="exact"/>
      </w:pPr>
    </w:p>
    <w:tbl>
      <w:tblPr>
        <w:tblOverlap w:val="never"/>
        <w:jc w:val="center"/>
        <w:tblLayout w:type="fixed"/>
      </w:tblPr>
      <w:tblGrid>
        <w:gridCol w:w="3019"/>
        <w:gridCol w:w="3754"/>
        <w:gridCol w:w="229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天衡会计师事务所（特殊普通合伙）</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300,000</w:t>
            </w: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37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377" w:lineRule="exact"/>
        <w:ind w:left="0" w:right="0" w:firstLine="520"/>
        <w:jc w:val="both"/>
      </w:pPr>
      <w:r>
        <w:rPr>
          <w:color w:val="000000"/>
          <w:spacing w:val="0"/>
          <w:w w:val="100"/>
          <w:position w:val="0"/>
        </w:rPr>
        <w:t>公司第三届董事会第二十二次会议和</w:t>
      </w:r>
      <w:r>
        <w:rPr>
          <w:color w:val="000000"/>
          <w:spacing w:val="0"/>
          <w:w w:val="100"/>
          <w:position w:val="0"/>
          <w:sz w:val="18"/>
          <w:szCs w:val="18"/>
        </w:rPr>
        <w:t>2015</w:t>
      </w:r>
      <w:r>
        <w:rPr>
          <w:color w:val="000000"/>
          <w:spacing w:val="0"/>
          <w:w w:val="100"/>
          <w:position w:val="0"/>
        </w:rPr>
        <w:t>年度股东大会审议并通过了《关于续聘天衡会计师 事务所（特殊普通合伙）为公司</w:t>
      </w:r>
      <w:r>
        <w:rPr>
          <w:color w:val="000000"/>
          <w:spacing w:val="0"/>
          <w:w w:val="100"/>
          <w:position w:val="0"/>
          <w:sz w:val="18"/>
          <w:szCs w:val="18"/>
        </w:rPr>
        <w:t>2016</w:t>
      </w:r>
      <w:r>
        <w:rPr>
          <w:color w:val="000000"/>
          <w:spacing w:val="0"/>
          <w:w w:val="100"/>
          <w:position w:val="0"/>
        </w:rPr>
        <w:t>年度审计机构及审计费用的议案》、《关于聘任天衡会计师 事务所（特殊普通合伙）为公司</w:t>
      </w:r>
      <w:r>
        <w:rPr>
          <w:color w:val="000000"/>
          <w:spacing w:val="0"/>
          <w:w w:val="100"/>
          <w:position w:val="0"/>
          <w:sz w:val="18"/>
          <w:szCs w:val="18"/>
        </w:rPr>
        <w:t>2016</w:t>
      </w:r>
      <w:r>
        <w:rPr>
          <w:color w:val="000000"/>
          <w:spacing w:val="0"/>
          <w:w w:val="100"/>
          <w:position w:val="0"/>
        </w:rPr>
        <w:t>年度内部控制审计机构及审计费用的议案》。同意聘任天衡 会计师事务所（特殊普通合伙）为公司</w:t>
      </w:r>
      <w:r>
        <w:rPr>
          <w:color w:val="000000"/>
          <w:spacing w:val="0"/>
          <w:w w:val="100"/>
          <w:position w:val="0"/>
          <w:sz w:val="18"/>
          <w:szCs w:val="18"/>
        </w:rPr>
        <w:t>2016</w:t>
      </w:r>
      <w:r>
        <w:rPr>
          <w:color w:val="000000"/>
          <w:spacing w:val="0"/>
          <w:w w:val="100"/>
          <w:position w:val="0"/>
        </w:rPr>
        <w:t>年度报告和内部控制的审计机构，聘期一年，年度审 计费用分别为</w:t>
      </w:r>
      <w:r>
        <w:rPr>
          <w:color w:val="000000"/>
          <w:spacing w:val="0"/>
          <w:w w:val="100"/>
          <w:position w:val="0"/>
          <w:sz w:val="18"/>
          <w:szCs w:val="18"/>
        </w:rPr>
        <w:t>80</w:t>
      </w:r>
      <w:r>
        <w:rPr>
          <w:color w:val="000000"/>
          <w:spacing w:val="0"/>
          <w:w w:val="100"/>
          <w:position w:val="0"/>
        </w:rPr>
        <w:t>万元、</w:t>
      </w:r>
      <w:r>
        <w:rPr>
          <w:color w:val="000000"/>
          <w:spacing w:val="0"/>
          <w:w w:val="100"/>
          <w:position w:val="0"/>
          <w:sz w:val="18"/>
          <w:szCs w:val="18"/>
        </w:rPr>
        <w:t>30</w:t>
      </w:r>
      <w:r>
        <w:rPr>
          <w:color w:val="000000"/>
          <w:spacing w:val="0"/>
          <w:w w:val="100"/>
          <w:position w:val="0"/>
        </w:rPr>
        <w:t>万元。独立董事并对上述聘任议案发表了独立意见。</w:t>
      </w:r>
    </w:p>
    <w:p>
      <w:pPr>
        <w:pStyle w:val="Style5"/>
        <w:keepNext w:val="0"/>
        <w:keepLines w:val="0"/>
        <w:widowControl w:val="0"/>
        <w:shd w:val="clear" w:color="auto" w:fill="auto"/>
        <w:bidi w:val="0"/>
        <w:spacing w:before="0" w:after="300" w:line="307" w:lineRule="exact"/>
        <w:ind w:left="0" w:right="0" w:firstLine="0"/>
        <w:jc w:val="left"/>
      </w:pPr>
      <w:r>
        <w:rPr>
          <w:color w:val="000000"/>
          <w:spacing w:val="0"/>
          <w:w w:val="100"/>
          <w:position w:val="0"/>
        </w:rPr>
        <w:t>审计期间改聘会计师事务所的情况说明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0" w:line="377" w:lineRule="exact"/>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七</w:t>
      </w:r>
      <w:bookmarkEnd w:id="319"/>
      <w:r>
        <w:rPr>
          <w:color w:val="000000"/>
          <w:spacing w:val="0"/>
          <w:w w:val="100"/>
          <w:position w:val="0"/>
        </w:rPr>
        <w:t>、</w:t>
        <w:tab/>
        <w:t>面临暂停上市风险的情况</w:t>
      </w:r>
      <w:bookmarkEnd w:id="317"/>
      <w:bookmarkEnd w:id="318"/>
      <w:bookmarkEnd w:id="320"/>
    </w:p>
    <w:p>
      <w:pPr>
        <w:pStyle w:val="Style32"/>
        <w:keepNext/>
        <w:keepLines/>
        <w:widowControl w:val="0"/>
        <w:shd w:val="clear" w:color="auto" w:fill="auto"/>
        <w:tabs>
          <w:tab w:pos="809" w:val="left"/>
        </w:tabs>
        <w:bidi w:val="0"/>
        <w:spacing w:before="0" w:after="0" w:line="377" w:lineRule="exact"/>
        <w:ind w:left="0" w:right="0" w:firstLine="0"/>
        <w:jc w:val="left"/>
      </w:pPr>
      <w:bookmarkStart w:id="317" w:name="bookmark317"/>
      <w:bookmarkStart w:id="318" w:name="bookmark318"/>
      <w:bookmarkStart w:id="321" w:name="bookmark321"/>
      <w:bookmarkStart w:id="322" w:name="bookmark322"/>
      <w:r>
        <w:rPr>
          <w:color w:val="000000"/>
          <w:spacing w:val="0"/>
          <w:w w:val="100"/>
          <w:position w:val="0"/>
        </w:rPr>
        <w:t>（</w:t>
      </w:r>
      <w:bookmarkEnd w:id="321"/>
      <w:r>
        <w:rPr>
          <w:color w:val="000000"/>
          <w:spacing w:val="0"/>
          <w:w w:val="100"/>
          <w:position w:val="0"/>
        </w:rPr>
        <w:t>一）</w:t>
        <w:tab/>
        <w:t>导致暂停上市的原因</w:t>
      </w:r>
      <w:bookmarkEnd w:id="317"/>
      <w:bookmarkEnd w:id="318"/>
      <w:bookmarkEnd w:id="322"/>
    </w:p>
    <w:p>
      <w:pPr>
        <w:pStyle w:val="Style5"/>
        <w:keepNext w:val="0"/>
        <w:keepLines w:val="0"/>
        <w:widowControl w:val="0"/>
        <w:shd w:val="clear" w:color="auto" w:fill="auto"/>
        <w:bidi w:val="0"/>
        <w:spacing w:before="0" w:after="300" w:line="37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809" w:val="left"/>
        </w:tabs>
        <w:bidi w:val="0"/>
        <w:spacing w:before="0" w:after="0" w:line="377" w:lineRule="exact"/>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w:t>
      </w:r>
      <w:bookmarkEnd w:id="325"/>
      <w:r>
        <w:rPr>
          <w:color w:val="000000"/>
          <w:spacing w:val="0"/>
          <w:w w:val="100"/>
          <w:position w:val="0"/>
        </w:rPr>
        <w:t>二）</w:t>
        <w:tab/>
        <w:t>公司拟采取的应对措施</w:t>
      </w:r>
      <w:bookmarkEnd w:id="323"/>
      <w:bookmarkEnd w:id="324"/>
      <w:bookmarkEnd w:id="326"/>
    </w:p>
    <w:p>
      <w:pPr>
        <w:pStyle w:val="Style5"/>
        <w:keepNext w:val="0"/>
        <w:keepLines w:val="0"/>
        <w:widowControl w:val="0"/>
        <w:shd w:val="clear" w:color="auto" w:fill="auto"/>
        <w:bidi w:val="0"/>
        <w:spacing w:before="0" w:after="300" w:line="37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0" w:line="377" w:lineRule="exact"/>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八</w:t>
      </w:r>
      <w:bookmarkEnd w:id="329"/>
      <w:r>
        <w:rPr>
          <w:color w:val="000000"/>
          <w:spacing w:val="0"/>
          <w:w w:val="100"/>
          <w:position w:val="0"/>
        </w:rPr>
        <w:t>、</w:t>
        <w:tab/>
        <w:t>面临终止上市的情况和原因</w:t>
      </w:r>
      <w:bookmarkEnd w:id="327"/>
      <w:bookmarkEnd w:id="328"/>
      <w:bookmarkEnd w:id="330"/>
    </w:p>
    <w:p>
      <w:pPr>
        <w:pStyle w:val="Style5"/>
        <w:keepNext w:val="0"/>
        <w:keepLines w:val="0"/>
        <w:widowControl w:val="0"/>
        <w:shd w:val="clear" w:color="auto" w:fill="auto"/>
        <w:bidi w:val="0"/>
        <w:spacing w:before="0" w:after="300" w:line="37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0" w:line="377" w:lineRule="exact"/>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九</w:t>
      </w:r>
      <w:bookmarkEnd w:id="333"/>
      <w:r>
        <w:rPr>
          <w:color w:val="000000"/>
          <w:spacing w:val="0"/>
          <w:w w:val="100"/>
          <w:position w:val="0"/>
        </w:rPr>
        <w:t>、</w:t>
        <w:tab/>
        <w:t>破产重整相关事项</w:t>
      </w:r>
      <w:bookmarkEnd w:id="331"/>
      <w:bookmarkEnd w:id="332"/>
      <w:bookmarkEnd w:id="334"/>
    </w:p>
    <w:p>
      <w:pPr>
        <w:pStyle w:val="Style5"/>
        <w:keepNext w:val="0"/>
        <w:keepLines w:val="0"/>
        <w:widowControl w:val="0"/>
        <w:shd w:val="clear" w:color="auto" w:fill="auto"/>
        <w:bidi w:val="0"/>
        <w:spacing w:before="0" w:after="300" w:line="37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0" w:line="377" w:lineRule="exact"/>
        <w:ind w:left="0" w:right="0" w:firstLine="0"/>
        <w:jc w:val="left"/>
      </w:pPr>
      <w:bookmarkStart w:id="335" w:name="bookmark335"/>
      <w:bookmarkStart w:id="336" w:name="bookmark336"/>
      <w:bookmarkStart w:id="337" w:name="bookmark337"/>
      <w:r>
        <w:rPr>
          <w:color w:val="000000"/>
          <w:spacing w:val="0"/>
          <w:w w:val="100"/>
          <w:position w:val="0"/>
        </w:rPr>
        <w:t>十、重大诉讼、仲裁事项</w:t>
      </w:r>
      <w:bookmarkEnd w:id="335"/>
      <w:bookmarkEnd w:id="336"/>
      <w:bookmarkEnd w:id="337"/>
    </w:p>
    <w:p>
      <w:pPr>
        <w:pStyle w:val="Style5"/>
        <w:keepNext w:val="0"/>
        <w:keepLines w:val="0"/>
        <w:widowControl w:val="0"/>
        <w:shd w:val="clear" w:color="auto" w:fill="auto"/>
        <w:bidi w:val="0"/>
        <w:spacing w:before="0" w:after="300" w:line="377"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r>
        <w:br w:type="page"/>
      </w:r>
    </w:p>
    <w:p>
      <w:pPr>
        <w:pStyle w:val="Style32"/>
        <w:keepNext/>
        <w:keepLines/>
        <w:widowControl w:val="0"/>
        <w:shd w:val="clear" w:color="auto" w:fill="auto"/>
        <w:bidi w:val="0"/>
        <w:spacing w:before="0" w:after="60" w:line="317" w:lineRule="exact"/>
        <w:ind w:left="520" w:right="0" w:hanging="520"/>
        <w:jc w:val="both"/>
      </w:pPr>
      <w:bookmarkStart w:id="338" w:name="bookmark338"/>
      <w:bookmarkStart w:id="339" w:name="bookmark339"/>
      <w:bookmarkStart w:id="340" w:name="bookmark340"/>
      <w:r>
        <w:rPr>
          <w:color w:val="000000"/>
          <w:spacing w:val="0"/>
          <w:w w:val="100"/>
          <w:position w:val="0"/>
        </w:rPr>
        <w:t>十一、上市公司及其董事、监事、高级管理人员、控股股东、实际控制人、收购人处罚及整改情 况</w:t>
      </w:r>
      <w:bookmarkEnd w:id="338"/>
      <w:bookmarkEnd w:id="339"/>
      <w:bookmarkEnd w:id="340"/>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60" w:line="317" w:lineRule="exact"/>
        <w:ind w:left="0" w:right="0" w:firstLine="0"/>
        <w:jc w:val="left"/>
      </w:pPr>
      <w:bookmarkStart w:id="341" w:name="bookmark341"/>
      <w:bookmarkStart w:id="342" w:name="bookmark342"/>
      <w:bookmarkStart w:id="343" w:name="bookmark343"/>
      <w:r>
        <w:rPr>
          <w:color w:val="000000"/>
          <w:spacing w:val="0"/>
          <w:w w:val="100"/>
          <w:position w:val="0"/>
        </w:rPr>
        <w:t>十二、报告期内公司及其控股股东、实际控制人诚信状况的说明</w:t>
      </w:r>
      <w:bookmarkEnd w:id="341"/>
      <w:bookmarkEnd w:id="342"/>
      <w:bookmarkEnd w:id="343"/>
    </w:p>
    <w:p>
      <w:pPr>
        <w:pStyle w:val="Style5"/>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379" w:lineRule="exact"/>
        <w:ind w:left="91" w:right="0" w:firstLine="0"/>
        <w:jc w:val="left"/>
      </w:pPr>
      <w:r>
        <w:rPr>
          <w:b/>
          <w:bCs/>
          <w:color w:val="000000"/>
          <w:spacing w:val="0"/>
          <w:w w:val="100"/>
          <w:position w:val="0"/>
        </w:rPr>
        <w:t>十三、公司股权激励计划、员工持股计划或其他员工激励措施的情况及其影响 （一）相关激励事项已在临时公告披露且后续实施无进展或变化的</w:t>
      </w:r>
    </w:p>
    <w:p>
      <w:pPr>
        <w:pStyle w:val="Style24"/>
        <w:keepNext w:val="0"/>
        <w:keepLines w:val="0"/>
        <w:widowControl w:val="0"/>
        <w:shd w:val="clear" w:color="auto" w:fill="auto"/>
        <w:bidi w:val="0"/>
        <w:spacing w:before="0" w:after="0" w:line="379" w:lineRule="exact"/>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63"/>
        <w:gridCol w:w="4618"/>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72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日召开了第三届董事会 第二十一次会议审议了《关于回购注销部分限 制性股票的议案》。公司决定对离职人员李巍 达持有尚未解锁的限制性股票进行回购并注 销，共计</w:t>
            </w:r>
            <w:r>
              <w:rPr>
                <w:color w:val="000000"/>
                <w:spacing w:val="0"/>
                <w:w w:val="100"/>
                <w:position w:val="0"/>
                <w:sz w:val="18"/>
                <w:szCs w:val="18"/>
              </w:rPr>
              <w:t>0.5</w:t>
            </w:r>
            <w:r>
              <w:rPr>
                <w:color w:val="000000"/>
                <w:spacing w:val="0"/>
                <w:w w:val="100"/>
                <w:position w:val="0"/>
              </w:rPr>
              <w:t>万股。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日在上交所网站上 披露的《关于回购注销部分股权激励股票的公 告》（公告编号：</w:t>
            </w:r>
            <w:r>
              <w:rPr>
                <w:color w:val="000000"/>
                <w:spacing w:val="0"/>
                <w:w w:val="100"/>
                <w:position w:val="0"/>
                <w:sz w:val="18"/>
                <w:szCs w:val="18"/>
              </w:rPr>
              <w:t>2016-006</w:t>
            </w:r>
            <w:r>
              <w:rPr>
                <w:color w:val="000000"/>
                <w:spacing w:val="0"/>
                <w:w w:val="100"/>
                <w:position w:val="0"/>
              </w:rPr>
              <w:t>号）。</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14 </w:t>
            </w:r>
            <w:r>
              <w:rPr>
                <w:color w:val="000000"/>
                <w:spacing w:val="0"/>
                <w:w w:val="100"/>
                <w:position w:val="0"/>
              </w:rPr>
              <w:t>日在上交所网站上披露了《关于注销已回购部分 股权激励股票公告》（公告编号：</w:t>
            </w:r>
            <w:r>
              <w:rPr>
                <w:color w:val="000000"/>
                <w:spacing w:val="0"/>
                <w:w w:val="100"/>
                <w:position w:val="0"/>
                <w:sz w:val="18"/>
                <w:szCs w:val="18"/>
              </w:rPr>
              <w:t>2016-017</w:t>
            </w:r>
            <w:r>
              <w:rPr>
                <w:color w:val="000000"/>
                <w:spacing w:val="0"/>
                <w:w w:val="100"/>
                <w:position w:val="0"/>
              </w:rPr>
              <w:t>号）。</w:t>
            </w:r>
          </w:p>
        </w:tc>
      </w:tr>
      <w:tr>
        <w:trPr>
          <w:trHeight w:val="22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日召开了第三届董事会 第二十三次会议审议了《关于公司股权激励计 划首次授予限制性股票第三次解锁及预留授 予限制性股票第二次解锁的议案》。公司决定 对首次授予的限制性股票第三次解锁和对预 留授予的限制性股票第二次解锁，共计</w:t>
            </w:r>
            <w:r>
              <w:rPr>
                <w:color w:val="000000"/>
                <w:spacing w:val="0"/>
                <w:w w:val="100"/>
                <w:position w:val="0"/>
                <w:sz w:val="18"/>
                <w:szCs w:val="18"/>
              </w:rPr>
              <w:t xml:space="preserve">592.1 </w:t>
            </w:r>
            <w:r>
              <w:rPr>
                <w:color w:val="000000"/>
                <w:spacing w:val="0"/>
                <w:w w:val="100"/>
                <w:position w:val="0"/>
              </w:rPr>
              <w:t>万股。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具体见公司于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日在上交所网站上 披露的《江南嘉捷股权激励计划首次授予限制性 股票第三次解锁及预留授予限制性股票第二次 解锁暨上市公告》（公告编号</w:t>
            </w:r>
            <w:r>
              <w:rPr>
                <w:color w:val="000000"/>
                <w:spacing w:val="0"/>
                <w:w w:val="100"/>
                <w:position w:val="0"/>
                <w:sz w:val="18"/>
                <w:szCs w:val="18"/>
              </w:rPr>
              <w:t>：</w:t>
            </w:r>
            <w:r>
              <w:rPr>
                <w:color w:val="000000"/>
                <w:spacing w:val="0"/>
                <w:w w:val="100"/>
                <w:position w:val="0"/>
                <w:sz w:val="18"/>
                <w:szCs w:val="18"/>
              </w:rPr>
              <w:t>2016-019</w:t>
            </w:r>
            <w:r>
              <w:rPr>
                <w:color w:val="000000"/>
                <w:spacing w:val="0"/>
                <w:w w:val="100"/>
                <w:position w:val="0"/>
              </w:rPr>
              <w:t>号）。</w:t>
            </w:r>
          </w:p>
        </w:tc>
      </w:tr>
    </w:tbl>
    <w:p>
      <w:pPr>
        <w:widowControl w:val="0"/>
        <w:spacing w:after="59" w:line="1" w:lineRule="exact"/>
      </w:pPr>
    </w:p>
    <w:p>
      <w:pPr>
        <w:pStyle w:val="Style32"/>
        <w:keepNext/>
        <w:keepLines/>
        <w:widowControl w:val="0"/>
        <w:shd w:val="clear" w:color="auto" w:fill="auto"/>
        <w:bidi w:val="0"/>
        <w:spacing w:before="0" w:after="14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w:t>
      </w:r>
      <w:bookmarkEnd w:id="346"/>
      <w:r>
        <w:rPr>
          <w:color w:val="000000"/>
          <w:spacing w:val="0"/>
          <w:w w:val="100"/>
          <w:position w:val="0"/>
        </w:rPr>
        <w:t>二）临时公告未披露或有后续进展的激励情况</w:t>
      </w:r>
      <w:bookmarkEnd w:id="344"/>
      <w:bookmarkEnd w:id="345"/>
      <w:bookmarkEnd w:id="34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2012</w:t>
      </w:r>
      <w:r>
        <w:rPr>
          <w:color w:val="000000"/>
          <w:spacing w:val="0"/>
          <w:w w:val="100"/>
          <w:position w:val="0"/>
        </w:rPr>
        <w:t>年第</w:t>
      </w:r>
      <w:r>
        <w:rPr>
          <w:color w:val="000000"/>
          <w:spacing w:val="0"/>
          <w:w w:val="100"/>
          <w:position w:val="0"/>
          <w:sz w:val="18"/>
          <w:szCs w:val="18"/>
        </w:rPr>
        <w:t>1</w:t>
      </w:r>
      <w:r>
        <w:rPr>
          <w:color w:val="000000"/>
          <w:spacing w:val="0"/>
          <w:w w:val="100"/>
          <w:position w:val="0"/>
        </w:rPr>
        <w:t>次股权激励计划</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激励方式：限制性股票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标的股票来源：向激励对象发行股份</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权益工具公允价值的计量方法、参数的选取标准及结果</w:t>
      </w:r>
    </w:p>
    <w:tbl>
      <w:tblPr>
        <w:tblOverlap w:val="never"/>
        <w:jc w:val="center"/>
        <w:tblLayout w:type="fixed"/>
      </w:tblPr>
      <w:tblGrid>
        <w:gridCol w:w="821"/>
        <w:gridCol w:w="8242"/>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每股限制性股票的激励成本=授予日股票公允价值-授予价格</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参数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首次授予的限制性股票的公允价值为授予日股票的收盘价格，即</w:t>
            </w:r>
            <w:r>
              <w:rPr>
                <w:color w:val="000000"/>
                <w:spacing w:val="0"/>
                <w:w w:val="100"/>
                <w:position w:val="0"/>
                <w:sz w:val="18"/>
                <w:szCs w:val="18"/>
              </w:rPr>
              <w:t>13.09</w:t>
            </w:r>
            <w:r>
              <w:rPr>
                <w:color w:val="000000"/>
                <w:spacing w:val="0"/>
                <w:w w:val="100"/>
                <w:position w:val="0"/>
              </w:rPr>
              <w:t>元</w:t>
            </w:r>
            <w:r>
              <w:rPr>
                <w:color w:val="000000"/>
                <w:spacing w:val="0"/>
                <w:w w:val="100"/>
                <w:position w:val="0"/>
                <w:sz w:val="18"/>
                <w:szCs w:val="18"/>
              </w:rPr>
              <w:t>/</w:t>
            </w:r>
            <w:r>
              <w:rPr>
                <w:color w:val="000000"/>
                <w:spacing w:val="0"/>
                <w:w w:val="100"/>
                <w:position w:val="0"/>
              </w:rPr>
              <w:t xml:space="preserve">股；授予价格 </w:t>
            </w:r>
            <w:r>
              <w:rPr>
                <w:color w:val="000000"/>
                <w:spacing w:val="0"/>
                <w:w w:val="100"/>
                <w:position w:val="0"/>
                <w:sz w:val="18"/>
                <w:szCs w:val="18"/>
              </w:rPr>
              <w:t>4.59</w:t>
            </w:r>
            <w:r>
              <w:rPr>
                <w:color w:val="000000"/>
                <w:spacing w:val="0"/>
                <w:w w:val="100"/>
                <w:position w:val="0"/>
              </w:rPr>
              <w:t>元</w:t>
            </w:r>
            <w:r>
              <w:rPr>
                <w:color w:val="000000"/>
                <w:spacing w:val="0"/>
                <w:w w:val="100"/>
                <w:position w:val="0"/>
                <w:sz w:val="18"/>
                <w:szCs w:val="18"/>
              </w:rPr>
              <w:t>/</w:t>
            </w:r>
            <w:r>
              <w:rPr>
                <w:color w:val="000000"/>
                <w:spacing w:val="0"/>
                <w:w w:val="100"/>
                <w:position w:val="0"/>
              </w:rPr>
              <w:t>股。预留部分的限制性股票的公允价值为授予日股票的收盘价格，即</w:t>
            </w:r>
            <w:r>
              <w:rPr>
                <w:color w:val="000000"/>
                <w:spacing w:val="0"/>
                <w:w w:val="100"/>
                <w:position w:val="0"/>
                <w:sz w:val="18"/>
                <w:szCs w:val="18"/>
              </w:rPr>
              <w:t>7.77</w:t>
            </w:r>
            <w:r>
              <w:rPr>
                <w:color w:val="000000"/>
                <w:spacing w:val="0"/>
                <w:w w:val="100"/>
                <w:position w:val="0"/>
              </w:rPr>
              <w:t>元</w:t>
            </w:r>
            <w:r>
              <w:rPr>
                <w:color w:val="000000"/>
                <w:spacing w:val="0"/>
                <w:w w:val="100"/>
                <w:position w:val="0"/>
                <w:sz w:val="18"/>
                <w:szCs w:val="18"/>
              </w:rPr>
              <w:t xml:space="preserve">/ </w:t>
            </w:r>
            <w:r>
              <w:rPr>
                <w:color w:val="000000"/>
                <w:spacing w:val="0"/>
                <w:w w:val="100"/>
                <w:position w:val="0"/>
              </w:rPr>
              <w:t>股；授予价格</w:t>
            </w:r>
            <w:r>
              <w:rPr>
                <w:color w:val="000000"/>
                <w:spacing w:val="0"/>
                <w:w w:val="100"/>
                <w:position w:val="0"/>
                <w:sz w:val="18"/>
                <w:szCs w:val="18"/>
              </w:rPr>
              <w:t>4.15</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tc>
      </w:tr>
      <w:tr>
        <w:trPr>
          <w:trHeight w:val="127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结果</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首次授予的</w:t>
            </w:r>
            <w:r>
              <w:rPr>
                <w:color w:val="000000"/>
                <w:spacing w:val="0"/>
                <w:w w:val="100"/>
                <w:position w:val="0"/>
                <w:sz w:val="18"/>
                <w:szCs w:val="18"/>
              </w:rPr>
              <w:t>1,314</w:t>
            </w:r>
            <w:r>
              <w:rPr>
                <w:color w:val="000000"/>
                <w:spacing w:val="0"/>
                <w:w w:val="100"/>
                <w:position w:val="0"/>
              </w:rPr>
              <w:t>万股限制性股票按照授予日收盘价与授予价格的差额分</w:t>
            </w:r>
            <w:r>
              <w:rPr>
                <w:color w:val="000000"/>
                <w:spacing w:val="0"/>
                <w:w w:val="100"/>
                <w:position w:val="0"/>
                <w:sz w:val="18"/>
                <w:szCs w:val="18"/>
              </w:rPr>
              <w:t>4</w:t>
            </w:r>
            <w:r>
              <w:rPr>
                <w:color w:val="000000"/>
                <w:spacing w:val="0"/>
                <w:w w:val="100"/>
                <w:position w:val="0"/>
              </w:rPr>
              <w:t>年进行摊销， 摊销期限从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月。预留授予的</w:t>
            </w:r>
            <w:r>
              <w:rPr>
                <w:color w:val="000000"/>
                <w:spacing w:val="0"/>
                <w:w w:val="100"/>
                <w:position w:val="0"/>
                <w:sz w:val="18"/>
                <w:szCs w:val="18"/>
              </w:rPr>
              <w:t>144</w:t>
            </w:r>
            <w:r>
              <w:rPr>
                <w:color w:val="000000"/>
                <w:spacing w:val="0"/>
                <w:w w:val="100"/>
                <w:position w:val="0"/>
              </w:rPr>
              <w:t>万股预留限制性股票按照授予 日收盘价与授予价格的差额分</w:t>
            </w:r>
            <w:r>
              <w:rPr>
                <w:color w:val="000000"/>
                <w:spacing w:val="0"/>
                <w:w w:val="100"/>
                <w:position w:val="0"/>
                <w:sz w:val="18"/>
                <w:szCs w:val="18"/>
              </w:rPr>
              <w:t>2</w:t>
            </w:r>
            <w:r>
              <w:rPr>
                <w:color w:val="000000"/>
                <w:spacing w:val="0"/>
                <w:w w:val="100"/>
                <w:position w:val="0"/>
              </w:rPr>
              <w:t>年进行摊销，摊销期限从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 本报告期内实际摊销股权激励成本</w:t>
            </w:r>
            <w:r>
              <w:rPr>
                <w:color w:val="000000"/>
                <w:spacing w:val="0"/>
                <w:w w:val="100"/>
                <w:position w:val="0"/>
                <w:sz w:val="18"/>
                <w:szCs w:val="18"/>
              </w:rPr>
              <w:t xml:space="preserve">117. </w:t>
            </w:r>
            <w:r>
              <w:rPr>
                <w:color w:val="000000"/>
                <w:spacing w:val="0"/>
                <w:w w:val="100"/>
                <w:position w:val="0"/>
                <w:sz w:val="18"/>
                <w:szCs w:val="18"/>
              </w:rPr>
              <w:t>98</w:t>
            </w:r>
            <w:r>
              <w:rPr>
                <w:color w:val="000000"/>
                <w:spacing w:val="0"/>
                <w:w w:val="100"/>
                <w:position w:val="0"/>
              </w:rPr>
              <w:t>万元。</w:t>
            </w:r>
          </w:p>
        </w:tc>
      </w:tr>
    </w:tbl>
    <w:p>
      <w:pPr>
        <w:widowControl w:val="0"/>
        <w:spacing w:after="659" w:line="1" w:lineRule="exact"/>
      </w:pP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37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79" w:lineRule="exact"/>
        <w:ind w:left="0" w:right="0" w:firstLine="0"/>
        <w:jc w:val="left"/>
      </w:pPr>
      <w:r>
        <w:rPr>
          <w:b/>
          <w:bCs/>
          <w:color w:val="000000"/>
          <w:spacing w:val="0"/>
          <w:w w:val="100"/>
          <w:position w:val="0"/>
        </w:rPr>
        <w:t>报告期公司股权激励相关情况说明：</w:t>
      </w:r>
    </w:p>
    <w:p>
      <w:pPr>
        <w:pStyle w:val="Style5"/>
        <w:keepNext w:val="0"/>
        <w:keepLines w:val="0"/>
        <w:widowControl w:val="0"/>
        <w:shd w:val="clear" w:color="auto" w:fill="auto"/>
        <w:tabs>
          <w:tab w:pos="786" w:val="left"/>
        </w:tabs>
        <w:bidi w:val="0"/>
        <w:spacing w:before="0" w:after="0" w:line="379" w:lineRule="exact"/>
        <w:ind w:left="0" w:right="0" w:firstLine="440"/>
        <w:jc w:val="left"/>
      </w:pPr>
      <w:bookmarkStart w:id="348" w:name="bookmark348"/>
      <w:r>
        <w:rPr>
          <w:color w:val="000000"/>
          <w:spacing w:val="0"/>
          <w:w w:val="100"/>
          <w:position w:val="0"/>
          <w:sz w:val="18"/>
          <w:szCs w:val="18"/>
        </w:rPr>
        <w:t>1</w:t>
      </w:r>
      <w:bookmarkEnd w:id="348"/>
      <w:r>
        <w:rPr>
          <w:color w:val="000000"/>
          <w:spacing w:val="0"/>
          <w:w w:val="100"/>
          <w:position w:val="0"/>
        </w:rPr>
        <w:t>、</w:t>
        <w:tab/>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日召开了第三届董事会第二十一次会议审议了《关于回购注销部分 限制性股票的议案》。公司决定对离职人员李巍达持有尚未解锁的限制性股票进行回购并注销， 共计</w:t>
      </w:r>
      <w:r>
        <w:rPr>
          <w:color w:val="000000"/>
          <w:spacing w:val="0"/>
          <w:w w:val="100"/>
          <w:position w:val="0"/>
          <w:sz w:val="18"/>
          <w:szCs w:val="18"/>
        </w:rPr>
        <w:t xml:space="preserve">0. </w:t>
      </w:r>
      <w:r>
        <w:rPr>
          <w:color w:val="000000"/>
          <w:spacing w:val="0"/>
          <w:w w:val="100"/>
          <w:position w:val="0"/>
          <w:sz w:val="18"/>
          <w:szCs w:val="18"/>
        </w:rPr>
        <w:t>5</w:t>
      </w:r>
      <w:r>
        <w:rPr>
          <w:color w:val="000000"/>
          <w:spacing w:val="0"/>
          <w:w w:val="100"/>
          <w:position w:val="0"/>
        </w:rPr>
        <w:t>万股。公司于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日办理完毕上述</w:t>
      </w:r>
      <w:r>
        <w:rPr>
          <w:color w:val="000000"/>
          <w:spacing w:val="0"/>
          <w:w w:val="100"/>
          <w:position w:val="0"/>
          <w:sz w:val="18"/>
          <w:szCs w:val="18"/>
        </w:rPr>
        <w:t xml:space="preserve">0. </w:t>
      </w:r>
      <w:r>
        <w:rPr>
          <w:color w:val="000000"/>
          <w:spacing w:val="0"/>
          <w:w w:val="100"/>
          <w:position w:val="0"/>
          <w:sz w:val="18"/>
          <w:szCs w:val="18"/>
        </w:rPr>
        <w:t>5</w:t>
      </w:r>
      <w:r>
        <w:rPr>
          <w:color w:val="000000"/>
          <w:spacing w:val="0"/>
          <w:w w:val="100"/>
          <w:position w:val="0"/>
        </w:rPr>
        <w:t>万股限制性股票的回购注销手续。注 销完成后，公司总股本由</w:t>
      </w:r>
      <w:r>
        <w:rPr>
          <w:color w:val="000000"/>
          <w:spacing w:val="0"/>
          <w:w w:val="100"/>
          <w:position w:val="0"/>
          <w:sz w:val="18"/>
          <w:szCs w:val="18"/>
        </w:rPr>
        <w:t>397,187,443</w:t>
      </w:r>
      <w:r>
        <w:rPr>
          <w:color w:val="000000"/>
          <w:spacing w:val="0"/>
          <w:w w:val="100"/>
          <w:position w:val="0"/>
        </w:rPr>
        <w:t>股减少至</w:t>
      </w:r>
      <w:r>
        <w:rPr>
          <w:color w:val="000000"/>
          <w:spacing w:val="0"/>
          <w:w w:val="100"/>
          <w:position w:val="0"/>
          <w:sz w:val="18"/>
          <w:szCs w:val="18"/>
        </w:rPr>
        <w:t>397,182,443</w:t>
      </w:r>
      <w:r>
        <w:rPr>
          <w:color w:val="000000"/>
          <w:spacing w:val="0"/>
          <w:w w:val="100"/>
          <w:position w:val="0"/>
        </w:rPr>
        <w:t>股。</w:t>
      </w:r>
    </w:p>
    <w:p>
      <w:pPr>
        <w:pStyle w:val="Style5"/>
        <w:keepNext w:val="0"/>
        <w:keepLines w:val="0"/>
        <w:widowControl w:val="0"/>
        <w:shd w:val="clear" w:color="auto" w:fill="auto"/>
        <w:tabs>
          <w:tab w:pos="786" w:val="left"/>
        </w:tabs>
        <w:bidi w:val="0"/>
        <w:spacing w:before="0" w:after="0" w:line="379" w:lineRule="exact"/>
        <w:ind w:left="0" w:right="0" w:firstLine="440"/>
        <w:jc w:val="left"/>
      </w:pPr>
      <w:bookmarkStart w:id="349" w:name="bookmark349"/>
      <w:r>
        <w:rPr>
          <w:color w:val="000000"/>
          <w:spacing w:val="0"/>
          <w:w w:val="100"/>
          <w:position w:val="0"/>
          <w:sz w:val="18"/>
          <w:szCs w:val="18"/>
        </w:rPr>
        <w:t>2</w:t>
      </w:r>
      <w:bookmarkEnd w:id="349"/>
      <w:r>
        <w:rPr>
          <w:color w:val="000000"/>
          <w:spacing w:val="0"/>
          <w:w w:val="100"/>
          <w:position w:val="0"/>
        </w:rPr>
        <w:t>、</w:t>
        <w:tab/>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日召开第三届董事会第二十三次会议审议通过了《关于公司股权激 励计划首次授予限制性股票第三次解锁及预留授予限制性股票第二次解锁的议案》。公司决定对 首次授予限制性股票第三次解锁和对预留授予限制性股票第二次解锁，解锁的限制性股票共计 </w:t>
      </w:r>
      <w:r>
        <w:rPr>
          <w:color w:val="000000"/>
          <w:spacing w:val="0"/>
          <w:w w:val="100"/>
          <w:position w:val="0"/>
          <w:sz w:val="18"/>
          <w:szCs w:val="18"/>
        </w:rPr>
        <w:t>592.1</w:t>
      </w:r>
      <w:r>
        <w:rPr>
          <w:color w:val="000000"/>
          <w:spacing w:val="0"/>
          <w:w w:val="100"/>
          <w:position w:val="0"/>
        </w:rPr>
        <w:t>万股。</w:t>
      </w:r>
    </w:p>
    <w:p>
      <w:pPr>
        <w:pStyle w:val="Style5"/>
        <w:keepNext w:val="0"/>
        <w:keepLines w:val="0"/>
        <w:widowControl w:val="0"/>
        <w:shd w:val="clear" w:color="auto" w:fill="auto"/>
        <w:tabs>
          <w:tab w:pos="790" w:val="left"/>
        </w:tabs>
        <w:bidi w:val="0"/>
        <w:spacing w:before="0" w:after="400" w:line="379" w:lineRule="exact"/>
        <w:ind w:left="0" w:right="0" w:firstLine="440"/>
        <w:jc w:val="left"/>
      </w:pPr>
      <w:bookmarkStart w:id="350" w:name="bookmark350"/>
      <w:r>
        <w:rPr>
          <w:color w:val="000000"/>
          <w:spacing w:val="0"/>
          <w:w w:val="100"/>
          <w:position w:val="0"/>
          <w:sz w:val="18"/>
          <w:szCs w:val="18"/>
        </w:rPr>
        <w:t>3</w:t>
      </w:r>
      <w:bookmarkEnd w:id="350"/>
      <w:r>
        <w:rPr>
          <w:color w:val="000000"/>
          <w:spacing w:val="0"/>
          <w:w w:val="100"/>
          <w:position w:val="0"/>
        </w:rPr>
        <w:t>、</w:t>
        <w:tab/>
        <w:t>根据《企业会计准则第</w:t>
      </w:r>
      <w:r>
        <w:rPr>
          <w:color w:val="000000"/>
          <w:spacing w:val="0"/>
          <w:w w:val="100"/>
          <w:position w:val="0"/>
          <w:sz w:val="18"/>
          <w:szCs w:val="18"/>
        </w:rPr>
        <w:t>11</w:t>
      </w:r>
      <w:r>
        <w:rPr>
          <w:color w:val="000000"/>
          <w:spacing w:val="0"/>
          <w:w w:val="100"/>
          <w:position w:val="0"/>
        </w:rPr>
        <w:t>号一股份支付》的规定，公司本次股权激励计划的授予对公司 相关年度财务状况和经营成果将产生一定的影响，激励成本将在经常性损益中列支。</w:t>
      </w:r>
      <w:r>
        <w:rPr>
          <w:color w:val="000000"/>
          <w:spacing w:val="0"/>
          <w:w w:val="100"/>
          <w:position w:val="0"/>
          <w:sz w:val="18"/>
          <w:szCs w:val="18"/>
        </w:rPr>
        <w:t>2013</w:t>
      </w:r>
      <w:r>
        <w:rPr>
          <w:color w:val="000000"/>
          <w:spacing w:val="0"/>
          <w:w w:val="100"/>
          <w:position w:val="0"/>
        </w:rPr>
        <w:t xml:space="preserve">年与 </w:t>
      </w:r>
      <w:r>
        <w:rPr>
          <w:color w:val="000000"/>
          <w:spacing w:val="0"/>
          <w:w w:val="100"/>
          <w:position w:val="0"/>
          <w:sz w:val="18"/>
          <w:szCs w:val="18"/>
        </w:rPr>
        <w:t>2014</w:t>
      </w:r>
      <w:r>
        <w:rPr>
          <w:color w:val="000000"/>
          <w:spacing w:val="0"/>
          <w:w w:val="100"/>
          <w:position w:val="0"/>
        </w:rPr>
        <w:t>年，公司股权激励计划的限制性股票已全部授予完毕。通过股权激励极大的提高了公司管理 层的积极性，也为未来江南嘉捷的发展奠定了良好的基础。截止本报告期，本次解锁为公司股权 激励限制性股票计划最后一次解锁，股权激励方案已全部实施完毕。本报告期内，股权激励摊销成 本</w:t>
      </w:r>
      <w:r>
        <w:rPr>
          <w:color w:val="000000"/>
          <w:spacing w:val="0"/>
          <w:w w:val="100"/>
          <w:position w:val="0"/>
          <w:sz w:val="18"/>
          <w:szCs w:val="18"/>
        </w:rPr>
        <w:t xml:space="preserve">117. </w:t>
      </w:r>
      <w:r>
        <w:rPr>
          <w:color w:val="000000"/>
          <w:spacing w:val="0"/>
          <w:w w:val="100"/>
          <w:position w:val="0"/>
          <w:sz w:val="18"/>
          <w:szCs w:val="18"/>
        </w:rPr>
        <w:t>98</w:t>
      </w:r>
      <w:r>
        <w:rPr>
          <w:color w:val="000000"/>
          <w:spacing w:val="0"/>
          <w:w w:val="100"/>
          <w:position w:val="0"/>
        </w:rPr>
        <w:t>万元，影响合并报表利润</w:t>
      </w:r>
      <w:r>
        <w:rPr>
          <w:color w:val="000000"/>
          <w:spacing w:val="0"/>
          <w:w w:val="100"/>
          <w:position w:val="0"/>
          <w:sz w:val="18"/>
          <w:szCs w:val="18"/>
        </w:rPr>
        <w:t>117.98</w:t>
      </w:r>
      <w:r>
        <w:rPr>
          <w:color w:val="000000"/>
          <w:spacing w:val="0"/>
          <w:w w:val="100"/>
          <w:position w:val="0"/>
        </w:rPr>
        <w:t>万元。</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79" w:lineRule="exact"/>
        <w:ind w:left="0" w:right="0" w:firstLine="0"/>
        <w:jc w:val="left"/>
      </w:pPr>
      <w:r>
        <w:rPr>
          <w:b/>
          <w:bCs/>
          <w:color w:val="000000"/>
          <w:spacing w:val="0"/>
          <w:w w:val="100"/>
          <w:position w:val="0"/>
        </w:rPr>
        <w:t>十四、重大关联交易</w:t>
      </w:r>
    </w:p>
    <w:p>
      <w:pPr>
        <w:pStyle w:val="Style5"/>
        <w:keepNext w:val="0"/>
        <w:keepLines w:val="0"/>
        <w:widowControl w:val="0"/>
        <w:shd w:val="clear" w:color="auto" w:fill="auto"/>
        <w:tabs>
          <w:tab w:pos="526" w:val="left"/>
        </w:tabs>
        <w:bidi w:val="0"/>
        <w:spacing w:before="0" w:after="0" w:line="379" w:lineRule="exact"/>
        <w:ind w:left="0" w:right="0" w:firstLine="0"/>
        <w:jc w:val="left"/>
      </w:pPr>
      <w:bookmarkStart w:id="351" w:name="bookmark351"/>
      <w:r>
        <w:rPr>
          <w:rFonts w:ascii="Calibri" w:eastAsia="Calibri" w:hAnsi="Calibri" w:cs="Calibri"/>
          <w:b/>
          <w:bCs/>
          <w:color w:val="000000"/>
          <w:spacing w:val="0"/>
          <w:w w:val="100"/>
          <w:position w:val="0"/>
          <w:sz w:val="20"/>
          <w:szCs w:val="20"/>
        </w:rPr>
        <w:t>（</w:t>
      </w:r>
      <w:bookmarkEnd w:id="35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5"/>
        <w:keepNext w:val="0"/>
        <w:keepLines w:val="0"/>
        <w:widowControl w:val="0"/>
        <w:shd w:val="clear" w:color="auto" w:fill="auto"/>
        <w:tabs>
          <w:tab w:pos="427" w:val="left"/>
        </w:tabs>
        <w:bidi w:val="0"/>
        <w:spacing w:before="0" w:after="0" w:line="379" w:lineRule="exact"/>
        <w:ind w:left="0" w:right="0" w:firstLine="0"/>
        <w:jc w:val="left"/>
      </w:pPr>
      <w:bookmarkStart w:id="352" w:name="bookmark352"/>
      <w:r>
        <w:rPr>
          <w:b/>
          <w:bCs/>
          <w:color w:val="000000"/>
          <w:spacing w:val="0"/>
          <w:w w:val="100"/>
          <w:position w:val="0"/>
        </w:rPr>
        <w:t>1</w:t>
      </w:r>
      <w:bookmarkEnd w:id="352"/>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0" w:line="37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27" w:val="left"/>
        </w:tabs>
        <w:bidi w:val="0"/>
        <w:spacing w:before="0" w:after="0" w:line="379" w:lineRule="exact"/>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2</w:t>
      </w:r>
      <w:bookmarkEnd w:id="355"/>
      <w:r>
        <w:rPr>
          <w:color w:val="000000"/>
          <w:spacing w:val="0"/>
          <w:w w:val="100"/>
          <w:position w:val="0"/>
        </w:rPr>
        <w:t>、</w:t>
        <w:tab/>
        <w:t>已在临时公告披露，但有后续实施的进展或变化的事项</w:t>
      </w:r>
      <w:bookmarkEnd w:id="353"/>
      <w:bookmarkEnd w:id="354"/>
      <w:bookmarkEnd w:id="356"/>
    </w:p>
    <w:p>
      <w:pPr>
        <w:pStyle w:val="Style5"/>
        <w:keepNext w:val="0"/>
        <w:keepLines w:val="0"/>
        <w:widowControl w:val="0"/>
        <w:shd w:val="clear" w:color="auto" w:fill="auto"/>
        <w:bidi w:val="0"/>
        <w:spacing w:before="0" w:after="300" w:line="37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27" w:val="left"/>
        </w:tabs>
        <w:bidi w:val="0"/>
        <w:spacing w:before="0" w:after="0" w:line="379" w:lineRule="exact"/>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3</w:t>
      </w:r>
      <w:bookmarkEnd w:id="359"/>
      <w:r>
        <w:rPr>
          <w:color w:val="000000"/>
          <w:spacing w:val="0"/>
          <w:w w:val="100"/>
          <w:position w:val="0"/>
        </w:rPr>
        <w:t>、</w:t>
        <w:tab/>
        <w:t>临时公告未披露的事项</w:t>
      </w:r>
      <w:bookmarkEnd w:id="357"/>
      <w:bookmarkEnd w:id="358"/>
      <w:bookmarkEnd w:id="360"/>
    </w:p>
    <w:p>
      <w:pPr>
        <w:pStyle w:val="Style5"/>
        <w:keepNext w:val="0"/>
        <w:keepLines w:val="0"/>
        <w:widowControl w:val="0"/>
        <w:shd w:val="clear" w:color="auto" w:fill="auto"/>
        <w:bidi w:val="0"/>
        <w:spacing w:before="0" w:after="0" w:line="37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41" w:val="left"/>
        </w:tabs>
        <w:bidi w:val="0"/>
        <w:spacing w:before="0" w:after="0" w:line="379" w:lineRule="exact"/>
        <w:ind w:left="0" w:right="0" w:firstLine="0"/>
        <w:jc w:val="left"/>
      </w:pPr>
      <w:bookmarkStart w:id="361" w:name="bookmark361"/>
      <w:r>
        <w:rPr>
          <w:b/>
          <w:bCs/>
          <w:color w:val="000000"/>
          <w:spacing w:val="0"/>
          <w:w w:val="100"/>
          <w:position w:val="0"/>
        </w:rPr>
        <w:t>（</w:t>
      </w:r>
      <w:bookmarkEnd w:id="361"/>
      <w:r>
        <w:rPr>
          <w:b/>
          <w:bCs/>
          <w:color w:val="000000"/>
          <w:spacing w:val="0"/>
          <w:w w:val="100"/>
          <w:position w:val="0"/>
        </w:rPr>
        <w:t>二）</w:t>
        <w:tab/>
        <w:t>资产或股权收购、出售发生的关联交易</w:t>
      </w:r>
    </w:p>
    <w:p>
      <w:pPr>
        <w:pStyle w:val="Style5"/>
        <w:keepNext w:val="0"/>
        <w:keepLines w:val="0"/>
        <w:widowControl w:val="0"/>
        <w:shd w:val="clear" w:color="auto" w:fill="auto"/>
        <w:tabs>
          <w:tab w:pos="427" w:val="left"/>
        </w:tabs>
        <w:bidi w:val="0"/>
        <w:spacing w:before="0" w:after="0" w:line="379" w:lineRule="exact"/>
        <w:ind w:left="0" w:right="0" w:firstLine="0"/>
        <w:jc w:val="left"/>
      </w:pPr>
      <w:bookmarkStart w:id="362" w:name="bookmark362"/>
      <w:r>
        <w:rPr>
          <w:b/>
          <w:bCs/>
          <w:color w:val="000000"/>
          <w:spacing w:val="0"/>
          <w:w w:val="100"/>
          <w:position w:val="0"/>
        </w:rPr>
        <w:t>1</w:t>
      </w:r>
      <w:bookmarkEnd w:id="362"/>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0" w:line="37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27" w:val="left"/>
        </w:tabs>
        <w:bidi w:val="0"/>
        <w:spacing w:before="0" w:after="0" w:line="379" w:lineRule="exact"/>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2</w:t>
      </w:r>
      <w:bookmarkEnd w:id="365"/>
      <w:r>
        <w:rPr>
          <w:color w:val="000000"/>
          <w:spacing w:val="0"/>
          <w:w w:val="100"/>
          <w:position w:val="0"/>
        </w:rPr>
        <w:t>、</w:t>
        <w:tab/>
        <w:t>已在临时公告披露，但有后续实施的进展或变化的事项</w:t>
      </w:r>
      <w:bookmarkEnd w:id="363"/>
      <w:bookmarkEnd w:id="364"/>
      <w:bookmarkEnd w:id="366"/>
    </w:p>
    <w:p>
      <w:pPr>
        <w:pStyle w:val="Style5"/>
        <w:keepNext w:val="0"/>
        <w:keepLines w:val="0"/>
        <w:widowControl w:val="0"/>
        <w:shd w:val="clear" w:color="auto" w:fill="auto"/>
        <w:bidi w:val="0"/>
        <w:spacing w:before="0" w:after="40" w:line="379" w:lineRule="exact"/>
        <w:ind w:left="0" w:right="0" w:firstLine="0"/>
        <w:jc w:val="left"/>
        <w:sectPr>
          <w:footnotePr>
            <w:pos w:val="pageBottom"/>
            <w:numFmt w:val="decimal"/>
            <w:numRestart w:val="continuous"/>
          </w:footnotePr>
          <w:pgSz w:w="11900" w:h="16840"/>
          <w:pgMar w:top="1359" w:right="1024" w:bottom="1503" w:left="158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40" w:line="240" w:lineRule="auto"/>
        <w:ind w:left="0" w:right="0" w:firstLine="0"/>
        <w:jc w:val="left"/>
      </w:pPr>
      <w:bookmarkStart w:id="367" w:name="bookmark367"/>
      <w:r>
        <w:rPr>
          <w:b/>
          <w:bCs/>
          <w:color w:val="000000"/>
          <w:spacing w:val="0"/>
          <w:w w:val="100"/>
          <w:position w:val="0"/>
        </w:rPr>
        <w:t>3</w:t>
      </w:r>
      <w:bookmarkEnd w:id="367"/>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40" w:line="240" w:lineRule="auto"/>
        <w:ind w:left="0" w:right="0" w:firstLine="0"/>
        <w:jc w:val="left"/>
      </w:pPr>
      <w:bookmarkStart w:id="368" w:name="bookmark368"/>
      <w:r>
        <w:rPr>
          <w:b/>
          <w:bCs/>
          <w:color w:val="000000"/>
          <w:spacing w:val="0"/>
          <w:w w:val="100"/>
          <w:position w:val="0"/>
        </w:rPr>
        <w:t>4</w:t>
      </w:r>
      <w:bookmarkEnd w:id="368"/>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40" w:line="240" w:lineRule="auto"/>
        <w:ind w:left="0" w:right="0" w:firstLine="0"/>
        <w:jc w:val="left"/>
      </w:pPr>
      <w:bookmarkStart w:id="369" w:name="bookmark369"/>
      <w:r>
        <w:rPr>
          <w:rFonts w:ascii="Calibri" w:eastAsia="Calibri" w:hAnsi="Calibri" w:cs="Calibri"/>
          <w:b/>
          <w:bCs/>
          <w:color w:val="000000"/>
          <w:spacing w:val="0"/>
          <w:w w:val="100"/>
          <w:position w:val="0"/>
          <w:sz w:val="20"/>
          <w:szCs w:val="20"/>
        </w:rPr>
        <w:t>（</w:t>
      </w:r>
      <w:bookmarkEnd w:id="36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5"/>
        <w:keepNext w:val="0"/>
        <w:keepLines w:val="0"/>
        <w:widowControl w:val="0"/>
        <w:shd w:val="clear" w:color="auto" w:fill="auto"/>
        <w:tabs>
          <w:tab w:pos="423" w:val="left"/>
        </w:tabs>
        <w:bidi w:val="0"/>
        <w:spacing w:before="0" w:after="140" w:line="240" w:lineRule="auto"/>
        <w:ind w:left="0" w:right="0" w:firstLine="0"/>
        <w:jc w:val="left"/>
      </w:pPr>
      <w:bookmarkStart w:id="370" w:name="bookmark370"/>
      <w:r>
        <w:rPr>
          <w:b/>
          <w:bCs/>
          <w:color w:val="000000"/>
          <w:spacing w:val="0"/>
          <w:w w:val="100"/>
          <w:position w:val="0"/>
        </w:rPr>
        <w:t>1</w:t>
      </w:r>
      <w:bookmarkEnd w:id="370"/>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40" w:line="240" w:lineRule="auto"/>
        <w:ind w:left="0" w:right="0" w:firstLine="0"/>
        <w:jc w:val="left"/>
      </w:pPr>
      <w:bookmarkStart w:id="371" w:name="bookmark371"/>
      <w:r>
        <w:rPr>
          <w:b/>
          <w:bCs/>
          <w:color w:val="000000"/>
          <w:spacing w:val="0"/>
          <w:w w:val="100"/>
          <w:position w:val="0"/>
        </w:rPr>
        <w:t>2</w:t>
      </w:r>
      <w:bookmarkEnd w:id="371"/>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40" w:line="240" w:lineRule="auto"/>
        <w:ind w:left="0" w:right="0" w:firstLine="0"/>
        <w:jc w:val="left"/>
      </w:pPr>
      <w:bookmarkStart w:id="372" w:name="bookmark372"/>
      <w:r>
        <w:rPr>
          <w:b/>
          <w:bCs/>
          <w:color w:val="000000"/>
          <w:spacing w:val="0"/>
          <w:w w:val="100"/>
          <w:position w:val="0"/>
        </w:rPr>
        <w:t>3</w:t>
      </w:r>
      <w:bookmarkEnd w:id="372"/>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40" w:line="240" w:lineRule="auto"/>
        <w:ind w:left="0" w:right="0" w:firstLine="0"/>
        <w:jc w:val="left"/>
      </w:pPr>
      <w:bookmarkStart w:id="373" w:name="bookmark373"/>
      <w:r>
        <w:rPr>
          <w:rFonts w:ascii="Calibri" w:eastAsia="Calibri" w:hAnsi="Calibri" w:cs="Calibri"/>
          <w:b/>
          <w:bCs/>
          <w:color w:val="000000"/>
          <w:spacing w:val="0"/>
          <w:w w:val="100"/>
          <w:position w:val="0"/>
          <w:sz w:val="20"/>
          <w:szCs w:val="20"/>
        </w:rPr>
        <w:t>（</w:t>
      </w:r>
      <w:bookmarkEnd w:id="373"/>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5"/>
        <w:keepNext w:val="0"/>
        <w:keepLines w:val="0"/>
        <w:widowControl w:val="0"/>
        <w:shd w:val="clear" w:color="auto" w:fill="auto"/>
        <w:tabs>
          <w:tab w:pos="423" w:val="left"/>
        </w:tabs>
        <w:bidi w:val="0"/>
        <w:spacing w:before="0" w:after="140" w:line="240" w:lineRule="auto"/>
        <w:ind w:left="0" w:right="0" w:firstLine="0"/>
        <w:jc w:val="left"/>
      </w:pPr>
      <w:bookmarkStart w:id="374" w:name="bookmark374"/>
      <w:r>
        <w:rPr>
          <w:b/>
          <w:bCs/>
          <w:color w:val="000000"/>
          <w:spacing w:val="0"/>
          <w:w w:val="100"/>
          <w:position w:val="0"/>
        </w:rPr>
        <w:t>1</w:t>
      </w:r>
      <w:bookmarkEnd w:id="374"/>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40" w:line="240" w:lineRule="auto"/>
        <w:ind w:left="0" w:right="0" w:firstLine="0"/>
        <w:jc w:val="left"/>
      </w:pPr>
      <w:bookmarkStart w:id="375" w:name="bookmark375"/>
      <w:r>
        <w:rPr>
          <w:b/>
          <w:bCs/>
          <w:color w:val="000000"/>
          <w:spacing w:val="0"/>
          <w:w w:val="100"/>
          <w:position w:val="0"/>
        </w:rPr>
        <w:t>2</w:t>
      </w:r>
      <w:bookmarkEnd w:id="375"/>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40" w:line="240" w:lineRule="auto"/>
        <w:ind w:left="0" w:right="0" w:firstLine="0"/>
        <w:jc w:val="left"/>
      </w:pPr>
      <w:bookmarkStart w:id="376" w:name="bookmark376"/>
      <w:r>
        <w:rPr>
          <w:b/>
          <w:bCs/>
          <w:color w:val="000000"/>
          <w:spacing w:val="0"/>
          <w:w w:val="100"/>
          <w:position w:val="0"/>
        </w:rPr>
        <w:t>3</w:t>
      </w:r>
      <w:bookmarkEnd w:id="376"/>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40" w:line="240" w:lineRule="auto"/>
        <w:ind w:left="0" w:right="0" w:firstLine="0"/>
        <w:jc w:val="left"/>
      </w:pPr>
      <w:bookmarkStart w:id="377" w:name="bookmark377"/>
      <w:r>
        <w:rPr>
          <w:rFonts w:ascii="Calibri" w:eastAsia="Calibri" w:hAnsi="Calibri" w:cs="Calibri"/>
          <w:b/>
          <w:bCs/>
          <w:color w:val="000000"/>
          <w:spacing w:val="0"/>
          <w:w w:val="100"/>
          <w:position w:val="0"/>
          <w:sz w:val="20"/>
          <w:szCs w:val="20"/>
        </w:rPr>
        <w:t>（</w:t>
      </w:r>
      <w:bookmarkEnd w:id="377"/>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十五、重大合同及其履行情况</w:t>
      </w:r>
    </w:p>
    <w:p>
      <w:pPr>
        <w:pStyle w:val="Style5"/>
        <w:keepNext w:val="0"/>
        <w:keepLines w:val="0"/>
        <w:widowControl w:val="0"/>
        <w:shd w:val="clear" w:color="auto" w:fill="auto"/>
        <w:tabs>
          <w:tab w:pos="802" w:val="left"/>
        </w:tabs>
        <w:bidi w:val="0"/>
        <w:spacing w:before="0" w:after="140" w:line="240" w:lineRule="auto"/>
        <w:ind w:left="0" w:right="0" w:firstLine="0"/>
        <w:jc w:val="left"/>
      </w:pPr>
      <w:bookmarkStart w:id="378" w:name="bookmark378"/>
      <w:r>
        <w:rPr>
          <w:b/>
          <w:bCs/>
          <w:color w:val="000000"/>
          <w:spacing w:val="0"/>
          <w:w w:val="100"/>
          <w:position w:val="0"/>
        </w:rPr>
        <w:t>（</w:t>
      </w:r>
      <w:bookmarkEnd w:id="378"/>
      <w:r>
        <w:rPr>
          <w:b/>
          <w:bCs/>
          <w:color w:val="000000"/>
          <w:spacing w:val="0"/>
          <w:w w:val="100"/>
          <w:position w:val="0"/>
        </w:rPr>
        <w:t>一）</w:t>
        <w:tab/>
        <w:t>托管、承包、租赁事项</w:t>
      </w:r>
    </w:p>
    <w:p>
      <w:pPr>
        <w:pStyle w:val="Style5"/>
        <w:keepNext w:val="0"/>
        <w:keepLines w:val="0"/>
        <w:widowControl w:val="0"/>
        <w:shd w:val="clear" w:color="auto" w:fill="auto"/>
        <w:tabs>
          <w:tab w:pos="423" w:val="left"/>
        </w:tabs>
        <w:bidi w:val="0"/>
        <w:spacing w:before="0" w:after="140" w:line="240" w:lineRule="auto"/>
        <w:ind w:left="0" w:right="0" w:firstLine="0"/>
        <w:jc w:val="left"/>
      </w:pPr>
      <w:bookmarkStart w:id="379" w:name="bookmark379"/>
      <w:r>
        <w:rPr>
          <w:b/>
          <w:bCs/>
          <w:color w:val="000000"/>
          <w:spacing w:val="0"/>
          <w:w w:val="100"/>
          <w:position w:val="0"/>
        </w:rPr>
        <w:t>1</w:t>
      </w:r>
      <w:bookmarkEnd w:id="379"/>
      <w:r>
        <w:rPr>
          <w:b/>
          <w:bCs/>
          <w:color w:val="000000"/>
          <w:spacing w:val="0"/>
          <w:w w:val="100"/>
          <w:position w:val="0"/>
        </w:rPr>
        <w:t>、</w:t>
        <w:tab/>
        <w:t>托管情况</w:t>
      </w:r>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40" w:line="240" w:lineRule="auto"/>
        <w:ind w:left="0" w:right="0" w:firstLine="0"/>
        <w:jc w:val="left"/>
      </w:pPr>
      <w:bookmarkStart w:id="380" w:name="bookmark380"/>
      <w:r>
        <w:rPr>
          <w:b/>
          <w:bCs/>
          <w:color w:val="000000"/>
          <w:spacing w:val="0"/>
          <w:w w:val="100"/>
          <w:position w:val="0"/>
        </w:rPr>
        <w:t>2</w:t>
      </w:r>
      <w:bookmarkEnd w:id="380"/>
      <w:r>
        <w:rPr>
          <w:b/>
          <w:bCs/>
          <w:color w:val="000000"/>
          <w:spacing w:val="0"/>
          <w:w w:val="100"/>
          <w:position w:val="0"/>
        </w:rPr>
        <w:t>、</w:t>
        <w:tab/>
        <w:t>承包情况</w:t>
      </w:r>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3" w:val="left"/>
        </w:tabs>
        <w:bidi w:val="0"/>
        <w:spacing w:before="0" w:after="140" w:line="240" w:lineRule="auto"/>
        <w:ind w:left="0" w:right="0" w:firstLine="0"/>
        <w:jc w:val="left"/>
        <w:sectPr>
          <w:footnotePr>
            <w:pos w:val="pageBottom"/>
            <w:numFmt w:val="decimal"/>
            <w:numRestart w:val="continuous"/>
          </w:footnotePr>
          <w:pgSz w:w="11900" w:h="16840"/>
          <w:pgMar w:top="1556" w:right="885" w:bottom="2708" w:left="1756" w:header="0" w:footer="3" w:gutter="0"/>
          <w:cols w:space="720"/>
          <w:noEndnote/>
          <w:rtlGutter w:val="0"/>
          <w:docGrid w:linePitch="360"/>
        </w:sectPr>
      </w:pPr>
      <w:bookmarkStart w:id="381" w:name="bookmark381"/>
      <w:r>
        <w:rPr>
          <w:b/>
          <w:bCs/>
          <w:color w:val="000000"/>
          <w:spacing w:val="0"/>
          <w:w w:val="100"/>
          <w:position w:val="0"/>
        </w:rPr>
        <w:t>3</w:t>
      </w:r>
      <w:bookmarkEnd w:id="381"/>
      <w:r>
        <w:rPr>
          <w:b/>
          <w:bCs/>
          <w:color w:val="000000"/>
          <w:spacing w:val="0"/>
          <w:w w:val="100"/>
          <w:position w:val="0"/>
        </w:rPr>
        <w:t>、</w:t>
        <w:tab/>
        <w:t>租赁情况</w:t>
      </w:r>
    </w:p>
    <w:p>
      <w:pPr>
        <w:pStyle w:val="Style32"/>
        <w:keepNext/>
        <w:keepLines/>
        <w:widowControl w:val="0"/>
        <w:shd w:val="clear" w:color="auto" w:fill="auto"/>
        <w:bidi w:val="0"/>
        <w:spacing w:before="180" w:after="14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color w:val="000000"/>
          <w:spacing w:val="0"/>
          <w:w w:val="100"/>
          <w:position w:val="0"/>
        </w:rPr>
        <w:t>二）担保情况</w:t>
      </w:r>
      <w:bookmarkEnd w:id="382"/>
      <w:bookmarkEnd w:id="383"/>
      <w:bookmarkEnd w:id="38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667"/>
        <w:gridCol w:w="662"/>
        <w:gridCol w:w="662"/>
        <w:gridCol w:w="667"/>
        <w:gridCol w:w="638"/>
        <w:gridCol w:w="725"/>
        <w:gridCol w:w="691"/>
        <w:gridCol w:w="590"/>
        <w:gridCol w:w="691"/>
        <w:gridCol w:w="706"/>
        <w:gridCol w:w="710"/>
        <w:gridCol w:w="710"/>
        <w:gridCol w:w="706"/>
        <w:gridCol w:w="432"/>
      </w:tblGrid>
      <w:tr>
        <w:trPr>
          <w:trHeight w:val="326" w:hRule="exact"/>
        </w:trPr>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卜担保情况（不包括对子公司的担保）</w:t>
            </w:r>
          </w:p>
        </w:tc>
      </w:tr>
      <w:tr>
        <w:trPr>
          <w:trHeight w:val="18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被担</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发生 日期 （协议 签署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 否已经 履行完 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担保是</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否逾期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是否存</w:t>
            </w:r>
          </w:p>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在反担 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是否为</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关联方</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关</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联</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关</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报告期内担保发生额合计（不包括对子公司 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 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1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219.68</w:t>
            </w:r>
          </w:p>
        </w:tc>
      </w:tr>
      <w:tr>
        <w:trPr>
          <w:trHeight w:val="322"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219.68</w:t>
            </w:r>
          </w:p>
        </w:tc>
      </w:tr>
      <w:tr>
        <w:trPr>
          <w:trHeight w:val="322" w:hRule="exact"/>
        </w:trPr>
        <w:tc>
          <w:tcPr>
            <w:gridSpan w:val="1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219.68</w:t>
            </w:r>
          </w:p>
        </w:tc>
      </w:tr>
      <w:tr>
        <w:trPr>
          <w:trHeight w:val="322"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w:t>
            </w:r>
          </w:p>
        </w:tc>
      </w:tr>
      <w:tr>
        <w:trPr>
          <w:trHeight w:val="322" w:hRule="exact"/>
        </w:trPr>
        <w:tc>
          <w:tcPr>
            <w:gridSpan w:val="1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20"/>
                <w:szCs w:val="20"/>
              </w:rPr>
              <w:t>为股东、实际控制人及其关联方提供担保的 金额</w:t>
            </w:r>
            <w:r>
              <w:rPr>
                <w:color w:val="000000"/>
                <w:spacing w:val="0"/>
                <w:w w:val="100"/>
                <w:position w:val="0"/>
                <w:sz w:val="18"/>
                <w:szCs w:val="18"/>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 对象提供的债务担保金额</w:t>
            </w:r>
            <w:r>
              <w:rPr>
                <w:color w:val="000000"/>
                <w:spacing w:val="0"/>
                <w:w w:val="100"/>
                <w:position w:val="0"/>
                <w:sz w:val="18"/>
                <w:szCs w:val="18"/>
              </w:rPr>
              <w:t>（D）</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4080" w:hRule="exact"/>
        </w:trPr>
        <w:tc>
          <w:tcPr>
            <w:gridSpan w:val="6"/>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经公司第三届董事会第二十二次会议审议，同意公司为全资及控股 子公司向银行申请授信额度提供连带责任保证担保。</w:t>
            </w:r>
            <w:r>
              <w:rPr>
                <w:color w:val="000000"/>
                <w:spacing w:val="0"/>
                <w:w w:val="100"/>
                <w:position w:val="0"/>
                <w:sz w:val="16"/>
                <w:szCs w:val="16"/>
              </w:rPr>
              <w:t>2016</w:t>
            </w:r>
            <w:r>
              <w:rPr>
                <w:color w:val="000000"/>
                <w:spacing w:val="0"/>
                <w:w w:val="100"/>
                <w:position w:val="0"/>
                <w:sz w:val="17"/>
                <w:szCs w:val="17"/>
              </w:rPr>
              <w:t>年公司为 控股子公司苏州富士电梯有限公司、苏州劳灵精密机械有限公司及 全资子公司苏州江南嘉捷机电技术研究院有限公司向中国建设银 行股份有限公司申请综合授信额度提供最高担保金额分别为人民 币</w:t>
            </w:r>
            <w:r>
              <w:rPr>
                <w:color w:val="000000"/>
                <w:spacing w:val="0"/>
                <w:w w:val="100"/>
                <w:position w:val="0"/>
                <w:sz w:val="16"/>
                <w:szCs w:val="16"/>
              </w:rPr>
              <w:t>4, 000</w:t>
            </w:r>
            <w:r>
              <w:rPr>
                <w:color w:val="000000"/>
                <w:spacing w:val="0"/>
                <w:w w:val="100"/>
                <w:position w:val="0"/>
                <w:sz w:val="17"/>
                <w:szCs w:val="17"/>
              </w:rPr>
              <w:t>万元、</w:t>
            </w:r>
            <w:r>
              <w:rPr>
                <w:color w:val="000000"/>
                <w:spacing w:val="0"/>
                <w:w w:val="100"/>
                <w:position w:val="0"/>
                <w:sz w:val="16"/>
                <w:szCs w:val="16"/>
              </w:rPr>
              <w:t>1,000</w:t>
            </w:r>
            <w:r>
              <w:rPr>
                <w:color w:val="000000"/>
                <w:spacing w:val="0"/>
                <w:w w:val="100"/>
                <w:position w:val="0"/>
                <w:sz w:val="17"/>
                <w:szCs w:val="17"/>
              </w:rPr>
              <w:t>万元、</w:t>
            </w:r>
            <w:r>
              <w:rPr>
                <w:color w:val="000000"/>
                <w:spacing w:val="0"/>
                <w:w w:val="100"/>
                <w:position w:val="0"/>
                <w:sz w:val="16"/>
                <w:szCs w:val="16"/>
              </w:rPr>
              <w:t>1,000</w:t>
            </w:r>
            <w:r>
              <w:rPr>
                <w:color w:val="000000"/>
                <w:spacing w:val="0"/>
                <w:w w:val="100"/>
                <w:position w:val="0"/>
                <w:sz w:val="17"/>
                <w:szCs w:val="17"/>
              </w:rPr>
              <w:t>万元；公司为控股子公司苏州富 士电梯有限公司向中国银行股份有限公司申请综合授信额度提供 最高担保金额人民币</w:t>
            </w:r>
            <w:r>
              <w:rPr>
                <w:color w:val="000000"/>
                <w:spacing w:val="0"/>
                <w:w w:val="100"/>
                <w:position w:val="0"/>
                <w:sz w:val="16"/>
                <w:szCs w:val="16"/>
              </w:rPr>
              <w:t>3,000</w:t>
            </w:r>
            <w:r>
              <w:rPr>
                <w:color w:val="000000"/>
                <w:spacing w:val="0"/>
                <w:w w:val="100"/>
                <w:position w:val="0"/>
                <w:sz w:val="17"/>
                <w:szCs w:val="17"/>
              </w:rPr>
              <w:t>万元；公司为控股子公司苏州富士电梯 有限公司、苏州劳灵精密机械有限公司及全资子公司苏州江南嘉捷 机电技术研究院有限公司向中国农业银行股份有限公司申请综合 授信额度提供最高担保金额分别为人民币</w:t>
            </w:r>
            <w:r>
              <w:rPr>
                <w:color w:val="000000"/>
                <w:spacing w:val="0"/>
                <w:w w:val="100"/>
                <w:position w:val="0"/>
                <w:sz w:val="16"/>
                <w:szCs w:val="16"/>
              </w:rPr>
              <w:t>2, 000</w:t>
            </w:r>
            <w:r>
              <w:rPr>
                <w:color w:val="000000"/>
                <w:spacing w:val="0"/>
                <w:w w:val="100"/>
                <w:position w:val="0"/>
                <w:sz w:val="17"/>
                <w:szCs w:val="17"/>
              </w:rPr>
              <w:t>万元、</w:t>
            </w:r>
            <w:r>
              <w:rPr>
                <w:color w:val="000000"/>
                <w:spacing w:val="0"/>
                <w:w w:val="100"/>
                <w:position w:val="0"/>
                <w:sz w:val="16"/>
                <w:szCs w:val="16"/>
              </w:rPr>
              <w:t>1, 000</w:t>
            </w:r>
            <w:r>
              <w:rPr>
                <w:color w:val="000000"/>
                <w:spacing w:val="0"/>
                <w:w w:val="100"/>
                <w:position w:val="0"/>
                <w:sz w:val="17"/>
                <w:szCs w:val="17"/>
              </w:rPr>
              <w:t xml:space="preserve">万元、 </w:t>
            </w:r>
            <w:r>
              <w:rPr>
                <w:color w:val="000000"/>
                <w:spacing w:val="0"/>
                <w:w w:val="100"/>
                <w:position w:val="0"/>
                <w:sz w:val="16"/>
                <w:szCs w:val="16"/>
              </w:rPr>
              <w:t>1, 000</w:t>
            </w:r>
            <w:r>
              <w:rPr>
                <w:color w:val="000000"/>
                <w:spacing w:val="0"/>
                <w:w w:val="100"/>
                <w:position w:val="0"/>
                <w:sz w:val="17"/>
                <w:szCs w:val="17"/>
              </w:rPr>
              <w:t>万元担保。详见</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日刊登于上海证券交易所网站的 《公司</w:t>
            </w:r>
            <w:r>
              <w:rPr>
                <w:color w:val="000000"/>
                <w:spacing w:val="0"/>
                <w:w w:val="100"/>
                <w:position w:val="0"/>
                <w:sz w:val="16"/>
                <w:szCs w:val="16"/>
              </w:rPr>
              <w:t>2016</w:t>
            </w:r>
            <w:r>
              <w:rPr>
                <w:color w:val="000000"/>
                <w:spacing w:val="0"/>
                <w:w w:val="100"/>
                <w:position w:val="0"/>
                <w:sz w:val="17"/>
                <w:szCs w:val="17"/>
              </w:rPr>
              <w:t>年度对子公司提供担保额度的公告》。</w:t>
            </w:r>
          </w:p>
        </w:tc>
      </w:tr>
    </w:tbl>
    <w:p>
      <w:pPr>
        <w:spacing w:lineRule="exact" w:line="1"/>
        <w:rPr>
          <w:sz w:val="2"/>
          <w:szCs w:val="2"/>
        </w:rPr>
      </w:pPr>
      <w:r>
        <w:br w:type="page"/>
      </w:r>
    </w:p>
    <w:p>
      <w:pPr>
        <w:pStyle w:val="Style32"/>
        <w:keepNext/>
        <w:keepLines/>
        <w:widowControl w:val="0"/>
        <w:shd w:val="clear" w:color="auto" w:fill="auto"/>
        <w:bidi w:val="0"/>
        <w:spacing w:before="0" w:after="14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color w:val="000000"/>
          <w:spacing w:val="0"/>
          <w:w w:val="100"/>
          <w:position w:val="0"/>
        </w:rPr>
        <w:t>三）委托他人进行现金资产管理的情况</w:t>
      </w:r>
      <w:bookmarkEnd w:id="386"/>
      <w:bookmarkEnd w:id="387"/>
      <w:bookmarkEnd w:id="389"/>
    </w:p>
    <w:p>
      <w:pPr>
        <w:pStyle w:val="Style32"/>
        <w:keepNext/>
        <w:keepLines/>
        <w:widowControl w:val="0"/>
        <w:shd w:val="clear" w:color="auto" w:fill="auto"/>
        <w:bidi w:val="0"/>
        <w:spacing w:before="0" w:after="140" w:line="240" w:lineRule="auto"/>
        <w:ind w:left="0" w:right="0" w:firstLine="0"/>
        <w:jc w:val="left"/>
      </w:pPr>
      <w:bookmarkStart w:id="386" w:name="bookmark386"/>
      <w:bookmarkStart w:id="387" w:name="bookmark387"/>
      <w:bookmarkStart w:id="390" w:name="bookmark390"/>
      <w:bookmarkStart w:id="391" w:name="bookmark391"/>
      <w:r>
        <w:rPr>
          <w:color w:val="000000"/>
          <w:spacing w:val="0"/>
          <w:w w:val="100"/>
          <w:position w:val="0"/>
        </w:rPr>
        <w:t>1</w:t>
      </w:r>
      <w:bookmarkEnd w:id="390"/>
      <w:r>
        <w:rPr>
          <w:color w:val="000000"/>
          <w:spacing w:val="0"/>
          <w:w w:val="100"/>
          <w:position w:val="0"/>
        </w:rPr>
        <w:t>、委托理财情况</w:t>
      </w:r>
      <w:bookmarkEnd w:id="386"/>
      <w:bookmarkEnd w:id="387"/>
      <w:bookmarkEnd w:id="39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单位:元币种:人民币</w:t>
      </w:r>
    </w:p>
    <w:tbl>
      <w:tblPr>
        <w:tblOverlap w:val="never"/>
        <w:jc w:val="center"/>
        <w:tblLayout w:type="fixed"/>
      </w:tblPr>
      <w:tblGrid>
        <w:gridCol w:w="672"/>
        <w:gridCol w:w="1138"/>
        <w:gridCol w:w="1267"/>
        <w:gridCol w:w="850"/>
        <w:gridCol w:w="826"/>
        <w:gridCol w:w="322"/>
        <w:gridCol w:w="994"/>
        <w:gridCol w:w="1147"/>
        <w:gridCol w:w="365"/>
        <w:gridCol w:w="365"/>
        <w:gridCol w:w="365"/>
        <w:gridCol w:w="370"/>
        <w:gridCol w:w="384"/>
      </w:tblGrid>
      <w:tr>
        <w:trPr>
          <w:trHeight w:val="25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受托 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委托理财产</w:t>
            </w:r>
          </w:p>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品类型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委托理财金额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委托理</w:t>
            </w:r>
          </w:p>
          <w:p>
            <w:pPr>
              <w:pStyle w:val="Style20"/>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财起始</w:t>
            </w:r>
          </w:p>
          <w:p>
            <w:pPr>
              <w:pStyle w:val="Style20"/>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委托理</w:t>
            </w:r>
          </w:p>
          <w:p>
            <w:pPr>
              <w:pStyle w:val="Style20"/>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财终止</w:t>
            </w:r>
          </w:p>
          <w:p>
            <w:pPr>
              <w:pStyle w:val="Style20"/>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报 酬 确 定 方 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实际收回</w:t>
            </w:r>
          </w:p>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本金金额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实际获得收</w:t>
            </w:r>
          </w:p>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是 否 经 过 法 定 程 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计 提 减 值 准 备 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是 否 关 联 交</w:t>
            </w:r>
          </w:p>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是</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否</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涉</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关 联 关 系</w:t>
            </w: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中国 民生 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非凡资产管 理翠竹</w:t>
            </w:r>
            <w:r>
              <w:rPr>
                <w:rFonts w:ascii="Segoe UI" w:eastAsia="Segoe UI" w:hAnsi="Segoe UI" w:cs="Segoe UI"/>
                <w:color w:val="000000"/>
                <w:spacing w:val="0"/>
                <w:w w:val="100"/>
                <w:position w:val="0"/>
                <w:sz w:val="14"/>
                <w:szCs w:val="14"/>
              </w:rPr>
              <w:t>2W</w:t>
            </w:r>
            <w:r>
              <w:rPr>
                <w:color w:val="000000"/>
                <w:spacing w:val="0"/>
                <w:w w:val="100"/>
                <w:position w:val="0"/>
                <w:sz w:val="16"/>
                <w:szCs w:val="16"/>
              </w:rPr>
              <w:t>理 财产品周二 对公</w:t>
            </w:r>
            <w:r>
              <w:rPr>
                <w:rFonts w:ascii="Segoe UI" w:eastAsia="Segoe UI" w:hAnsi="Segoe UI" w:cs="Segoe UI"/>
                <w:color w:val="000000"/>
                <w:spacing w:val="0"/>
                <w:w w:val="100"/>
                <w:position w:val="0"/>
                <w:sz w:val="14"/>
                <w:szCs w:val="14"/>
              </w:rPr>
              <w:t>01</w:t>
            </w:r>
            <w:r>
              <w:rPr>
                <w:color w:val="000000"/>
                <w:spacing w:val="0"/>
                <w:w w:val="100"/>
                <w:position w:val="0"/>
                <w:sz w:val="16"/>
                <w:szCs w:val="16"/>
              </w:rPr>
              <w:t>款 （特）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rFonts w:ascii="Segoe UI" w:eastAsia="Segoe UI" w:hAnsi="Segoe UI" w:cs="Segoe UI"/>
                <w:color w:val="000000"/>
                <w:spacing w:val="0"/>
                <w:w w:val="100"/>
                <w:position w:val="0"/>
                <w:sz w:val="14"/>
                <w:szCs w:val="14"/>
              </w:rPr>
              <w:t>25, 000, 000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 xml:space="preserve">2015. </w:t>
            </w:r>
            <w:r>
              <w:rPr>
                <w:rFonts w:ascii="Segoe UI" w:eastAsia="Segoe UI" w:hAnsi="Segoe UI" w:cs="Segoe UI"/>
                <w:color w:val="000000"/>
                <w:spacing w:val="0"/>
                <w:w w:val="100"/>
                <w:position w:val="0"/>
                <w:sz w:val="14"/>
                <w:szCs w:val="14"/>
              </w:rPr>
              <w:t>12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2016. 1.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25,000,00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70,958.90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中国 民生 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非凡资产管 理双月增利 第</w:t>
            </w:r>
            <w:r>
              <w:rPr>
                <w:rFonts w:ascii="Segoe UI" w:eastAsia="Segoe UI" w:hAnsi="Segoe UI" w:cs="Segoe UI"/>
                <w:color w:val="000000"/>
                <w:spacing w:val="0"/>
                <w:w w:val="100"/>
                <w:position w:val="0"/>
                <w:sz w:val="14"/>
                <w:szCs w:val="14"/>
              </w:rPr>
              <w:t>207</w:t>
            </w:r>
            <w:r>
              <w:rPr>
                <w:color w:val="000000"/>
                <w:spacing w:val="0"/>
                <w:w w:val="100"/>
                <w:position w:val="0"/>
                <w:sz w:val="16"/>
                <w:szCs w:val="16"/>
              </w:rPr>
              <w:t xml:space="preserve">期对公 </w:t>
            </w:r>
            <w:r>
              <w:rPr>
                <w:rFonts w:ascii="Segoe UI" w:eastAsia="Segoe UI" w:hAnsi="Segoe UI" w:cs="Segoe UI"/>
                <w:color w:val="000000"/>
                <w:spacing w:val="0"/>
                <w:w w:val="100"/>
                <w:position w:val="0"/>
                <w:sz w:val="14"/>
                <w:szCs w:val="14"/>
              </w:rPr>
              <w:t>02</w:t>
            </w:r>
            <w:r>
              <w:rPr>
                <w:color w:val="000000"/>
                <w:spacing w:val="0"/>
                <w:w w:val="100"/>
                <w:position w:val="0"/>
                <w:sz w:val="16"/>
                <w:szCs w:val="16"/>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rFonts w:ascii="Segoe UI" w:eastAsia="Segoe UI" w:hAnsi="Segoe UI" w:cs="Segoe UI"/>
                <w:color w:val="000000"/>
                <w:spacing w:val="0"/>
                <w:w w:val="100"/>
                <w:position w:val="0"/>
                <w:sz w:val="14"/>
                <w:szCs w:val="14"/>
              </w:rPr>
              <w:t>30, 000, 000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 xml:space="preserve">2015. </w:t>
            </w:r>
            <w:r>
              <w:rPr>
                <w:rFonts w:ascii="Segoe UI" w:eastAsia="Segoe UI" w:hAnsi="Segoe UI" w:cs="Segoe UI"/>
                <w:color w:val="000000"/>
                <w:spacing w:val="0"/>
                <w:w w:val="100"/>
                <w:position w:val="0"/>
                <w:sz w:val="14"/>
                <w:szCs w:val="14"/>
              </w:rPr>
              <w:t>11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 xml:space="preserve">2016. </w:t>
            </w:r>
            <w:r>
              <w:rPr>
                <w:rFonts w:ascii="Segoe UI" w:eastAsia="Segoe UI" w:hAnsi="Segoe UI" w:cs="Segoe UI"/>
                <w:color w:val="000000"/>
                <w:spacing w:val="0"/>
                <w:w w:val="100"/>
                <w:position w:val="0"/>
                <w:sz w:val="14"/>
                <w:szCs w:val="14"/>
              </w:rPr>
              <w:t>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30,000,00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225,616.44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宁波银行启</w:t>
            </w:r>
          </w:p>
          <w:p>
            <w:pPr>
              <w:pStyle w:val="Style20"/>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6"/>
                <w:szCs w:val="16"/>
              </w:rPr>
              <w:t>盈理财</w:t>
            </w:r>
            <w:r>
              <w:rPr>
                <w:rFonts w:ascii="Segoe UI" w:eastAsia="Segoe UI" w:hAnsi="Segoe UI" w:cs="Segoe UI"/>
                <w:color w:val="000000"/>
                <w:spacing w:val="0"/>
                <w:w w:val="100"/>
                <w:position w:val="0"/>
                <w:sz w:val="14"/>
                <w:szCs w:val="14"/>
              </w:rPr>
              <w:t>2015</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平衡型</w:t>
            </w:r>
            <w:r>
              <w:rPr>
                <w:rFonts w:ascii="Segoe UI" w:eastAsia="Segoe UI" w:hAnsi="Segoe UI" w:cs="Segoe UI"/>
                <w:color w:val="000000"/>
                <w:spacing w:val="0"/>
                <w:w w:val="100"/>
                <w:position w:val="0"/>
                <w:sz w:val="14"/>
                <w:szCs w:val="14"/>
              </w:rPr>
              <w:t>885</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rFonts w:ascii="Segoe UI" w:eastAsia="Segoe UI" w:hAnsi="Segoe UI" w:cs="Segoe UI"/>
                <w:color w:val="000000"/>
                <w:spacing w:val="0"/>
                <w:w w:val="100"/>
                <w:position w:val="0"/>
                <w:sz w:val="14"/>
                <w:szCs w:val="14"/>
              </w:rPr>
              <w:t>15, 000, 000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 xml:space="preserve">2015. </w:t>
            </w:r>
            <w:r>
              <w:rPr>
                <w:rFonts w:ascii="Segoe UI" w:eastAsia="Segoe UI" w:hAnsi="Segoe UI" w:cs="Segoe UI"/>
                <w:color w:val="000000"/>
                <w:spacing w:val="0"/>
                <w:w w:val="100"/>
                <w:position w:val="0"/>
                <w:sz w:val="14"/>
                <w:szCs w:val="14"/>
              </w:rPr>
              <w:t>11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 xml:space="preserve">2016. </w:t>
            </w:r>
            <w:r>
              <w:rPr>
                <w:rFonts w:ascii="Segoe UI" w:eastAsia="Segoe UI" w:hAnsi="Segoe UI" w:cs="Segoe UI"/>
                <w:color w:val="000000"/>
                <w:spacing w:val="0"/>
                <w:w w:val="100"/>
                <w:position w:val="0"/>
                <w:sz w:val="14"/>
                <w:szCs w:val="14"/>
              </w:rPr>
              <w:t>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15,000,00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92,630.14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6"/>
                <w:szCs w:val="16"/>
              </w:rPr>
            </w:pPr>
            <w:r>
              <w:rPr>
                <w:color w:val="000000"/>
                <w:spacing w:val="0"/>
                <w:w w:val="100"/>
                <w:position w:val="0"/>
                <w:sz w:val="16"/>
                <w:szCs w:val="16"/>
              </w:rPr>
              <w:t>中国 民生 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305" w:lineRule="exact"/>
              <w:ind w:left="0" w:right="0" w:firstLine="0"/>
              <w:jc w:val="both"/>
              <w:rPr>
                <w:sz w:val="16"/>
                <w:szCs w:val="16"/>
              </w:rPr>
            </w:pPr>
            <w:r>
              <w:rPr>
                <w:color w:val="000000"/>
                <w:spacing w:val="0"/>
                <w:w w:val="100"/>
                <w:position w:val="0"/>
                <w:sz w:val="16"/>
                <w:szCs w:val="16"/>
              </w:rPr>
              <w:t>非凡资产管 理</w:t>
            </w:r>
            <w:r>
              <w:rPr>
                <w:rFonts w:ascii="Segoe UI" w:eastAsia="Segoe UI" w:hAnsi="Segoe UI" w:cs="Segoe UI"/>
                <w:color w:val="000000"/>
                <w:spacing w:val="0"/>
                <w:w w:val="100"/>
                <w:position w:val="0"/>
                <w:sz w:val="14"/>
                <w:szCs w:val="14"/>
              </w:rPr>
              <w:t>35</w:t>
            </w:r>
            <w:r>
              <w:rPr>
                <w:color w:val="000000"/>
                <w:spacing w:val="0"/>
                <w:w w:val="100"/>
                <w:position w:val="0"/>
                <w:sz w:val="16"/>
                <w:szCs w:val="16"/>
              </w:rPr>
              <w:t>天增利 第</w:t>
            </w:r>
            <w:r>
              <w:rPr>
                <w:rFonts w:ascii="Segoe UI" w:eastAsia="Segoe UI" w:hAnsi="Segoe UI" w:cs="Segoe UI"/>
                <w:color w:val="000000"/>
                <w:spacing w:val="0"/>
                <w:w w:val="100"/>
                <w:position w:val="0"/>
                <w:sz w:val="14"/>
                <w:szCs w:val="14"/>
              </w:rPr>
              <w:t>210</w:t>
            </w:r>
            <w:r>
              <w:rPr>
                <w:color w:val="000000"/>
                <w:spacing w:val="0"/>
                <w:w w:val="100"/>
                <w:position w:val="0"/>
                <w:sz w:val="16"/>
                <w:szCs w:val="16"/>
              </w:rPr>
              <w:t>期对公</w:t>
            </w:r>
          </w:p>
          <w:p>
            <w:pPr>
              <w:pStyle w:val="Style20"/>
              <w:keepNext w:val="0"/>
              <w:keepLines w:val="0"/>
              <w:widowControl w:val="0"/>
              <w:shd w:val="clear" w:color="auto" w:fill="auto"/>
              <w:bidi w:val="0"/>
              <w:spacing w:before="0" w:after="0" w:line="394" w:lineRule="auto"/>
              <w:ind w:left="0" w:right="0" w:firstLine="0"/>
              <w:jc w:val="both"/>
              <w:rPr>
                <w:sz w:val="14"/>
                <w:szCs w:val="14"/>
              </w:rPr>
            </w:pPr>
            <w:r>
              <w:rPr>
                <w:rFonts w:ascii="Segoe UI" w:eastAsia="Segoe UI" w:hAnsi="Segoe UI" w:cs="Segoe UI"/>
                <w:color w:val="000000"/>
                <w:spacing w:val="0"/>
                <w:w w:val="100"/>
                <w:position w:val="0"/>
                <w:sz w:val="14"/>
                <w:szCs w:val="14"/>
              </w:rPr>
              <w:t xml:space="preserve">02 </w:t>
            </w:r>
            <w:r>
              <w:rPr>
                <w:color w:val="000000"/>
                <w:spacing w:val="0"/>
                <w:w w:val="100"/>
                <w:position w:val="0"/>
                <w:sz w:val="16"/>
                <w:szCs w:val="16"/>
              </w:rPr>
              <w:t xml:space="preserve">款 </w:t>
            </w:r>
            <w:r>
              <w:rPr>
                <w:rFonts w:ascii="Segoe UI" w:eastAsia="Segoe UI" w:hAnsi="Segoe UI" w:cs="Segoe UI"/>
                <w:color w:val="000000"/>
                <w:spacing w:val="0"/>
                <w:w w:val="100"/>
                <w:position w:val="0"/>
                <w:sz w:val="14"/>
                <w:szCs w:val="14"/>
              </w:rPr>
              <w:t>FG</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rFonts w:ascii="Segoe UI" w:eastAsia="Segoe UI" w:hAnsi="Segoe UI" w:cs="Segoe UI"/>
                <w:color w:val="000000"/>
                <w:spacing w:val="0"/>
                <w:w w:val="100"/>
                <w:position w:val="0"/>
                <w:sz w:val="14"/>
                <w:szCs w:val="14"/>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 xml:space="preserve">2015. </w:t>
            </w:r>
            <w:r>
              <w:rPr>
                <w:rFonts w:ascii="Segoe UI" w:eastAsia="Segoe UI" w:hAnsi="Segoe UI" w:cs="Segoe UI"/>
                <w:color w:val="000000"/>
                <w:spacing w:val="0"/>
                <w:w w:val="100"/>
                <w:position w:val="0"/>
                <w:sz w:val="14"/>
                <w:szCs w:val="14"/>
              </w:rPr>
              <w:t>12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 xml:space="preserve">2016. </w:t>
            </w:r>
            <w:r>
              <w:rPr>
                <w:rFonts w:ascii="Segoe UI" w:eastAsia="Segoe UI" w:hAnsi="Segoe UI" w:cs="Segoe UI"/>
                <w:color w:val="000000"/>
                <w:spacing w:val="0"/>
                <w:w w:val="100"/>
                <w:position w:val="0"/>
                <w:sz w:val="14"/>
                <w:szCs w:val="14"/>
              </w:rPr>
              <w:t>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20,000,00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83,424.66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建行“乾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tcBorders>
              <w:left w:val="single" w:sz="4"/>
            </w:tcBorders>
            <w:shd w:val="clear" w:color="auto" w:fill="FFFFFF"/>
            <w:vAlign w:val="top"/>
          </w:tcPr>
          <w:p>
            <w:pPr>
              <w:pStyle w:val="Style20"/>
              <w:keepNext w:val="0"/>
              <w:keepLines w:val="0"/>
              <w:widowControl w:val="0"/>
              <w:shd w:val="clear" w:color="auto" w:fill="auto"/>
              <w:bidi w:val="0"/>
              <w:spacing w:before="220" w:after="12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建设</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银行</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6"/>
                <w:szCs w:val="16"/>
              </w:rPr>
              <w:t>元”非保本 型人民币理 财产品</w:t>
            </w:r>
            <w:r>
              <w:rPr>
                <w:rFonts w:ascii="Segoe UI" w:eastAsia="Segoe UI" w:hAnsi="Segoe UI" w:cs="Segoe UI"/>
                <w:color w:val="000000"/>
                <w:spacing w:val="0"/>
                <w:w w:val="100"/>
                <w:position w:val="0"/>
                <w:sz w:val="14"/>
                <w:szCs w:val="14"/>
              </w:rPr>
              <w:t xml:space="preserve">2015 </w:t>
            </w:r>
            <w:r>
              <w:rPr>
                <w:color w:val="000000"/>
                <w:spacing w:val="0"/>
                <w:w w:val="100"/>
                <w:position w:val="0"/>
                <w:sz w:val="16"/>
                <w:szCs w:val="16"/>
              </w:rPr>
              <w:t>年第</w:t>
            </w:r>
            <w:r>
              <w:rPr>
                <w:rFonts w:ascii="Segoe UI" w:eastAsia="Segoe UI" w:hAnsi="Segoe UI" w:cs="Segoe UI"/>
                <w:color w:val="000000"/>
                <w:spacing w:val="0"/>
                <w:w w:val="100"/>
                <w:position w:val="0"/>
                <w:sz w:val="14"/>
                <w:szCs w:val="14"/>
              </w:rPr>
              <w:t>001</w:t>
            </w:r>
            <w:r>
              <w:rPr>
                <w:color w:val="000000"/>
                <w:spacing w:val="0"/>
                <w:w w:val="100"/>
                <w:position w:val="0"/>
                <w:sz w:val="16"/>
                <w:szCs w:val="16"/>
              </w:rPr>
              <w:t>期风 险揭示书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rFonts w:ascii="Segoe UI" w:eastAsia="Segoe UI" w:hAnsi="Segoe UI" w:cs="Segoe UI"/>
                <w:color w:val="000000"/>
                <w:spacing w:val="0"/>
                <w:w w:val="100"/>
                <w:position w:val="0"/>
                <w:sz w:val="14"/>
                <w:szCs w:val="14"/>
              </w:rPr>
              <w:t>10, 000, 000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 xml:space="preserve">2015. </w:t>
            </w:r>
            <w:r>
              <w:rPr>
                <w:rFonts w:ascii="Segoe UI" w:eastAsia="Segoe UI" w:hAnsi="Segoe UI" w:cs="Segoe UI"/>
                <w:color w:val="000000"/>
                <w:spacing w:val="0"/>
                <w:w w:val="100"/>
                <w:position w:val="0"/>
                <w:sz w:val="14"/>
                <w:szCs w:val="14"/>
              </w:rPr>
              <w:t>12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24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10,000,00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98,630.14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中银集富理</w:t>
            </w:r>
          </w:p>
          <w:p>
            <w:pPr>
              <w:pStyle w:val="Style20"/>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6"/>
                <w:szCs w:val="16"/>
              </w:rPr>
              <w:t>财计划</w:t>
            </w:r>
            <w:r>
              <w:rPr>
                <w:rFonts w:ascii="Segoe UI" w:eastAsia="Segoe UI" w:hAnsi="Segoe UI" w:cs="Segoe UI"/>
                <w:color w:val="000000"/>
                <w:spacing w:val="0"/>
                <w:w w:val="100"/>
                <w:position w:val="0"/>
                <w:sz w:val="14"/>
                <w:szCs w:val="14"/>
              </w:rPr>
              <w:t>2015</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年第</w:t>
            </w:r>
            <w:r>
              <w:rPr>
                <w:rFonts w:ascii="Segoe UI" w:eastAsia="Segoe UI" w:hAnsi="Segoe UI" w:cs="Segoe UI"/>
                <w:color w:val="000000"/>
                <w:spacing w:val="0"/>
                <w:w w:val="100"/>
                <w:position w:val="0"/>
                <w:sz w:val="14"/>
                <w:szCs w:val="14"/>
              </w:rPr>
              <w:t>172</w:t>
            </w:r>
            <w:r>
              <w:rPr>
                <w:color w:val="000000"/>
                <w:spacing w:val="0"/>
                <w:w w:val="100"/>
                <w:position w:val="0"/>
                <w:sz w:val="16"/>
                <w:szCs w:val="16"/>
              </w:rPr>
              <w:t>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rFonts w:ascii="Segoe UI" w:eastAsia="Segoe UI" w:hAnsi="Segoe UI" w:cs="Segoe UI"/>
                <w:color w:val="000000"/>
                <w:spacing w:val="0"/>
                <w:w w:val="100"/>
                <w:position w:val="0"/>
                <w:sz w:val="14"/>
                <w:szCs w:val="14"/>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 xml:space="preserve">2015. </w:t>
            </w:r>
            <w:r>
              <w:rPr>
                <w:rFonts w:ascii="Segoe UI" w:eastAsia="Segoe UI" w:hAnsi="Segoe UI" w:cs="Segoe UI"/>
                <w:color w:val="000000"/>
                <w:spacing w:val="0"/>
                <w:w w:val="100"/>
                <w:position w:val="0"/>
                <w:sz w:val="14"/>
                <w:szCs w:val="14"/>
              </w:rPr>
              <w:t>12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 xml:space="preserve">2016. </w:t>
            </w:r>
            <w:r>
              <w:rPr>
                <w:rFonts w:ascii="Segoe UI" w:eastAsia="Segoe UI" w:hAnsi="Segoe UI" w:cs="Segoe UI"/>
                <w:color w:val="000000"/>
                <w:spacing w:val="0"/>
                <w:w w:val="100"/>
                <w:position w:val="0"/>
                <w:sz w:val="14"/>
                <w:szCs w:val="14"/>
              </w:rPr>
              <w:t>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30,000,00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100,643.84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启盈理财</w:t>
            </w:r>
          </w:p>
          <w:p>
            <w:pPr>
              <w:pStyle w:val="Style20"/>
              <w:keepNext w:val="0"/>
              <w:keepLines w:val="0"/>
              <w:widowControl w:val="0"/>
              <w:shd w:val="clear" w:color="auto" w:fill="auto"/>
              <w:bidi w:val="0"/>
              <w:spacing w:before="0" w:after="100" w:line="240" w:lineRule="auto"/>
              <w:ind w:left="0" w:right="0" w:firstLine="0"/>
              <w:jc w:val="both"/>
              <w:rPr>
                <w:sz w:val="16"/>
                <w:szCs w:val="16"/>
              </w:rPr>
            </w:pPr>
            <w:r>
              <w:rPr>
                <w:rFonts w:ascii="Segoe UI" w:eastAsia="Segoe UI" w:hAnsi="Segoe UI" w:cs="Segoe UI"/>
                <w:color w:val="000000"/>
                <w:spacing w:val="0"/>
                <w:w w:val="100"/>
                <w:position w:val="0"/>
                <w:sz w:val="14"/>
                <w:szCs w:val="14"/>
              </w:rPr>
              <w:t>2016</w:t>
            </w:r>
            <w:r>
              <w:rPr>
                <w:color w:val="000000"/>
                <w:spacing w:val="0"/>
                <w:w w:val="100"/>
                <w:position w:val="0"/>
                <w:sz w:val="16"/>
                <w:szCs w:val="16"/>
              </w:rPr>
              <w:t>年平衡</w:t>
            </w:r>
          </w:p>
          <w:p>
            <w:pPr>
              <w:pStyle w:val="Style20"/>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型</w:t>
            </w:r>
            <w:r>
              <w:rPr>
                <w:rFonts w:ascii="Segoe UI" w:eastAsia="Segoe UI" w:hAnsi="Segoe UI" w:cs="Segoe UI"/>
                <w:color w:val="000000"/>
                <w:spacing w:val="0"/>
                <w:w w:val="100"/>
                <w:position w:val="0"/>
                <w:sz w:val="14"/>
                <w:szCs w:val="14"/>
              </w:rPr>
              <w:t>13</w:t>
            </w:r>
            <w:r>
              <w:rPr>
                <w:color w:val="000000"/>
                <w:spacing w:val="0"/>
                <w:w w:val="100"/>
                <w:position w:val="0"/>
                <w:sz w:val="16"/>
                <w:szCs w:val="16"/>
              </w:rPr>
              <w:t>号产品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15, 000, 000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 xml:space="preserve">2016. </w:t>
            </w:r>
            <w:r>
              <w:rPr>
                <w:rFonts w:ascii="Segoe UI" w:eastAsia="Segoe UI" w:hAnsi="Segoe UI" w:cs="Segoe UI"/>
                <w:color w:val="000000"/>
                <w:spacing w:val="0"/>
                <w:w w:val="100"/>
                <w:position w:val="0"/>
                <w:sz w:val="14"/>
                <w:szCs w:val="14"/>
              </w:rPr>
              <w:t>01</w:t>
            </w:r>
          </w:p>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4"/>
                <w:szCs w:val="14"/>
              </w:rPr>
            </w:pPr>
            <w:r>
              <w:rPr>
                <w:rFonts w:ascii="Segoe UI" w:eastAsia="Segoe UI" w:hAnsi="Segoe UI" w:cs="Segoe UI"/>
                <w:color w:val="000000"/>
                <w:spacing w:val="0"/>
                <w:w w:val="100"/>
                <w:position w:val="0"/>
                <w:sz w:val="14"/>
                <w:szCs w:val="14"/>
              </w:rPr>
              <w:t>2016.02</w:t>
            </w:r>
          </w:p>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15,000,00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58,602.74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2"/>
        <w:gridCol w:w="1138"/>
        <w:gridCol w:w="1267"/>
        <w:gridCol w:w="850"/>
        <w:gridCol w:w="826"/>
        <w:gridCol w:w="322"/>
        <w:gridCol w:w="994"/>
        <w:gridCol w:w="1147"/>
        <w:gridCol w:w="365"/>
        <w:gridCol w:w="365"/>
        <w:gridCol w:w="365"/>
        <w:gridCol w:w="370"/>
        <w:gridCol w:w="384"/>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6"/>
                <w:szCs w:val="16"/>
              </w:rPr>
              <w:t>代码</w:t>
            </w:r>
            <w:r>
              <w:rPr>
                <w:rFonts w:ascii="Segoe UI" w:eastAsia="Segoe UI" w:hAnsi="Segoe UI" w:cs="Segoe UI"/>
                <w:color w:val="000000"/>
                <w:spacing w:val="0"/>
                <w:w w:val="100"/>
                <w:position w:val="0"/>
                <w:sz w:val="14"/>
                <w:szCs w:val="14"/>
              </w:rPr>
              <w:t>166013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中国 民生 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312" w:lineRule="exact"/>
              <w:ind w:left="0" w:right="0" w:firstLine="0"/>
              <w:jc w:val="both"/>
              <w:rPr>
                <w:sz w:val="16"/>
                <w:szCs w:val="16"/>
              </w:rPr>
            </w:pPr>
            <w:r>
              <w:rPr>
                <w:color w:val="000000"/>
                <w:spacing w:val="0"/>
                <w:w w:val="100"/>
                <w:position w:val="0"/>
                <w:sz w:val="16"/>
                <w:szCs w:val="16"/>
              </w:rPr>
              <w:t>非凡资产管 理</w:t>
            </w:r>
            <w:r>
              <w:rPr>
                <w:rFonts w:ascii="Segoe UI" w:eastAsia="Segoe UI" w:hAnsi="Segoe UI" w:cs="Segoe UI"/>
                <w:color w:val="000000"/>
                <w:spacing w:val="0"/>
                <w:w w:val="100"/>
                <w:position w:val="0"/>
                <w:sz w:val="14"/>
                <w:szCs w:val="14"/>
              </w:rPr>
              <w:t>35</w:t>
            </w:r>
            <w:r>
              <w:rPr>
                <w:color w:val="000000"/>
                <w:spacing w:val="0"/>
                <w:w w:val="100"/>
                <w:position w:val="0"/>
                <w:sz w:val="16"/>
                <w:szCs w:val="16"/>
              </w:rPr>
              <w:t>天增利 第</w:t>
            </w:r>
            <w:r>
              <w:rPr>
                <w:rFonts w:ascii="Segoe UI" w:eastAsia="Segoe UI" w:hAnsi="Segoe UI" w:cs="Segoe UI"/>
                <w:color w:val="000000"/>
                <w:spacing w:val="0"/>
                <w:w w:val="100"/>
                <w:position w:val="0"/>
                <w:sz w:val="14"/>
                <w:szCs w:val="14"/>
              </w:rPr>
              <w:t>218</w:t>
            </w:r>
            <w:r>
              <w:rPr>
                <w:color w:val="000000"/>
                <w:spacing w:val="0"/>
                <w:w w:val="100"/>
                <w:position w:val="0"/>
                <w:sz w:val="16"/>
                <w:szCs w:val="16"/>
              </w:rPr>
              <w:t>期对公 款</w:t>
            </w:r>
          </w:p>
          <w:p>
            <w:pPr>
              <w:pStyle w:val="Style20"/>
              <w:keepNext w:val="0"/>
              <w:keepLines w:val="0"/>
              <w:widowControl w:val="0"/>
              <w:shd w:val="clear" w:color="auto" w:fill="auto"/>
              <w:bidi w:val="0"/>
              <w:spacing w:before="0" w:after="0" w:line="403" w:lineRule="auto"/>
              <w:ind w:left="0" w:right="0" w:firstLine="0"/>
              <w:jc w:val="both"/>
              <w:rPr>
                <w:sz w:val="14"/>
                <w:szCs w:val="14"/>
              </w:rPr>
            </w:pPr>
            <w:r>
              <w:rPr>
                <w:rFonts w:ascii="Segoe UI" w:eastAsia="Segoe UI" w:hAnsi="Segoe UI" w:cs="Segoe UI"/>
                <w:color w:val="000000"/>
                <w:spacing w:val="0"/>
                <w:w w:val="100"/>
                <w:position w:val="0"/>
                <w:sz w:val="14"/>
                <w:szCs w:val="14"/>
              </w:rPr>
              <w:t>FGAA16031A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20, 000, 000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20,000,00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79,589.04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6"/>
                <w:szCs w:val="16"/>
              </w:rPr>
            </w:pPr>
            <w:r>
              <w:rPr>
                <w:color w:val="000000"/>
                <w:spacing w:val="0"/>
                <w:w w:val="100"/>
                <w:position w:val="0"/>
                <w:sz w:val="16"/>
                <w:szCs w:val="16"/>
              </w:rPr>
              <w:t>中国 民生 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非凡资产管 理</w:t>
            </w:r>
            <w:r>
              <w:rPr>
                <w:rFonts w:ascii="Segoe UI" w:eastAsia="Segoe UI" w:hAnsi="Segoe UI" w:cs="Segoe UI"/>
                <w:color w:val="000000"/>
                <w:spacing w:val="0"/>
                <w:w w:val="100"/>
                <w:position w:val="0"/>
                <w:sz w:val="14"/>
                <w:szCs w:val="14"/>
              </w:rPr>
              <w:t>35</w:t>
            </w:r>
            <w:r>
              <w:rPr>
                <w:color w:val="000000"/>
                <w:spacing w:val="0"/>
                <w:w w:val="100"/>
                <w:position w:val="0"/>
                <w:sz w:val="16"/>
                <w:szCs w:val="16"/>
              </w:rPr>
              <w:t>天增利 第</w:t>
            </w:r>
            <w:r>
              <w:rPr>
                <w:rFonts w:ascii="Segoe UI" w:eastAsia="Segoe UI" w:hAnsi="Segoe UI" w:cs="Segoe UI"/>
                <w:color w:val="000000"/>
                <w:spacing w:val="0"/>
                <w:w w:val="100"/>
                <w:position w:val="0"/>
                <w:sz w:val="14"/>
                <w:szCs w:val="14"/>
              </w:rPr>
              <w:t>216</w:t>
            </w:r>
            <w:r>
              <w:rPr>
                <w:color w:val="000000"/>
                <w:spacing w:val="0"/>
                <w:w w:val="100"/>
                <w:position w:val="0"/>
                <w:sz w:val="16"/>
                <w:szCs w:val="16"/>
              </w:rPr>
              <w:t xml:space="preserve">期对公 </w:t>
            </w:r>
            <w:r>
              <w:rPr>
                <w:rFonts w:ascii="Segoe UI" w:eastAsia="Segoe UI" w:hAnsi="Segoe UI" w:cs="Segoe UI"/>
                <w:color w:val="000000"/>
                <w:spacing w:val="0"/>
                <w:w w:val="100"/>
                <w:position w:val="0"/>
                <w:sz w:val="14"/>
                <w:szCs w:val="14"/>
              </w:rPr>
              <w:t>02</w:t>
            </w:r>
            <w:r>
              <w:rPr>
                <w:color w:val="000000"/>
                <w:spacing w:val="0"/>
                <w:w w:val="100"/>
                <w:position w:val="0"/>
                <w:sz w:val="16"/>
                <w:szCs w:val="16"/>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30, 000, 000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30,000,00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122,260.27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中银集富理 财计划</w:t>
            </w:r>
            <w:r>
              <w:rPr>
                <w:rFonts w:ascii="Segoe UI" w:eastAsia="Segoe UI" w:hAnsi="Segoe UI" w:cs="Segoe UI"/>
                <w:color w:val="000000"/>
                <w:spacing w:val="0"/>
                <w:w w:val="100"/>
                <w:position w:val="0"/>
                <w:sz w:val="14"/>
                <w:szCs w:val="14"/>
              </w:rPr>
              <w:t xml:space="preserve">2016 </w:t>
            </w:r>
            <w:r>
              <w:rPr>
                <w:color w:val="000000"/>
                <w:spacing w:val="0"/>
                <w:w w:val="100"/>
                <w:position w:val="0"/>
                <w:sz w:val="16"/>
                <w:szCs w:val="16"/>
              </w:rPr>
              <w:t>年第</w:t>
            </w:r>
            <w:r>
              <w:rPr>
                <w:rFonts w:ascii="Segoe UI" w:eastAsia="Segoe UI" w:hAnsi="Segoe UI" w:cs="Segoe UI"/>
                <w:color w:val="000000"/>
                <w:spacing w:val="0"/>
                <w:w w:val="100"/>
                <w:position w:val="0"/>
                <w:sz w:val="14"/>
                <w:szCs w:val="14"/>
              </w:rPr>
              <w:t>002</w:t>
            </w:r>
            <w:r>
              <w:rPr>
                <w:color w:val="000000"/>
                <w:spacing w:val="0"/>
                <w:w w:val="100"/>
                <w:position w:val="0"/>
                <w:sz w:val="16"/>
                <w:szCs w:val="16"/>
              </w:rPr>
              <w:t>期发 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20,000,00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147,452.05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6"/>
                <w:szCs w:val="16"/>
              </w:rPr>
            </w:pPr>
            <w:r>
              <w:rPr>
                <w:color w:val="000000"/>
                <w:spacing w:val="0"/>
                <w:w w:val="100"/>
                <w:position w:val="0"/>
                <w:sz w:val="16"/>
                <w:szCs w:val="16"/>
              </w:rPr>
              <w:t>中国 民生 银行</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773" w:val="left"/>
              </w:tabs>
              <w:bidi w:val="0"/>
              <w:spacing w:before="0" w:after="120" w:line="312" w:lineRule="exact"/>
              <w:ind w:left="0" w:right="0" w:firstLine="0"/>
              <w:jc w:val="both"/>
              <w:rPr>
                <w:sz w:val="16"/>
                <w:szCs w:val="16"/>
              </w:rPr>
            </w:pPr>
            <w:r>
              <w:rPr>
                <w:color w:val="000000"/>
                <w:spacing w:val="0"/>
                <w:w w:val="100"/>
                <w:position w:val="0"/>
                <w:sz w:val="16"/>
                <w:szCs w:val="16"/>
              </w:rPr>
              <w:t>非凡资产管 理翠竹</w:t>
            </w:r>
            <w:r>
              <w:rPr>
                <w:rFonts w:ascii="Segoe UI" w:eastAsia="Segoe UI" w:hAnsi="Segoe UI" w:cs="Segoe UI"/>
                <w:color w:val="000000"/>
                <w:spacing w:val="0"/>
                <w:w w:val="100"/>
                <w:position w:val="0"/>
                <w:sz w:val="14"/>
                <w:szCs w:val="14"/>
              </w:rPr>
              <w:t>1W</w:t>
            </w:r>
            <w:r>
              <w:rPr>
                <w:color w:val="000000"/>
                <w:spacing w:val="0"/>
                <w:w w:val="100"/>
                <w:position w:val="0"/>
                <w:sz w:val="16"/>
                <w:szCs w:val="16"/>
              </w:rPr>
              <w:t>周 一对公款 （特</w:t>
              <w:tab/>
              <w:t>）</w:t>
            </w:r>
          </w:p>
          <w:p>
            <w:pPr>
              <w:pStyle w:val="Style20"/>
              <w:keepNext w:val="0"/>
              <w:keepLines w:val="0"/>
              <w:widowControl w:val="0"/>
              <w:shd w:val="clear" w:color="auto" w:fill="auto"/>
              <w:bidi w:val="0"/>
              <w:spacing w:before="0" w:after="0" w:line="427" w:lineRule="auto"/>
              <w:ind w:left="0" w:right="0" w:firstLine="0"/>
              <w:jc w:val="both"/>
              <w:rPr>
                <w:sz w:val="16"/>
                <w:szCs w:val="16"/>
              </w:rPr>
            </w:pPr>
            <w:r>
              <w:rPr>
                <w:rFonts w:ascii="Segoe UI" w:eastAsia="Segoe UI" w:hAnsi="Segoe UI" w:cs="Segoe UI"/>
                <w:color w:val="000000"/>
                <w:spacing w:val="0"/>
                <w:w w:val="100"/>
                <w:position w:val="0"/>
                <w:sz w:val="14"/>
                <w:szCs w:val="14"/>
              </w:rPr>
              <w:t xml:space="preserve">FGAB14002A/ </w:t>
            </w:r>
            <w:r>
              <w:rPr>
                <w:rFonts w:ascii="Segoe UI" w:eastAsia="Segoe UI" w:hAnsi="Segoe UI" w:cs="Segoe UI"/>
                <w:color w:val="000000"/>
                <w:spacing w:val="0"/>
                <w:w w:val="100"/>
                <w:position w:val="0"/>
                <w:sz w:val="14"/>
                <w:szCs w:val="14"/>
              </w:rPr>
              <w:t>7</w:t>
            </w:r>
            <w:r>
              <w:rPr>
                <w:color w:val="000000"/>
                <w:spacing w:val="0"/>
                <w:w w:val="100"/>
                <w:position w:val="0"/>
                <w:sz w:val="16"/>
                <w:szCs w:val="16"/>
              </w:rPr>
              <w:t>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40,000,00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243,561.45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宁波银行启 盈活期理财</w:t>
            </w:r>
            <w:r>
              <w:rPr>
                <w:rFonts w:ascii="Segoe UI" w:eastAsia="Segoe UI" w:hAnsi="Segoe UI" w:cs="Segoe UI"/>
                <w:color w:val="000000"/>
                <w:spacing w:val="0"/>
                <w:w w:val="100"/>
                <w:position w:val="0"/>
                <w:sz w:val="14"/>
                <w:szCs w:val="14"/>
              </w:rPr>
              <w:t xml:space="preserve">1 </w:t>
            </w:r>
            <w:r>
              <w:rPr>
                <w:color w:val="000000"/>
                <w:spacing w:val="0"/>
                <w:w w:val="100"/>
                <w:position w:val="0"/>
                <w:sz w:val="16"/>
                <w:szCs w:val="16"/>
              </w:rPr>
              <w:t>号产品代码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15,000,00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Segoe UI" w:eastAsia="Segoe UI" w:hAnsi="Segoe UI" w:cs="Segoe UI"/>
                <w:color w:val="000000"/>
                <w:spacing w:val="0"/>
                <w:w w:val="100"/>
                <w:position w:val="0"/>
                <w:sz w:val="14"/>
                <w:szCs w:val="14"/>
              </w:rPr>
              <w:t>51,246.58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中银保本理</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财人民币按</w:t>
            </w:r>
          </w:p>
          <w:p>
            <w:pPr>
              <w:pStyle w:val="Style20"/>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6"/>
                <w:szCs w:val="16"/>
              </w:rPr>
              <w:t>期开放</w:t>
            </w:r>
            <w:r>
              <w:rPr>
                <w:rFonts w:ascii="Segoe UI" w:eastAsia="Segoe UI" w:hAnsi="Segoe UI" w:cs="Segoe UI"/>
                <w:color w:val="000000"/>
                <w:spacing w:val="0"/>
                <w:w w:val="100"/>
                <w:position w:val="0"/>
                <w:sz w:val="14"/>
                <w:szCs w:val="14"/>
              </w:rPr>
              <w:t>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10,000,00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13,315.07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中银保本理</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财人民币按</w:t>
            </w:r>
          </w:p>
          <w:p>
            <w:pPr>
              <w:pStyle w:val="Style20"/>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6"/>
                <w:szCs w:val="16"/>
              </w:rPr>
              <w:t>期开放</w:t>
            </w:r>
            <w:r>
              <w:rPr>
                <w:rFonts w:ascii="Segoe UI" w:eastAsia="Segoe UI" w:hAnsi="Segoe UI" w:cs="Segoe UI"/>
                <w:color w:val="000000"/>
                <w:spacing w:val="0"/>
                <w:w w:val="100"/>
                <w:position w:val="0"/>
                <w:sz w:val="14"/>
                <w:szCs w:val="14"/>
              </w:rPr>
              <w:t>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20,000,00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45,589.04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6"/>
                <w:szCs w:val="16"/>
              </w:rPr>
            </w:pPr>
            <w:r>
              <w:rPr>
                <w:color w:val="000000"/>
                <w:spacing w:val="0"/>
                <w:w w:val="100"/>
                <w:position w:val="0"/>
                <w:sz w:val="16"/>
                <w:szCs w:val="16"/>
              </w:rPr>
              <w:t>中国 民生 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rPr>
                <w:sz w:val="16"/>
                <w:szCs w:val="16"/>
              </w:rPr>
            </w:pPr>
            <w:r>
              <w:rPr>
                <w:color w:val="000000"/>
                <w:spacing w:val="0"/>
                <w:w w:val="100"/>
                <w:position w:val="0"/>
                <w:sz w:val="16"/>
                <w:szCs w:val="16"/>
              </w:rPr>
              <w:t>非凡资产管 理翠竹</w:t>
            </w:r>
            <w:r>
              <w:rPr>
                <w:rFonts w:ascii="Segoe UI" w:eastAsia="Segoe UI" w:hAnsi="Segoe UI" w:cs="Segoe UI"/>
                <w:color w:val="000000"/>
                <w:spacing w:val="0"/>
                <w:w w:val="100"/>
                <w:position w:val="0"/>
                <w:sz w:val="14"/>
                <w:szCs w:val="14"/>
              </w:rPr>
              <w:t>1W</w:t>
            </w:r>
            <w:r>
              <w:rPr>
                <w:color w:val="000000"/>
                <w:spacing w:val="0"/>
                <w:w w:val="100"/>
                <w:position w:val="0"/>
                <w:sz w:val="16"/>
                <w:szCs w:val="16"/>
              </w:rPr>
              <w:t>周 一对公款</w:t>
            </w:r>
          </w:p>
          <w:p>
            <w:pPr>
              <w:pStyle w:val="Style20"/>
              <w:keepNext w:val="0"/>
              <w:keepLines w:val="0"/>
              <w:widowControl w:val="0"/>
              <w:shd w:val="clear" w:color="auto" w:fill="auto"/>
              <w:bidi w:val="0"/>
              <w:spacing w:before="0" w:after="0" w:line="305" w:lineRule="exact"/>
              <w:ind w:left="0" w:right="0" w:firstLine="0"/>
              <w:jc w:val="both"/>
              <w:rPr>
                <w:sz w:val="16"/>
                <w:szCs w:val="16"/>
              </w:rPr>
            </w:pPr>
            <w:r>
              <w:rPr>
                <w:color w:val="000000"/>
                <w:spacing w:val="0"/>
                <w:w w:val="100"/>
                <w:position w:val="0"/>
                <w:sz w:val="16"/>
                <w:szCs w:val="16"/>
              </w:rPr>
              <w:t>（特）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30,000,00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80,547.74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中银保本理</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财人民币按</w:t>
            </w:r>
          </w:p>
          <w:p>
            <w:pPr>
              <w:pStyle w:val="Style20"/>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6"/>
                <w:szCs w:val="16"/>
              </w:rPr>
              <w:t>期开放</w:t>
            </w:r>
            <w:r>
              <w:rPr>
                <w:rFonts w:ascii="Segoe UI" w:eastAsia="Segoe UI" w:hAnsi="Segoe UI" w:cs="Segoe UI"/>
                <w:color w:val="000000"/>
                <w:spacing w:val="0"/>
                <w:w w:val="100"/>
                <w:position w:val="0"/>
                <w:sz w:val="14"/>
                <w:szCs w:val="14"/>
              </w:rPr>
              <w:t>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30,000,00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18,739.73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中银保本理</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财人民币按</w:t>
            </w:r>
          </w:p>
          <w:p>
            <w:pPr>
              <w:pStyle w:val="Style20"/>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6"/>
                <w:szCs w:val="16"/>
              </w:rPr>
              <w:t>期开放</w:t>
            </w:r>
            <w:r>
              <w:rPr>
                <w:rFonts w:ascii="Segoe UI" w:eastAsia="Segoe UI" w:hAnsi="Segoe UI" w:cs="Segoe UI"/>
                <w:color w:val="000000"/>
                <w:spacing w:val="0"/>
                <w:w w:val="100"/>
                <w:position w:val="0"/>
                <w:sz w:val="14"/>
                <w:szCs w:val="14"/>
              </w:rPr>
              <w:t>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4"/>
                <w:szCs w:val="14"/>
              </w:rPr>
            </w:pPr>
            <w:r>
              <w:rPr>
                <w:rFonts w:ascii="Segoe UI" w:eastAsia="Segoe UI" w:hAnsi="Segoe UI" w:cs="Segoe UI"/>
                <w:color w:val="000000"/>
                <w:spacing w:val="0"/>
                <w:w w:val="100"/>
                <w:position w:val="0"/>
                <w:sz w:val="14"/>
                <w:szCs w:val="14"/>
              </w:rPr>
              <w:t>20,000,00</w:t>
            </w:r>
          </w:p>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00" w:firstLine="0"/>
              <w:jc w:val="right"/>
              <w:rPr>
                <w:sz w:val="14"/>
                <w:szCs w:val="14"/>
              </w:rPr>
            </w:pPr>
            <w:r>
              <w:rPr>
                <w:rFonts w:ascii="Segoe UI" w:eastAsia="Segoe UI" w:hAnsi="Segoe UI" w:cs="Segoe UI"/>
                <w:color w:val="000000"/>
                <w:spacing w:val="0"/>
                <w:w w:val="100"/>
                <w:position w:val="0"/>
                <w:sz w:val="14"/>
                <w:szCs w:val="14"/>
              </w:rPr>
              <w:t>27,726.03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2"/>
        <w:gridCol w:w="1138"/>
        <w:gridCol w:w="1267"/>
        <w:gridCol w:w="850"/>
        <w:gridCol w:w="826"/>
        <w:gridCol w:w="322"/>
        <w:gridCol w:w="994"/>
        <w:gridCol w:w="1147"/>
        <w:gridCol w:w="365"/>
        <w:gridCol w:w="365"/>
        <w:gridCol w:w="365"/>
        <w:gridCol w:w="370"/>
        <w:gridCol w:w="384"/>
      </w:tblGrid>
      <w:tr>
        <w:trPr>
          <w:trHeight w:val="12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中国 民生 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312" w:lineRule="exact"/>
              <w:ind w:left="0" w:right="0" w:firstLine="0"/>
              <w:jc w:val="both"/>
              <w:rPr>
                <w:sz w:val="16"/>
                <w:szCs w:val="16"/>
              </w:rPr>
            </w:pPr>
            <w:r>
              <w:rPr>
                <w:color w:val="000000"/>
                <w:spacing w:val="0"/>
                <w:w w:val="100"/>
                <w:position w:val="0"/>
                <w:sz w:val="16"/>
                <w:szCs w:val="16"/>
              </w:rPr>
              <w:t>非凡资产管 理翠竹</w:t>
            </w:r>
            <w:r>
              <w:rPr>
                <w:rFonts w:ascii="Segoe UI" w:eastAsia="Segoe UI" w:hAnsi="Segoe UI" w:cs="Segoe UI"/>
                <w:color w:val="000000"/>
                <w:spacing w:val="0"/>
                <w:w w:val="100"/>
                <w:position w:val="0"/>
                <w:sz w:val="14"/>
                <w:szCs w:val="14"/>
              </w:rPr>
              <w:t>1W</w:t>
            </w:r>
            <w:r>
              <w:rPr>
                <w:color w:val="000000"/>
                <w:spacing w:val="0"/>
                <w:w w:val="100"/>
                <w:position w:val="0"/>
                <w:sz w:val="16"/>
                <w:szCs w:val="16"/>
              </w:rPr>
              <w:t>周 一对公款</w:t>
            </w:r>
          </w:p>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20, 000, 000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 xml:space="preserve">2016. </w:t>
            </w:r>
            <w:r>
              <w:rPr>
                <w:rFonts w:ascii="Segoe UI" w:eastAsia="Segoe UI" w:hAnsi="Segoe UI" w:cs="Segoe UI"/>
                <w:color w:val="000000"/>
                <w:spacing w:val="0"/>
                <w:w w:val="100"/>
                <w:position w:val="0"/>
                <w:sz w:val="14"/>
                <w:szCs w:val="14"/>
              </w:rPr>
              <w:t>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20,000,00</w:t>
            </w:r>
          </w:p>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Segoe UI" w:eastAsia="Segoe UI" w:hAnsi="Segoe UI" w:cs="Segoe UI"/>
                <w:color w:val="000000"/>
                <w:spacing w:val="0"/>
                <w:w w:val="100"/>
                <w:position w:val="0"/>
                <w:sz w:val="14"/>
                <w:szCs w:val="14"/>
              </w:rPr>
              <w:t>40,082.60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6"/>
                <w:szCs w:val="16"/>
              </w:rPr>
            </w:pPr>
            <w:r>
              <w:rPr>
                <w:color w:val="000000"/>
                <w:spacing w:val="0"/>
                <w:w w:val="100"/>
                <w:position w:val="0"/>
                <w:sz w:val="16"/>
                <w:szCs w:val="16"/>
              </w:rPr>
              <w:t>中国 民生 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6"/>
                <w:szCs w:val="16"/>
              </w:rPr>
              <w:t>非凡理财</w:t>
            </w:r>
            <w:r>
              <w:rPr>
                <w:rFonts w:ascii="Segoe UI" w:eastAsia="Segoe UI" w:hAnsi="Segoe UI" w:cs="Segoe UI"/>
                <w:color w:val="000000"/>
                <w:spacing w:val="0"/>
                <w:w w:val="100"/>
                <w:position w:val="0"/>
                <w:sz w:val="14"/>
                <w:szCs w:val="14"/>
              </w:rPr>
              <w:t>126</w:t>
            </w:r>
          </w:p>
          <w:p>
            <w:pPr>
              <w:pStyle w:val="Style20"/>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6"/>
                <w:szCs w:val="16"/>
              </w:rPr>
              <w:t>天增利第</w:t>
            </w:r>
            <w:r>
              <w:rPr>
                <w:rFonts w:ascii="Segoe UI" w:eastAsia="Segoe UI" w:hAnsi="Segoe UI" w:cs="Segoe UI"/>
                <w:color w:val="000000"/>
                <w:spacing w:val="0"/>
                <w:w w:val="100"/>
                <w:position w:val="0"/>
                <w:sz w:val="14"/>
                <w:szCs w:val="14"/>
              </w:rPr>
              <w:t>228</w:t>
            </w:r>
          </w:p>
          <w:p>
            <w:pPr>
              <w:pStyle w:val="Style20"/>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6"/>
                <w:szCs w:val="16"/>
              </w:rPr>
              <w:t>期对公</w:t>
            </w:r>
            <w:r>
              <w:rPr>
                <w:rFonts w:ascii="Segoe UI" w:eastAsia="Segoe UI" w:hAnsi="Segoe UI" w:cs="Segoe UI"/>
                <w:color w:val="000000"/>
                <w:spacing w:val="0"/>
                <w:w w:val="100"/>
                <w:position w:val="0"/>
                <w:sz w:val="14"/>
                <w:szCs w:val="14"/>
              </w:rPr>
              <w:t>02</w:t>
            </w:r>
          </w:p>
          <w:p>
            <w:pPr>
              <w:pStyle w:val="Style20"/>
              <w:keepNext w:val="0"/>
              <w:keepLines w:val="0"/>
              <w:widowControl w:val="0"/>
              <w:shd w:val="clear" w:color="auto" w:fill="auto"/>
              <w:tabs>
                <w:tab w:pos="437" w:val="left"/>
              </w:tabs>
              <w:bidi w:val="0"/>
              <w:spacing w:before="0" w:after="120" w:line="240" w:lineRule="auto"/>
              <w:ind w:left="0" w:right="0" w:firstLine="0"/>
              <w:jc w:val="both"/>
              <w:rPr>
                <w:sz w:val="14"/>
                <w:szCs w:val="14"/>
              </w:rPr>
            </w:pPr>
            <w:r>
              <w:rPr>
                <w:color w:val="000000"/>
                <w:spacing w:val="0"/>
                <w:w w:val="100"/>
                <w:position w:val="0"/>
                <w:sz w:val="16"/>
                <w:szCs w:val="16"/>
              </w:rPr>
              <w:t>款</w:t>
              <w:tab/>
            </w:r>
            <w:r>
              <w:rPr>
                <w:rFonts w:ascii="Segoe UI" w:eastAsia="Segoe UI" w:hAnsi="Segoe UI" w:cs="Segoe UI"/>
                <w:color w:val="000000"/>
                <w:spacing w:val="0"/>
                <w:w w:val="100"/>
                <w:position w:val="0"/>
                <w:sz w:val="14"/>
                <w:szCs w:val="14"/>
              </w:rPr>
              <w:t>FGAA16</w:t>
            </w:r>
          </w:p>
          <w:p>
            <w:pPr>
              <w:pStyle w:val="Style20"/>
              <w:keepNext w:val="0"/>
              <w:keepLines w:val="0"/>
              <w:widowControl w:val="0"/>
              <w:shd w:val="clear" w:color="auto" w:fill="auto"/>
              <w:bidi w:val="0"/>
              <w:spacing w:before="0" w:after="120" w:line="240" w:lineRule="auto"/>
              <w:ind w:left="0" w:right="0" w:firstLine="0"/>
              <w:jc w:val="both"/>
              <w:rPr>
                <w:sz w:val="14"/>
                <w:szCs w:val="14"/>
              </w:rPr>
            </w:pPr>
            <w:r>
              <w:rPr>
                <w:rFonts w:ascii="Segoe UI" w:eastAsia="Segoe UI" w:hAnsi="Segoe UI" w:cs="Segoe UI"/>
                <w:color w:val="000000"/>
                <w:spacing w:val="0"/>
                <w:w w:val="100"/>
                <w:position w:val="0"/>
                <w:sz w:val="14"/>
                <w:szCs w:val="14"/>
              </w:rPr>
              <w:t>130B</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40, 000, 000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2016.04</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2016.07</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40,000,00</w:t>
            </w:r>
          </w:p>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359,013.70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6"/>
                <w:szCs w:val="16"/>
              </w:rPr>
            </w:pPr>
            <w:r>
              <w:rPr>
                <w:color w:val="000000"/>
                <w:spacing w:val="0"/>
                <w:w w:val="100"/>
                <w:position w:val="0"/>
                <w:sz w:val="16"/>
                <w:szCs w:val="16"/>
              </w:rPr>
              <w:t>中国 民生 银行</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437" w:val="left"/>
              </w:tabs>
              <w:bidi w:val="0"/>
              <w:spacing w:before="0" w:after="120" w:line="309" w:lineRule="exact"/>
              <w:ind w:left="0" w:right="0" w:firstLine="0"/>
              <w:jc w:val="both"/>
              <w:rPr>
                <w:sz w:val="14"/>
                <w:szCs w:val="14"/>
              </w:rPr>
            </w:pPr>
            <w:r>
              <w:rPr>
                <w:color w:val="000000"/>
                <w:spacing w:val="0"/>
                <w:w w:val="100"/>
                <w:position w:val="0"/>
                <w:sz w:val="16"/>
                <w:szCs w:val="16"/>
              </w:rPr>
              <w:t xml:space="preserve">非凡理财季 </w:t>
            </w:r>
            <w:r>
              <w:rPr>
                <w:rFonts w:ascii="Segoe UI" w:eastAsia="Segoe UI" w:hAnsi="Segoe UI" w:cs="Segoe UI"/>
                <w:color w:val="000000"/>
                <w:spacing w:val="0"/>
                <w:w w:val="100"/>
                <w:position w:val="0"/>
                <w:sz w:val="14"/>
                <w:szCs w:val="14"/>
              </w:rPr>
              <w:t>84</w:t>
            </w:r>
            <w:r>
              <w:rPr>
                <w:color w:val="000000"/>
                <w:spacing w:val="0"/>
                <w:w w:val="100"/>
                <w:position w:val="0"/>
                <w:sz w:val="16"/>
                <w:szCs w:val="16"/>
              </w:rPr>
              <w:t xml:space="preserve">天增利第 </w:t>
            </w:r>
            <w:r>
              <w:rPr>
                <w:rFonts w:ascii="Segoe UI" w:eastAsia="Segoe UI" w:hAnsi="Segoe UI" w:cs="Segoe UI"/>
                <w:color w:val="000000"/>
                <w:spacing w:val="0"/>
                <w:w w:val="100"/>
                <w:position w:val="0"/>
                <w:sz w:val="14"/>
                <w:szCs w:val="14"/>
              </w:rPr>
              <w:t>228</w:t>
            </w:r>
            <w:r>
              <w:rPr>
                <w:color w:val="000000"/>
                <w:spacing w:val="0"/>
                <w:w w:val="100"/>
                <w:position w:val="0"/>
                <w:sz w:val="16"/>
                <w:szCs w:val="16"/>
              </w:rPr>
              <w:t>期对公</w:t>
            </w:r>
            <w:r>
              <w:rPr>
                <w:rFonts w:ascii="Segoe UI" w:eastAsia="Segoe UI" w:hAnsi="Segoe UI" w:cs="Segoe UI"/>
                <w:color w:val="000000"/>
                <w:spacing w:val="0"/>
                <w:w w:val="100"/>
                <w:position w:val="0"/>
                <w:sz w:val="14"/>
                <w:szCs w:val="14"/>
              </w:rPr>
              <w:t xml:space="preserve">02 </w:t>
            </w:r>
            <w:r>
              <w:rPr>
                <w:color w:val="000000"/>
                <w:spacing w:val="0"/>
                <w:w w:val="100"/>
                <w:position w:val="0"/>
                <w:sz w:val="16"/>
                <w:szCs w:val="16"/>
              </w:rPr>
              <w:t>款</w:t>
              <w:tab/>
            </w:r>
            <w:r>
              <w:rPr>
                <w:rFonts w:ascii="Segoe UI" w:eastAsia="Segoe UI" w:hAnsi="Segoe UI" w:cs="Segoe UI"/>
                <w:color w:val="000000"/>
                <w:spacing w:val="0"/>
                <w:w w:val="100"/>
                <w:position w:val="0"/>
                <w:sz w:val="14"/>
                <w:szCs w:val="14"/>
              </w:rPr>
              <w:t>FGAA16</w:t>
            </w:r>
          </w:p>
          <w:p>
            <w:pPr>
              <w:pStyle w:val="Style20"/>
              <w:keepNext w:val="0"/>
              <w:keepLines w:val="0"/>
              <w:widowControl w:val="0"/>
              <w:shd w:val="clear" w:color="auto" w:fill="auto"/>
              <w:bidi w:val="0"/>
              <w:spacing w:before="0" w:after="0" w:line="398" w:lineRule="auto"/>
              <w:ind w:left="0" w:right="0" w:firstLine="0"/>
              <w:jc w:val="left"/>
              <w:rPr>
                <w:sz w:val="14"/>
                <w:szCs w:val="14"/>
              </w:rPr>
            </w:pPr>
            <w:r>
              <w:rPr>
                <w:rFonts w:ascii="Segoe UI" w:eastAsia="Segoe UI" w:hAnsi="Segoe UI" w:cs="Segoe UI"/>
                <w:color w:val="000000"/>
                <w:spacing w:val="0"/>
                <w:w w:val="100"/>
                <w:position w:val="0"/>
                <w:sz w:val="14"/>
                <w:szCs w:val="14"/>
              </w:rPr>
              <w:t>131B</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50, 000, 000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2016.04</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2016.08</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50,000,00</w:t>
            </w:r>
          </w:p>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673,150.68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中银保本理</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财人民币按</w:t>
            </w:r>
          </w:p>
          <w:p>
            <w:pPr>
              <w:pStyle w:val="Style20"/>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6"/>
                <w:szCs w:val="16"/>
              </w:rPr>
              <w:t>期开放</w:t>
            </w:r>
            <w:r>
              <w:rPr>
                <w:rFonts w:ascii="Segoe UI" w:eastAsia="Segoe UI" w:hAnsi="Segoe UI" w:cs="Segoe UI"/>
                <w:color w:val="000000"/>
                <w:spacing w:val="0"/>
                <w:w w:val="100"/>
                <w:position w:val="0"/>
                <w:sz w:val="14"/>
                <w:szCs w:val="14"/>
              </w:rPr>
              <w:t>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2016.04</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2016.04</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30,000,00</w:t>
            </w:r>
          </w:p>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Segoe UI" w:eastAsia="Segoe UI" w:hAnsi="Segoe UI" w:cs="Segoe UI"/>
                <w:color w:val="000000"/>
                <w:spacing w:val="0"/>
                <w:w w:val="100"/>
                <w:position w:val="0"/>
                <w:sz w:val="14"/>
                <w:szCs w:val="14"/>
              </w:rPr>
              <w:t>20,712.33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中银保本理</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财人民币按</w:t>
            </w:r>
          </w:p>
          <w:p>
            <w:pPr>
              <w:pStyle w:val="Style20"/>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6"/>
                <w:szCs w:val="16"/>
              </w:rPr>
              <w:t>期开放</w:t>
            </w:r>
            <w:r>
              <w:rPr>
                <w:rFonts w:ascii="Segoe UI" w:eastAsia="Segoe UI" w:hAnsi="Segoe UI" w:cs="Segoe UI"/>
                <w:color w:val="000000"/>
                <w:spacing w:val="0"/>
                <w:w w:val="100"/>
                <w:position w:val="0"/>
                <w:sz w:val="14"/>
                <w:szCs w:val="14"/>
              </w:rPr>
              <w:t>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2016.04</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2016.05</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20,000,00</w:t>
            </w:r>
          </w:p>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Segoe UI" w:eastAsia="Segoe UI" w:hAnsi="Segoe UI" w:cs="Segoe UI"/>
                <w:color w:val="000000"/>
                <w:spacing w:val="0"/>
                <w:w w:val="100"/>
                <w:position w:val="0"/>
                <w:sz w:val="14"/>
                <w:szCs w:val="14"/>
              </w:rPr>
              <w:t>34,027.40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中银保本理</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财人民币按</w:t>
            </w:r>
          </w:p>
          <w:p>
            <w:pPr>
              <w:pStyle w:val="Style20"/>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6"/>
                <w:szCs w:val="16"/>
              </w:rPr>
              <w:t>期开放</w:t>
            </w:r>
            <w:r>
              <w:rPr>
                <w:rFonts w:ascii="Segoe UI" w:eastAsia="Segoe UI" w:hAnsi="Segoe UI" w:cs="Segoe UI"/>
                <w:color w:val="000000"/>
                <w:spacing w:val="0"/>
                <w:w w:val="100"/>
                <w:position w:val="0"/>
                <w:sz w:val="14"/>
                <w:szCs w:val="14"/>
              </w:rPr>
              <w:t>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2016.04</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2016.05</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50,000,00</w:t>
            </w:r>
          </w:p>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Segoe UI" w:eastAsia="Segoe UI" w:hAnsi="Segoe UI" w:cs="Segoe UI"/>
                <w:color w:val="000000"/>
                <w:spacing w:val="0"/>
                <w:w w:val="100"/>
                <w:position w:val="0"/>
                <w:sz w:val="14"/>
                <w:szCs w:val="14"/>
              </w:rPr>
              <w:t>32,876.71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宁波银行启</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盈智能活期</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理财</w:t>
            </w:r>
            <w:r>
              <w:rPr>
                <w:rFonts w:ascii="Segoe UI" w:eastAsia="Segoe UI" w:hAnsi="Segoe UI" w:cs="Segoe UI"/>
                <w:color w:val="000000"/>
                <w:spacing w:val="0"/>
                <w:w w:val="100"/>
                <w:position w:val="0"/>
                <w:sz w:val="14"/>
                <w:szCs w:val="14"/>
              </w:rPr>
              <w:t>3</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2016.04</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2016.07</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20,000,00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207,123.29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农业</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6"/>
                <w:szCs w:val="16"/>
              </w:rPr>
              <w:t>农行理财 “安心快线 步步高”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2016.04</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2016.12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60,000,00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1,426,684.9</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中银平稳理 财计划-智荟 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2016.05</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2016.06</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40,000,00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115,726.03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中银平稳理</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财计划-智荟</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2016.05</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2016.07</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20,000,00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Segoe UI" w:eastAsia="Segoe UI" w:hAnsi="Segoe UI" w:cs="Segoe UI"/>
                <w:color w:val="000000"/>
                <w:spacing w:val="0"/>
                <w:w w:val="100"/>
                <w:position w:val="0"/>
                <w:sz w:val="14"/>
                <w:szCs w:val="14"/>
              </w:rPr>
              <w:t>97,287.67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中银保本理</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财人民币按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40,000,000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2016.06</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2016.07</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40,000,00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Segoe UI" w:eastAsia="Segoe UI" w:hAnsi="Segoe UI" w:cs="Segoe UI"/>
                <w:color w:val="000000"/>
                <w:spacing w:val="0"/>
                <w:w w:val="100"/>
                <w:position w:val="0"/>
                <w:sz w:val="14"/>
                <w:szCs w:val="14"/>
              </w:rPr>
              <w:t>54,794.52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2"/>
        <w:gridCol w:w="1138"/>
        <w:gridCol w:w="1267"/>
        <w:gridCol w:w="850"/>
        <w:gridCol w:w="826"/>
        <w:gridCol w:w="322"/>
        <w:gridCol w:w="994"/>
        <w:gridCol w:w="1147"/>
        <w:gridCol w:w="365"/>
        <w:gridCol w:w="365"/>
        <w:gridCol w:w="365"/>
        <w:gridCol w:w="370"/>
        <w:gridCol w:w="384"/>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6"/>
                <w:szCs w:val="16"/>
              </w:rPr>
              <w:t>期开放</w:t>
            </w:r>
            <w:r>
              <w:rPr>
                <w:rFonts w:ascii="Segoe UI" w:eastAsia="Segoe UI" w:hAnsi="Segoe UI" w:cs="Segoe UI"/>
                <w:color w:val="000000"/>
                <w:spacing w:val="0"/>
                <w:w w:val="100"/>
                <w:position w:val="0"/>
                <w:sz w:val="14"/>
                <w:szCs w:val="14"/>
              </w:rPr>
              <w:t>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农业</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6"/>
                <w:szCs w:val="16"/>
              </w:rPr>
              <w:t>农行理财</w:t>
            </w:r>
          </w:p>
          <w:p>
            <w:pPr>
              <w:pStyle w:val="Style20"/>
              <w:keepNext w:val="0"/>
              <w:keepLines w:val="0"/>
              <w:widowControl w:val="0"/>
              <w:shd w:val="clear" w:color="auto" w:fill="auto"/>
              <w:tabs>
                <w:tab w:pos="312" w:val="left"/>
              </w:tabs>
              <w:bidi w:val="0"/>
              <w:spacing w:before="0" w:after="0" w:line="302" w:lineRule="exact"/>
              <w:ind w:left="0" w:right="0" w:firstLine="0"/>
              <w:jc w:val="both"/>
              <w:rPr>
                <w:sz w:val="16"/>
                <w:szCs w:val="16"/>
              </w:rPr>
            </w:pPr>
            <w:r>
              <w:rPr>
                <w:color w:val="000000"/>
                <w:spacing w:val="0"/>
                <w:w w:val="100"/>
                <w:position w:val="0"/>
                <w:sz w:val="16"/>
                <w:szCs w:val="16"/>
              </w:rPr>
              <w:t>“</w:t>
              <w:tab/>
              <w:t>金钥</w:t>
            </w:r>
          </w:p>
          <w:p>
            <w:pPr>
              <w:pStyle w:val="Style20"/>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6"/>
                <w:szCs w:val="16"/>
              </w:rPr>
              <w:t>匙安心得 利</w:t>
            </w:r>
            <w:r>
              <w:rPr>
                <w:rFonts w:ascii="Segoe UI" w:eastAsia="Segoe UI" w:hAnsi="Segoe UI" w:cs="Segoe UI"/>
                <w:color w:val="000000"/>
                <w:spacing w:val="0"/>
                <w:w w:val="100"/>
                <w:position w:val="0"/>
                <w:sz w:val="14"/>
                <w:szCs w:val="14"/>
              </w:rPr>
              <w:t>”2016</w:t>
            </w:r>
            <w:r>
              <w:rPr>
                <w:color w:val="000000"/>
                <w:spacing w:val="0"/>
                <w:w w:val="100"/>
                <w:position w:val="0"/>
                <w:sz w:val="16"/>
                <w:szCs w:val="16"/>
              </w:rPr>
              <w:t>年 第</w:t>
            </w:r>
            <w:r>
              <w:rPr>
                <w:rFonts w:ascii="Segoe UI" w:eastAsia="Segoe UI" w:hAnsi="Segoe UI" w:cs="Segoe UI"/>
                <w:color w:val="000000"/>
                <w:spacing w:val="0"/>
                <w:w w:val="100"/>
                <w:position w:val="0"/>
                <w:sz w:val="14"/>
                <w:szCs w:val="14"/>
              </w:rPr>
              <w:t>1097</w:t>
            </w:r>
            <w:r>
              <w:rPr>
                <w:color w:val="000000"/>
                <w:spacing w:val="0"/>
                <w:w w:val="100"/>
                <w:position w:val="0"/>
                <w:sz w:val="16"/>
                <w:szCs w:val="16"/>
              </w:rPr>
              <w:t>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10, 000, 000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4"/>
                <w:szCs w:val="14"/>
              </w:rPr>
            </w:pPr>
            <w:r>
              <w:rPr>
                <w:rFonts w:ascii="Segoe UI" w:eastAsia="Segoe UI" w:hAnsi="Segoe UI" w:cs="Segoe UI"/>
                <w:color w:val="000000"/>
                <w:spacing w:val="0"/>
                <w:w w:val="100"/>
                <w:position w:val="0"/>
                <w:sz w:val="14"/>
                <w:szCs w:val="14"/>
              </w:rPr>
              <w:t xml:space="preserve">2016. </w:t>
            </w:r>
            <w:r>
              <w:rPr>
                <w:rFonts w:ascii="Segoe UI" w:eastAsia="Segoe UI" w:hAnsi="Segoe UI" w:cs="Segoe UI"/>
                <w:color w:val="000000"/>
                <w:spacing w:val="0"/>
                <w:w w:val="100"/>
                <w:position w:val="0"/>
                <w:sz w:val="14"/>
                <w:szCs w:val="14"/>
              </w:rPr>
              <w:t>06</w:t>
            </w:r>
          </w:p>
          <w:p>
            <w:pPr>
              <w:pStyle w:val="Style20"/>
              <w:keepNext w:val="0"/>
              <w:keepLines w:val="0"/>
              <w:widowControl w:val="0"/>
              <w:shd w:val="clear" w:color="auto" w:fill="auto"/>
              <w:bidi w:val="0"/>
              <w:spacing w:before="0" w:after="0" w:line="240" w:lineRule="auto"/>
              <w:ind w:left="0" w:right="0" w:firstLine="300"/>
              <w:jc w:val="left"/>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2016.09</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10,000,00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94,150.68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农业</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农行理财</w:t>
            </w:r>
          </w:p>
          <w:p>
            <w:pPr>
              <w:pStyle w:val="Style20"/>
              <w:keepNext w:val="0"/>
              <w:keepLines w:val="0"/>
              <w:widowControl w:val="0"/>
              <w:shd w:val="clear" w:color="auto" w:fill="auto"/>
              <w:tabs>
                <w:tab w:pos="307" w:val="left"/>
              </w:tabs>
              <w:bidi w:val="0"/>
              <w:spacing w:before="0" w:after="0" w:line="317" w:lineRule="exact"/>
              <w:ind w:left="0" w:right="0" w:firstLine="0"/>
              <w:jc w:val="both"/>
              <w:rPr>
                <w:sz w:val="16"/>
                <w:szCs w:val="16"/>
              </w:rPr>
            </w:pPr>
            <w:r>
              <w:rPr>
                <w:color w:val="000000"/>
                <w:spacing w:val="0"/>
                <w:w w:val="100"/>
                <w:position w:val="0"/>
                <w:sz w:val="16"/>
                <w:szCs w:val="16"/>
              </w:rPr>
              <w:t>“</w:t>
              <w:tab/>
              <w:t>金钥</w:t>
            </w:r>
          </w:p>
          <w:p>
            <w:pPr>
              <w:pStyle w:val="Style20"/>
              <w:keepNext w:val="0"/>
              <w:keepLines w:val="0"/>
              <w:widowControl w:val="0"/>
              <w:shd w:val="clear" w:color="auto" w:fill="auto"/>
              <w:tabs>
                <w:tab w:pos="427" w:val="left"/>
              </w:tabs>
              <w:bidi w:val="0"/>
              <w:spacing w:before="0" w:after="0" w:line="317" w:lineRule="exact"/>
              <w:ind w:left="0" w:right="0" w:firstLine="0"/>
              <w:jc w:val="both"/>
              <w:rPr>
                <w:sz w:val="16"/>
                <w:szCs w:val="16"/>
              </w:rPr>
            </w:pPr>
            <w:r>
              <w:rPr>
                <w:color w:val="000000"/>
                <w:spacing w:val="0"/>
                <w:w w:val="100"/>
                <w:position w:val="0"/>
                <w:sz w:val="16"/>
                <w:szCs w:val="16"/>
              </w:rPr>
              <w:t>匙</w:t>
              <w:tab/>
              <w:t>安心得</w:t>
            </w:r>
          </w:p>
          <w:p>
            <w:pPr>
              <w:pStyle w:val="Style20"/>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利</w:t>
            </w:r>
            <w:r>
              <w:rPr>
                <w:rFonts w:ascii="Segoe UI" w:eastAsia="Segoe UI" w:hAnsi="Segoe UI" w:cs="Segoe UI"/>
                <w:color w:val="000000"/>
                <w:spacing w:val="0"/>
                <w:w w:val="100"/>
                <w:position w:val="0"/>
                <w:sz w:val="14"/>
                <w:szCs w:val="14"/>
              </w:rPr>
              <w:t>”2016</w:t>
            </w:r>
            <w:r>
              <w:rPr>
                <w:color w:val="000000"/>
                <w:spacing w:val="0"/>
                <w:w w:val="100"/>
                <w:position w:val="0"/>
                <w:sz w:val="16"/>
                <w:szCs w:val="16"/>
              </w:rPr>
              <w:t>年 第</w:t>
            </w:r>
            <w:r>
              <w:rPr>
                <w:rFonts w:ascii="Segoe UI" w:eastAsia="Segoe UI" w:hAnsi="Segoe UI" w:cs="Segoe UI"/>
                <w:color w:val="000000"/>
                <w:spacing w:val="0"/>
                <w:w w:val="100"/>
                <w:position w:val="0"/>
                <w:sz w:val="14"/>
                <w:szCs w:val="14"/>
              </w:rPr>
              <w:t>1099</w:t>
            </w:r>
            <w:r>
              <w:rPr>
                <w:color w:val="000000"/>
                <w:spacing w:val="0"/>
                <w:w w:val="100"/>
                <w:position w:val="0"/>
                <w:sz w:val="16"/>
                <w:szCs w:val="16"/>
              </w:rPr>
              <w:t>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10, 000, 000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4"/>
                <w:szCs w:val="14"/>
              </w:rPr>
            </w:pPr>
            <w:r>
              <w:rPr>
                <w:rFonts w:ascii="Segoe UI" w:eastAsia="Segoe UI" w:hAnsi="Segoe UI" w:cs="Segoe UI"/>
                <w:color w:val="000000"/>
                <w:spacing w:val="0"/>
                <w:w w:val="100"/>
                <w:position w:val="0"/>
                <w:sz w:val="14"/>
                <w:szCs w:val="14"/>
              </w:rPr>
              <w:t>2016.06</w:t>
            </w:r>
          </w:p>
          <w:p>
            <w:pPr>
              <w:pStyle w:val="Style20"/>
              <w:keepNext w:val="0"/>
              <w:keepLines w:val="0"/>
              <w:widowControl w:val="0"/>
              <w:shd w:val="clear" w:color="auto" w:fill="auto"/>
              <w:bidi w:val="0"/>
              <w:spacing w:before="0" w:after="0" w:line="240" w:lineRule="auto"/>
              <w:ind w:left="0" w:right="0" w:firstLine="300"/>
              <w:jc w:val="left"/>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2016.10</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10,000,00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139,178.08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中银平稳理 财计划-智荟 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35, 000, 000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4"/>
                <w:szCs w:val="14"/>
              </w:rPr>
            </w:pPr>
            <w:r>
              <w:rPr>
                <w:rFonts w:ascii="Segoe UI" w:eastAsia="Segoe UI" w:hAnsi="Segoe UI" w:cs="Segoe UI"/>
                <w:color w:val="000000"/>
                <w:spacing w:val="0"/>
                <w:w w:val="100"/>
                <w:position w:val="0"/>
                <w:sz w:val="14"/>
                <w:szCs w:val="14"/>
              </w:rPr>
              <w:t>2016.7.</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2016.8.</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35,000,00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134,917.81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rPr>
                <w:sz w:val="16"/>
                <w:szCs w:val="16"/>
              </w:rPr>
            </w:pPr>
            <w:r>
              <w:rPr>
                <w:color w:val="000000"/>
                <w:spacing w:val="0"/>
                <w:w w:val="100"/>
                <w:position w:val="0"/>
                <w:sz w:val="16"/>
                <w:szCs w:val="16"/>
              </w:rPr>
              <w:t>中国 民生 银行</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754" w:val="left"/>
              </w:tabs>
              <w:bidi w:val="0"/>
              <w:spacing w:before="0" w:after="120" w:line="312" w:lineRule="exact"/>
              <w:ind w:left="0" w:right="0" w:firstLine="0"/>
              <w:jc w:val="both"/>
              <w:rPr>
                <w:sz w:val="16"/>
                <w:szCs w:val="16"/>
              </w:rPr>
            </w:pPr>
            <w:r>
              <w:rPr>
                <w:color w:val="000000"/>
                <w:spacing w:val="0"/>
                <w:w w:val="100"/>
                <w:position w:val="0"/>
                <w:sz w:val="16"/>
                <w:szCs w:val="16"/>
              </w:rPr>
              <w:t>民生银行非 凡理财季增 利第</w:t>
            </w:r>
            <w:r>
              <w:rPr>
                <w:rFonts w:ascii="Segoe UI" w:eastAsia="Segoe UI" w:hAnsi="Segoe UI" w:cs="Segoe UI"/>
                <w:color w:val="000000"/>
                <w:spacing w:val="0"/>
                <w:w w:val="100"/>
                <w:position w:val="0"/>
                <w:sz w:val="14"/>
                <w:szCs w:val="14"/>
              </w:rPr>
              <w:t>242</w:t>
            </w:r>
            <w:r>
              <w:rPr>
                <w:color w:val="000000"/>
                <w:spacing w:val="0"/>
                <w:w w:val="100"/>
                <w:position w:val="0"/>
                <w:sz w:val="16"/>
                <w:szCs w:val="16"/>
              </w:rPr>
              <w:t>期对 公</w:t>
              <w:tab/>
              <w:t>款</w:t>
            </w:r>
          </w:p>
          <w:p>
            <w:pPr>
              <w:pStyle w:val="Style20"/>
              <w:keepNext w:val="0"/>
              <w:keepLines w:val="0"/>
              <w:widowControl w:val="0"/>
              <w:shd w:val="clear" w:color="auto" w:fill="auto"/>
              <w:bidi w:val="0"/>
              <w:spacing w:before="0" w:after="0" w:line="403" w:lineRule="auto"/>
              <w:ind w:left="0" w:right="0" w:firstLine="0"/>
              <w:jc w:val="both"/>
              <w:rPr>
                <w:sz w:val="14"/>
                <w:szCs w:val="14"/>
              </w:rPr>
            </w:pPr>
            <w:r>
              <w:rPr>
                <w:rFonts w:ascii="Segoe UI" w:eastAsia="Segoe UI" w:hAnsi="Segoe UI" w:cs="Segoe UI"/>
                <w:color w:val="000000"/>
                <w:spacing w:val="0"/>
                <w:w w:val="100"/>
                <w:position w:val="0"/>
                <w:sz w:val="14"/>
                <w:szCs w:val="14"/>
              </w:rPr>
              <w:t>FGAA16404A</w:t>
            </w:r>
          </w:p>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（改成季增 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4"/>
                <w:szCs w:val="14"/>
              </w:rPr>
            </w:pPr>
            <w:r>
              <w:rPr>
                <w:rFonts w:ascii="Segoe UI" w:eastAsia="Segoe UI" w:hAnsi="Segoe UI" w:cs="Segoe UI"/>
                <w:color w:val="000000"/>
                <w:spacing w:val="0"/>
                <w:w w:val="100"/>
                <w:position w:val="0"/>
                <w:sz w:val="14"/>
                <w:szCs w:val="14"/>
              </w:rPr>
              <w:t>2016.7.</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2016.10</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40,000,00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373,041.10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both"/>
              <w:rPr>
                <w:sz w:val="14"/>
                <w:szCs w:val="14"/>
              </w:rPr>
            </w:pPr>
            <w:r>
              <w:rPr>
                <w:color w:val="000000"/>
                <w:spacing w:val="0"/>
                <w:w w:val="100"/>
                <w:position w:val="0"/>
                <w:sz w:val="16"/>
                <w:szCs w:val="16"/>
              </w:rPr>
              <w:t>宁波银行启 盈智能活期 理财</w:t>
            </w:r>
            <w:r>
              <w:rPr>
                <w:rFonts w:ascii="Segoe UI" w:eastAsia="Segoe UI" w:hAnsi="Segoe UI" w:cs="Segoe UI"/>
                <w:color w:val="000000"/>
                <w:spacing w:val="0"/>
                <w:w w:val="100"/>
                <w:position w:val="0"/>
                <w:sz w:val="14"/>
                <w:szCs w:val="14"/>
              </w:rPr>
              <w:t>3</w:t>
            </w:r>
            <w:r>
              <w:rPr>
                <w:color w:val="000000"/>
                <w:spacing w:val="0"/>
                <w:w w:val="100"/>
                <w:position w:val="0"/>
                <w:sz w:val="16"/>
                <w:szCs w:val="16"/>
              </w:rPr>
              <w:t>号产品 代码</w:t>
            </w:r>
            <w:r>
              <w:rPr>
                <w:rFonts w:ascii="Segoe UI" w:eastAsia="Segoe UI" w:hAnsi="Segoe UI" w:cs="Segoe UI"/>
                <w:color w:val="000000"/>
                <w:spacing w:val="0"/>
                <w:w w:val="100"/>
                <w:position w:val="0"/>
                <w:sz w:val="14"/>
                <w:szCs w:val="14"/>
              </w:rPr>
              <w:t>600003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4"/>
                <w:szCs w:val="14"/>
              </w:rPr>
            </w:pPr>
            <w:r>
              <w:rPr>
                <w:rFonts w:ascii="Segoe UI" w:eastAsia="Segoe UI" w:hAnsi="Segoe UI" w:cs="Segoe UI"/>
                <w:color w:val="000000"/>
                <w:spacing w:val="0"/>
                <w:w w:val="100"/>
                <w:position w:val="0"/>
                <w:sz w:val="14"/>
                <w:szCs w:val="14"/>
              </w:rPr>
              <w:t>2016.7.</w:t>
            </w:r>
          </w:p>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4"/>
                <w:szCs w:val="14"/>
              </w:rPr>
            </w:pPr>
            <w:r>
              <w:rPr>
                <w:rFonts w:ascii="Segoe UI" w:eastAsia="Segoe UI" w:hAnsi="Segoe UI" w:cs="Segoe UI"/>
                <w:color w:val="000000"/>
                <w:spacing w:val="0"/>
                <w:w w:val="100"/>
                <w:position w:val="0"/>
                <w:sz w:val="14"/>
                <w:szCs w:val="14"/>
              </w:rPr>
              <w:t>2016.10</w:t>
            </w:r>
          </w:p>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20,000,00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Segoe UI" w:eastAsia="Segoe UI" w:hAnsi="Segoe UI" w:cs="Segoe UI"/>
                <w:color w:val="000000"/>
                <w:spacing w:val="0"/>
                <w:w w:val="100"/>
                <w:position w:val="0"/>
                <w:sz w:val="14"/>
                <w:szCs w:val="14"/>
              </w:rPr>
              <w:t>189,863.01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中银保本理</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财人民币按</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期开放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4"/>
                <w:szCs w:val="14"/>
              </w:rPr>
            </w:pPr>
            <w:r>
              <w:rPr>
                <w:rFonts w:ascii="Segoe UI" w:eastAsia="Segoe UI" w:hAnsi="Segoe UI" w:cs="Segoe UI"/>
                <w:color w:val="000000"/>
                <w:spacing w:val="0"/>
                <w:w w:val="100"/>
                <w:position w:val="0"/>
                <w:sz w:val="14"/>
                <w:szCs w:val="14"/>
              </w:rPr>
              <w:t>2016.8.</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2016.09</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35,000,00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44,301.37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农业</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754" w:val="left"/>
              </w:tabs>
              <w:bidi w:val="0"/>
              <w:spacing w:before="0" w:after="0" w:line="307" w:lineRule="exact"/>
              <w:ind w:left="0" w:right="0" w:firstLine="0"/>
              <w:jc w:val="left"/>
              <w:rPr>
                <w:sz w:val="14"/>
                <w:szCs w:val="14"/>
              </w:rPr>
            </w:pPr>
            <w:r>
              <w:rPr>
                <w:color w:val="000000"/>
                <w:spacing w:val="0"/>
                <w:w w:val="100"/>
                <w:position w:val="0"/>
                <w:sz w:val="16"/>
                <w:szCs w:val="16"/>
              </w:rPr>
              <w:t>农行理财 “金钥匙安 心得利</w:t>
              <w:tab/>
            </w:r>
            <w:r>
              <w:rPr>
                <w:rFonts w:ascii="Segoe UI" w:eastAsia="Segoe UI" w:hAnsi="Segoe UI" w:cs="Segoe UI"/>
                <w:color w:val="000000"/>
                <w:spacing w:val="0"/>
                <w:w w:val="100"/>
                <w:position w:val="0"/>
                <w:sz w:val="14"/>
                <w:szCs w:val="14"/>
              </w:rPr>
              <w:t>90</w:t>
            </w:r>
          </w:p>
          <w:p>
            <w:pPr>
              <w:pStyle w:val="Style20"/>
              <w:keepNext w:val="0"/>
              <w:keepLines w:val="0"/>
              <w:widowControl w:val="0"/>
              <w:shd w:val="clear" w:color="auto" w:fill="auto"/>
              <w:bidi w:val="0"/>
              <w:spacing w:before="0" w:after="0" w:line="293" w:lineRule="exact"/>
              <w:ind w:left="0" w:right="0" w:firstLine="0"/>
              <w:jc w:val="left"/>
              <w:rPr>
                <w:sz w:val="14"/>
                <w:szCs w:val="14"/>
              </w:rPr>
            </w:pPr>
            <w:r>
              <w:rPr>
                <w:color w:val="000000"/>
                <w:spacing w:val="0"/>
                <w:w w:val="100"/>
                <w:position w:val="0"/>
                <w:sz w:val="16"/>
                <w:szCs w:val="16"/>
              </w:rPr>
              <w:t>天”产品代 理</w:t>
            </w:r>
            <w:r>
              <w:rPr>
                <w:rFonts w:ascii="Segoe UI" w:eastAsia="Segoe UI" w:hAnsi="Segoe UI" w:cs="Segoe UI"/>
                <w:color w:val="000000"/>
                <w:spacing w:val="0"/>
                <w:w w:val="100"/>
                <w:position w:val="0"/>
                <w:sz w:val="14"/>
                <w:szCs w:val="14"/>
              </w:rPr>
              <w:t>AD2012090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4"/>
                <w:szCs w:val="14"/>
              </w:rPr>
            </w:pPr>
            <w:r>
              <w:rPr>
                <w:rFonts w:ascii="Segoe UI" w:eastAsia="Segoe UI" w:hAnsi="Segoe UI" w:cs="Segoe UI"/>
                <w:color w:val="000000"/>
                <w:spacing w:val="0"/>
                <w:w w:val="100"/>
                <w:position w:val="0"/>
                <w:sz w:val="14"/>
                <w:szCs w:val="14"/>
              </w:rPr>
              <w:t>2016.08</w:t>
            </w:r>
          </w:p>
          <w:p>
            <w:pPr>
              <w:pStyle w:val="Style20"/>
              <w:keepNext w:val="0"/>
              <w:keepLines w:val="0"/>
              <w:widowControl w:val="0"/>
              <w:shd w:val="clear" w:color="auto" w:fill="auto"/>
              <w:bidi w:val="0"/>
              <w:spacing w:before="0" w:after="0" w:line="240" w:lineRule="auto"/>
              <w:ind w:left="0" w:right="0" w:firstLine="300"/>
              <w:jc w:val="left"/>
              <w:rPr>
                <w:sz w:val="14"/>
                <w:szCs w:val="14"/>
              </w:rPr>
            </w:pPr>
            <w:r>
              <w:rPr>
                <w:rFonts w:ascii="Segoe UI" w:eastAsia="Segoe UI" w:hAnsi="Segoe UI" w:cs="Segoe UI"/>
                <w:color w:val="000000"/>
                <w:spacing w:val="0"/>
                <w:w w:val="100"/>
                <w:position w:val="0"/>
                <w:sz w:val="14"/>
                <w:szCs w:val="14"/>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2016.11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both"/>
              <w:rPr>
                <w:sz w:val="14"/>
                <w:szCs w:val="14"/>
              </w:rPr>
            </w:pPr>
            <w:r>
              <w:rPr>
                <w:rFonts w:ascii="Segoe UI" w:eastAsia="Segoe UI" w:hAnsi="Segoe UI" w:cs="Segoe UI"/>
                <w:color w:val="000000"/>
                <w:spacing w:val="0"/>
                <w:w w:val="100"/>
                <w:position w:val="0"/>
                <w:sz w:val="14"/>
                <w:szCs w:val="14"/>
              </w:rPr>
              <w:t>25,000,00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Segoe UI" w:eastAsia="Segoe UI" w:hAnsi="Segoe UI" w:cs="Segoe UI"/>
                <w:color w:val="000000"/>
                <w:spacing w:val="0"/>
                <w:w w:val="100"/>
                <w:position w:val="0"/>
                <w:sz w:val="14"/>
                <w:szCs w:val="14"/>
              </w:rPr>
              <w:t>218,835.62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中银保本理</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财人民币按</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期开放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4"/>
                <w:szCs w:val="14"/>
              </w:rPr>
            </w:pPr>
            <w:r>
              <w:rPr>
                <w:rFonts w:ascii="Segoe UI" w:eastAsia="Segoe UI" w:hAnsi="Segoe UI" w:cs="Segoe UI"/>
                <w:color w:val="000000"/>
                <w:spacing w:val="0"/>
                <w:w w:val="100"/>
                <w:position w:val="0"/>
                <w:sz w:val="14"/>
                <w:szCs w:val="14"/>
              </w:rPr>
              <w:t>2016.10</w:t>
            </w:r>
          </w:p>
          <w:p>
            <w:pPr>
              <w:pStyle w:val="Style20"/>
              <w:keepNext w:val="0"/>
              <w:keepLines w:val="0"/>
              <w:widowControl w:val="0"/>
              <w:shd w:val="clear" w:color="auto" w:fill="auto"/>
              <w:bidi w:val="0"/>
              <w:spacing w:before="0" w:after="0" w:line="240" w:lineRule="auto"/>
              <w:ind w:left="0" w:right="0" w:firstLine="300"/>
              <w:jc w:val="left"/>
              <w:rPr>
                <w:sz w:val="14"/>
                <w:szCs w:val="14"/>
              </w:rPr>
            </w:pPr>
            <w:r>
              <w:rPr>
                <w:rFonts w:ascii="Segoe UI" w:eastAsia="Segoe UI" w:hAnsi="Segoe UI" w:cs="Segoe UI"/>
                <w:color w:val="000000"/>
                <w:spacing w:val="0"/>
                <w:w w:val="100"/>
                <w:position w:val="0"/>
                <w:sz w:val="14"/>
                <w:szCs w:val="14"/>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2016.11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40,000,00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63,013.70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rPr>
                <w:sz w:val="16"/>
                <w:szCs w:val="16"/>
              </w:rPr>
            </w:pPr>
            <w:r>
              <w:rPr>
                <w:color w:val="000000"/>
                <w:spacing w:val="0"/>
                <w:w w:val="100"/>
                <w:position w:val="0"/>
                <w:sz w:val="16"/>
                <w:szCs w:val="16"/>
              </w:rPr>
              <w:t>中国 民生 银行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754" w:val="left"/>
              </w:tabs>
              <w:bidi w:val="0"/>
              <w:spacing w:before="0" w:after="120" w:line="314" w:lineRule="exact"/>
              <w:ind w:left="0" w:right="0" w:firstLine="0"/>
              <w:jc w:val="left"/>
              <w:rPr>
                <w:sz w:val="16"/>
                <w:szCs w:val="16"/>
              </w:rPr>
            </w:pPr>
            <w:r>
              <w:rPr>
                <w:color w:val="000000"/>
                <w:spacing w:val="0"/>
                <w:w w:val="100"/>
                <w:position w:val="0"/>
                <w:sz w:val="16"/>
                <w:szCs w:val="16"/>
              </w:rPr>
              <w:t>民生银行翠 竹</w:t>
            </w:r>
            <w:r>
              <w:rPr>
                <w:rFonts w:ascii="Segoe UI" w:eastAsia="Segoe UI" w:hAnsi="Segoe UI" w:cs="Segoe UI"/>
                <w:color w:val="000000"/>
                <w:spacing w:val="0"/>
                <w:w w:val="100"/>
                <w:position w:val="0"/>
                <w:sz w:val="14"/>
                <w:szCs w:val="14"/>
              </w:rPr>
              <w:t>1W</w:t>
            </w:r>
            <w:r>
              <w:rPr>
                <w:color w:val="000000"/>
                <w:spacing w:val="0"/>
                <w:w w:val="100"/>
                <w:position w:val="0"/>
                <w:sz w:val="16"/>
                <w:szCs w:val="16"/>
              </w:rPr>
              <w:t>周一对 公</w:t>
              <w:tab/>
              <w:t>款</w:t>
            </w:r>
          </w:p>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FGAB14002A</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4"/>
                <w:szCs w:val="14"/>
              </w:rPr>
            </w:pPr>
            <w:r>
              <w:rPr>
                <w:rFonts w:ascii="Segoe UI" w:eastAsia="Segoe UI" w:hAnsi="Segoe UI" w:cs="Segoe UI"/>
                <w:color w:val="000000"/>
                <w:spacing w:val="0"/>
                <w:w w:val="100"/>
                <w:position w:val="0"/>
                <w:sz w:val="14"/>
                <w:szCs w:val="14"/>
              </w:rPr>
              <w:t>2016.08</w:t>
            </w:r>
          </w:p>
          <w:p>
            <w:pPr>
              <w:pStyle w:val="Style20"/>
              <w:keepNext w:val="0"/>
              <w:keepLines w:val="0"/>
              <w:widowControl w:val="0"/>
              <w:shd w:val="clear" w:color="auto" w:fill="auto"/>
              <w:bidi w:val="0"/>
              <w:spacing w:before="0" w:after="0" w:line="240" w:lineRule="auto"/>
              <w:ind w:left="0" w:right="0" w:firstLine="300"/>
              <w:jc w:val="left"/>
              <w:rPr>
                <w:sz w:val="14"/>
                <w:szCs w:val="14"/>
              </w:rPr>
            </w:pPr>
            <w:r>
              <w:rPr>
                <w:rFonts w:ascii="Segoe UI" w:eastAsia="Segoe UI" w:hAnsi="Segoe UI" w:cs="Segoe UI"/>
                <w:color w:val="000000"/>
                <w:spacing w:val="0"/>
                <w:w w:val="100"/>
                <w:position w:val="0"/>
                <w:sz w:val="14"/>
                <w:szCs w:val="14"/>
              </w:rPr>
              <w:t>.29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2016.12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60"/>
              <w:jc w:val="left"/>
              <w:rPr>
                <w:sz w:val="14"/>
                <w:szCs w:val="14"/>
              </w:rPr>
            </w:pPr>
            <w:r>
              <w:rPr>
                <w:rFonts w:ascii="Segoe UI" w:eastAsia="Segoe UI" w:hAnsi="Segoe UI" w:cs="Segoe UI"/>
                <w:color w:val="000000"/>
                <w:spacing w:val="0"/>
                <w:w w:val="100"/>
                <w:position w:val="0"/>
                <w:sz w:val="14"/>
                <w:szCs w:val="14"/>
              </w:rPr>
              <w:t>50,000,00</w:t>
            </w:r>
          </w:p>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536,917.81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2"/>
        <w:gridCol w:w="1138"/>
        <w:gridCol w:w="1267"/>
        <w:gridCol w:w="850"/>
        <w:gridCol w:w="826"/>
        <w:gridCol w:w="322"/>
        <w:gridCol w:w="994"/>
        <w:gridCol w:w="1147"/>
        <w:gridCol w:w="365"/>
        <w:gridCol w:w="365"/>
        <w:gridCol w:w="365"/>
        <w:gridCol w:w="370"/>
        <w:gridCol w:w="384"/>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（七天滚动）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中国 民生 银行</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754" w:val="left"/>
              </w:tabs>
              <w:bidi w:val="0"/>
              <w:spacing w:before="0" w:after="120" w:line="312" w:lineRule="exact"/>
              <w:ind w:left="0" w:right="0" w:firstLine="0"/>
              <w:jc w:val="both"/>
              <w:rPr>
                <w:sz w:val="16"/>
                <w:szCs w:val="16"/>
              </w:rPr>
            </w:pPr>
            <w:r>
              <w:rPr>
                <w:color w:val="000000"/>
                <w:spacing w:val="0"/>
                <w:w w:val="100"/>
                <w:position w:val="0"/>
                <w:sz w:val="16"/>
                <w:szCs w:val="16"/>
              </w:rPr>
              <w:t>民生银行翠 竹</w:t>
            </w:r>
            <w:r>
              <w:rPr>
                <w:rFonts w:ascii="Segoe UI" w:eastAsia="Segoe UI" w:hAnsi="Segoe UI" w:cs="Segoe UI"/>
                <w:color w:val="000000"/>
                <w:spacing w:val="0"/>
                <w:w w:val="100"/>
                <w:position w:val="0"/>
                <w:sz w:val="14"/>
                <w:szCs w:val="14"/>
              </w:rPr>
              <w:t>1W</w:t>
            </w:r>
            <w:r>
              <w:rPr>
                <w:color w:val="000000"/>
                <w:spacing w:val="0"/>
                <w:w w:val="100"/>
                <w:position w:val="0"/>
                <w:sz w:val="16"/>
                <w:szCs w:val="16"/>
              </w:rPr>
              <w:t>周一对 公</w:t>
              <w:tab/>
              <w:t>款</w:t>
            </w:r>
          </w:p>
          <w:p>
            <w:pPr>
              <w:pStyle w:val="Style20"/>
              <w:keepNext w:val="0"/>
              <w:keepLines w:val="0"/>
              <w:widowControl w:val="0"/>
              <w:shd w:val="clear" w:color="auto" w:fill="auto"/>
              <w:bidi w:val="0"/>
              <w:spacing w:before="0" w:after="0" w:line="403" w:lineRule="auto"/>
              <w:ind w:left="0" w:right="0" w:firstLine="0"/>
              <w:jc w:val="both"/>
              <w:rPr>
                <w:sz w:val="14"/>
                <w:szCs w:val="14"/>
              </w:rPr>
            </w:pPr>
            <w:r>
              <w:rPr>
                <w:rFonts w:ascii="Segoe UI" w:eastAsia="Segoe UI" w:hAnsi="Segoe UI" w:cs="Segoe UI"/>
                <w:color w:val="000000"/>
                <w:spacing w:val="0"/>
                <w:w w:val="100"/>
                <w:position w:val="0"/>
                <w:sz w:val="14"/>
                <w:szCs w:val="14"/>
              </w:rPr>
              <w:t>FGAB14002A</w:t>
            </w:r>
          </w:p>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（七天滚动）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50, 000, 000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2016.12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6"/>
                <w:szCs w:val="16"/>
              </w:rPr>
            </w:pPr>
            <w:r>
              <w:rPr>
                <w:color w:val="000000"/>
                <w:spacing w:val="0"/>
                <w:w w:val="100"/>
                <w:position w:val="0"/>
                <w:sz w:val="16"/>
                <w:szCs w:val="16"/>
              </w:rPr>
              <w:t>中国 民生 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both"/>
              <w:rPr>
                <w:sz w:val="14"/>
                <w:szCs w:val="14"/>
              </w:rPr>
            </w:pPr>
            <w:r>
              <w:rPr>
                <w:color w:val="000000"/>
                <w:spacing w:val="0"/>
                <w:w w:val="100"/>
                <w:position w:val="0"/>
                <w:sz w:val="16"/>
                <w:szCs w:val="16"/>
              </w:rPr>
              <w:t xml:space="preserve">非凡资产管 理季增利第 </w:t>
            </w:r>
            <w:r>
              <w:rPr>
                <w:rFonts w:ascii="Segoe UI" w:eastAsia="Segoe UI" w:hAnsi="Segoe UI" w:cs="Segoe UI"/>
                <w:color w:val="000000"/>
                <w:spacing w:val="0"/>
                <w:w w:val="100"/>
                <w:position w:val="0"/>
                <w:sz w:val="14"/>
                <w:szCs w:val="14"/>
              </w:rPr>
              <w:t>258</w:t>
            </w:r>
            <w:r>
              <w:rPr>
                <w:color w:val="000000"/>
                <w:spacing w:val="0"/>
                <w:w w:val="100"/>
                <w:position w:val="0"/>
                <w:sz w:val="16"/>
                <w:szCs w:val="16"/>
              </w:rPr>
              <w:t xml:space="preserve">期对公款 </w:t>
            </w:r>
            <w:r>
              <w:rPr>
                <w:rFonts w:ascii="Segoe UI" w:eastAsia="Segoe UI" w:hAnsi="Segoe UI" w:cs="Segoe UI"/>
                <w:color w:val="000000"/>
                <w:spacing w:val="0"/>
                <w:w w:val="100"/>
                <w:position w:val="0"/>
                <w:sz w:val="14"/>
                <w:szCs w:val="14"/>
              </w:rPr>
              <w:t>FGAA16599A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30, 000, 000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2016.11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2017.02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邮政</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储蓄</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中国邮政储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蓄银行财富</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月月升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2016.11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763" w:val="left"/>
              </w:tabs>
              <w:bidi w:val="0"/>
              <w:spacing w:before="0" w:after="120" w:line="314" w:lineRule="exact"/>
              <w:ind w:left="0" w:right="0" w:firstLine="0"/>
              <w:jc w:val="both"/>
              <w:rPr>
                <w:sz w:val="16"/>
                <w:szCs w:val="16"/>
              </w:rPr>
            </w:pPr>
            <w:r>
              <w:rPr>
                <w:color w:val="000000"/>
                <w:spacing w:val="0"/>
                <w:w w:val="100"/>
                <w:position w:val="0"/>
                <w:sz w:val="16"/>
                <w:szCs w:val="16"/>
              </w:rPr>
              <w:t>中银平稳理 财计划-智荟 系</w:t>
              <w:tab/>
              <w:t>列</w:t>
            </w:r>
          </w:p>
          <w:p>
            <w:pPr>
              <w:pStyle w:val="Style20"/>
              <w:keepNext w:val="0"/>
              <w:keepLines w:val="0"/>
              <w:widowControl w:val="0"/>
              <w:shd w:val="clear" w:color="auto" w:fill="auto"/>
              <w:bidi w:val="0"/>
              <w:spacing w:before="0" w:after="0" w:line="408" w:lineRule="auto"/>
              <w:ind w:left="0" w:right="0" w:firstLine="0"/>
              <w:jc w:val="both"/>
              <w:rPr>
                <w:sz w:val="14"/>
                <w:szCs w:val="14"/>
              </w:rPr>
            </w:pPr>
            <w:r>
              <w:rPr>
                <w:rFonts w:ascii="Segoe UI" w:eastAsia="Segoe UI" w:hAnsi="Segoe UI" w:cs="Segoe UI"/>
                <w:color w:val="000000"/>
                <w:spacing w:val="0"/>
                <w:w w:val="100"/>
                <w:position w:val="0"/>
                <w:sz w:val="14"/>
                <w:szCs w:val="14"/>
              </w:rPr>
              <w:t xml:space="preserve">AMZYPWHQ158 </w:t>
            </w:r>
            <w:r>
              <w:rPr>
                <w:rFonts w:ascii="Segoe UI" w:eastAsia="Segoe UI" w:hAnsi="Segoe UI" w:cs="Segoe UI"/>
                <w:color w:val="000000"/>
                <w:spacing w:val="0"/>
                <w:w w:val="100"/>
                <w:position w:val="0"/>
                <w:sz w:val="14"/>
                <w:szCs w:val="14"/>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2015.11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20,000,00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104,712.33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农业</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中国农业银 行“安心</w:t>
            </w:r>
            <w:r>
              <w:rPr>
                <w:rFonts w:ascii="Segoe UI" w:eastAsia="Segoe UI" w:hAnsi="Segoe UI" w:cs="Segoe UI"/>
                <w:color w:val="000000"/>
                <w:spacing w:val="0"/>
                <w:w w:val="100"/>
                <w:position w:val="0"/>
                <w:sz w:val="14"/>
                <w:szCs w:val="14"/>
              </w:rPr>
              <w:t xml:space="preserve">.62 </w:t>
            </w:r>
            <w:r>
              <w:rPr>
                <w:color w:val="000000"/>
                <w:spacing w:val="0"/>
                <w:w w:val="100"/>
                <w:position w:val="0"/>
                <w:sz w:val="16"/>
                <w:szCs w:val="16"/>
              </w:rPr>
              <w:t>天”人民币 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2015.11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20,000,00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Segoe UI" w:eastAsia="Segoe UI" w:hAnsi="Segoe UI" w:cs="Segoe UI"/>
                <w:color w:val="000000"/>
                <w:spacing w:val="0"/>
                <w:w w:val="100"/>
                <w:position w:val="0"/>
                <w:sz w:val="14"/>
                <w:szCs w:val="14"/>
              </w:rPr>
              <w:t>142,684.93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农业</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中国农业银 行“金钥匙.</w:t>
            </w:r>
          </w:p>
          <w:p>
            <w:pPr>
              <w:pStyle w:val="Style20"/>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6"/>
                <w:szCs w:val="16"/>
              </w:rPr>
              <w:t>安心得利</w:t>
            </w:r>
            <w:r>
              <w:rPr>
                <w:rFonts w:ascii="Segoe UI" w:eastAsia="Segoe UI" w:hAnsi="Segoe UI" w:cs="Segoe UI"/>
                <w:color w:val="000000"/>
                <w:spacing w:val="0"/>
                <w:w w:val="100"/>
                <w:position w:val="0"/>
                <w:sz w:val="14"/>
                <w:szCs w:val="14"/>
              </w:rPr>
              <w:t>.90</w:t>
            </w:r>
          </w:p>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2015.12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15,000,00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153,493.15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中银保本理</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财人民币按</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期开放理财</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2015.12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30,000,00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29,917.81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中国</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农业</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中国农业银 行“安心</w:t>
            </w:r>
            <w:r>
              <w:rPr>
                <w:rFonts w:ascii="Segoe UI" w:eastAsia="Segoe UI" w:hAnsi="Segoe UI" w:cs="Segoe UI"/>
                <w:color w:val="000000"/>
                <w:spacing w:val="0"/>
                <w:w w:val="100"/>
                <w:position w:val="0"/>
                <w:sz w:val="14"/>
                <w:szCs w:val="14"/>
              </w:rPr>
              <w:t xml:space="preserve">.62 </w:t>
            </w:r>
            <w:r>
              <w:rPr>
                <w:color w:val="000000"/>
                <w:spacing w:val="0"/>
                <w:w w:val="100"/>
                <w:position w:val="0"/>
                <w:sz w:val="16"/>
                <w:szCs w:val="16"/>
              </w:rPr>
              <w:t>天”人民币 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15,000,00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103,191.78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启盈智能定</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期理财</w:t>
            </w:r>
            <w:r>
              <w:rPr>
                <w:rFonts w:ascii="Segoe UI" w:eastAsia="Segoe UI" w:hAnsi="Segoe UI" w:cs="Segoe UI"/>
                <w:color w:val="000000"/>
                <w:spacing w:val="0"/>
                <w:w w:val="100"/>
                <w:position w:val="0"/>
                <w:sz w:val="14"/>
                <w:szCs w:val="14"/>
              </w:rPr>
              <w:t>1</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15,000,00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74,630.14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启盈智能定</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期理财</w:t>
            </w:r>
            <w:r>
              <w:rPr>
                <w:rFonts w:ascii="Segoe UI" w:eastAsia="Segoe UI" w:hAnsi="Segoe UI" w:cs="Segoe UI"/>
                <w:color w:val="000000"/>
                <w:spacing w:val="0"/>
                <w:w w:val="100"/>
                <w:position w:val="0"/>
                <w:sz w:val="14"/>
                <w:szCs w:val="14"/>
              </w:rPr>
              <w:t>1</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30,000,00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149,260.27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宁波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启盈可选期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19, 500, 000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4"/>
                <w:szCs w:val="14"/>
              </w:rPr>
            </w:pPr>
            <w:r>
              <w:rPr>
                <w:rFonts w:ascii="Segoe UI" w:eastAsia="Segoe UI" w:hAnsi="Segoe UI" w:cs="Segoe UI"/>
                <w:color w:val="000000"/>
                <w:spacing w:val="0"/>
                <w:w w:val="100"/>
                <w:position w:val="0"/>
                <w:sz w:val="14"/>
                <w:szCs w:val="14"/>
              </w:rPr>
              <w:t xml:space="preserve">2016. </w:t>
            </w:r>
            <w:r>
              <w:rPr>
                <w:rFonts w:ascii="Segoe UI" w:eastAsia="Segoe UI" w:hAnsi="Segoe UI" w:cs="Segoe UI"/>
                <w:color w:val="000000"/>
                <w:spacing w:val="0"/>
                <w:w w:val="100"/>
                <w:position w:val="0"/>
                <w:sz w:val="14"/>
                <w:szCs w:val="14"/>
              </w:rPr>
              <w:t>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 xml:space="preserve">2016. </w:t>
            </w:r>
            <w:r>
              <w:rPr>
                <w:rFonts w:ascii="Segoe UI" w:eastAsia="Segoe UI" w:hAnsi="Segoe UI" w:cs="Segoe UI"/>
                <w:color w:val="000000"/>
                <w:spacing w:val="0"/>
                <w:w w:val="100"/>
                <w:position w:val="0"/>
                <w:sz w:val="14"/>
                <w:szCs w:val="14"/>
              </w:rPr>
              <w:t>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19, 500, 00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 xml:space="preserve">69, </w:t>
            </w:r>
            <w:r>
              <w:rPr>
                <w:rFonts w:ascii="Segoe UI" w:eastAsia="Segoe UI" w:hAnsi="Segoe UI" w:cs="Segoe UI"/>
                <w:color w:val="000000"/>
                <w:spacing w:val="0"/>
                <w:w w:val="100"/>
                <w:position w:val="0"/>
                <w:sz w:val="14"/>
                <w:szCs w:val="14"/>
              </w:rPr>
              <w:t xml:space="preserve">719. </w:t>
            </w:r>
            <w:r>
              <w:rPr>
                <w:rFonts w:ascii="Segoe UI" w:eastAsia="Segoe UI" w:hAnsi="Segoe UI" w:cs="Segoe UI"/>
                <w:color w:val="000000"/>
                <w:spacing w:val="0"/>
                <w:w w:val="100"/>
                <w:position w:val="0"/>
                <w:sz w:val="14"/>
                <w:szCs w:val="14"/>
              </w:rPr>
              <w:t>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2"/>
        <w:gridCol w:w="1138"/>
        <w:gridCol w:w="1267"/>
        <w:gridCol w:w="850"/>
        <w:gridCol w:w="826"/>
        <w:gridCol w:w="322"/>
        <w:gridCol w:w="994"/>
        <w:gridCol w:w="1147"/>
        <w:gridCol w:w="365"/>
        <w:gridCol w:w="365"/>
        <w:gridCol w:w="365"/>
        <w:gridCol w:w="370"/>
        <w:gridCol w:w="384"/>
      </w:tblGrid>
      <w:tr>
        <w:trPr>
          <w:trHeight w:val="9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限理财</w:t>
            </w:r>
            <w:r>
              <w:rPr>
                <w:rFonts w:ascii="Segoe UI" w:eastAsia="Segoe UI" w:hAnsi="Segoe UI" w:cs="Segoe UI"/>
                <w:color w:val="000000"/>
                <w:spacing w:val="0"/>
                <w:w w:val="100"/>
                <w:position w:val="0"/>
                <w:sz w:val="14"/>
                <w:szCs w:val="14"/>
              </w:rPr>
              <w:t>1</w:t>
            </w:r>
            <w:r>
              <w:rPr>
                <w:color w:val="000000"/>
                <w:spacing w:val="0"/>
                <w:w w:val="100"/>
                <w:position w:val="0"/>
                <w:sz w:val="16"/>
                <w:szCs w:val="16"/>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启盈可选期</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限理财</w:t>
            </w:r>
            <w:r>
              <w:rPr>
                <w:rFonts w:ascii="Segoe UI" w:eastAsia="Segoe UI" w:hAnsi="Segoe UI" w:cs="Segoe UI"/>
                <w:color w:val="000000"/>
                <w:spacing w:val="0"/>
                <w:w w:val="100"/>
                <w:position w:val="0"/>
                <w:sz w:val="14"/>
                <w:szCs w:val="14"/>
              </w:rPr>
              <w:t>1</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25,500, 000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 xml:space="preserve">2016. </w:t>
            </w:r>
            <w:r>
              <w:rPr>
                <w:rFonts w:ascii="Segoe UI" w:eastAsia="Segoe UI" w:hAnsi="Segoe UI" w:cs="Segoe UI"/>
                <w:color w:val="000000"/>
                <w:spacing w:val="0"/>
                <w:w w:val="100"/>
                <w:position w:val="0"/>
                <w:sz w:val="14"/>
                <w:szCs w:val="14"/>
              </w:rPr>
              <w:t>03</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2016.04</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25,500,00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91,171.23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启盈智能定</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期理财</w:t>
            </w:r>
            <w:r>
              <w:rPr>
                <w:rFonts w:ascii="Segoe UI" w:eastAsia="Segoe UI" w:hAnsi="Segoe UI" w:cs="Segoe UI"/>
                <w:color w:val="000000"/>
                <w:spacing w:val="0"/>
                <w:w w:val="100"/>
                <w:position w:val="0"/>
                <w:sz w:val="14"/>
                <w:szCs w:val="14"/>
              </w:rPr>
              <w:t>1</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65, 000, 000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2016.04</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2016.05</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65,000,00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Segoe UI" w:eastAsia="Segoe UI" w:hAnsi="Segoe UI" w:cs="Segoe UI"/>
                <w:color w:val="000000"/>
                <w:spacing w:val="0"/>
                <w:w w:val="100"/>
                <w:position w:val="0"/>
                <w:sz w:val="14"/>
                <w:szCs w:val="14"/>
              </w:rPr>
              <w:t>306,657.53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启盈智能定</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期理财</w:t>
            </w:r>
            <w:r>
              <w:rPr>
                <w:rFonts w:ascii="Segoe UI" w:eastAsia="Segoe UI" w:hAnsi="Segoe UI" w:cs="Segoe UI"/>
                <w:color w:val="000000"/>
                <w:spacing w:val="0"/>
                <w:w w:val="100"/>
                <w:position w:val="0"/>
                <w:sz w:val="14"/>
                <w:szCs w:val="14"/>
              </w:rPr>
              <w:t>1</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65, 000, 000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2016.05</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2016.06</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65,000,00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Segoe UI" w:eastAsia="Segoe UI" w:hAnsi="Segoe UI" w:cs="Segoe UI"/>
                <w:color w:val="000000"/>
                <w:spacing w:val="0"/>
                <w:w w:val="100"/>
                <w:position w:val="0"/>
                <w:sz w:val="14"/>
                <w:szCs w:val="14"/>
              </w:rPr>
              <w:t>277,808.22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启盈智能定</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期理财</w:t>
            </w:r>
            <w:r>
              <w:rPr>
                <w:rFonts w:ascii="Segoe UI" w:eastAsia="Segoe UI" w:hAnsi="Segoe UI" w:cs="Segoe UI"/>
                <w:color w:val="000000"/>
                <w:spacing w:val="0"/>
                <w:w w:val="100"/>
                <w:position w:val="0"/>
                <w:sz w:val="14"/>
                <w:szCs w:val="14"/>
              </w:rPr>
              <w:t>1</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65,000,000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 xml:space="preserve">2016. </w:t>
            </w:r>
            <w:r>
              <w:rPr>
                <w:rFonts w:ascii="Segoe UI" w:eastAsia="Segoe UI" w:hAnsi="Segoe UI" w:cs="Segoe UI"/>
                <w:color w:val="000000"/>
                <w:spacing w:val="0"/>
                <w:w w:val="100"/>
                <w:position w:val="0"/>
                <w:sz w:val="14"/>
                <w:szCs w:val="14"/>
              </w:rPr>
              <w:t>07</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2016.08</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65,000,00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Segoe UI" w:eastAsia="Segoe UI" w:hAnsi="Segoe UI" w:cs="Segoe UI"/>
                <w:color w:val="000000"/>
                <w:spacing w:val="0"/>
                <w:w w:val="100"/>
                <w:position w:val="0"/>
                <w:sz w:val="14"/>
                <w:szCs w:val="14"/>
              </w:rPr>
              <w:t>292,054.79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启盈智能定</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期理财</w:t>
            </w:r>
            <w:r>
              <w:rPr>
                <w:rFonts w:ascii="Segoe UI" w:eastAsia="Segoe UI" w:hAnsi="Segoe UI" w:cs="Segoe UI"/>
                <w:color w:val="000000"/>
                <w:spacing w:val="0"/>
                <w:w w:val="100"/>
                <w:position w:val="0"/>
                <w:sz w:val="14"/>
                <w:szCs w:val="14"/>
              </w:rPr>
              <w:t>1</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 xml:space="preserve">2016. </w:t>
            </w:r>
            <w:r>
              <w:rPr>
                <w:rFonts w:ascii="Segoe UI" w:eastAsia="Segoe UI" w:hAnsi="Segoe UI" w:cs="Segoe UI"/>
                <w:color w:val="000000"/>
                <w:spacing w:val="0"/>
                <w:w w:val="100"/>
                <w:position w:val="0"/>
                <w:sz w:val="14"/>
                <w:szCs w:val="14"/>
              </w:rPr>
              <w:t>08</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r>
              <w:rPr>
                <w:rFonts w:ascii="Segoe UI" w:eastAsia="Segoe UI" w:hAnsi="Segoe UI" w:cs="Segoe UI"/>
                <w:color w:val="000000"/>
                <w:spacing w:val="0"/>
                <w:w w:val="100"/>
                <w:position w:val="0"/>
                <w:sz w:val="14"/>
                <w:szCs w:val="14"/>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2016.09</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30,000,00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Segoe UI" w:eastAsia="Segoe UI" w:hAnsi="Segoe UI" w:cs="Segoe UI"/>
                <w:color w:val="000000"/>
                <w:spacing w:val="0"/>
                <w:w w:val="100"/>
                <w:position w:val="0"/>
                <w:sz w:val="14"/>
                <w:szCs w:val="14"/>
              </w:rPr>
              <w:t>118,356.16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启盈智能定</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期理财</w:t>
            </w:r>
            <w:r>
              <w:rPr>
                <w:rFonts w:ascii="Segoe UI" w:eastAsia="Segoe UI" w:hAnsi="Segoe UI" w:cs="Segoe UI"/>
                <w:color w:val="000000"/>
                <w:spacing w:val="0"/>
                <w:w w:val="100"/>
                <w:position w:val="0"/>
                <w:sz w:val="14"/>
                <w:szCs w:val="14"/>
              </w:rPr>
              <w:t>1</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2016.10</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2016.11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30,000,00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Segoe UI" w:eastAsia="Segoe UI" w:hAnsi="Segoe UI" w:cs="Segoe UI"/>
                <w:color w:val="000000"/>
                <w:spacing w:val="0"/>
                <w:w w:val="100"/>
                <w:position w:val="0"/>
                <w:sz w:val="14"/>
                <w:szCs w:val="14"/>
              </w:rPr>
              <w:t>124,931.51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启盈智能定</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期理财</w:t>
            </w:r>
            <w:r>
              <w:rPr>
                <w:rFonts w:ascii="Segoe UI" w:eastAsia="Segoe UI" w:hAnsi="Segoe UI" w:cs="Segoe UI"/>
                <w:color w:val="000000"/>
                <w:spacing w:val="0"/>
                <w:w w:val="100"/>
                <w:position w:val="0"/>
                <w:sz w:val="14"/>
                <w:szCs w:val="14"/>
              </w:rPr>
              <w:t>1</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2016.11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2017.01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宁波</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启盈智能定</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期理财</w:t>
            </w:r>
            <w:r>
              <w:rPr>
                <w:rFonts w:ascii="Segoe UI" w:eastAsia="Segoe UI" w:hAnsi="Segoe UI" w:cs="Segoe UI"/>
                <w:color w:val="000000"/>
                <w:spacing w:val="0"/>
                <w:w w:val="100"/>
                <w:position w:val="0"/>
                <w:sz w:val="14"/>
                <w:szCs w:val="14"/>
              </w:rPr>
              <w:t>1</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2016.12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2017.01</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江苏</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天添鑫溢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4, 000, 000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2015.04</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江苏</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稳赢</w:t>
            </w:r>
            <w:r>
              <w:rPr>
                <w:rFonts w:ascii="Segoe UI" w:eastAsia="Segoe UI" w:hAnsi="Segoe UI" w:cs="Segoe UI"/>
                <w:color w:val="000000"/>
                <w:spacing w:val="0"/>
                <w:w w:val="100"/>
                <w:position w:val="0"/>
                <w:sz w:val="14"/>
                <w:szCs w:val="14"/>
              </w:rPr>
              <w:t>3</w:t>
            </w:r>
            <w:r>
              <w:rPr>
                <w:color w:val="000000"/>
                <w:spacing w:val="0"/>
                <w:w w:val="100"/>
                <w:position w:val="0"/>
                <w:sz w:val="16"/>
                <w:szCs w:val="16"/>
              </w:rPr>
              <w:t>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35,000,000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4"/>
                <w:szCs w:val="14"/>
              </w:rPr>
            </w:pPr>
            <w:r>
              <w:rPr>
                <w:rFonts w:ascii="Segoe UI" w:eastAsia="Segoe UI" w:hAnsi="Segoe UI" w:cs="Segoe UI"/>
                <w:color w:val="000000"/>
                <w:spacing w:val="0"/>
                <w:w w:val="100"/>
                <w:position w:val="0"/>
                <w:sz w:val="14"/>
                <w:szCs w:val="14"/>
              </w:rPr>
              <w:t>2016.08</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4"/>
                <w:szCs w:val="14"/>
              </w:rPr>
            </w:pPr>
            <w:r>
              <w:rPr>
                <w:rFonts w:ascii="Segoe UI" w:eastAsia="Segoe UI" w:hAnsi="Segoe UI" w:cs="Segoe UI"/>
                <w:color w:val="000000"/>
                <w:spacing w:val="0"/>
                <w:w w:val="100"/>
                <w:position w:val="0"/>
                <w:sz w:val="14"/>
                <w:szCs w:val="14"/>
              </w:rPr>
              <w:t>2017.02</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浮</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动</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收</w:t>
            </w:r>
          </w:p>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72"/>
        <w:gridCol w:w="1138"/>
        <w:gridCol w:w="840"/>
        <w:gridCol w:w="427"/>
        <w:gridCol w:w="850"/>
        <w:gridCol w:w="826"/>
        <w:gridCol w:w="322"/>
        <w:gridCol w:w="994"/>
        <w:gridCol w:w="1147"/>
        <w:gridCol w:w="365"/>
        <w:gridCol w:w="365"/>
        <w:gridCol w:w="365"/>
        <w:gridCol w:w="370"/>
        <w:gridCol w:w="384"/>
      </w:tblGrid>
      <w:tr>
        <w:trPr>
          <w:trHeight w:val="64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1, 669, 000, 000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color w:val="000000"/>
                <w:spacing w:val="0"/>
                <w:w w:val="100"/>
                <w:position w:val="0"/>
                <w:sz w:val="14"/>
                <w:szCs w:val="1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1, 480, 000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4"/>
                <w:szCs w:val="14"/>
              </w:rPr>
            </w:pPr>
            <w:r>
              <w:rPr>
                <w:rFonts w:ascii="Segoe UI" w:eastAsia="Segoe UI" w:hAnsi="Segoe UI" w:cs="Segoe UI"/>
                <w:color w:val="000000"/>
                <w:spacing w:val="0"/>
                <w:w w:val="100"/>
                <w:position w:val="0"/>
                <w:sz w:val="14"/>
                <w:szCs w:val="14"/>
              </w:rPr>
              <w:t xml:space="preserve">8, </w:t>
            </w:r>
            <w:r>
              <w:rPr>
                <w:rFonts w:ascii="Segoe UI" w:eastAsia="Segoe UI" w:hAnsi="Segoe UI" w:cs="Segoe UI"/>
                <w:color w:val="000000"/>
                <w:spacing w:val="0"/>
                <w:w w:val="100"/>
                <w:position w:val="0"/>
                <w:sz w:val="14"/>
                <w:szCs w:val="14"/>
              </w:rPr>
              <w:t>454,821.9</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Segoe UI" w:eastAsia="Segoe UI" w:hAnsi="Segoe UI" w:cs="Segoe UI"/>
                <w:color w:val="000000"/>
                <w:spacing w:val="0"/>
                <w:w w:val="100"/>
                <w:position w:val="0"/>
                <w:sz w:val="14"/>
                <w:szCs w:val="14"/>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Segoe UI" w:eastAsia="Segoe UI" w:hAnsi="Segoe UI" w:cs="Segoe UI"/>
                <w:color w:val="000000"/>
                <w:spacing w:val="0"/>
                <w:w w:val="100"/>
                <w:position w:val="0"/>
                <w:sz w:val="14"/>
                <w:szCs w:val="14"/>
              </w:rPr>
              <w:t>/</w:t>
            </w:r>
          </w:p>
        </w:tc>
      </w:tr>
      <w:tr>
        <w:trPr>
          <w:trHeight w:val="408"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逾期未收回的本金和收益累计金额（元）</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2203" w:hRule="exact"/>
        </w:trPr>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委托理财的情况说明</w:t>
            </w:r>
          </w:p>
        </w:tc>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公司</w:t>
            </w:r>
            <w:r>
              <w:rPr>
                <w:color w:val="000000"/>
                <w:spacing w:val="0"/>
                <w:w w:val="100"/>
                <w:position w:val="0"/>
                <w:sz w:val="18"/>
                <w:szCs w:val="18"/>
              </w:rPr>
              <w:t>2015</w:t>
            </w:r>
            <w:r>
              <w:rPr>
                <w:color w:val="000000"/>
                <w:spacing w:val="0"/>
                <w:w w:val="100"/>
                <w:position w:val="0"/>
                <w:sz w:val="19"/>
                <w:szCs w:val="19"/>
              </w:rPr>
              <w:t>年年度股东大会决议通过了《关于使用闲置自有资金购买银行 理财产品的议案》，使用不超过</w:t>
            </w:r>
            <w:r>
              <w:rPr>
                <w:color w:val="000000"/>
                <w:spacing w:val="0"/>
                <w:w w:val="100"/>
                <w:position w:val="0"/>
                <w:sz w:val="18"/>
                <w:szCs w:val="18"/>
              </w:rPr>
              <w:t>3.5</w:t>
            </w:r>
            <w:r>
              <w:rPr>
                <w:color w:val="000000"/>
                <w:spacing w:val="0"/>
                <w:w w:val="100"/>
                <w:position w:val="0"/>
                <w:sz w:val="19"/>
                <w:szCs w:val="19"/>
              </w:rPr>
              <w:t>亿元的闲置自有资金择机购买低风 险、短期（不超过一年）的银行理财产品。</w:t>
            </w:r>
          </w:p>
          <w:p>
            <w:pPr>
              <w:pStyle w:val="Style20"/>
              <w:keepNext w:val="0"/>
              <w:keepLines w:val="0"/>
              <w:widowControl w:val="0"/>
              <w:shd w:val="clear" w:color="auto" w:fill="auto"/>
              <w:tabs>
                <w:tab w:pos="5294" w:val="left"/>
              </w:tabs>
              <w:bidi w:val="0"/>
              <w:spacing w:before="0" w:after="0" w:line="314" w:lineRule="exact"/>
              <w:ind w:left="0" w:right="0" w:firstLine="0"/>
              <w:jc w:val="left"/>
              <w:rPr>
                <w:sz w:val="19"/>
                <w:szCs w:val="19"/>
              </w:rPr>
            </w:pPr>
            <w:r>
              <w:rPr>
                <w:color w:val="000000"/>
                <w:spacing w:val="0"/>
                <w:w w:val="100"/>
                <w:position w:val="0"/>
                <w:sz w:val="19"/>
                <w:szCs w:val="19"/>
              </w:rPr>
              <w:t>上述在中国民生银行购买的“翠竹</w:t>
            </w:r>
            <w:r>
              <w:rPr>
                <w:color w:val="000000"/>
                <w:spacing w:val="0"/>
                <w:w w:val="100"/>
                <w:position w:val="0"/>
                <w:sz w:val="18"/>
                <w:szCs w:val="18"/>
              </w:rPr>
              <w:t>1W</w:t>
            </w:r>
            <w:r>
              <w:rPr>
                <w:color w:val="000000"/>
                <w:spacing w:val="0"/>
                <w:w w:val="100"/>
                <w:position w:val="0"/>
                <w:sz w:val="19"/>
                <w:szCs w:val="19"/>
              </w:rPr>
              <w:t>周一对公款</w:t>
            </w:r>
            <w:r>
              <w:rPr>
                <w:color w:val="000000"/>
                <w:spacing w:val="0"/>
                <w:w w:val="100"/>
                <w:position w:val="0"/>
                <w:sz w:val="18"/>
                <w:szCs w:val="18"/>
              </w:rPr>
              <w:t>FGAB14002A</w:t>
              <w:tab/>
            </w:r>
            <w:r>
              <w:rPr>
                <w:color w:val="000000"/>
                <w:spacing w:val="0"/>
                <w:w w:val="100"/>
                <w:position w:val="0"/>
                <w:sz w:val="19"/>
                <w:szCs w:val="19"/>
              </w:rPr>
              <w:t>（七天滚</w:t>
            </w:r>
          </w:p>
          <w:p>
            <w:pPr>
              <w:pStyle w:val="Style20"/>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动）”系每周周一赎回产品。在江苏银行购买的“天添鑫溢”产品系随 时可赎回产品。在中国邮政储蓄银行购买的“财富月月升"产品系随时 可赎回产品。</w:t>
            </w:r>
          </w:p>
        </w:tc>
      </w:tr>
    </w:tbl>
    <w:p>
      <w:pPr>
        <w:widowControl w:val="0"/>
        <w:spacing w:after="579" w:line="1" w:lineRule="exact"/>
      </w:pPr>
    </w:p>
    <w:p>
      <w:pPr>
        <w:pStyle w:val="Style32"/>
        <w:keepNext/>
        <w:keepLines/>
        <w:widowControl w:val="0"/>
        <w:shd w:val="clear" w:color="auto" w:fill="auto"/>
        <w:tabs>
          <w:tab w:pos="512" w:val="left"/>
        </w:tabs>
        <w:bidi w:val="0"/>
        <w:spacing w:before="0" w:after="0" w:line="382" w:lineRule="exact"/>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2</w:t>
      </w:r>
      <w:bookmarkEnd w:id="394"/>
      <w:r>
        <w:rPr>
          <w:color w:val="000000"/>
          <w:spacing w:val="0"/>
          <w:w w:val="100"/>
          <w:position w:val="0"/>
        </w:rPr>
        <w:t>、</w:t>
        <w:tab/>
        <w:t>委托贷款情况</w:t>
      </w:r>
      <w:bookmarkEnd w:id="392"/>
      <w:bookmarkEnd w:id="393"/>
      <w:bookmarkEnd w:id="395"/>
    </w:p>
    <w:p>
      <w:pPr>
        <w:pStyle w:val="Style5"/>
        <w:keepNext w:val="0"/>
        <w:keepLines w:val="0"/>
        <w:widowControl w:val="0"/>
        <w:shd w:val="clear" w:color="auto" w:fill="auto"/>
        <w:bidi w:val="0"/>
        <w:spacing w:before="0" w:after="580" w:line="38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12" w:val="left"/>
        </w:tabs>
        <w:bidi w:val="0"/>
        <w:spacing w:before="0" w:after="0" w:line="382" w:lineRule="exact"/>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3</w:t>
      </w:r>
      <w:bookmarkEnd w:id="398"/>
      <w:r>
        <w:rPr>
          <w:color w:val="000000"/>
          <w:spacing w:val="0"/>
          <w:w w:val="100"/>
          <w:position w:val="0"/>
        </w:rPr>
        <w:t>、</w:t>
        <w:tab/>
        <w:t>其他投资理财及衍生品投资情况</w:t>
      </w:r>
      <w:bookmarkEnd w:id="396"/>
      <w:bookmarkEnd w:id="397"/>
      <w:bookmarkEnd w:id="399"/>
    </w:p>
    <w:p>
      <w:pPr>
        <w:pStyle w:val="Style5"/>
        <w:keepNext w:val="0"/>
        <w:keepLines w:val="0"/>
        <w:widowControl w:val="0"/>
        <w:shd w:val="clear" w:color="auto" w:fill="auto"/>
        <w:bidi w:val="0"/>
        <w:spacing w:before="0" w:after="580" w:line="38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0" w:line="382" w:lineRule="exact"/>
        <w:ind w:left="0" w:right="0" w:firstLine="0"/>
        <w:jc w:val="both"/>
      </w:pPr>
      <w:bookmarkStart w:id="400" w:name="bookmark400"/>
      <w:bookmarkStart w:id="401" w:name="bookmark401"/>
      <w:bookmarkStart w:id="402" w:name="bookmark402"/>
      <w:bookmarkStart w:id="403" w:name="bookmark403"/>
      <w:r>
        <w:rPr>
          <w:color w:val="000000"/>
          <w:spacing w:val="0"/>
          <w:w w:val="100"/>
          <w:position w:val="0"/>
        </w:rPr>
        <w:t>（</w:t>
      </w:r>
      <w:bookmarkEnd w:id="402"/>
      <w:r>
        <w:rPr>
          <w:color w:val="000000"/>
          <w:spacing w:val="0"/>
          <w:w w:val="100"/>
          <w:position w:val="0"/>
        </w:rPr>
        <w:t>四）其他重大合同</w:t>
      </w:r>
      <w:bookmarkEnd w:id="400"/>
      <w:bookmarkEnd w:id="401"/>
      <w:bookmarkEnd w:id="403"/>
    </w:p>
    <w:p>
      <w:pPr>
        <w:pStyle w:val="Style5"/>
        <w:keepNext w:val="0"/>
        <w:keepLines w:val="0"/>
        <w:widowControl w:val="0"/>
        <w:shd w:val="clear" w:color="auto" w:fill="auto"/>
        <w:bidi w:val="0"/>
        <w:spacing w:before="0" w:after="300" w:line="38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0" w:line="382" w:lineRule="exact"/>
        <w:ind w:left="0" w:right="0" w:firstLine="0"/>
        <w:jc w:val="both"/>
      </w:pPr>
      <w:bookmarkStart w:id="404" w:name="bookmark404"/>
      <w:bookmarkStart w:id="405" w:name="bookmark405"/>
      <w:bookmarkStart w:id="406" w:name="bookmark406"/>
      <w:r>
        <w:rPr>
          <w:color w:val="000000"/>
          <w:spacing w:val="0"/>
          <w:w w:val="100"/>
          <w:position w:val="0"/>
        </w:rPr>
        <w:t>十六、其他重大事项的说明</w:t>
      </w:r>
      <w:bookmarkEnd w:id="404"/>
      <w:bookmarkEnd w:id="405"/>
      <w:bookmarkEnd w:id="406"/>
    </w:p>
    <w:p>
      <w:pPr>
        <w:pStyle w:val="Style5"/>
        <w:keepNext w:val="0"/>
        <w:keepLines w:val="0"/>
        <w:widowControl w:val="0"/>
        <w:shd w:val="clear" w:color="auto" w:fill="auto"/>
        <w:bidi w:val="0"/>
        <w:spacing w:before="0" w:after="0" w:line="38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382" w:lineRule="exact"/>
        <w:ind w:left="0" w:right="0" w:firstLine="540"/>
        <w:jc w:val="both"/>
      </w:pPr>
      <w:r>
        <w:rPr>
          <w:color w:val="000000"/>
          <w:spacing w:val="0"/>
          <w:w w:val="100"/>
          <w:position w:val="0"/>
        </w:rPr>
        <w:t>根据</w:t>
      </w:r>
      <w:r>
        <w:rPr>
          <w:color w:val="000000"/>
          <w:spacing w:val="0"/>
          <w:w w:val="100"/>
          <w:position w:val="0"/>
          <w:sz w:val="18"/>
          <w:szCs w:val="18"/>
        </w:rPr>
        <w:t>2015</w:t>
      </w:r>
      <w:r>
        <w:rPr>
          <w:color w:val="000000"/>
          <w:spacing w:val="0"/>
          <w:w w:val="100"/>
          <w:position w:val="0"/>
        </w:rPr>
        <w:t>年第二次临时股东大会审议通过的《关于以集中竞价交易方式回购本公司股份的议 案》，公司通过上海证券交易所交易系统以集中竞价方式实施股份回购，回购期限自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23</w:t>
      </w:r>
      <w:r>
        <w:rPr>
          <w:color w:val="000000"/>
          <w:spacing w:val="0"/>
          <w:w w:val="100"/>
          <w:position w:val="0"/>
        </w:rPr>
        <w:t>日起至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日止。截止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日回购期满，公司共计回购股份为 </w:t>
      </w:r>
      <w:r>
        <w:rPr>
          <w:color w:val="000000"/>
          <w:spacing w:val="0"/>
          <w:w w:val="100"/>
          <w:position w:val="0"/>
          <w:sz w:val="18"/>
          <w:szCs w:val="18"/>
        </w:rPr>
        <w:t>3,219, 128</w:t>
      </w:r>
      <w:r>
        <w:rPr>
          <w:color w:val="000000"/>
          <w:spacing w:val="0"/>
          <w:w w:val="100"/>
          <w:position w:val="0"/>
        </w:rPr>
        <w:t>股。报告期内，公司于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日在中国证券登记结算有限责任公司上海分公司 注销了上述回购股份，总股本由</w:t>
      </w:r>
      <w:r>
        <w:rPr>
          <w:color w:val="000000"/>
          <w:spacing w:val="0"/>
          <w:w w:val="100"/>
          <w:position w:val="0"/>
          <w:sz w:val="18"/>
          <w:szCs w:val="18"/>
        </w:rPr>
        <w:t>400,406,571</w:t>
      </w:r>
      <w:r>
        <w:rPr>
          <w:color w:val="000000"/>
          <w:spacing w:val="0"/>
          <w:w w:val="100"/>
          <w:position w:val="0"/>
        </w:rPr>
        <w:t>股减少至</w:t>
      </w:r>
      <w:r>
        <w:rPr>
          <w:color w:val="000000"/>
          <w:spacing w:val="0"/>
          <w:w w:val="100"/>
          <w:position w:val="0"/>
          <w:sz w:val="18"/>
          <w:szCs w:val="18"/>
        </w:rPr>
        <w:t>397,187,443</w:t>
      </w:r>
      <w:r>
        <w:rPr>
          <w:color w:val="000000"/>
          <w:spacing w:val="0"/>
          <w:w w:val="100"/>
          <w:position w:val="0"/>
        </w:rPr>
        <w:t>股；并及时注销回购专用证券 账户和办理工商变更登记手续等相关事宜。</w:t>
      </w:r>
    </w:p>
    <w:p>
      <w:pPr>
        <w:pStyle w:val="Style32"/>
        <w:keepNext/>
        <w:keepLines/>
        <w:widowControl w:val="0"/>
        <w:shd w:val="clear" w:color="auto" w:fill="auto"/>
        <w:bidi w:val="0"/>
        <w:spacing w:before="0" w:after="0" w:line="382" w:lineRule="exact"/>
        <w:ind w:left="0" w:right="0" w:firstLine="0"/>
        <w:jc w:val="left"/>
      </w:pPr>
      <w:bookmarkStart w:id="407" w:name="bookmark407"/>
      <w:bookmarkStart w:id="408" w:name="bookmark408"/>
      <w:bookmarkStart w:id="409" w:name="bookmark409"/>
      <w:r>
        <w:rPr>
          <w:color w:val="000000"/>
          <w:spacing w:val="0"/>
          <w:w w:val="100"/>
          <w:position w:val="0"/>
        </w:rPr>
        <w:t>十七、积极履行社会责任的工作情况</w:t>
      </w:r>
      <w:bookmarkEnd w:id="407"/>
      <w:bookmarkEnd w:id="408"/>
      <w:bookmarkEnd w:id="409"/>
    </w:p>
    <w:p>
      <w:pPr>
        <w:pStyle w:val="Style32"/>
        <w:keepNext/>
        <w:keepLines/>
        <w:widowControl w:val="0"/>
        <w:shd w:val="clear" w:color="auto" w:fill="auto"/>
        <w:tabs>
          <w:tab w:pos="541" w:val="left"/>
        </w:tabs>
        <w:bidi w:val="0"/>
        <w:spacing w:before="0" w:after="0" w:line="382" w:lineRule="exact"/>
        <w:ind w:left="0" w:right="0" w:firstLine="0"/>
        <w:jc w:val="both"/>
      </w:pPr>
      <w:bookmarkStart w:id="407" w:name="bookmark407"/>
      <w:bookmarkStart w:id="408" w:name="bookmark408"/>
      <w:bookmarkStart w:id="410" w:name="bookmark410"/>
      <w:bookmarkStart w:id="411" w:name="bookmark411"/>
      <w:r>
        <w:rPr>
          <w:color w:val="000000"/>
          <w:spacing w:val="0"/>
          <w:w w:val="100"/>
          <w:position w:val="0"/>
        </w:rPr>
        <w:t>（</w:t>
      </w:r>
      <w:bookmarkEnd w:id="410"/>
      <w:r>
        <w:rPr>
          <w:color w:val="000000"/>
          <w:spacing w:val="0"/>
          <w:w w:val="100"/>
          <w:position w:val="0"/>
        </w:rPr>
        <w:t>一）</w:t>
        <w:tab/>
        <w:t>上市公司扶贫工作情况</w:t>
      </w:r>
      <w:bookmarkEnd w:id="407"/>
      <w:bookmarkEnd w:id="408"/>
      <w:bookmarkEnd w:id="411"/>
    </w:p>
    <w:p>
      <w:pPr>
        <w:pStyle w:val="Style5"/>
        <w:keepNext w:val="0"/>
        <w:keepLines w:val="0"/>
        <w:widowControl w:val="0"/>
        <w:shd w:val="clear" w:color="auto" w:fill="auto"/>
        <w:bidi w:val="0"/>
        <w:spacing w:before="0" w:after="580" w:line="38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41" w:val="left"/>
        </w:tabs>
        <w:bidi w:val="0"/>
        <w:spacing w:before="0" w:after="140" w:line="382" w:lineRule="exact"/>
        <w:ind w:left="0" w:right="0" w:firstLine="0"/>
        <w:jc w:val="both"/>
      </w:pPr>
      <w:bookmarkStart w:id="412" w:name="bookmark412"/>
      <w:bookmarkStart w:id="413" w:name="bookmark413"/>
      <w:bookmarkStart w:id="414" w:name="bookmark414"/>
      <w:bookmarkStart w:id="415" w:name="bookmark415"/>
      <w:r>
        <w:rPr>
          <w:color w:val="000000"/>
          <w:spacing w:val="0"/>
          <w:w w:val="100"/>
          <w:position w:val="0"/>
        </w:rPr>
        <w:t>（</w:t>
      </w:r>
      <w:bookmarkEnd w:id="414"/>
      <w:r>
        <w:rPr>
          <w:color w:val="000000"/>
          <w:spacing w:val="0"/>
          <w:w w:val="100"/>
          <w:position w:val="0"/>
        </w:rPr>
        <w:t>二）</w:t>
        <w:tab/>
        <w:t>社会责任工作情况</w:t>
      </w:r>
      <w:bookmarkEnd w:id="412"/>
      <w:bookmarkEnd w:id="413"/>
      <w:bookmarkEnd w:id="415"/>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详见</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日刊登于上海证券交易所网站的《公司</w:t>
      </w:r>
      <w:r>
        <w:rPr>
          <w:color w:val="000000"/>
          <w:spacing w:val="0"/>
          <w:w w:val="100"/>
          <w:position w:val="0"/>
          <w:sz w:val="18"/>
          <w:szCs w:val="18"/>
        </w:rPr>
        <w:t>2016</w:t>
      </w:r>
      <w:r>
        <w:rPr>
          <w:color w:val="000000"/>
          <w:spacing w:val="0"/>
          <w:w w:val="100"/>
          <w:position w:val="0"/>
        </w:rPr>
        <w:t>年度社会责任报告》。</w:t>
      </w:r>
    </w:p>
    <w:p>
      <w:pPr>
        <w:pStyle w:val="Style32"/>
        <w:keepNext/>
        <w:keepLines/>
        <w:widowControl w:val="0"/>
        <w:shd w:val="clear" w:color="auto" w:fill="auto"/>
        <w:tabs>
          <w:tab w:pos="681" w:val="left"/>
        </w:tabs>
        <w:bidi w:val="0"/>
        <w:spacing w:before="0" w:after="120" w:line="240" w:lineRule="auto"/>
        <w:ind w:left="0" w:right="0" w:firstLine="14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color w:val="000000"/>
          <w:spacing w:val="0"/>
          <w:w w:val="100"/>
          <w:position w:val="0"/>
        </w:rPr>
        <w:t>三）</w:t>
        <w:tab/>
        <w:t>属于环境保护部门公布的重点排污单位的公司及其子公司的环保情况说明</w:t>
      </w:r>
      <w:bookmarkEnd w:id="416"/>
      <w:bookmarkEnd w:id="417"/>
      <w:bookmarkEnd w:id="419"/>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681" w:val="left"/>
        </w:tabs>
        <w:bidi w:val="0"/>
        <w:spacing w:before="0" w:after="120" w:line="240" w:lineRule="auto"/>
        <w:ind w:left="0" w:right="0" w:firstLine="14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color w:val="000000"/>
          <w:spacing w:val="0"/>
          <w:w w:val="100"/>
          <w:position w:val="0"/>
        </w:rPr>
        <w:t>四）</w:t>
        <w:tab/>
        <w:t>其他说明</w:t>
      </w:r>
      <w:bookmarkEnd w:id="420"/>
      <w:bookmarkEnd w:id="421"/>
      <w:bookmarkEnd w:id="423"/>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20" w:line="240" w:lineRule="auto"/>
        <w:ind w:left="0" w:right="0" w:firstLine="140"/>
        <w:jc w:val="left"/>
      </w:pPr>
      <w:bookmarkStart w:id="424" w:name="bookmark424"/>
      <w:bookmarkStart w:id="425" w:name="bookmark425"/>
      <w:bookmarkStart w:id="426" w:name="bookmark426"/>
      <w:r>
        <w:rPr>
          <w:color w:val="000000"/>
          <w:spacing w:val="0"/>
          <w:w w:val="100"/>
          <w:position w:val="0"/>
        </w:rPr>
        <w:t>十八、可转换公司债券情况</w:t>
      </w:r>
      <w:bookmarkEnd w:id="424"/>
      <w:bookmarkEnd w:id="425"/>
      <w:bookmarkEnd w:id="426"/>
    </w:p>
    <w:p>
      <w:pPr>
        <w:pStyle w:val="Style32"/>
        <w:keepNext/>
        <w:keepLines/>
        <w:widowControl w:val="0"/>
        <w:shd w:val="clear" w:color="auto" w:fill="auto"/>
        <w:tabs>
          <w:tab w:pos="666" w:val="left"/>
        </w:tabs>
        <w:bidi w:val="0"/>
        <w:spacing w:before="0" w:after="120" w:line="240" w:lineRule="auto"/>
        <w:ind w:left="0" w:right="0" w:firstLine="140"/>
        <w:jc w:val="left"/>
      </w:pPr>
      <w:bookmarkStart w:id="424" w:name="bookmark424"/>
      <w:bookmarkStart w:id="425" w:name="bookmark425"/>
      <w:bookmarkStart w:id="427" w:name="bookmark427"/>
      <w:bookmarkStart w:id="428" w:name="bookmark428"/>
      <w:r>
        <w:rPr>
          <w:rFonts w:ascii="Calibri" w:eastAsia="Calibri" w:hAnsi="Calibri" w:cs="Calibri"/>
          <w:color w:val="000000"/>
          <w:spacing w:val="0"/>
          <w:w w:val="100"/>
          <w:position w:val="0"/>
          <w:sz w:val="20"/>
          <w:szCs w:val="20"/>
        </w:rPr>
        <w:t>（</w:t>
      </w:r>
      <w:bookmarkEnd w:id="427"/>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转债发行情况</w:t>
      </w:r>
      <w:bookmarkEnd w:id="424"/>
      <w:bookmarkEnd w:id="425"/>
      <w:bookmarkEnd w:id="428"/>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666" w:val="left"/>
        </w:tabs>
        <w:bidi w:val="0"/>
        <w:spacing w:before="0" w:after="120" w:line="240" w:lineRule="auto"/>
        <w:ind w:left="0" w:right="0" w:firstLine="140"/>
        <w:jc w:val="left"/>
      </w:pPr>
      <w:bookmarkStart w:id="429" w:name="bookmark429"/>
      <w:bookmarkStart w:id="430" w:name="bookmark430"/>
      <w:bookmarkStart w:id="431" w:name="bookmark431"/>
      <w:bookmarkStart w:id="432" w:name="bookmark432"/>
      <w:r>
        <w:rPr>
          <w:rFonts w:ascii="Calibri" w:eastAsia="Calibri" w:hAnsi="Calibri" w:cs="Calibri"/>
          <w:color w:val="000000"/>
          <w:spacing w:val="0"/>
          <w:w w:val="100"/>
          <w:position w:val="0"/>
          <w:sz w:val="20"/>
          <w:szCs w:val="20"/>
        </w:rPr>
        <w:t>（</w:t>
      </w:r>
      <w:bookmarkEnd w:id="43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429"/>
      <w:bookmarkEnd w:id="430"/>
      <w:bookmarkEnd w:id="432"/>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666" w:val="left"/>
        </w:tabs>
        <w:bidi w:val="0"/>
        <w:spacing w:before="0" w:after="120" w:line="240" w:lineRule="auto"/>
        <w:ind w:left="0" w:right="0" w:firstLine="140"/>
        <w:jc w:val="left"/>
      </w:pPr>
      <w:bookmarkStart w:id="433" w:name="bookmark433"/>
      <w:r>
        <w:rPr>
          <w:rFonts w:ascii="Calibri" w:eastAsia="Calibri" w:hAnsi="Calibri" w:cs="Calibri"/>
          <w:b/>
          <w:bCs/>
          <w:color w:val="000000"/>
          <w:spacing w:val="0"/>
          <w:w w:val="100"/>
          <w:position w:val="0"/>
          <w:sz w:val="20"/>
          <w:szCs w:val="20"/>
        </w:rPr>
        <w:t>（</w:t>
      </w:r>
      <w:bookmarkEnd w:id="43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报告期转债累计转股情况</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666" w:val="left"/>
        </w:tabs>
        <w:bidi w:val="0"/>
        <w:spacing w:before="0" w:after="120" w:line="240" w:lineRule="auto"/>
        <w:ind w:left="0" w:right="0" w:firstLine="140"/>
        <w:jc w:val="left"/>
      </w:pPr>
      <w:bookmarkStart w:id="434" w:name="bookmark434"/>
      <w:r>
        <w:rPr>
          <w:rFonts w:ascii="Calibri" w:eastAsia="Calibri" w:hAnsi="Calibri" w:cs="Calibri"/>
          <w:b/>
          <w:bCs/>
          <w:color w:val="000000"/>
          <w:spacing w:val="0"/>
          <w:w w:val="100"/>
          <w:position w:val="0"/>
          <w:sz w:val="20"/>
          <w:szCs w:val="20"/>
        </w:rPr>
        <w:t>（</w:t>
      </w:r>
      <w:bookmarkEnd w:id="43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666" w:val="left"/>
        </w:tabs>
        <w:bidi w:val="0"/>
        <w:spacing w:before="0" w:after="120" w:line="240" w:lineRule="auto"/>
        <w:ind w:left="0" w:right="0" w:firstLine="140"/>
        <w:jc w:val="left"/>
      </w:pPr>
      <w:bookmarkStart w:id="435" w:name="bookmark435"/>
      <w:r>
        <w:rPr>
          <w:rFonts w:ascii="Calibri" w:eastAsia="Calibri" w:hAnsi="Calibri" w:cs="Calibri"/>
          <w:b/>
          <w:bCs/>
          <w:color w:val="000000"/>
          <w:spacing w:val="0"/>
          <w:w w:val="100"/>
          <w:position w:val="0"/>
          <w:sz w:val="20"/>
          <w:szCs w:val="20"/>
        </w:rPr>
        <w:t>（</w:t>
      </w:r>
      <w:bookmarkEnd w:id="435"/>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5"/>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666" w:val="left"/>
        </w:tabs>
        <w:bidi w:val="0"/>
        <w:spacing w:before="0" w:after="120" w:line="240" w:lineRule="auto"/>
        <w:ind w:left="0" w:right="0" w:firstLine="140"/>
        <w:jc w:val="left"/>
      </w:pPr>
      <w:bookmarkStart w:id="436" w:name="bookmark436"/>
      <w:r>
        <w:rPr>
          <w:rFonts w:ascii="Calibri" w:eastAsia="Calibri" w:hAnsi="Calibri" w:cs="Calibri"/>
          <w:b/>
          <w:bCs/>
          <w:color w:val="000000"/>
          <w:spacing w:val="0"/>
          <w:w w:val="100"/>
          <w:position w:val="0"/>
          <w:sz w:val="20"/>
          <w:szCs w:val="20"/>
        </w:rPr>
        <w:t>（</w:t>
      </w:r>
      <w:bookmarkEnd w:id="436"/>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5"/>
        <w:keepNext w:val="0"/>
        <w:keepLines w:val="0"/>
        <w:widowControl w:val="0"/>
        <w:shd w:val="clear" w:color="auto" w:fill="auto"/>
        <w:bidi w:val="0"/>
        <w:spacing w:before="0" w:after="860" w:line="240" w:lineRule="auto"/>
        <w:ind w:left="0" w:right="0" w:firstLine="1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40" w:line="240" w:lineRule="auto"/>
        <w:ind w:left="0" w:right="0" w:firstLine="0"/>
        <w:jc w:val="center"/>
      </w:pPr>
      <w:bookmarkStart w:id="437" w:name="bookmark437"/>
      <w:bookmarkStart w:id="438" w:name="bookmark438"/>
      <w:bookmarkStart w:id="439" w:name="bookmark439"/>
      <w:r>
        <w:rPr>
          <w:color w:val="000000"/>
          <w:spacing w:val="0"/>
          <w:w w:val="100"/>
          <w:position w:val="0"/>
        </w:rPr>
        <w:t>第六节普通股股份变动及股东情况</w:t>
      </w:r>
      <w:bookmarkEnd w:id="437"/>
      <w:bookmarkEnd w:id="438"/>
      <w:bookmarkEnd w:id="439"/>
    </w:p>
    <w:p>
      <w:pPr>
        <w:pStyle w:val="Style5"/>
        <w:keepNext w:val="0"/>
        <w:keepLines w:val="0"/>
        <w:widowControl w:val="0"/>
        <w:shd w:val="clear" w:color="auto" w:fill="auto"/>
        <w:bidi w:val="0"/>
        <w:spacing w:before="0" w:after="120" w:line="240" w:lineRule="auto"/>
        <w:ind w:left="0" w:right="0" w:firstLine="140"/>
        <w:jc w:val="left"/>
      </w:pPr>
      <w:bookmarkStart w:id="440" w:name="bookmark440"/>
      <w:r>
        <w:rPr>
          <w:b/>
          <w:bCs/>
          <w:color w:val="000000"/>
          <w:spacing w:val="0"/>
          <w:w w:val="100"/>
          <w:position w:val="0"/>
        </w:rPr>
        <w:t>一</w:t>
      </w:r>
      <w:bookmarkEnd w:id="440"/>
      <w:r>
        <w:rPr>
          <w:b/>
          <w:bCs/>
          <w:color w:val="000000"/>
          <w:spacing w:val="0"/>
          <w:w w:val="100"/>
          <w:position w:val="0"/>
        </w:rPr>
        <w:t>、普通股股本变动情况</w:t>
      </w:r>
    </w:p>
    <w:p>
      <w:pPr>
        <w:pStyle w:val="Style5"/>
        <w:keepNext w:val="0"/>
        <w:keepLines w:val="0"/>
        <w:widowControl w:val="0"/>
        <w:shd w:val="clear" w:color="auto" w:fill="auto"/>
        <w:bidi w:val="0"/>
        <w:spacing w:before="0" w:after="120" w:line="240" w:lineRule="auto"/>
        <w:ind w:left="0" w:right="0" w:firstLine="140"/>
        <w:jc w:val="left"/>
      </w:pPr>
      <w:bookmarkStart w:id="441" w:name="bookmark441"/>
      <w:r>
        <w:rPr>
          <w:rFonts w:ascii="Calibri" w:eastAsia="Calibri" w:hAnsi="Calibri" w:cs="Calibri"/>
          <w:b/>
          <w:bCs/>
          <w:color w:val="000000"/>
          <w:spacing w:val="0"/>
          <w:w w:val="100"/>
          <w:position w:val="0"/>
          <w:sz w:val="20"/>
          <w:szCs w:val="20"/>
        </w:rPr>
        <w:t>（</w:t>
      </w:r>
      <w:bookmarkEnd w:id="44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5"/>
        <w:keepNext w:val="0"/>
        <w:keepLines w:val="0"/>
        <w:widowControl w:val="0"/>
        <w:shd w:val="clear" w:color="auto" w:fill="auto"/>
        <w:bidi w:val="0"/>
        <w:spacing w:before="0" w:after="120" w:line="240" w:lineRule="auto"/>
        <w:ind w:left="0" w:right="0" w:firstLine="140"/>
        <w:jc w:val="left"/>
      </w:pPr>
      <w:bookmarkStart w:id="442" w:name="bookmark442"/>
      <w:r>
        <w:rPr>
          <w:b/>
          <w:bCs/>
          <w:color w:val="000000"/>
          <w:spacing w:val="0"/>
          <w:w w:val="100"/>
          <w:position w:val="0"/>
        </w:rPr>
        <w:t>1</w:t>
      </w:r>
      <w:bookmarkEnd w:id="442"/>
      <w:r>
        <w:rPr>
          <w:b/>
          <w:bCs/>
          <w:color w:val="000000"/>
          <w:spacing w:val="0"/>
          <w:w w:val="100"/>
          <w:position w:val="0"/>
        </w:rPr>
        <w:t>、普通股股份变动情况表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82"/>
        <w:gridCol w:w="1277"/>
        <w:gridCol w:w="710"/>
        <w:gridCol w:w="418"/>
        <w:gridCol w:w="427"/>
        <w:gridCol w:w="710"/>
        <w:gridCol w:w="1133"/>
        <w:gridCol w:w="1138"/>
        <w:gridCol w:w="1272"/>
        <w:gridCol w:w="720"/>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发</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行</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公积</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金转</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比例 （%）</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一、有限售条 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5, 926, 000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-5, 926, 000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-5,926,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、国有法人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277"/>
        <w:gridCol w:w="710"/>
        <w:gridCol w:w="418"/>
        <w:gridCol w:w="427"/>
        <w:gridCol w:w="710"/>
        <w:gridCol w:w="1133"/>
        <w:gridCol w:w="1138"/>
        <w:gridCol w:w="1272"/>
        <w:gridCol w:w="720"/>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、其他内资 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5, 926, 000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-5, 926, 000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-5,926,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其中：境内非 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640"/>
              <w:jc w:val="left"/>
              <w:rPr>
                <w:sz w:val="17"/>
                <w:szCs w:val="17"/>
              </w:rPr>
            </w:pPr>
            <w:r>
              <w:rPr>
                <w:color w:val="000000"/>
                <w:spacing w:val="0"/>
                <w:w w:val="100"/>
                <w:position w:val="0"/>
                <w:sz w:val="17"/>
                <w:szCs w:val="17"/>
              </w:rPr>
              <w:t>境内</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5, 926, 000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-5, 926, 000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-5,926,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其中：境外法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640"/>
              <w:jc w:val="left"/>
              <w:rPr>
                <w:sz w:val="17"/>
                <w:szCs w:val="17"/>
              </w:rPr>
            </w:pPr>
            <w:r>
              <w:rPr>
                <w:color w:val="000000"/>
                <w:spacing w:val="0"/>
                <w:w w:val="100"/>
                <w:position w:val="0"/>
                <w:sz w:val="17"/>
                <w:szCs w:val="17"/>
              </w:rPr>
              <w:t>境外</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二、无限售条 件流通股份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394, 480,571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2,701,872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2,701,872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397, 182, 443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、人民币普 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394, 480,571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2,701,872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2,701,872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397, 182, 443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、境内上市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、境外上市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三、普通股股 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400,406,571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-3, 224, 128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-3,224, </w:t>
            </w:r>
            <w:r>
              <w:rPr>
                <w:color w:val="000000"/>
                <w:spacing w:val="0"/>
                <w:w w:val="100"/>
                <w:position w:val="0"/>
                <w:sz w:val="16"/>
                <w:szCs w:val="16"/>
              </w:rPr>
              <w:t>128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397, 182, 443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w:t>
            </w:r>
          </w:p>
        </w:tc>
      </w:tr>
    </w:tbl>
    <w:p>
      <w:pPr>
        <w:widowControl w:val="0"/>
        <w:spacing w:after="559" w:line="1" w:lineRule="exact"/>
      </w:pPr>
    </w:p>
    <w:p>
      <w:pPr>
        <w:pStyle w:val="Style32"/>
        <w:keepNext/>
        <w:keepLines/>
        <w:widowControl w:val="0"/>
        <w:shd w:val="clear" w:color="auto" w:fill="auto"/>
        <w:bidi w:val="0"/>
        <w:spacing w:before="0" w:after="0" w:line="378" w:lineRule="exact"/>
        <w:ind w:left="0" w:right="0" w:firstLine="140"/>
        <w:jc w:val="left"/>
      </w:pPr>
      <w:bookmarkStart w:id="443" w:name="bookmark443"/>
      <w:bookmarkStart w:id="444" w:name="bookmark444"/>
      <w:bookmarkStart w:id="445" w:name="bookmark445"/>
      <w:bookmarkStart w:id="446" w:name="bookmark446"/>
      <w:r>
        <w:rPr>
          <w:color w:val="000000"/>
          <w:spacing w:val="0"/>
          <w:w w:val="100"/>
          <w:position w:val="0"/>
        </w:rPr>
        <w:t>2</w:t>
      </w:r>
      <w:bookmarkEnd w:id="445"/>
      <w:r>
        <w:rPr>
          <w:color w:val="000000"/>
          <w:spacing w:val="0"/>
          <w:w w:val="100"/>
          <w:position w:val="0"/>
        </w:rPr>
        <w:t>、普通股股份变动情况说明</w:t>
      </w:r>
      <w:bookmarkEnd w:id="443"/>
      <w:bookmarkEnd w:id="444"/>
      <w:bookmarkEnd w:id="446"/>
    </w:p>
    <w:p>
      <w:pPr>
        <w:pStyle w:val="Style5"/>
        <w:keepNext w:val="0"/>
        <w:keepLines w:val="0"/>
        <w:widowControl w:val="0"/>
        <w:shd w:val="clear" w:color="auto" w:fill="auto"/>
        <w:bidi w:val="0"/>
        <w:spacing w:before="0" w:after="0" w:line="378" w:lineRule="exact"/>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3"/>
        </w:numPr>
        <w:shd w:val="clear" w:color="auto" w:fill="auto"/>
        <w:tabs>
          <w:tab w:pos="962" w:val="left"/>
        </w:tabs>
        <w:bidi w:val="0"/>
        <w:spacing w:before="0" w:after="0" w:line="378" w:lineRule="exact"/>
        <w:ind w:left="140" w:right="0" w:firstLine="420"/>
        <w:jc w:val="left"/>
      </w:pPr>
      <w:bookmarkStart w:id="447" w:name="bookmark447"/>
      <w:bookmarkEnd w:id="447"/>
      <w:r>
        <w:rPr>
          <w:color w:val="000000"/>
          <w:spacing w:val="0"/>
          <w:w w:val="100"/>
          <w:position w:val="0"/>
        </w:rPr>
        <w:t>根据</w:t>
      </w:r>
      <w:r>
        <w:rPr>
          <w:color w:val="000000"/>
          <w:spacing w:val="0"/>
          <w:w w:val="100"/>
          <w:position w:val="0"/>
          <w:sz w:val="18"/>
          <w:szCs w:val="18"/>
        </w:rPr>
        <w:t>2015</w:t>
      </w:r>
      <w:r>
        <w:rPr>
          <w:color w:val="000000"/>
          <w:spacing w:val="0"/>
          <w:w w:val="100"/>
          <w:position w:val="0"/>
        </w:rPr>
        <w:t>年第二次临时股东大会审议通过的《关于以集中竞价交易方式回购本公司股份 的议案》，公司通过上海证券交易所交易系统以集中竞价方式实施股份回购，回购期限自</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日起至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日止。回购期满，共计回购股份为</w:t>
      </w:r>
      <w:r>
        <w:rPr>
          <w:color w:val="000000"/>
          <w:spacing w:val="0"/>
          <w:w w:val="100"/>
          <w:position w:val="0"/>
          <w:sz w:val="18"/>
          <w:szCs w:val="18"/>
        </w:rPr>
        <w:t>3, 219, 128</w:t>
      </w:r>
      <w:r>
        <w:rPr>
          <w:color w:val="000000"/>
          <w:spacing w:val="0"/>
          <w:w w:val="100"/>
          <w:position w:val="0"/>
        </w:rPr>
        <w:t>股。公司于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日注销了上述回购股份，总股本由</w:t>
      </w:r>
      <w:r>
        <w:rPr>
          <w:color w:val="000000"/>
          <w:spacing w:val="0"/>
          <w:w w:val="100"/>
          <w:position w:val="0"/>
          <w:sz w:val="18"/>
          <w:szCs w:val="18"/>
        </w:rPr>
        <w:t>400,406,571</w:t>
      </w:r>
      <w:r>
        <w:rPr>
          <w:color w:val="000000"/>
          <w:spacing w:val="0"/>
          <w:w w:val="100"/>
          <w:position w:val="0"/>
        </w:rPr>
        <w:t>股减少至</w:t>
      </w:r>
      <w:r>
        <w:rPr>
          <w:color w:val="000000"/>
          <w:spacing w:val="0"/>
          <w:w w:val="100"/>
          <w:position w:val="0"/>
          <w:sz w:val="18"/>
          <w:szCs w:val="18"/>
        </w:rPr>
        <w:t>397,187,443</w:t>
      </w:r>
      <w:r>
        <w:rPr>
          <w:color w:val="000000"/>
          <w:spacing w:val="0"/>
          <w:w w:val="100"/>
          <w:position w:val="0"/>
        </w:rPr>
        <w:t>股。</w:t>
      </w:r>
    </w:p>
    <w:p>
      <w:pPr>
        <w:pStyle w:val="Style5"/>
        <w:keepNext w:val="0"/>
        <w:keepLines w:val="0"/>
        <w:widowControl w:val="0"/>
        <w:numPr>
          <w:ilvl w:val="0"/>
          <w:numId w:val="13"/>
        </w:numPr>
        <w:shd w:val="clear" w:color="auto" w:fill="auto"/>
        <w:tabs>
          <w:tab w:pos="962" w:val="left"/>
        </w:tabs>
        <w:bidi w:val="0"/>
        <w:spacing w:before="0" w:after="0" w:line="378" w:lineRule="exact"/>
        <w:ind w:left="140" w:right="0" w:firstLine="420"/>
        <w:jc w:val="left"/>
      </w:pPr>
      <w:bookmarkStart w:id="448" w:name="bookmark448"/>
      <w:bookmarkEnd w:id="448"/>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月，公司召开第三届董事会第二十一次会议审议《关于回购注销部分限制性股 票的议案》</w:t>
      </w:r>
      <w:r>
        <w:rPr>
          <w:color w:val="000000"/>
          <w:spacing w:val="0"/>
          <w:w w:val="100"/>
          <w:position w:val="0"/>
          <w:sz w:val="18"/>
          <w:szCs w:val="18"/>
        </w:rPr>
        <w:t>，</w:t>
      </w:r>
      <w:r>
        <w:rPr>
          <w:color w:val="000000"/>
          <w:spacing w:val="0"/>
          <w:w w:val="100"/>
          <w:position w:val="0"/>
        </w:rPr>
        <w:t>决定回购离职人员李巍达已获授但未解锁的限制性股票</w:t>
      </w:r>
      <w:r>
        <w:rPr>
          <w:color w:val="000000"/>
          <w:spacing w:val="0"/>
          <w:w w:val="100"/>
          <w:position w:val="0"/>
          <w:sz w:val="18"/>
          <w:szCs w:val="18"/>
        </w:rPr>
        <w:t>0.5</w:t>
      </w:r>
      <w:r>
        <w:rPr>
          <w:color w:val="000000"/>
          <w:spacing w:val="0"/>
          <w:w w:val="100"/>
          <w:position w:val="0"/>
        </w:rPr>
        <w:t>万股。公司于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14</w:t>
      </w:r>
      <w:r>
        <w:rPr>
          <w:color w:val="000000"/>
          <w:spacing w:val="0"/>
          <w:w w:val="100"/>
          <w:position w:val="0"/>
        </w:rPr>
        <w:t>日办理完毕上述</w:t>
      </w:r>
      <w:r>
        <w:rPr>
          <w:color w:val="000000"/>
          <w:spacing w:val="0"/>
          <w:w w:val="100"/>
          <w:position w:val="0"/>
          <w:sz w:val="18"/>
          <w:szCs w:val="18"/>
        </w:rPr>
        <w:t>0.5</w:t>
      </w:r>
      <w:r>
        <w:rPr>
          <w:color w:val="000000"/>
          <w:spacing w:val="0"/>
          <w:w w:val="100"/>
          <w:position w:val="0"/>
        </w:rPr>
        <w:t xml:space="preserve">万股限制性股票的回购注销手续。注销完成后，公司总股本由 </w:t>
      </w:r>
      <w:r>
        <w:rPr>
          <w:color w:val="000000"/>
          <w:spacing w:val="0"/>
          <w:w w:val="100"/>
          <w:position w:val="0"/>
          <w:sz w:val="18"/>
          <w:szCs w:val="18"/>
        </w:rPr>
        <w:t xml:space="preserve">397,187,443 </w:t>
      </w:r>
      <w:r>
        <w:rPr>
          <w:color w:val="000000"/>
          <w:spacing w:val="0"/>
          <w:w w:val="100"/>
          <w:position w:val="0"/>
        </w:rPr>
        <w:t xml:space="preserve">股减少至 </w:t>
      </w:r>
      <w:r>
        <w:rPr>
          <w:color w:val="000000"/>
          <w:spacing w:val="0"/>
          <w:w w:val="100"/>
          <w:position w:val="0"/>
          <w:sz w:val="18"/>
          <w:szCs w:val="18"/>
        </w:rPr>
        <w:t xml:space="preserve">397,182,443 </w:t>
      </w:r>
      <w:r>
        <w:rPr>
          <w:color w:val="000000"/>
          <w:spacing w:val="0"/>
          <w:w w:val="100"/>
          <w:position w:val="0"/>
        </w:rPr>
        <w:t>股。</w:t>
      </w:r>
    </w:p>
    <w:p>
      <w:pPr>
        <w:pStyle w:val="Style5"/>
        <w:keepNext w:val="0"/>
        <w:keepLines w:val="0"/>
        <w:widowControl w:val="0"/>
        <w:numPr>
          <w:ilvl w:val="0"/>
          <w:numId w:val="13"/>
        </w:numPr>
        <w:shd w:val="clear" w:color="auto" w:fill="auto"/>
        <w:tabs>
          <w:tab w:pos="962" w:val="left"/>
        </w:tabs>
        <w:bidi w:val="0"/>
        <w:spacing w:before="0" w:after="0" w:line="378" w:lineRule="exact"/>
        <w:ind w:left="140" w:right="0" w:firstLine="420"/>
        <w:jc w:val="left"/>
      </w:pPr>
      <w:bookmarkStart w:id="449" w:name="bookmark449"/>
      <w:bookmarkEnd w:id="449"/>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月，公司实施首次授予的限制性股票第三次解锁及预留授予的限制性股票第二 次解锁时影响公司股权结构变动情况为：有限售条件流通股减少</w:t>
      </w:r>
      <w:r>
        <w:rPr>
          <w:color w:val="000000"/>
          <w:spacing w:val="0"/>
          <w:w w:val="100"/>
          <w:position w:val="0"/>
          <w:sz w:val="18"/>
          <w:szCs w:val="18"/>
        </w:rPr>
        <w:t>592.1</w:t>
      </w:r>
      <w:r>
        <w:rPr>
          <w:color w:val="000000"/>
          <w:spacing w:val="0"/>
          <w:w w:val="100"/>
          <w:position w:val="0"/>
        </w:rPr>
        <w:t>股，无限售条件流通股增 加</w:t>
      </w:r>
      <w:r>
        <w:rPr>
          <w:color w:val="000000"/>
          <w:spacing w:val="0"/>
          <w:w w:val="100"/>
          <w:position w:val="0"/>
          <w:sz w:val="18"/>
          <w:szCs w:val="18"/>
        </w:rPr>
        <w:t>592.1</w:t>
      </w:r>
      <w:r>
        <w:rPr>
          <w:color w:val="000000"/>
          <w:spacing w:val="0"/>
          <w:w w:val="100"/>
          <w:position w:val="0"/>
        </w:rPr>
        <w:t>股。本次解锁股票上市流通日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 xml:space="preserve">日，公司股本结构全部为无限售条件流通股， 共 </w:t>
      </w:r>
      <w:r>
        <w:rPr>
          <w:color w:val="000000"/>
          <w:spacing w:val="0"/>
          <w:w w:val="100"/>
          <w:position w:val="0"/>
          <w:sz w:val="18"/>
          <w:szCs w:val="18"/>
        </w:rPr>
        <w:t xml:space="preserve">397,182,443 </w:t>
      </w:r>
      <w:r>
        <w:rPr>
          <w:color w:val="000000"/>
          <w:spacing w:val="0"/>
          <w:w w:val="100"/>
          <w:position w:val="0"/>
        </w:rPr>
        <w:t>股。</w:t>
      </w:r>
    </w:p>
    <w:p>
      <w:pPr>
        <w:pStyle w:val="Style32"/>
        <w:keepNext/>
        <w:keepLines/>
        <w:widowControl w:val="0"/>
        <w:shd w:val="clear" w:color="auto" w:fill="auto"/>
        <w:tabs>
          <w:tab w:pos="403" w:val="left"/>
        </w:tabs>
        <w:bidi w:val="0"/>
        <w:spacing w:before="0" w:after="0" w:line="384" w:lineRule="exact"/>
        <w:ind w:left="0" w:right="0" w:firstLine="0"/>
        <w:jc w:val="both"/>
      </w:pPr>
      <w:bookmarkStart w:id="450" w:name="bookmark450"/>
      <w:bookmarkStart w:id="451" w:name="bookmark451"/>
      <w:bookmarkStart w:id="452" w:name="bookmark452"/>
      <w:bookmarkStart w:id="453" w:name="bookmark453"/>
      <w:r>
        <w:rPr>
          <w:color w:val="000000"/>
          <w:spacing w:val="0"/>
          <w:w w:val="100"/>
          <w:position w:val="0"/>
        </w:rPr>
        <w:t>3</w:t>
      </w:r>
      <w:bookmarkEnd w:id="452"/>
      <w:r>
        <w:rPr>
          <w:color w:val="000000"/>
          <w:spacing w:val="0"/>
          <w:w w:val="100"/>
          <w:position w:val="0"/>
        </w:rPr>
        <w:t>、</w:t>
        <w:tab/>
        <w:t>普通股股份变动对最近一年和最近一期每股收益、每股净资产等财务指标的影响（如有）</w:t>
      </w:r>
      <w:bookmarkEnd w:id="450"/>
      <w:bookmarkEnd w:id="451"/>
      <w:bookmarkEnd w:id="453"/>
    </w:p>
    <w:p>
      <w:pPr>
        <w:pStyle w:val="Style5"/>
        <w:keepNext w:val="0"/>
        <w:keepLines w:val="0"/>
        <w:widowControl w:val="0"/>
        <w:shd w:val="clear" w:color="auto" w:fill="auto"/>
        <w:bidi w:val="0"/>
        <w:spacing w:before="0" w:after="0" w:line="38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84" w:lineRule="exact"/>
        <w:ind w:left="0" w:right="0" w:firstLine="520"/>
        <w:jc w:val="both"/>
      </w:pPr>
      <w:r>
        <w:rPr>
          <w:color w:val="000000"/>
          <w:spacing w:val="0"/>
          <w:w w:val="100"/>
          <w:position w:val="0"/>
        </w:rPr>
        <w:t>报告期内，公司于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日注销了公司在</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日期 间通过上海证券交易所交易系统以集中竞价方式实施股份回购的</w:t>
      </w:r>
      <w:r>
        <w:rPr>
          <w:color w:val="000000"/>
          <w:spacing w:val="0"/>
          <w:w w:val="100"/>
          <w:position w:val="0"/>
          <w:sz w:val="18"/>
          <w:szCs w:val="18"/>
        </w:rPr>
        <w:t>3, 219, 128</w:t>
      </w:r>
      <w:r>
        <w:rPr>
          <w:color w:val="000000"/>
          <w:spacing w:val="0"/>
          <w:w w:val="100"/>
          <w:position w:val="0"/>
        </w:rPr>
        <w:t>股本公司股份；以及 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日办理完毕在股权激励计划有效期内离职激励对象持有的</w:t>
      </w:r>
      <w:r>
        <w:rPr>
          <w:color w:val="000000"/>
          <w:spacing w:val="0"/>
          <w:w w:val="100"/>
          <w:position w:val="0"/>
          <w:sz w:val="18"/>
          <w:szCs w:val="18"/>
        </w:rPr>
        <w:t>0.5</w:t>
      </w:r>
      <w:r>
        <w:rPr>
          <w:color w:val="000000"/>
          <w:spacing w:val="0"/>
          <w:w w:val="100"/>
          <w:position w:val="0"/>
        </w:rPr>
        <w:t>万股尚未解 锁的限制性股票予以回购并注销手续。上述二项普通股股份变动数量较小，对公司</w:t>
      </w:r>
      <w:r>
        <w:rPr>
          <w:color w:val="000000"/>
          <w:spacing w:val="0"/>
          <w:w w:val="100"/>
          <w:position w:val="0"/>
          <w:sz w:val="18"/>
          <w:szCs w:val="18"/>
        </w:rPr>
        <w:t>2016</w:t>
      </w:r>
      <w:r>
        <w:rPr>
          <w:color w:val="000000"/>
          <w:spacing w:val="0"/>
          <w:w w:val="100"/>
          <w:position w:val="0"/>
        </w:rPr>
        <w:t>年度每股 收益及每股净资产无较大影响。</w:t>
      </w:r>
    </w:p>
    <w:p>
      <w:pPr>
        <w:pStyle w:val="Style32"/>
        <w:keepNext/>
        <w:keepLines/>
        <w:widowControl w:val="0"/>
        <w:shd w:val="clear" w:color="auto" w:fill="auto"/>
        <w:tabs>
          <w:tab w:pos="403" w:val="left"/>
        </w:tabs>
        <w:bidi w:val="0"/>
        <w:spacing w:before="0" w:after="0" w:line="384" w:lineRule="exact"/>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4</w:t>
      </w:r>
      <w:bookmarkEnd w:id="456"/>
      <w:r>
        <w:rPr>
          <w:color w:val="000000"/>
          <w:spacing w:val="0"/>
          <w:w w:val="100"/>
          <w:position w:val="0"/>
        </w:rPr>
        <w:t>、</w:t>
        <w:tab/>
        <w:t>公司认为必要或证券监管机构要求披露的其他内容</w:t>
      </w:r>
      <w:bookmarkEnd w:id="454"/>
      <w:bookmarkEnd w:id="455"/>
      <w:bookmarkEnd w:id="457"/>
    </w:p>
    <w:p>
      <w:pPr>
        <w:pStyle w:val="Style5"/>
        <w:keepNext w:val="0"/>
        <w:keepLines w:val="0"/>
        <w:widowControl w:val="0"/>
        <w:shd w:val="clear" w:color="auto" w:fill="auto"/>
        <w:bidi w:val="0"/>
        <w:spacing w:before="0" w:after="140" w:line="38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72" w:lineRule="auto"/>
        <w:ind w:left="0" w:right="0" w:firstLine="0"/>
        <w:jc w:val="left"/>
      </w:pPr>
      <w:bookmarkStart w:id="458" w:name="bookmark458"/>
      <w:r>
        <w:rPr>
          <w:rFonts w:ascii="Calibri" w:eastAsia="Calibri" w:hAnsi="Calibri" w:cs="Calibri"/>
          <w:b/>
          <w:bCs/>
          <w:color w:val="000000"/>
          <w:spacing w:val="0"/>
          <w:w w:val="100"/>
          <w:position w:val="0"/>
          <w:sz w:val="20"/>
          <w:szCs w:val="20"/>
        </w:rPr>
        <w:t>（</w:t>
      </w:r>
      <w:bookmarkEnd w:id="458"/>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60" w:line="38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单位：股</w:t>
      </w:r>
    </w:p>
    <w:tbl>
      <w:tblPr>
        <w:tblOverlap w:val="never"/>
        <w:jc w:val="center"/>
        <w:tblLayout w:type="fixed"/>
      </w:tblPr>
      <w:tblGrid>
        <w:gridCol w:w="1531"/>
        <w:gridCol w:w="1277"/>
        <w:gridCol w:w="1272"/>
        <w:gridCol w:w="1133"/>
        <w:gridCol w:w="854"/>
        <w:gridCol w:w="1843"/>
        <w:gridCol w:w="1152"/>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本年增加</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年末限</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解除限售 日期</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公司股权激励 计划中首批授 予的</w:t>
            </w:r>
            <w:r>
              <w:rPr>
                <w:color w:val="000000"/>
                <w:spacing w:val="0"/>
                <w:w w:val="100"/>
                <w:position w:val="0"/>
                <w:sz w:val="18"/>
                <w:szCs w:val="18"/>
              </w:rPr>
              <w:t>68</w:t>
            </w:r>
            <w:r>
              <w:rPr>
                <w:color w:val="000000"/>
                <w:spacing w:val="0"/>
                <w:w w:val="100"/>
                <w:position w:val="0"/>
              </w:rPr>
              <w:t>名激 励对象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5,256,000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股权激励计划相 关锁定期要求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公司股权激励 计划中预留部 分授予的</w:t>
            </w:r>
            <w:r>
              <w:rPr>
                <w:color w:val="000000"/>
                <w:spacing w:val="0"/>
                <w:w w:val="100"/>
                <w:position w:val="0"/>
                <w:sz w:val="18"/>
                <w:szCs w:val="18"/>
              </w:rPr>
              <w:t xml:space="preserve">68 </w:t>
            </w:r>
            <w:r>
              <w:rPr>
                <w:color w:val="000000"/>
                <w:spacing w:val="0"/>
                <w:w w:val="100"/>
                <w:position w:val="0"/>
              </w:rPr>
              <w:t>名激励对象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股权激励计划相 关锁定期要求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李巍达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不符合股权激励 激励对象要求，公 司予以回购注销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5,926, 000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5,926, 000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39" w:line="1" w:lineRule="exact"/>
      </w:pPr>
    </w:p>
    <w:p>
      <w:pPr>
        <w:pStyle w:val="Style32"/>
        <w:keepNext/>
        <w:keepLines/>
        <w:widowControl w:val="0"/>
        <w:shd w:val="clear" w:color="auto" w:fill="auto"/>
        <w:bidi w:val="0"/>
        <w:spacing w:before="0" w:after="60" w:line="312" w:lineRule="exact"/>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二</w:t>
      </w:r>
      <w:bookmarkEnd w:id="461"/>
      <w:r>
        <w:rPr>
          <w:color w:val="000000"/>
          <w:spacing w:val="0"/>
          <w:w w:val="100"/>
          <w:position w:val="0"/>
        </w:rPr>
        <w:t>、证券发行与上市情况</w:t>
      </w:r>
      <w:bookmarkEnd w:id="459"/>
      <w:bookmarkEnd w:id="460"/>
      <w:bookmarkEnd w:id="462"/>
    </w:p>
    <w:p>
      <w:pPr>
        <w:pStyle w:val="Style32"/>
        <w:keepNext/>
        <w:keepLines/>
        <w:widowControl w:val="0"/>
        <w:shd w:val="clear" w:color="auto" w:fill="auto"/>
        <w:tabs>
          <w:tab w:pos="541" w:val="left"/>
        </w:tabs>
        <w:bidi w:val="0"/>
        <w:spacing w:before="0" w:after="60" w:line="312" w:lineRule="exact"/>
        <w:ind w:left="0" w:right="0" w:firstLine="0"/>
        <w:jc w:val="left"/>
      </w:pPr>
      <w:bookmarkStart w:id="459" w:name="bookmark459"/>
      <w:bookmarkStart w:id="460" w:name="bookmark460"/>
      <w:bookmarkStart w:id="463" w:name="bookmark463"/>
      <w:bookmarkStart w:id="464" w:name="bookmark464"/>
      <w:r>
        <w:rPr>
          <w:color w:val="000000"/>
          <w:spacing w:val="0"/>
          <w:w w:val="100"/>
          <w:position w:val="0"/>
        </w:rPr>
        <w:t>（</w:t>
      </w:r>
      <w:bookmarkEnd w:id="463"/>
      <w:r>
        <w:rPr>
          <w:color w:val="000000"/>
          <w:spacing w:val="0"/>
          <w:w w:val="100"/>
          <w:position w:val="0"/>
        </w:rPr>
        <w:t>一）</w:t>
        <w:tab/>
        <w:t>截至报告期内证券发行情况</w:t>
      </w:r>
      <w:bookmarkEnd w:id="459"/>
      <w:bookmarkEnd w:id="460"/>
      <w:bookmarkEnd w:id="464"/>
    </w:p>
    <w:p>
      <w:pPr>
        <w:pStyle w:val="Style5"/>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截至报告期内证券发行情况的说明（存续期内利率不同的债券，请分别说明）：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41" w:val="left"/>
        </w:tabs>
        <w:bidi w:val="0"/>
        <w:spacing w:before="0" w:after="60" w:line="312" w:lineRule="exact"/>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w:t>
      </w:r>
      <w:bookmarkEnd w:id="467"/>
      <w:r>
        <w:rPr>
          <w:color w:val="000000"/>
          <w:spacing w:val="0"/>
          <w:w w:val="100"/>
          <w:position w:val="0"/>
        </w:rPr>
        <w:t>二）</w:t>
        <w:tab/>
        <w:t>公司普通股股份总数及股东结构变动及公司资产和负债结构的变动情况</w:t>
      </w:r>
      <w:bookmarkEnd w:id="465"/>
      <w:bookmarkEnd w:id="466"/>
      <w:bookmarkEnd w:id="468"/>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41" w:val="left"/>
        </w:tabs>
        <w:bidi w:val="0"/>
        <w:spacing w:before="0" w:after="60" w:line="312" w:lineRule="exact"/>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w:t>
      </w:r>
      <w:bookmarkEnd w:id="471"/>
      <w:r>
        <w:rPr>
          <w:color w:val="000000"/>
          <w:spacing w:val="0"/>
          <w:w w:val="100"/>
          <w:position w:val="0"/>
        </w:rPr>
        <w:t>三）</w:t>
        <w:tab/>
        <w:t>现存的内部职工股情况</w:t>
      </w:r>
      <w:bookmarkEnd w:id="469"/>
      <w:bookmarkEnd w:id="470"/>
      <w:bookmarkEnd w:id="472"/>
    </w:p>
    <w:p>
      <w:pPr>
        <w:pStyle w:val="Style5"/>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三、股东和实际控制人情况</w:t>
      </w: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206"/>
        <w:gridCol w:w="2856"/>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27,890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26, 598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不适用</w:t>
            </w:r>
          </w:p>
        </w:tc>
      </w:tr>
    </w:tbl>
    <w:p>
      <w:pPr>
        <w:widowControl w:val="0"/>
        <w:spacing w:after="379" w:line="1" w:lineRule="exact"/>
      </w:pPr>
    </w:p>
    <w:p>
      <w:pPr>
        <w:pStyle w:val="Style32"/>
        <w:keepNext/>
        <w:keepLines/>
        <w:widowControl w:val="0"/>
        <w:shd w:val="clear" w:color="auto" w:fill="auto"/>
        <w:bidi w:val="0"/>
        <w:spacing w:before="0" w:after="120" w:line="240" w:lineRule="auto"/>
        <w:ind w:left="0" w:right="0" w:firstLine="0"/>
        <w:jc w:val="left"/>
      </w:pPr>
      <w:bookmarkStart w:id="473" w:name="bookmark473"/>
      <w:bookmarkStart w:id="474" w:name="bookmark474"/>
      <w:bookmarkStart w:id="475" w:name="bookmark475"/>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473"/>
      <w:bookmarkEnd w:id="474"/>
      <w:bookmarkEnd w:id="47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36"/>
        <w:gridCol w:w="1301"/>
        <w:gridCol w:w="1435"/>
        <w:gridCol w:w="835"/>
        <w:gridCol w:w="706"/>
        <w:gridCol w:w="422"/>
        <w:gridCol w:w="715"/>
        <w:gridCol w:w="850"/>
        <w:gridCol w:w="566"/>
        <w:gridCol w:w="1296"/>
      </w:tblGrid>
      <w:tr>
        <w:trPr>
          <w:trHeight w:val="326" w:hRule="exact"/>
        </w:trPr>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股东名 称 （全</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持有有限</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售条件股</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份数量</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股东</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股份</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状态</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金志峰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82,410,872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20.75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10,340,000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35,032,800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8.82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18,932,880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11,510,000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钱金水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13,530,928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13,300,000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王惠芳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12,976,000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魏山虎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11,164,000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张礼宾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7,479, 059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费惠君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吕伟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6,038, 719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潘光宇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5,653, 928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r>
      <w:tr>
        <w:trPr>
          <w:trHeight w:val="322" w:hRule="exact"/>
        </w:trPr>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0"/>
                <w:szCs w:val="20"/>
              </w:rPr>
              <w:t>前十名无限售条件股东</w:t>
            </w:r>
            <w:r>
              <w:rPr>
                <w:rFonts w:ascii="Arial" w:eastAsia="Arial" w:hAnsi="Arial" w:cs="Arial"/>
                <w:color w:val="000000"/>
                <w:spacing w:val="0"/>
                <w:w w:val="100"/>
                <w:position w:val="0"/>
                <w:sz w:val="28"/>
                <w:szCs w:val="28"/>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青况</w:t>
            </w:r>
          </w:p>
        </w:tc>
      </w:tr>
      <w:tr>
        <w:trPr>
          <w:trHeight w:val="322" w:hRule="exact"/>
        </w:trPr>
        <w:tc>
          <w:tcPr>
            <w:gridSpan w:val="3"/>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pPr>
            <w:r>
              <w:rPr>
                <w:color w:val="000000"/>
                <w:spacing w:val="0"/>
                <w:w w:val="100"/>
                <w:position w:val="0"/>
              </w:rPr>
              <w:t>持有无限售条</w:t>
            </w:r>
          </w:p>
          <w:p>
            <w:pPr>
              <w:pStyle w:val="Style20"/>
              <w:keepNext w:val="0"/>
              <w:keepLines w:val="0"/>
              <w:widowControl w:val="0"/>
              <w:shd w:val="clear" w:color="auto" w:fill="auto"/>
              <w:bidi w:val="0"/>
              <w:spacing w:before="0" w:after="60" w:line="240" w:lineRule="auto"/>
              <w:ind w:left="0" w:right="0" w:firstLine="140"/>
              <w:jc w:val="both"/>
            </w:pPr>
            <w:r>
              <w:rPr>
                <w:color w:val="000000"/>
                <w:spacing w:val="0"/>
                <w:w w:val="100"/>
                <w:position w:val="0"/>
              </w:rPr>
              <w:t>件流通股的数</w:t>
            </w:r>
          </w:p>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量</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624"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数量</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金志峰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82,410,872</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82,410,872</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35,032,800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35,032,800</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吴炯</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18,932,880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18,932,880</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钱金水</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13,530,928</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13,530,928</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王惠芳</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12,976,000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12,976,000</w:t>
            </w:r>
          </w:p>
        </w:tc>
      </w:tr>
      <w:tr>
        <w:trPr>
          <w:trHeight w:val="326"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魏山虎</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11,164,000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11,164,000</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张礼宾</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7,479, 059</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7,479, 059</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费惠君</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7,000, 000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7,000, 000</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吕伟</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6,038, 719</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6,038, 719</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潘光宇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5,653, 928</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5,653, 928</w:t>
            </w:r>
          </w:p>
        </w:tc>
      </w:tr>
      <w:tr>
        <w:trPr>
          <w:trHeight w:val="1267" w:hRule="exact"/>
        </w:trPr>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上述股东除金祖铭与金志峰为父子关系；费惠君与吴炯为母 子关系；王惠芳与潘光宇为母女关系，潘光宇与吕伟为夫妻 关系。本公司未知其余股东之间是否存在关联关系或属于 《上市公司收购管理办法》规定的一致行动人的情况。</w:t>
            </w:r>
          </w:p>
        </w:tc>
      </w:tr>
    </w:tbl>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w:t>
      </w:r>
    </w:p>
    <w:p>
      <w:pPr>
        <w:pStyle w:val="Style5"/>
        <w:keepNext w:val="0"/>
        <w:keepLines w:val="0"/>
        <w:widowControl w:val="0"/>
        <w:shd w:val="clear" w:color="auto" w:fill="auto"/>
        <w:tabs>
          <w:tab w:pos="563" w:val="left"/>
        </w:tabs>
        <w:bidi w:val="0"/>
        <w:spacing w:before="0" w:after="0" w:line="312" w:lineRule="exact"/>
        <w:ind w:left="0" w:right="0" w:firstLine="0"/>
        <w:jc w:val="both"/>
      </w:pPr>
      <w:bookmarkStart w:id="476" w:name="bookmark476"/>
      <w:r>
        <w:rPr>
          <w:color w:val="000000"/>
          <w:spacing w:val="0"/>
          <w:w w:val="100"/>
          <w:position w:val="0"/>
          <w:sz w:val="18"/>
          <w:szCs w:val="18"/>
        </w:rPr>
        <w:t>（</w:t>
      </w:r>
      <w:bookmarkEnd w:id="476"/>
      <w:r>
        <w:rPr>
          <w:color w:val="000000"/>
          <w:spacing w:val="0"/>
          <w:w w:val="100"/>
          <w:position w:val="0"/>
          <w:sz w:val="18"/>
          <w:szCs w:val="18"/>
        </w:rPr>
        <w:t>1）</w:t>
        <w:tab/>
      </w:r>
      <w:r>
        <w:rPr>
          <w:color w:val="000000"/>
          <w:spacing w:val="0"/>
          <w:w w:val="100"/>
          <w:position w:val="0"/>
        </w:rPr>
        <w:t>钱金水先生于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日在华泰证券股份有限公司苏州人民路证券营业部办理了股票 质押式回购交易延期购回的手续，将其持有本公司</w:t>
      </w:r>
      <w:r>
        <w:rPr>
          <w:color w:val="000000"/>
          <w:spacing w:val="0"/>
          <w:w w:val="100"/>
          <w:position w:val="0"/>
          <w:sz w:val="18"/>
          <w:szCs w:val="18"/>
        </w:rPr>
        <w:t>323</w:t>
      </w:r>
      <w:r>
        <w:rPr>
          <w:color w:val="000000"/>
          <w:spacing w:val="0"/>
          <w:w w:val="100"/>
          <w:position w:val="0"/>
        </w:rPr>
        <w:t>万股无限售流通股（占质押日公司总股本 的比例为</w:t>
      </w:r>
      <w:r>
        <w:rPr>
          <w:color w:val="000000"/>
          <w:spacing w:val="0"/>
          <w:w w:val="100"/>
          <w:position w:val="0"/>
          <w:sz w:val="18"/>
          <w:szCs w:val="18"/>
        </w:rPr>
        <w:t>0.81%）</w:t>
      </w:r>
      <w:r>
        <w:rPr>
          <w:color w:val="000000"/>
          <w:spacing w:val="0"/>
          <w:w w:val="100"/>
          <w:position w:val="0"/>
        </w:rPr>
        <w:t>继续进行股票质押式回购交易，期间为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日。购 回交易日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日钱金水先生办理了股票质押式回购交易，此笔质押到期解质。</w:t>
      </w:r>
    </w:p>
    <w:p>
      <w:pPr>
        <w:pStyle w:val="Style5"/>
        <w:keepNext w:val="0"/>
        <w:keepLines w:val="0"/>
        <w:widowControl w:val="0"/>
        <w:shd w:val="clear" w:color="auto" w:fill="auto"/>
        <w:tabs>
          <w:tab w:pos="563" w:val="left"/>
        </w:tabs>
        <w:bidi w:val="0"/>
        <w:spacing w:before="0" w:after="320" w:line="312" w:lineRule="exact"/>
        <w:ind w:left="0" w:right="0" w:firstLine="0"/>
        <w:jc w:val="both"/>
      </w:pPr>
      <w:bookmarkStart w:id="477" w:name="bookmark477"/>
      <w:r>
        <w:rPr>
          <w:color w:val="000000"/>
          <w:spacing w:val="0"/>
          <w:w w:val="100"/>
          <w:position w:val="0"/>
          <w:sz w:val="18"/>
          <w:szCs w:val="18"/>
        </w:rPr>
        <w:t>（</w:t>
      </w:r>
      <w:bookmarkEnd w:id="477"/>
      <w:r>
        <w:rPr>
          <w:color w:val="000000"/>
          <w:spacing w:val="0"/>
          <w:w w:val="100"/>
          <w:position w:val="0"/>
          <w:sz w:val="18"/>
          <w:szCs w:val="18"/>
        </w:rPr>
        <w:t>2）</w:t>
        <w:tab/>
      </w:r>
      <w:r>
        <w:rPr>
          <w:color w:val="000000"/>
          <w:spacing w:val="0"/>
          <w:w w:val="100"/>
          <w:position w:val="0"/>
        </w:rPr>
        <w:t>钱金水先生于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月在华泰证券股份有限公司苏州人民路证券营业部办理了 </w:t>
      </w:r>
      <w:r>
        <w:rPr>
          <w:color w:val="000000"/>
          <w:spacing w:val="0"/>
          <w:w w:val="100"/>
          <w:position w:val="0"/>
          <w:sz w:val="18"/>
          <w:szCs w:val="18"/>
        </w:rPr>
        <w:t>1,330</w:t>
      </w:r>
      <w:r>
        <w:rPr>
          <w:color w:val="000000"/>
          <w:spacing w:val="0"/>
          <w:w w:val="100"/>
          <w:position w:val="0"/>
        </w:rPr>
        <w:t>万 股无限售流通股的股票质押式回购交易，此笔质押</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月到期后办理了延期购回手续，延期 购回交易日为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6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43"/>
        <w:gridCol w:w="1690"/>
        <w:gridCol w:w="1925"/>
        <w:gridCol w:w="1949"/>
        <w:gridCol w:w="1656"/>
        <w:gridCol w:w="1046"/>
      </w:tblGrid>
      <w:tr>
        <w:trPr>
          <w:trHeight w:val="33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有限售条件股东 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持有的有限售条件 股份数量</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300" w:right="0" w:firstLine="0"/>
              <w:jc w:val="left"/>
            </w:pPr>
            <w:r>
              <w:rPr>
                <w:color w:val="000000"/>
                <w:spacing w:val="0"/>
                <w:w w:val="100"/>
                <w:position w:val="0"/>
              </w:rPr>
              <w:t>限售 条件</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新增可上市交</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易股份数量</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股权激励对象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5,921,000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5,921,000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详见“说 明”</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 一致行动的说明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358" w:lineRule="exact"/>
        <w:ind w:left="0" w:right="0" w:firstLine="0"/>
        <w:jc w:val="both"/>
      </w:pPr>
      <w:r>
        <w:rPr>
          <w:color w:val="000000"/>
          <w:spacing w:val="0"/>
          <w:w w:val="100"/>
          <w:position w:val="0"/>
        </w:rPr>
        <w:t>说明</w:t>
      </w:r>
      <w:r>
        <w:rPr>
          <w:color w:val="000000"/>
          <w:spacing w:val="0"/>
          <w:w w:val="100"/>
          <w:position w:val="0"/>
          <w:sz w:val="18"/>
          <w:szCs w:val="18"/>
        </w:rPr>
        <w:t>1</w:t>
      </w:r>
      <w:r>
        <w:rPr>
          <w:color w:val="000000"/>
          <w:spacing w:val="0"/>
          <w:w w:val="100"/>
          <w:position w:val="0"/>
        </w:rPr>
        <w:t>、首次授予的限制性股票自首次授予之日起</w:t>
      </w:r>
      <w:r>
        <w:rPr>
          <w:color w:val="000000"/>
          <w:spacing w:val="0"/>
          <w:w w:val="100"/>
          <w:position w:val="0"/>
          <w:sz w:val="18"/>
          <w:szCs w:val="18"/>
        </w:rPr>
        <w:t>12</w:t>
      </w:r>
      <w:r>
        <w:rPr>
          <w:color w:val="000000"/>
          <w:spacing w:val="0"/>
          <w:w w:val="100"/>
          <w:position w:val="0"/>
        </w:rPr>
        <w:t>个月为禁售期。禁售期后</w:t>
      </w:r>
      <w:r>
        <w:rPr>
          <w:color w:val="000000"/>
          <w:spacing w:val="0"/>
          <w:w w:val="100"/>
          <w:position w:val="0"/>
          <w:sz w:val="18"/>
          <w:szCs w:val="18"/>
        </w:rPr>
        <w:t>36</w:t>
      </w:r>
      <w:r>
        <w:rPr>
          <w:color w:val="000000"/>
          <w:spacing w:val="0"/>
          <w:w w:val="100"/>
          <w:position w:val="0"/>
        </w:rPr>
        <w:t>个月为解锁期， 在解锁期内，在满足本计划规定的解锁条件时，激励对象可分三次申请标的股票解锁，分别自首 次授予日起</w:t>
      </w:r>
      <w:r>
        <w:rPr>
          <w:color w:val="000000"/>
          <w:spacing w:val="0"/>
          <w:w w:val="100"/>
          <w:position w:val="0"/>
          <w:sz w:val="18"/>
          <w:szCs w:val="18"/>
        </w:rPr>
        <w:t>12</w:t>
      </w:r>
      <w:r>
        <w:rPr>
          <w:color w:val="000000"/>
          <w:spacing w:val="0"/>
          <w:w w:val="100"/>
          <w:position w:val="0"/>
        </w:rPr>
        <w:t>个月后至</w:t>
      </w:r>
      <w:r>
        <w:rPr>
          <w:color w:val="000000"/>
          <w:spacing w:val="0"/>
          <w:w w:val="100"/>
          <w:position w:val="0"/>
          <w:sz w:val="18"/>
          <w:szCs w:val="18"/>
        </w:rPr>
        <w:t>24</w:t>
      </w:r>
      <w:r>
        <w:rPr>
          <w:color w:val="000000"/>
          <w:spacing w:val="0"/>
          <w:w w:val="100"/>
          <w:position w:val="0"/>
        </w:rPr>
        <w:t>个月内、</w:t>
      </w:r>
      <w:r>
        <w:rPr>
          <w:color w:val="000000"/>
          <w:spacing w:val="0"/>
          <w:w w:val="100"/>
          <w:position w:val="0"/>
          <w:sz w:val="18"/>
          <w:szCs w:val="18"/>
        </w:rPr>
        <w:t>24</w:t>
      </w:r>
      <w:r>
        <w:rPr>
          <w:color w:val="000000"/>
          <w:spacing w:val="0"/>
          <w:w w:val="100"/>
          <w:position w:val="0"/>
        </w:rPr>
        <w:t>个月后至</w:t>
      </w:r>
      <w:r>
        <w:rPr>
          <w:color w:val="000000"/>
          <w:spacing w:val="0"/>
          <w:w w:val="100"/>
          <w:position w:val="0"/>
          <w:sz w:val="18"/>
          <w:szCs w:val="18"/>
        </w:rPr>
        <w:t>36</w:t>
      </w:r>
      <w:r>
        <w:rPr>
          <w:color w:val="000000"/>
          <w:spacing w:val="0"/>
          <w:w w:val="100"/>
          <w:position w:val="0"/>
        </w:rPr>
        <w:t>个月内、</w:t>
      </w:r>
      <w:r>
        <w:rPr>
          <w:color w:val="000000"/>
          <w:spacing w:val="0"/>
          <w:w w:val="100"/>
          <w:position w:val="0"/>
          <w:sz w:val="18"/>
          <w:szCs w:val="18"/>
        </w:rPr>
        <w:t>36</w:t>
      </w:r>
      <w:r>
        <w:rPr>
          <w:color w:val="000000"/>
          <w:spacing w:val="0"/>
          <w:w w:val="100"/>
          <w:position w:val="0"/>
        </w:rPr>
        <w:t>个月后至</w:t>
      </w:r>
      <w:r>
        <w:rPr>
          <w:color w:val="000000"/>
          <w:spacing w:val="0"/>
          <w:w w:val="100"/>
          <w:position w:val="0"/>
          <w:sz w:val="18"/>
          <w:szCs w:val="18"/>
        </w:rPr>
        <w:t>48</w:t>
      </w:r>
      <w:r>
        <w:rPr>
          <w:color w:val="000000"/>
          <w:spacing w:val="0"/>
          <w:w w:val="100"/>
          <w:position w:val="0"/>
        </w:rPr>
        <w:t>个月内分别申请解锁 所获授限制性股票总量的</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40%</w:t>
      </w:r>
      <w:r>
        <w:rPr>
          <w:color w:val="000000"/>
          <w:spacing w:val="0"/>
          <w:w w:val="100"/>
          <w:position w:val="0"/>
        </w:rPr>
        <w:t>。预留部分限制性股票在该部分股票授予日起满</w:t>
      </w:r>
      <w:r>
        <w:rPr>
          <w:color w:val="000000"/>
          <w:spacing w:val="0"/>
          <w:w w:val="100"/>
          <w:position w:val="0"/>
          <w:sz w:val="18"/>
          <w:szCs w:val="18"/>
        </w:rPr>
        <w:t>12</w:t>
      </w:r>
      <w:r>
        <w:rPr>
          <w:color w:val="000000"/>
          <w:spacing w:val="0"/>
          <w:w w:val="100"/>
          <w:position w:val="0"/>
        </w:rPr>
        <w:t>个月 且首次授予日起满</w:t>
      </w:r>
      <w:r>
        <w:rPr>
          <w:color w:val="000000"/>
          <w:spacing w:val="0"/>
          <w:w w:val="100"/>
          <w:position w:val="0"/>
          <w:sz w:val="18"/>
          <w:szCs w:val="18"/>
        </w:rPr>
        <w:t>24</w:t>
      </w:r>
      <w:r>
        <w:rPr>
          <w:color w:val="000000"/>
          <w:spacing w:val="0"/>
          <w:w w:val="100"/>
          <w:position w:val="0"/>
        </w:rPr>
        <w:t>个月期间为禁售期。预留部分限制性股票在该部分股票授予日起满</w:t>
      </w:r>
      <w:r>
        <w:rPr>
          <w:color w:val="000000"/>
          <w:spacing w:val="0"/>
          <w:w w:val="100"/>
          <w:position w:val="0"/>
          <w:sz w:val="18"/>
          <w:szCs w:val="18"/>
        </w:rPr>
        <w:t>12</w:t>
      </w:r>
      <w:r>
        <w:rPr>
          <w:color w:val="000000"/>
          <w:spacing w:val="0"/>
          <w:w w:val="100"/>
          <w:position w:val="0"/>
        </w:rPr>
        <w:t>个月， 激励对象分两次申请标的股票的解锁，即自首次授予日（指</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日）起</w:t>
      </w:r>
      <w:r>
        <w:rPr>
          <w:color w:val="000000"/>
          <w:spacing w:val="0"/>
          <w:w w:val="100"/>
          <w:position w:val="0"/>
          <w:sz w:val="18"/>
          <w:szCs w:val="18"/>
        </w:rPr>
        <w:t>24</w:t>
      </w:r>
      <w:r>
        <w:rPr>
          <w:color w:val="000000"/>
          <w:spacing w:val="0"/>
          <w:w w:val="100"/>
          <w:position w:val="0"/>
        </w:rPr>
        <w:t>个月后至</w:t>
      </w:r>
      <w:r>
        <w:rPr>
          <w:color w:val="000000"/>
          <w:spacing w:val="0"/>
          <w:w w:val="100"/>
          <w:position w:val="0"/>
          <w:sz w:val="18"/>
          <w:szCs w:val="18"/>
        </w:rPr>
        <w:t xml:space="preserve">36 </w:t>
      </w:r>
      <w:r>
        <w:rPr>
          <w:color w:val="000000"/>
          <w:spacing w:val="0"/>
          <w:w w:val="100"/>
          <w:position w:val="0"/>
        </w:rPr>
        <w:t>个月内、</w:t>
      </w:r>
      <w:r>
        <w:rPr>
          <w:color w:val="000000"/>
          <w:spacing w:val="0"/>
          <w:w w:val="100"/>
          <w:position w:val="0"/>
          <w:sz w:val="18"/>
          <w:szCs w:val="18"/>
        </w:rPr>
        <w:t>36</w:t>
      </w:r>
      <w:r>
        <w:rPr>
          <w:color w:val="000000"/>
          <w:spacing w:val="0"/>
          <w:w w:val="100"/>
          <w:position w:val="0"/>
        </w:rPr>
        <w:t>个月后至</w:t>
      </w:r>
      <w:r>
        <w:rPr>
          <w:color w:val="000000"/>
          <w:spacing w:val="0"/>
          <w:w w:val="100"/>
          <w:position w:val="0"/>
          <w:sz w:val="18"/>
          <w:szCs w:val="18"/>
        </w:rPr>
        <w:t>48</w:t>
      </w:r>
      <w:r>
        <w:rPr>
          <w:color w:val="000000"/>
          <w:spacing w:val="0"/>
          <w:w w:val="100"/>
          <w:position w:val="0"/>
        </w:rPr>
        <w:t>个月内可分别申请解锁所获授限制性股票总量的</w:t>
      </w:r>
      <w:r>
        <w:rPr>
          <w:color w:val="000000"/>
          <w:spacing w:val="0"/>
          <w:w w:val="100"/>
          <w:position w:val="0"/>
          <w:sz w:val="18"/>
          <w:szCs w:val="18"/>
        </w:rPr>
        <w:t>50%</w:t>
      </w:r>
      <w:r>
        <w:rPr>
          <w:color w:val="000000"/>
          <w:spacing w:val="0"/>
          <w:w w:val="100"/>
          <w:position w:val="0"/>
        </w:rPr>
        <w:t>、</w:t>
      </w:r>
      <w:r>
        <w:rPr>
          <w:color w:val="000000"/>
          <w:spacing w:val="0"/>
          <w:w w:val="100"/>
          <w:position w:val="0"/>
          <w:sz w:val="18"/>
          <w:szCs w:val="18"/>
        </w:rPr>
        <w:t>50%</w:t>
      </w:r>
      <w:r>
        <w:rPr>
          <w:color w:val="000000"/>
          <w:spacing w:val="0"/>
          <w:w w:val="100"/>
          <w:position w:val="0"/>
        </w:rPr>
        <w:t>。</w:t>
      </w:r>
    </w:p>
    <w:p>
      <w:pPr>
        <w:pStyle w:val="Style5"/>
        <w:keepNext w:val="0"/>
        <w:keepLines w:val="0"/>
        <w:widowControl w:val="0"/>
        <w:shd w:val="clear" w:color="auto" w:fill="auto"/>
        <w:bidi w:val="0"/>
        <w:spacing w:before="0" w:after="320" w:line="322" w:lineRule="exact"/>
        <w:ind w:left="0" w:right="0" w:firstLine="0"/>
        <w:jc w:val="both"/>
      </w:pPr>
      <w:bookmarkStart w:id="478" w:name="bookmark478"/>
      <w:r>
        <w:rPr>
          <w:color w:val="000000"/>
          <w:spacing w:val="0"/>
          <w:w w:val="100"/>
          <w:position w:val="0"/>
          <w:sz w:val="18"/>
          <w:szCs w:val="18"/>
        </w:rPr>
        <w:t>2</w:t>
      </w:r>
      <w:bookmarkEnd w:id="478"/>
      <w:r>
        <w:rPr>
          <w:color w:val="000000"/>
          <w:spacing w:val="0"/>
          <w:w w:val="100"/>
          <w:position w:val="0"/>
        </w:rPr>
        <w:t>、此次申请解锁股票为首次授予限制性股票第三次解锁及预留授予限制性股票第二次解锁，暨股 权激励方案中的最后一次解锁。</w:t>
      </w:r>
    </w:p>
    <w:p>
      <w:pPr>
        <w:pStyle w:val="Style32"/>
        <w:keepNext/>
        <w:keepLines/>
        <w:widowControl w:val="0"/>
        <w:shd w:val="clear" w:color="auto" w:fill="auto"/>
        <w:bidi w:val="0"/>
        <w:spacing w:before="0" w:after="0" w:line="358" w:lineRule="exact"/>
        <w:ind w:left="0" w:right="0" w:firstLine="0"/>
        <w:jc w:val="both"/>
      </w:pPr>
      <w:bookmarkStart w:id="479" w:name="bookmark479"/>
      <w:bookmarkStart w:id="480" w:name="bookmark480"/>
      <w:bookmarkStart w:id="481" w:name="bookmark481"/>
      <w:bookmarkStart w:id="482" w:name="bookmark482"/>
      <w:r>
        <w:rPr>
          <w:rFonts w:ascii="Calibri" w:eastAsia="Calibri" w:hAnsi="Calibri" w:cs="Calibri"/>
          <w:color w:val="000000"/>
          <w:spacing w:val="0"/>
          <w:w w:val="100"/>
          <w:position w:val="0"/>
          <w:sz w:val="20"/>
          <w:szCs w:val="20"/>
        </w:rPr>
        <w:t>（</w:t>
      </w:r>
      <w:bookmarkEnd w:id="481"/>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479"/>
      <w:bookmarkEnd w:id="480"/>
      <w:bookmarkEnd w:id="482"/>
    </w:p>
    <w:p>
      <w:pPr>
        <w:pStyle w:val="Style5"/>
        <w:keepNext w:val="0"/>
        <w:keepLines w:val="0"/>
        <w:widowControl w:val="0"/>
        <w:shd w:val="clear" w:color="auto" w:fill="auto"/>
        <w:bidi w:val="0"/>
        <w:spacing w:before="0" w:after="320" w:line="35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bookmarkStart w:id="483" w:name="bookmark483"/>
      <w:r>
        <w:rPr>
          <w:b/>
          <w:bCs/>
          <w:color w:val="000000"/>
          <w:spacing w:val="0"/>
          <w:w w:val="100"/>
          <w:position w:val="0"/>
        </w:rPr>
        <w:t>四</w:t>
      </w:r>
      <w:bookmarkEnd w:id="483"/>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14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15"/>
        </w:numPr>
        <w:shd w:val="clear" w:color="auto" w:fill="auto"/>
        <w:tabs>
          <w:tab w:pos="425" w:val="left"/>
        </w:tabs>
        <w:bidi w:val="0"/>
        <w:spacing w:before="0" w:after="140" w:line="240" w:lineRule="auto"/>
        <w:ind w:left="0" w:right="0" w:firstLine="0"/>
        <w:jc w:val="left"/>
      </w:pPr>
      <w:bookmarkStart w:id="484" w:name="bookmark484"/>
      <w:bookmarkEnd w:id="484"/>
      <w:r>
        <w:rPr>
          <w:b/>
          <w:bCs/>
          <w:color w:val="000000"/>
          <w:spacing w:val="0"/>
          <w:w w:val="100"/>
          <w:position w:val="0"/>
        </w:rPr>
        <w:t>法人</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5"/>
        </w:numPr>
        <w:shd w:val="clear" w:color="auto" w:fill="auto"/>
        <w:tabs>
          <w:tab w:pos="425" w:val="left"/>
        </w:tabs>
        <w:bidi w:val="0"/>
        <w:spacing w:before="0" w:after="140" w:line="240" w:lineRule="auto"/>
        <w:ind w:left="0" w:right="0" w:firstLine="0"/>
        <w:jc w:val="left"/>
      </w:pPr>
      <w:bookmarkStart w:id="485" w:name="bookmark485"/>
      <w:bookmarkStart w:id="486" w:name="bookmark486"/>
      <w:bookmarkStart w:id="487" w:name="bookmark487"/>
      <w:bookmarkStart w:id="488" w:name="bookmark488"/>
      <w:bookmarkEnd w:id="487"/>
      <w:r>
        <w:rPr>
          <w:color w:val="000000"/>
          <w:spacing w:val="0"/>
          <w:w w:val="100"/>
          <w:position w:val="0"/>
        </w:rPr>
        <w:t>自然人</w:t>
      </w:r>
      <w:bookmarkEnd w:id="485"/>
      <w:bookmarkEnd w:id="486"/>
      <w:bookmarkEnd w:id="48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金祖铭、金志峰父子</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二人国籍均为中国</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69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1</w:t>
            </w:r>
            <w:r>
              <w:rPr>
                <w:color w:val="000000"/>
                <w:spacing w:val="0"/>
                <w:w w:val="100"/>
                <w:position w:val="0"/>
              </w:rPr>
              <w:t>、金祖铭：</w:t>
            </w:r>
            <w:r>
              <w:rPr>
                <w:color w:val="000000"/>
                <w:spacing w:val="0"/>
                <w:w w:val="100"/>
                <w:position w:val="0"/>
                <w:sz w:val="18"/>
                <w:szCs w:val="18"/>
              </w:rPr>
              <w:t>①2007</w:t>
            </w:r>
            <w:r>
              <w:rPr>
                <w:color w:val="000000"/>
                <w:spacing w:val="0"/>
                <w:w w:val="100"/>
                <w:position w:val="0"/>
              </w:rPr>
              <w:t>年一至今担任江南嘉捷电梯股份有限公 司董事；</w:t>
            </w:r>
            <w:r>
              <w:rPr>
                <w:color w:val="000000"/>
                <w:spacing w:val="0"/>
                <w:w w:val="100"/>
                <w:position w:val="0"/>
                <w:sz w:val="18"/>
                <w:szCs w:val="18"/>
              </w:rPr>
              <w:t>②1998</w:t>
            </w:r>
            <w:r>
              <w:rPr>
                <w:color w:val="000000"/>
                <w:spacing w:val="0"/>
                <w:w w:val="100"/>
                <w:position w:val="0"/>
              </w:rPr>
              <w:t>年一</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月担任苏州江南电梯（集团） 有限公司董事长兼总经理、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月担任 苏州江南春绿机电科技集团有限公司董事长兼总经理；③ </w:t>
            </w:r>
            <w:r>
              <w:rPr>
                <w:color w:val="000000"/>
                <w:spacing w:val="0"/>
                <w:w w:val="100"/>
                <w:position w:val="0"/>
                <w:sz w:val="18"/>
                <w:szCs w:val="18"/>
              </w:rPr>
              <w:t>2002</w:t>
            </w:r>
            <w:r>
              <w:rPr>
                <w:color w:val="000000"/>
                <w:spacing w:val="0"/>
                <w:w w:val="100"/>
                <w:position w:val="0"/>
              </w:rPr>
              <w:t>年</w:t>
            </w:r>
            <w:r>
              <w:rPr>
                <w:color w:val="000000"/>
                <w:spacing w:val="0"/>
                <w:w w:val="100"/>
                <w:position w:val="0"/>
              </w:rPr>
              <w:t>一</w:t>
            </w:r>
            <w:r>
              <w:rPr>
                <w:color w:val="000000"/>
                <w:spacing w:val="0"/>
                <w:w w:val="100"/>
                <w:position w:val="0"/>
                <w:sz w:val="18"/>
                <w:szCs w:val="18"/>
              </w:rPr>
              <w:t>2013</w:t>
            </w:r>
            <w:r>
              <w:rPr>
                <w:color w:val="000000"/>
                <w:spacing w:val="0"/>
                <w:w w:val="100"/>
                <w:position w:val="0"/>
              </w:rPr>
              <w:t>年担任苏州工业园区江南赛特数控设备有限 公司董事长；</w:t>
            </w:r>
            <w:r>
              <w:rPr>
                <w:color w:val="000000"/>
                <w:spacing w:val="0"/>
                <w:w w:val="100"/>
                <w:position w:val="0"/>
                <w:sz w:val="18"/>
                <w:szCs w:val="18"/>
              </w:rPr>
              <w:t>④2005</w:t>
            </w:r>
            <w:r>
              <w:rPr>
                <w:color w:val="000000"/>
                <w:spacing w:val="0"/>
                <w:w w:val="100"/>
                <w:position w:val="0"/>
              </w:rPr>
              <w:t>年一至今担任苏州劳灵精密机械有限公 司董事长。⑤</w:t>
            </w:r>
            <w:r>
              <w:rPr>
                <w:color w:val="000000"/>
                <w:spacing w:val="0"/>
                <w:w w:val="100"/>
                <w:position w:val="0"/>
                <w:sz w:val="18"/>
                <w:szCs w:val="18"/>
              </w:rPr>
              <w:t>2002</w:t>
            </w:r>
            <w:r>
              <w:rPr>
                <w:color w:val="000000"/>
                <w:spacing w:val="0"/>
                <w:w w:val="100"/>
                <w:position w:val="0"/>
              </w:rPr>
              <w:t>年一至今担任苏州江南赛特数控设备有限 公司（待注销）董事长。⑥</w:t>
            </w:r>
            <w:r>
              <w:rPr>
                <w:color w:val="000000"/>
                <w:spacing w:val="0"/>
                <w:w w:val="100"/>
                <w:position w:val="0"/>
                <w:sz w:val="18"/>
                <w:szCs w:val="18"/>
              </w:rPr>
              <w:t>2006</w:t>
            </w:r>
            <w:r>
              <w:rPr>
                <w:color w:val="000000"/>
                <w:spacing w:val="0"/>
                <w:w w:val="100"/>
                <w:position w:val="0"/>
              </w:rPr>
              <w:t>年</w:t>
            </w:r>
            <w:r>
              <w:rPr>
                <w:color w:val="000000"/>
                <w:spacing w:val="0"/>
                <w:w w:val="100"/>
                <w:position w:val="0"/>
              </w:rPr>
              <w:t>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月苏州江南创意 机电研究所有限公司执行董事、</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月一至今苏州江南 嘉捷机电研究院有限公司董事长兼总经理。</w:t>
            </w:r>
            <w:r>
              <w:rPr>
                <w:color w:val="000000"/>
                <w:spacing w:val="0"/>
                <w:w w:val="100"/>
                <w:position w:val="0"/>
                <w:sz w:val="18"/>
                <w:szCs w:val="18"/>
              </w:rPr>
              <w:t>2</w:t>
            </w:r>
            <w:r>
              <w:rPr>
                <w:color w:val="000000"/>
                <w:spacing w:val="0"/>
                <w:w w:val="100"/>
                <w:position w:val="0"/>
              </w:rPr>
              <w:t>、金志峰:①</w:t>
            </w:r>
            <w:r>
              <w:rPr>
                <w:color w:val="000000"/>
                <w:spacing w:val="0"/>
                <w:w w:val="100"/>
                <w:position w:val="0"/>
                <w:sz w:val="18"/>
                <w:szCs w:val="18"/>
              </w:rPr>
              <w:t xml:space="preserve">2006 </w:t>
            </w:r>
            <w:r>
              <w:rPr>
                <w:color w:val="000000"/>
                <w:spacing w:val="0"/>
                <w:w w:val="100"/>
                <w:position w:val="0"/>
              </w:rPr>
              <w:t>年~至今担任本公司董事长兼总经理；</w:t>
            </w:r>
            <w:r>
              <w:rPr>
                <w:color w:val="000000"/>
                <w:spacing w:val="0"/>
                <w:w w:val="100"/>
                <w:position w:val="0"/>
                <w:sz w:val="18"/>
                <w:szCs w:val="18"/>
              </w:rPr>
              <w:t>②2006</w:t>
            </w:r>
            <w:r>
              <w:rPr>
                <w:color w:val="000000"/>
                <w:spacing w:val="0"/>
                <w:w w:val="100"/>
                <w:position w:val="0"/>
              </w:rPr>
              <w:t>年~至今苏州富 士电梯有限公司董事长；</w:t>
            </w:r>
            <w:r>
              <w:rPr>
                <w:color w:val="000000"/>
                <w:spacing w:val="0"/>
                <w:w w:val="100"/>
                <w:position w:val="0"/>
                <w:sz w:val="18"/>
                <w:szCs w:val="18"/>
              </w:rPr>
              <w:t>③2006</w:t>
            </w:r>
            <w:r>
              <w:rPr>
                <w:color w:val="000000"/>
                <w:spacing w:val="0"/>
                <w:w w:val="100"/>
                <w:position w:val="0"/>
              </w:rPr>
              <w:t>年~至今苏州史杰克品牌管 理有限公司执行董事兼总经理；</w:t>
            </w:r>
            <w:r>
              <w:rPr>
                <w:color w:val="000000"/>
                <w:spacing w:val="0"/>
                <w:w w:val="100"/>
                <w:position w:val="0"/>
                <w:sz w:val="18"/>
                <w:szCs w:val="18"/>
              </w:rPr>
              <w:t>④2006</w:t>
            </w:r>
            <w:r>
              <w:rPr>
                <w:color w:val="000000"/>
                <w:spacing w:val="0"/>
                <w:w w:val="100"/>
                <w:position w:val="0"/>
              </w:rPr>
              <w:t>年</w:t>
            </w:r>
            <w:r>
              <w:rPr>
                <w:color w:val="000000"/>
                <w:spacing w:val="0"/>
                <w:w w:val="100"/>
                <w:position w:val="0"/>
                <w:sz w:val="18"/>
                <w:szCs w:val="18"/>
              </w:rPr>
              <w:t>~2013</w:t>
            </w:r>
            <w:r>
              <w:rPr>
                <w:color w:val="000000"/>
                <w:spacing w:val="0"/>
                <w:w w:val="100"/>
                <w:position w:val="0"/>
              </w:rPr>
              <w:t>年苏州工业 园区江南赛特数控设备有限公司董事；</w:t>
            </w:r>
            <w:r>
              <w:rPr>
                <w:color w:val="000000"/>
                <w:spacing w:val="0"/>
                <w:w w:val="100"/>
                <w:position w:val="0"/>
                <w:sz w:val="18"/>
                <w:szCs w:val="18"/>
              </w:rPr>
              <w:t>⑤2006</w:t>
            </w:r>
            <w:r>
              <w:rPr>
                <w:color w:val="000000"/>
                <w:spacing w:val="0"/>
                <w:w w:val="100"/>
                <w:position w:val="0"/>
              </w:rPr>
              <w:t>年~至今苏州 劳灵精密机械有限公司董事。</w:t>
            </w:r>
          </w:p>
        </w:tc>
      </w:tr>
    </w:tbl>
    <w:p>
      <w:pPr>
        <w:widowControl w:val="0"/>
        <w:spacing w:after="419" w:line="1" w:lineRule="exact"/>
      </w:pPr>
    </w:p>
    <w:p>
      <w:pPr>
        <w:pStyle w:val="Style32"/>
        <w:keepNext/>
        <w:keepLines/>
        <w:widowControl w:val="0"/>
        <w:numPr>
          <w:ilvl w:val="0"/>
          <w:numId w:val="15"/>
        </w:numPr>
        <w:shd w:val="clear" w:color="auto" w:fill="auto"/>
        <w:tabs>
          <w:tab w:pos="425" w:val="left"/>
        </w:tabs>
        <w:bidi w:val="0"/>
        <w:spacing w:before="0" w:after="140" w:line="240" w:lineRule="auto"/>
        <w:ind w:left="0" w:right="0" w:firstLine="0"/>
        <w:jc w:val="left"/>
      </w:pPr>
      <w:bookmarkStart w:id="489" w:name="bookmark489"/>
      <w:bookmarkStart w:id="490" w:name="bookmark490"/>
      <w:bookmarkStart w:id="491" w:name="bookmark491"/>
      <w:bookmarkStart w:id="492" w:name="bookmark492"/>
      <w:bookmarkEnd w:id="491"/>
      <w:r>
        <w:rPr>
          <w:color w:val="000000"/>
          <w:spacing w:val="0"/>
          <w:w w:val="100"/>
          <w:position w:val="0"/>
        </w:rPr>
        <w:t>公司不存在控股股东情况的特别说明</w:t>
      </w:r>
      <w:bookmarkEnd w:id="489"/>
      <w:bookmarkEnd w:id="490"/>
      <w:bookmarkEnd w:id="492"/>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5"/>
        </w:numPr>
        <w:shd w:val="clear" w:color="auto" w:fill="auto"/>
        <w:tabs>
          <w:tab w:pos="425" w:val="left"/>
        </w:tabs>
        <w:bidi w:val="0"/>
        <w:spacing w:before="0" w:after="140" w:line="240" w:lineRule="auto"/>
        <w:ind w:left="0" w:right="0" w:firstLine="0"/>
        <w:jc w:val="left"/>
      </w:pPr>
      <w:bookmarkStart w:id="493" w:name="bookmark493"/>
      <w:bookmarkStart w:id="494" w:name="bookmark494"/>
      <w:bookmarkStart w:id="495" w:name="bookmark495"/>
      <w:bookmarkStart w:id="496" w:name="bookmark496"/>
      <w:bookmarkEnd w:id="495"/>
      <w:r>
        <w:rPr>
          <w:color w:val="000000"/>
          <w:spacing w:val="0"/>
          <w:w w:val="100"/>
          <w:position w:val="0"/>
        </w:rPr>
        <w:t>报告期内控股股东变更情况索引及日期</w:t>
      </w:r>
      <w:bookmarkEnd w:id="493"/>
      <w:bookmarkEnd w:id="494"/>
      <w:bookmarkEnd w:id="496"/>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5"/>
        </w:numPr>
        <w:shd w:val="clear" w:color="auto" w:fill="auto"/>
        <w:tabs>
          <w:tab w:pos="425" w:val="left"/>
        </w:tabs>
        <w:bidi w:val="0"/>
        <w:spacing w:before="0" w:after="140" w:line="240" w:lineRule="auto"/>
        <w:ind w:left="0" w:right="0" w:firstLine="0"/>
        <w:jc w:val="left"/>
      </w:pPr>
      <w:bookmarkStart w:id="497" w:name="bookmark497"/>
      <w:bookmarkStart w:id="498" w:name="bookmark498"/>
      <w:bookmarkStart w:id="499" w:name="bookmark499"/>
      <w:bookmarkStart w:id="500" w:name="bookmark500"/>
      <w:bookmarkEnd w:id="499"/>
      <w:r>
        <w:rPr>
          <w:color w:val="000000"/>
          <w:spacing w:val="0"/>
          <w:w w:val="100"/>
          <w:position w:val="0"/>
        </w:rPr>
        <w:t>公司与控股股东之间的产权及控制关系的方框图</w:t>
      </w:r>
      <w:bookmarkEnd w:id="497"/>
      <w:bookmarkEnd w:id="498"/>
      <w:bookmarkEnd w:id="500"/>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widowControl w:val="0"/>
        <w:jc w:val="left"/>
        <w:rPr>
          <w:sz w:val="2"/>
          <w:szCs w:val="2"/>
        </w:rPr>
      </w:pPr>
      <w:r>
        <w:drawing>
          <wp:inline>
            <wp:extent cx="3956050" cy="228600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stretch/>
                  </pic:blipFill>
                  <pic:spPr>
                    <a:xfrm>
                      <a:ext cx="3956050" cy="2286000"/>
                    </a:xfrm>
                    <a:prstGeom prst="rect"/>
                  </pic:spPr>
                </pic:pic>
              </a:graphicData>
            </a:graphic>
          </wp:inline>
        </w:drawing>
      </w:r>
    </w:p>
    <w:p>
      <w:pPr>
        <w:widowControl w:val="0"/>
        <w:spacing w:after="459" w:line="1" w:lineRule="exact"/>
      </w:pPr>
    </w:p>
    <w:p>
      <w:pPr>
        <w:pStyle w:val="Style24"/>
        <w:keepNext w:val="0"/>
        <w:keepLines w:val="0"/>
        <w:widowControl w:val="0"/>
        <w:shd w:val="clear" w:color="auto" w:fill="auto"/>
        <w:bidi w:val="0"/>
        <w:spacing w:before="0" w:after="12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4"/>
        <w:keepNext w:val="0"/>
        <w:keepLines w:val="0"/>
        <w:widowControl w:val="0"/>
        <w:numPr>
          <w:ilvl w:val="0"/>
          <w:numId w:val="17"/>
        </w:numPr>
        <w:shd w:val="clear" w:color="auto" w:fill="auto"/>
        <w:tabs>
          <w:tab w:pos="499" w:val="left"/>
        </w:tabs>
        <w:bidi w:val="0"/>
        <w:spacing w:before="0" w:after="120" w:line="240" w:lineRule="auto"/>
        <w:ind w:left="91" w:right="0" w:firstLine="0"/>
        <w:jc w:val="left"/>
      </w:pPr>
      <w:r>
        <w:rPr>
          <w:b/>
          <w:bCs/>
          <w:color w:val="000000"/>
          <w:spacing w:val="0"/>
          <w:w w:val="100"/>
          <w:position w:val="0"/>
        </w:rPr>
        <w:t>法人</w:t>
      </w:r>
    </w:p>
    <w:p>
      <w:pPr>
        <w:pStyle w:val="Style24"/>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numPr>
          <w:ilvl w:val="0"/>
          <w:numId w:val="17"/>
        </w:numPr>
        <w:shd w:val="clear" w:color="auto" w:fill="auto"/>
        <w:tabs>
          <w:tab w:pos="557" w:val="left"/>
        </w:tabs>
        <w:bidi w:val="0"/>
        <w:spacing w:before="0" w:after="120" w:line="240" w:lineRule="auto"/>
        <w:ind w:left="91" w:right="0" w:firstLine="0"/>
        <w:jc w:val="left"/>
      </w:pPr>
      <w:r>
        <w:rPr>
          <w:b/>
          <w:bCs/>
          <w:color w:val="000000"/>
          <w:spacing w:val="0"/>
          <w:w w:val="100"/>
          <w:position w:val="0"/>
        </w:rPr>
        <w:t>自然人</w:t>
      </w:r>
    </w:p>
    <w:p>
      <w:pPr>
        <w:pStyle w:val="Style24"/>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94"/>
        <w:gridCol w:w="5669"/>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金祖铭、金志峰父子</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二人国籍均为中国</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69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1</w:t>
            </w:r>
            <w:r>
              <w:rPr>
                <w:color w:val="000000"/>
                <w:spacing w:val="0"/>
                <w:w w:val="100"/>
                <w:position w:val="0"/>
              </w:rPr>
              <w:t>、金祖铭：</w:t>
            </w:r>
            <w:r>
              <w:rPr>
                <w:color w:val="000000"/>
                <w:spacing w:val="0"/>
                <w:w w:val="100"/>
                <w:position w:val="0"/>
                <w:sz w:val="18"/>
                <w:szCs w:val="18"/>
              </w:rPr>
              <w:t>①2007</w:t>
            </w:r>
            <w:r>
              <w:rPr>
                <w:color w:val="000000"/>
                <w:spacing w:val="0"/>
                <w:w w:val="100"/>
                <w:position w:val="0"/>
              </w:rPr>
              <w:t>年一至今担任江南嘉捷电梯股份有限公 司董事；</w:t>
            </w:r>
            <w:r>
              <w:rPr>
                <w:color w:val="000000"/>
                <w:spacing w:val="0"/>
                <w:w w:val="100"/>
                <w:position w:val="0"/>
                <w:sz w:val="18"/>
                <w:szCs w:val="18"/>
              </w:rPr>
              <w:t>②1998</w:t>
            </w:r>
            <w:r>
              <w:rPr>
                <w:color w:val="000000"/>
                <w:spacing w:val="0"/>
                <w:w w:val="100"/>
                <w:position w:val="0"/>
              </w:rPr>
              <w:t>年一</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月担任苏州江南电梯（集团） 有限公司董事长兼总经理、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月担任 苏州江南春绿机电科技集团有限公司董事长兼总经理；③ </w:t>
            </w:r>
            <w:r>
              <w:rPr>
                <w:color w:val="000000"/>
                <w:spacing w:val="0"/>
                <w:w w:val="100"/>
                <w:position w:val="0"/>
                <w:sz w:val="18"/>
                <w:szCs w:val="18"/>
              </w:rPr>
              <w:t>2002</w:t>
            </w:r>
            <w:r>
              <w:rPr>
                <w:color w:val="000000"/>
                <w:spacing w:val="0"/>
                <w:w w:val="100"/>
                <w:position w:val="0"/>
              </w:rPr>
              <w:t>年</w:t>
            </w:r>
            <w:r>
              <w:rPr>
                <w:color w:val="000000"/>
                <w:spacing w:val="0"/>
                <w:w w:val="100"/>
                <w:position w:val="0"/>
              </w:rPr>
              <w:t>一</w:t>
            </w:r>
            <w:r>
              <w:rPr>
                <w:color w:val="000000"/>
                <w:spacing w:val="0"/>
                <w:w w:val="100"/>
                <w:position w:val="0"/>
                <w:sz w:val="18"/>
                <w:szCs w:val="18"/>
              </w:rPr>
              <w:t>2013</w:t>
            </w:r>
            <w:r>
              <w:rPr>
                <w:color w:val="000000"/>
                <w:spacing w:val="0"/>
                <w:w w:val="100"/>
                <w:position w:val="0"/>
              </w:rPr>
              <w:t>年担任苏州工业园区江南赛特数控设备有限 公司董事长；</w:t>
            </w:r>
            <w:r>
              <w:rPr>
                <w:color w:val="000000"/>
                <w:spacing w:val="0"/>
                <w:w w:val="100"/>
                <w:position w:val="0"/>
                <w:sz w:val="18"/>
                <w:szCs w:val="18"/>
              </w:rPr>
              <w:t>④2005</w:t>
            </w:r>
            <w:r>
              <w:rPr>
                <w:color w:val="000000"/>
                <w:spacing w:val="0"/>
                <w:w w:val="100"/>
                <w:position w:val="0"/>
              </w:rPr>
              <w:t>年一至今担任苏州劳灵精密机械有限公 司董事长。⑤</w:t>
            </w:r>
            <w:r>
              <w:rPr>
                <w:color w:val="000000"/>
                <w:spacing w:val="0"/>
                <w:w w:val="100"/>
                <w:position w:val="0"/>
                <w:sz w:val="18"/>
                <w:szCs w:val="18"/>
              </w:rPr>
              <w:t>2002</w:t>
            </w:r>
            <w:r>
              <w:rPr>
                <w:color w:val="000000"/>
                <w:spacing w:val="0"/>
                <w:w w:val="100"/>
                <w:position w:val="0"/>
              </w:rPr>
              <w:t>年一至今担任苏州江南赛特数控设备有限 公司（待注销）董事长。</w:t>
            </w:r>
            <w:r>
              <w:rPr>
                <w:color w:val="000000"/>
                <w:spacing w:val="0"/>
                <w:w w:val="100"/>
                <w:position w:val="0"/>
                <w:sz w:val="18"/>
                <w:szCs w:val="18"/>
              </w:rPr>
              <w:t>⑥2006</w:t>
            </w:r>
            <w:r>
              <w:rPr>
                <w:color w:val="000000"/>
                <w:spacing w:val="0"/>
                <w:w w:val="100"/>
                <w:position w:val="0"/>
              </w:rPr>
              <w:t>年</w:t>
            </w:r>
            <w:r>
              <w:rPr>
                <w:color w:val="000000"/>
                <w:spacing w:val="0"/>
                <w:w w:val="100"/>
                <w:position w:val="0"/>
              </w:rPr>
              <w:t>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月苏州江南创 意机电研究所有限公司执行董事、</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月一至今苏州江 南嘉捷机电研究院有限公司董事长兼总经理。</w:t>
            </w:r>
            <w:r>
              <w:rPr>
                <w:color w:val="000000"/>
                <w:spacing w:val="0"/>
                <w:w w:val="100"/>
                <w:position w:val="0"/>
                <w:sz w:val="18"/>
                <w:szCs w:val="18"/>
              </w:rPr>
              <w:t>2</w:t>
            </w:r>
            <w:r>
              <w:rPr>
                <w:color w:val="000000"/>
                <w:spacing w:val="0"/>
                <w:w w:val="100"/>
                <w:position w:val="0"/>
              </w:rPr>
              <w:t xml:space="preserve">、金志峰： </w:t>
            </w:r>
            <w:r>
              <w:rPr>
                <w:color w:val="000000"/>
                <w:spacing w:val="0"/>
                <w:w w:val="100"/>
                <w:position w:val="0"/>
                <w:sz w:val="18"/>
                <w:szCs w:val="18"/>
              </w:rPr>
              <w:t>①2006</w:t>
            </w:r>
            <w:r>
              <w:rPr>
                <w:color w:val="000000"/>
                <w:spacing w:val="0"/>
                <w:w w:val="100"/>
                <w:position w:val="0"/>
              </w:rPr>
              <w:t>年~至今担任本公司董事长兼总经理；</w:t>
            </w:r>
            <w:r>
              <w:rPr>
                <w:color w:val="000000"/>
                <w:spacing w:val="0"/>
                <w:w w:val="100"/>
                <w:position w:val="0"/>
                <w:sz w:val="18"/>
                <w:szCs w:val="18"/>
              </w:rPr>
              <w:t>②2006</w:t>
            </w:r>
            <w:r>
              <w:rPr>
                <w:color w:val="000000"/>
                <w:spacing w:val="0"/>
                <w:w w:val="100"/>
                <w:position w:val="0"/>
              </w:rPr>
              <w:t>年~至 今苏州富士电梯有限公司董事长；</w:t>
            </w:r>
            <w:r>
              <w:rPr>
                <w:color w:val="000000"/>
                <w:spacing w:val="0"/>
                <w:w w:val="100"/>
                <w:position w:val="0"/>
                <w:sz w:val="18"/>
                <w:szCs w:val="18"/>
              </w:rPr>
              <w:t>③2006</w:t>
            </w:r>
            <w:r>
              <w:rPr>
                <w:color w:val="000000"/>
                <w:spacing w:val="0"/>
                <w:w w:val="100"/>
                <w:position w:val="0"/>
              </w:rPr>
              <w:t>年~至今苏州史杰 克品牌管理有限公司执行董事兼总经理；</w:t>
            </w:r>
            <w:r>
              <w:rPr>
                <w:color w:val="000000"/>
                <w:spacing w:val="0"/>
                <w:w w:val="100"/>
                <w:position w:val="0"/>
                <w:sz w:val="18"/>
                <w:szCs w:val="18"/>
              </w:rPr>
              <w:t>④2006</w:t>
            </w:r>
            <w:r>
              <w:rPr>
                <w:color w:val="000000"/>
                <w:spacing w:val="0"/>
                <w:w w:val="100"/>
                <w:position w:val="0"/>
              </w:rPr>
              <w:t>年</w:t>
            </w:r>
            <w:r>
              <w:rPr>
                <w:color w:val="000000"/>
                <w:spacing w:val="0"/>
                <w:w w:val="100"/>
                <w:position w:val="0"/>
                <w:sz w:val="18"/>
                <w:szCs w:val="18"/>
              </w:rPr>
              <w:t>~2013</w:t>
            </w:r>
            <w:r>
              <w:rPr>
                <w:color w:val="000000"/>
                <w:spacing w:val="0"/>
                <w:w w:val="100"/>
                <w:position w:val="0"/>
              </w:rPr>
              <w:t>年 苏州工业园区江南赛特数控设备有限公司董事；</w:t>
            </w:r>
            <w:r>
              <w:rPr>
                <w:color w:val="000000"/>
                <w:spacing w:val="0"/>
                <w:w w:val="100"/>
                <w:position w:val="0"/>
                <w:sz w:val="18"/>
                <w:szCs w:val="18"/>
              </w:rPr>
              <w:t>⑤2006</w:t>
            </w:r>
            <w:r>
              <w:rPr>
                <w:color w:val="000000"/>
                <w:spacing w:val="0"/>
                <w:w w:val="100"/>
                <w:position w:val="0"/>
              </w:rPr>
              <w:t>年~ 至今苏州劳灵精密机械有限公司董事。</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2"/>
        <w:keepNext/>
        <w:keepLines/>
        <w:widowControl w:val="0"/>
        <w:numPr>
          <w:ilvl w:val="0"/>
          <w:numId w:val="19"/>
        </w:numPr>
        <w:shd w:val="clear" w:color="auto" w:fill="auto"/>
        <w:tabs>
          <w:tab w:pos="427" w:val="left"/>
        </w:tabs>
        <w:bidi w:val="0"/>
        <w:spacing w:before="0" w:after="140" w:line="240" w:lineRule="auto"/>
        <w:ind w:left="0" w:right="0" w:firstLine="0"/>
        <w:jc w:val="left"/>
      </w:pPr>
      <w:bookmarkStart w:id="501" w:name="bookmark501"/>
      <w:bookmarkStart w:id="502" w:name="bookmark502"/>
      <w:bookmarkStart w:id="503" w:name="bookmark503"/>
      <w:bookmarkStart w:id="504" w:name="bookmark504"/>
      <w:bookmarkEnd w:id="503"/>
      <w:r>
        <w:rPr>
          <w:color w:val="000000"/>
          <w:spacing w:val="0"/>
          <w:w w:val="100"/>
          <w:position w:val="0"/>
        </w:rPr>
        <w:t>公司不存在实际控制人情况的特别说明</w:t>
      </w:r>
      <w:bookmarkEnd w:id="501"/>
      <w:bookmarkEnd w:id="502"/>
      <w:bookmarkEnd w:id="504"/>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
        </w:numPr>
        <w:shd w:val="clear" w:color="auto" w:fill="auto"/>
        <w:tabs>
          <w:tab w:pos="430" w:val="left"/>
        </w:tabs>
        <w:bidi w:val="0"/>
        <w:spacing w:before="0" w:after="140" w:line="240" w:lineRule="auto"/>
        <w:ind w:left="0" w:right="0" w:firstLine="0"/>
        <w:jc w:val="left"/>
      </w:pPr>
      <w:bookmarkStart w:id="505" w:name="bookmark505"/>
      <w:bookmarkEnd w:id="505"/>
      <w:r>
        <w:rPr>
          <w:b/>
          <w:bCs/>
          <w:color w:val="000000"/>
          <w:spacing w:val="0"/>
          <w:w w:val="100"/>
          <w:position w:val="0"/>
        </w:rPr>
        <w:t>报告期内实际控制人变更情况索引及日期</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
        </w:numPr>
        <w:shd w:val="clear" w:color="auto" w:fill="auto"/>
        <w:tabs>
          <w:tab w:pos="430" w:val="left"/>
        </w:tabs>
        <w:bidi w:val="0"/>
        <w:spacing w:before="0" w:after="140" w:line="240" w:lineRule="auto"/>
        <w:ind w:left="0" w:right="0" w:firstLine="0"/>
        <w:jc w:val="left"/>
      </w:pPr>
      <w:bookmarkStart w:id="506" w:name="bookmark506"/>
      <w:bookmarkEnd w:id="506"/>
      <w:r>
        <w:rPr>
          <w:b/>
          <w:bCs/>
          <w:color w:val="000000"/>
          <w:spacing w:val="0"/>
          <w:w w:val="100"/>
          <w:position w:val="0"/>
        </w:rPr>
        <w:t>公司与实际控制人之间的产权及控制关系的方框图</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jc w:val="left"/>
        <w:rPr>
          <w:sz w:val="2"/>
          <w:szCs w:val="2"/>
        </w:rPr>
      </w:pPr>
      <w:r>
        <w:drawing>
          <wp:inline>
            <wp:extent cx="3956050" cy="222504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stretch/>
                  </pic:blipFill>
                  <pic:spPr>
                    <a:xfrm>
                      <a:ext cx="3956050" cy="2225040"/>
                    </a:xfrm>
                    <a:prstGeom prst="rect"/>
                  </pic:spPr>
                </pic:pic>
              </a:graphicData>
            </a:graphic>
          </wp:inline>
        </w:drawing>
      </w:r>
    </w:p>
    <w:p>
      <w:pPr>
        <w:widowControl w:val="0"/>
        <w:spacing w:after="519" w:line="1" w:lineRule="exact"/>
      </w:pPr>
    </w:p>
    <w:p>
      <w:pPr>
        <w:pStyle w:val="Style5"/>
        <w:keepNext w:val="0"/>
        <w:keepLines w:val="0"/>
        <w:widowControl w:val="0"/>
        <w:numPr>
          <w:ilvl w:val="0"/>
          <w:numId w:val="19"/>
        </w:numPr>
        <w:shd w:val="clear" w:color="auto" w:fill="auto"/>
        <w:tabs>
          <w:tab w:pos="430" w:val="left"/>
        </w:tabs>
        <w:bidi w:val="0"/>
        <w:spacing w:before="0" w:after="140" w:line="240" w:lineRule="auto"/>
        <w:ind w:left="0" w:right="0" w:firstLine="0"/>
        <w:jc w:val="left"/>
      </w:pPr>
      <w:bookmarkStart w:id="507" w:name="bookmark507"/>
      <w:bookmarkEnd w:id="507"/>
      <w:r>
        <w:rPr>
          <w:b/>
          <w:bCs/>
          <w:color w:val="000000"/>
          <w:spacing w:val="0"/>
          <w:w w:val="100"/>
          <w:position w:val="0"/>
        </w:rPr>
        <w:t>实际控制人通过信托或其他资产管理方式控制公司</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bookmarkStart w:id="508" w:name="bookmark508"/>
      <w:r>
        <w:rPr>
          <w:rFonts w:ascii="Calibri" w:eastAsia="Calibri" w:hAnsi="Calibri" w:cs="Calibri"/>
          <w:b/>
          <w:bCs/>
          <w:color w:val="000000"/>
          <w:spacing w:val="0"/>
          <w:w w:val="100"/>
          <w:position w:val="0"/>
          <w:sz w:val="20"/>
          <w:szCs w:val="20"/>
        </w:rPr>
        <w:t>（</w:t>
      </w:r>
      <w:bookmarkEnd w:id="50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40" w:line="240" w:lineRule="auto"/>
        <w:ind w:left="0" w:right="0" w:firstLine="0"/>
        <w:jc w:val="left"/>
      </w:pPr>
      <w:bookmarkStart w:id="509" w:name="bookmark509"/>
      <w:r>
        <w:rPr>
          <w:b/>
          <w:bCs/>
          <w:color w:val="000000"/>
          <w:spacing w:val="0"/>
          <w:w w:val="100"/>
          <w:position w:val="0"/>
        </w:rPr>
        <w:t>五</w:t>
      </w:r>
      <w:bookmarkEnd w:id="509"/>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40" w:line="240" w:lineRule="auto"/>
        <w:ind w:left="0" w:right="0" w:firstLine="0"/>
        <w:jc w:val="left"/>
      </w:pPr>
      <w:bookmarkStart w:id="510" w:name="bookmark510"/>
      <w:r>
        <w:rPr>
          <w:b/>
          <w:bCs/>
          <w:color w:val="000000"/>
          <w:spacing w:val="0"/>
          <w:w w:val="100"/>
          <w:position w:val="0"/>
        </w:rPr>
        <w:t>六</w:t>
      </w:r>
      <w:bookmarkEnd w:id="510"/>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8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40" w:line="240" w:lineRule="auto"/>
        <w:ind w:left="0" w:right="0" w:firstLine="0"/>
        <w:jc w:val="center"/>
      </w:pPr>
      <w:bookmarkStart w:id="511" w:name="bookmark511"/>
      <w:bookmarkStart w:id="512" w:name="bookmark512"/>
      <w:bookmarkStart w:id="513" w:name="bookmark513"/>
      <w:r>
        <w:rPr>
          <w:color w:val="000000"/>
          <w:spacing w:val="0"/>
          <w:w w:val="100"/>
          <w:position w:val="0"/>
        </w:rPr>
        <w:t>第七节优先股相关情况</w:t>
      </w:r>
      <w:bookmarkEnd w:id="511"/>
      <w:bookmarkEnd w:id="512"/>
      <w:bookmarkEnd w:id="513"/>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79" w:right="1055" w:bottom="1483" w:left="158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80" w:line="240" w:lineRule="auto"/>
        <w:ind w:left="0" w:right="0" w:firstLine="0"/>
        <w:jc w:val="center"/>
      </w:pPr>
      <w:bookmarkStart w:id="514" w:name="bookmark514"/>
      <w:bookmarkStart w:id="515" w:name="bookmark515"/>
      <w:bookmarkStart w:id="516" w:name="bookmark516"/>
      <w:r>
        <w:rPr>
          <w:color w:val="000000"/>
          <w:spacing w:val="0"/>
          <w:w w:val="100"/>
          <w:position w:val="0"/>
        </w:rPr>
        <w:t>第八节董事、监事、高级管理人员和员工情况</w:t>
      </w:r>
      <w:bookmarkEnd w:id="514"/>
      <w:bookmarkEnd w:id="515"/>
      <w:bookmarkEnd w:id="516"/>
    </w:p>
    <w:p>
      <w:pPr>
        <w:pStyle w:val="Style32"/>
        <w:keepNext/>
        <w:keepLines/>
        <w:widowControl w:val="0"/>
        <w:shd w:val="clear" w:color="auto" w:fill="auto"/>
        <w:bidi w:val="0"/>
        <w:spacing w:before="0" w:after="8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一</w:t>
      </w:r>
      <w:bookmarkEnd w:id="519"/>
      <w:r>
        <w:rPr>
          <w:color w:val="000000"/>
          <w:spacing w:val="0"/>
          <w:w w:val="100"/>
          <w:position w:val="0"/>
        </w:rPr>
        <w:t>、持股变动情况及报酬情况</w:t>
      </w:r>
      <w:bookmarkEnd w:id="517"/>
      <w:bookmarkEnd w:id="518"/>
      <w:bookmarkEnd w:id="520"/>
    </w:p>
    <w:p>
      <w:pPr>
        <w:pStyle w:val="Style32"/>
        <w:keepNext/>
        <w:keepLines/>
        <w:widowControl w:val="0"/>
        <w:shd w:val="clear" w:color="auto" w:fill="auto"/>
        <w:bidi w:val="0"/>
        <w:spacing w:before="0" w:after="80" w:line="240" w:lineRule="auto"/>
        <w:ind w:left="0" w:right="0" w:firstLine="0"/>
        <w:jc w:val="left"/>
      </w:pPr>
      <w:bookmarkStart w:id="517" w:name="bookmark517"/>
      <w:bookmarkStart w:id="518" w:name="bookmark518"/>
      <w:bookmarkStart w:id="521" w:name="bookmark521"/>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17"/>
      <w:bookmarkEnd w:id="518"/>
      <w:bookmarkEnd w:id="5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051"/>
        <w:gridCol w:w="1334"/>
        <w:gridCol w:w="648"/>
        <w:gridCol w:w="840"/>
        <w:gridCol w:w="1344"/>
        <w:gridCol w:w="1138"/>
        <w:gridCol w:w="1416"/>
        <w:gridCol w:w="1416"/>
        <w:gridCol w:w="1277"/>
        <w:gridCol w:w="1133"/>
        <w:gridCol w:w="1421"/>
        <w:gridCol w:w="1094"/>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是否在公 司关联方 获取报酬</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董事长'总 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82,410,872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82,410,872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钱金水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16,530,928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13,530,928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 </w:t>
            </w:r>
            <w:r>
              <w:rPr>
                <w:color w:val="000000"/>
                <w:spacing w:val="0"/>
                <w:w w:val="100"/>
                <w:position w:val="0"/>
                <w:sz w:val="18"/>
                <w:szCs w:val="18"/>
              </w:rPr>
              <w:t>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大宗交易 减持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35,032,800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35,032,800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王惠芳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12,976,000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12,976,000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18,932,880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18,932,880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程礼源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王稼铭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潘代秋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2019 </w:t>
            </w:r>
            <w:r>
              <w:rPr>
                <w:color w:val="000000"/>
                <w:spacing w:val="0"/>
                <w:w w:val="100"/>
                <w:position w:val="0"/>
                <w:sz w:val="20"/>
                <w:szCs w:val="20"/>
              </w:rPr>
              <w:t xml:space="preserve">年 </w:t>
            </w: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4,229, 059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4,229, 059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51"/>
        <w:gridCol w:w="1334"/>
        <w:gridCol w:w="648"/>
        <w:gridCol w:w="840"/>
        <w:gridCol w:w="1344"/>
        <w:gridCol w:w="1138"/>
        <w:gridCol w:w="1416"/>
        <w:gridCol w:w="1416"/>
        <w:gridCol w:w="1277"/>
        <w:gridCol w:w="1133"/>
        <w:gridCol w:w="1421"/>
        <w:gridCol w:w="1094"/>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苏金荣</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高级管理人 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3,416, 608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3,416, 608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魏山虎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高级管理人 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11,164,000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11,164,000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55.04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邹克雷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董事会秘书</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二级市场 减持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二级市场 减持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钱勇华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高级管理人 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1, 600, 000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1, 600, 000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丁琰 （离任）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二级市场 减持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186,996,747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183,813,147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 </w:t>
            </w:r>
            <w:r>
              <w:rPr>
                <w:color w:val="000000"/>
                <w:spacing w:val="0"/>
                <w:w w:val="100"/>
                <w:position w:val="0"/>
                <w:sz w:val="18"/>
                <w:szCs w:val="18"/>
              </w:rPr>
              <w:t>183,600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423.29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tbl>
      <w:tblPr>
        <w:tblOverlap w:val="never"/>
        <w:jc w:val="center"/>
        <w:tblLayout w:type="fixed"/>
      </w:tblPr>
      <w:tblGrid>
        <w:gridCol w:w="1109"/>
        <w:gridCol w:w="1299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①2006</w:t>
            </w:r>
            <w:r>
              <w:rPr>
                <w:color w:val="000000"/>
                <w:spacing w:val="0"/>
                <w:w w:val="100"/>
                <w:position w:val="0"/>
              </w:rPr>
              <w:t>年~至今担任本公司董事长兼总经理；</w:t>
            </w:r>
            <w:r>
              <w:rPr>
                <w:color w:val="000000"/>
                <w:spacing w:val="0"/>
                <w:w w:val="100"/>
                <w:position w:val="0"/>
                <w:sz w:val="18"/>
                <w:szCs w:val="18"/>
              </w:rPr>
              <w:t>②2006</w:t>
            </w:r>
            <w:r>
              <w:rPr>
                <w:color w:val="000000"/>
                <w:spacing w:val="0"/>
                <w:w w:val="100"/>
                <w:position w:val="0"/>
              </w:rPr>
              <w:t>年~至今担任苏州富士电梯有限公司董事长；</w:t>
            </w:r>
            <w:r>
              <w:rPr>
                <w:color w:val="000000"/>
                <w:spacing w:val="0"/>
                <w:w w:val="100"/>
                <w:position w:val="0"/>
                <w:sz w:val="18"/>
                <w:szCs w:val="18"/>
              </w:rPr>
              <w:t>③2006</w:t>
            </w:r>
            <w:r>
              <w:rPr>
                <w:color w:val="000000"/>
                <w:spacing w:val="0"/>
                <w:w w:val="100"/>
                <w:position w:val="0"/>
              </w:rPr>
              <w:t>年~至今担任苏州史杰克品牌管理有 限公司执行董事兼总经理；</w:t>
            </w:r>
            <w:r>
              <w:rPr>
                <w:color w:val="000000"/>
                <w:spacing w:val="0"/>
                <w:w w:val="100"/>
                <w:position w:val="0"/>
                <w:sz w:val="18"/>
                <w:szCs w:val="18"/>
              </w:rPr>
              <w:t>④2006</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月担任苏州工业园区江南赛特数控设备有限公司董事；</w:t>
            </w:r>
            <w:r>
              <w:rPr>
                <w:color w:val="000000"/>
                <w:spacing w:val="0"/>
                <w:w w:val="100"/>
                <w:position w:val="0"/>
                <w:sz w:val="18"/>
                <w:szCs w:val="18"/>
              </w:rPr>
              <w:t>⑤2006</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 园区祥达劳灵压铸有限公司董事，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月~至今担任苏州劳灵精密机械有限公司董事。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钱金水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①2007</w:t>
            </w:r>
            <w:r>
              <w:rPr>
                <w:color w:val="000000"/>
                <w:spacing w:val="0"/>
                <w:w w:val="100"/>
                <w:position w:val="0"/>
              </w:rPr>
              <w:t>年~至今担任本公司副董事长；</w:t>
            </w:r>
            <w:r>
              <w:rPr>
                <w:color w:val="000000"/>
                <w:spacing w:val="0"/>
                <w:w w:val="100"/>
                <w:position w:val="0"/>
                <w:sz w:val="18"/>
                <w:szCs w:val="18"/>
              </w:rPr>
              <w:t>②2007</w:t>
            </w:r>
            <w:r>
              <w:rPr>
                <w:color w:val="000000"/>
                <w:spacing w:val="0"/>
                <w:w w:val="100"/>
                <w:position w:val="0"/>
              </w:rPr>
              <w:t>年</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月担任苏州江南电梯（集团）有限公司副董事长；</w:t>
            </w:r>
            <w:r>
              <w:rPr>
                <w:color w:val="000000"/>
                <w:spacing w:val="0"/>
                <w:w w:val="100"/>
                <w:position w:val="0"/>
                <w:sz w:val="18"/>
                <w:szCs w:val="18"/>
              </w:rPr>
              <w:t>③2002</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月苏州工业 园区江南赛特数控设备有限公司董事；</w:t>
            </w:r>
            <w:r>
              <w:rPr>
                <w:color w:val="000000"/>
                <w:spacing w:val="0"/>
                <w:w w:val="100"/>
                <w:position w:val="0"/>
                <w:sz w:val="18"/>
                <w:szCs w:val="18"/>
              </w:rPr>
              <w:t>④2005</w:t>
            </w:r>
            <w:r>
              <w:rPr>
                <w:color w:val="000000"/>
                <w:spacing w:val="0"/>
                <w:w w:val="100"/>
                <w:position w:val="0"/>
              </w:rPr>
              <w:t>年~至今苏州市建业实业有限公司执行董事长兼总经理。</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①2007</w:t>
            </w:r>
            <w:r>
              <w:rPr>
                <w:color w:val="000000"/>
                <w:spacing w:val="0"/>
                <w:w w:val="100"/>
                <w:position w:val="0"/>
              </w:rPr>
              <w:t>年一至今担任江南嘉捷电梯股份有限公司董事；</w:t>
            </w:r>
            <w:r>
              <w:rPr>
                <w:color w:val="000000"/>
                <w:spacing w:val="0"/>
                <w:w w:val="100"/>
                <w:position w:val="0"/>
                <w:sz w:val="18"/>
                <w:szCs w:val="18"/>
              </w:rPr>
              <w:t>②1998</w:t>
            </w:r>
            <w:r>
              <w:rPr>
                <w:color w:val="000000"/>
                <w:spacing w:val="0"/>
                <w:w w:val="100"/>
                <w:position w:val="0"/>
              </w:rPr>
              <w:t>年</w:t>
            </w:r>
            <w:r>
              <w:rPr>
                <w:color w:val="000000"/>
                <w:spacing w:val="0"/>
                <w:w w:val="100"/>
                <w:position w:val="0"/>
              </w:rPr>
              <w:t>一</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月担任苏州江南电梯（集团）有限公司董事长兼总经理、</w:t>
            </w:r>
            <w:r>
              <w:rPr>
                <w:color w:val="000000"/>
                <w:spacing w:val="0"/>
                <w:w w:val="100"/>
                <w:position w:val="0"/>
                <w:sz w:val="18"/>
                <w:szCs w:val="18"/>
              </w:rPr>
              <w:t xml:space="preserve">2010 </w:t>
            </w:r>
            <w:r>
              <w:rPr>
                <w:color w:val="000000"/>
                <w:spacing w:val="0"/>
                <w:w w:val="100"/>
                <w:position w:val="0"/>
              </w:rPr>
              <w:t>年</w:t>
            </w:r>
            <w:r>
              <w:rPr>
                <w:color w:val="000000"/>
                <w:spacing w:val="0"/>
                <w:w w:val="100"/>
                <w:position w:val="0"/>
                <w:sz w:val="18"/>
                <w:szCs w:val="18"/>
              </w:rPr>
              <w:t>11</w:t>
            </w:r>
            <w:r>
              <w:rPr>
                <w:color w:val="000000"/>
                <w:spacing w:val="0"/>
                <w:w w:val="100"/>
                <w:position w:val="0"/>
              </w:rPr>
              <w:t>月一</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月担任苏州江南春绿机电科技集团有限公司董事长兼总经理；</w:t>
            </w:r>
            <w:r>
              <w:rPr>
                <w:color w:val="000000"/>
                <w:spacing w:val="0"/>
                <w:w w:val="100"/>
                <w:position w:val="0"/>
                <w:sz w:val="18"/>
                <w:szCs w:val="18"/>
              </w:rPr>
              <w:t>③2002</w:t>
            </w:r>
            <w:r>
              <w:rPr>
                <w:color w:val="000000"/>
                <w:spacing w:val="0"/>
                <w:w w:val="100"/>
                <w:position w:val="0"/>
              </w:rPr>
              <w:t>年</w:t>
            </w:r>
            <w:r>
              <w:rPr>
                <w:color w:val="000000"/>
                <w:spacing w:val="0"/>
                <w:w w:val="100"/>
                <w:position w:val="0"/>
              </w:rPr>
              <w:t>一</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月担任苏州工业园区江南赛特数控 设备有限公司董事长；</w:t>
            </w:r>
            <w:r>
              <w:rPr>
                <w:color w:val="000000"/>
                <w:spacing w:val="0"/>
                <w:w w:val="100"/>
                <w:position w:val="0"/>
                <w:sz w:val="18"/>
                <w:szCs w:val="18"/>
              </w:rPr>
              <w:t>④2005</w:t>
            </w:r>
            <w:r>
              <w:rPr>
                <w:color w:val="000000"/>
                <w:spacing w:val="0"/>
                <w:w w:val="100"/>
                <w:position w:val="0"/>
              </w:rPr>
              <w:t>年</w:t>
            </w:r>
            <w:r>
              <w:rPr>
                <w:color w:val="000000"/>
                <w:spacing w:val="0"/>
                <w:w w:val="100"/>
                <w:position w:val="0"/>
              </w:rPr>
              <w:t>一</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月担任苏州工业园区祥达劳灵压铸有限公司董事长，</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月一至今担任苏州劳灵精密机械 有限公司董事长；</w:t>
            </w:r>
            <w:r>
              <w:rPr>
                <w:color w:val="000000"/>
                <w:spacing w:val="0"/>
                <w:w w:val="100"/>
                <w:position w:val="0"/>
                <w:sz w:val="18"/>
                <w:szCs w:val="18"/>
              </w:rPr>
              <w:t>⑤2002</w:t>
            </w:r>
            <w:r>
              <w:rPr>
                <w:color w:val="000000"/>
                <w:spacing w:val="0"/>
                <w:w w:val="100"/>
                <w:position w:val="0"/>
              </w:rPr>
              <w:t>年一至今担任苏州江南赛特数控设备有限公司（待注销）董事长。⑥</w:t>
            </w:r>
            <w:r>
              <w:rPr>
                <w:color w:val="000000"/>
                <w:spacing w:val="0"/>
                <w:w w:val="100"/>
                <w:position w:val="0"/>
                <w:sz w:val="18"/>
                <w:szCs w:val="18"/>
              </w:rPr>
              <w:t xml:space="preserve">2006 </w:t>
            </w:r>
            <w:r>
              <w:rPr>
                <w:color w:val="000000"/>
                <w:spacing w:val="0"/>
                <w:w w:val="100"/>
                <w:position w:val="0"/>
              </w:rPr>
              <w:t>年</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月苏州江南创意机电研究所 有限公司执行董事、</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月一至今苏州江南嘉捷机电研究院有限公司董事长兼总经理。</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王惠芳</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①2007</w:t>
            </w:r>
            <w:r>
              <w:rPr>
                <w:color w:val="000000"/>
                <w:spacing w:val="0"/>
                <w:w w:val="100"/>
                <w:position w:val="0"/>
              </w:rPr>
              <w:t>年一至今担任江南嘉捷电梯股份有限公司董事;</w:t>
            </w:r>
            <w:r>
              <w:rPr>
                <w:color w:val="000000"/>
                <w:spacing w:val="0"/>
                <w:w w:val="100"/>
                <w:position w:val="0"/>
                <w:sz w:val="18"/>
                <w:szCs w:val="18"/>
              </w:rPr>
              <w:t xml:space="preserve">②1998 </w:t>
            </w:r>
            <w:r>
              <w:rPr>
                <w:color w:val="000000"/>
                <w:spacing w:val="0"/>
                <w:w w:val="100"/>
                <w:position w:val="0"/>
              </w:rPr>
              <w:t>年</w:t>
            </w:r>
            <w:r>
              <w:rPr>
                <w:color w:val="000000"/>
                <w:spacing w:val="0"/>
                <w:w w:val="100"/>
                <w:position w:val="0"/>
                <w:sz w:val="18"/>
                <w:szCs w:val="18"/>
              </w:rPr>
              <w:t>—</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月担任苏州江南电梯（集团）有限公司董事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月一</w:t>
            </w:r>
            <w:r>
              <w:rPr>
                <w:color w:val="000000"/>
                <w:spacing w:val="0"/>
                <w:w w:val="100"/>
                <w:position w:val="0"/>
                <w:sz w:val="18"/>
                <w:szCs w:val="18"/>
              </w:rPr>
              <w:t xml:space="preserve">2011 </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月担任苏州江南春绿机电科技集团有限公司董事；</w:t>
            </w:r>
            <w:r>
              <w:rPr>
                <w:color w:val="000000"/>
                <w:spacing w:val="0"/>
                <w:w w:val="100"/>
                <w:position w:val="0"/>
                <w:sz w:val="18"/>
                <w:szCs w:val="18"/>
              </w:rPr>
              <w:t xml:space="preserve">③2002 </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月担任苏州工业园区江南赛特数控设备有限公司董事；</w:t>
            </w:r>
            <w:r>
              <w:rPr>
                <w:color w:val="000000"/>
                <w:spacing w:val="0"/>
                <w:w w:val="100"/>
                <w:position w:val="0"/>
                <w:sz w:val="18"/>
                <w:szCs w:val="18"/>
              </w:rPr>
              <w:t xml:space="preserve">④2005 </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月担任苏州工业园区祥达劳灵压铸有限公司董事，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月一至今担任苏州劳灵精密机械有限公司董事。</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吴炯</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最近五年一直在江南嘉捷电梯股份有限公司工作，担任董事兼副总经理。</w:t>
            </w:r>
          </w:p>
        </w:tc>
      </w:tr>
    </w:tbl>
    <w:p>
      <w:pPr>
        <w:spacing w:lineRule="exact" w:line="1"/>
        <w:rPr>
          <w:sz w:val="2"/>
          <w:szCs w:val="2"/>
        </w:rPr>
      </w:pPr>
      <w:r>
        <w:br w:type="page"/>
      </w:r>
    </w:p>
    <w:tbl>
      <w:tblPr>
        <w:tblOverlap w:val="never"/>
        <w:jc w:val="center"/>
        <w:tblLayout w:type="fixed"/>
      </w:tblPr>
      <w:tblGrid>
        <w:gridCol w:w="1109"/>
        <w:gridCol w:w="12998"/>
      </w:tblGrid>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程礼源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1997</w:t>
            </w:r>
            <w:r>
              <w:rPr>
                <w:color w:val="000000"/>
                <w:spacing w:val="0"/>
                <w:w w:val="100"/>
                <w:position w:val="0"/>
              </w:rPr>
              <w:t>年</w:t>
            </w:r>
            <w:r>
              <w:rPr>
                <w:color w:val="000000"/>
                <w:spacing w:val="0"/>
                <w:w w:val="100"/>
                <w:position w:val="0"/>
              </w:rPr>
              <w:t>一</w:t>
            </w:r>
            <w:r>
              <w:rPr>
                <w:color w:val="000000"/>
                <w:spacing w:val="0"/>
                <w:w w:val="100"/>
                <w:position w:val="0"/>
                <w:sz w:val="18"/>
                <w:szCs w:val="18"/>
              </w:rPr>
              <w:t>2008</w:t>
            </w:r>
            <w:r>
              <w:rPr>
                <w:color w:val="000000"/>
                <w:spacing w:val="0"/>
                <w:w w:val="100"/>
                <w:position w:val="0"/>
              </w:rPr>
              <w:t>年担任杭州西子奥的斯电梯有限公司副总裁。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月一至今任公司独立董事。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王稼铭</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年在苏江苏仁合资产评估有限公司（证券资质）担任总经理。</w:t>
            </w:r>
            <w:r>
              <w:rPr>
                <w:color w:val="000000"/>
                <w:spacing w:val="0"/>
                <w:w w:val="100"/>
                <w:position w:val="0"/>
                <w:sz w:val="18"/>
                <w:szCs w:val="18"/>
              </w:rPr>
              <w:t>2011</w:t>
            </w:r>
            <w:r>
              <w:rPr>
                <w:color w:val="000000"/>
                <w:spacing w:val="0"/>
                <w:w w:val="100"/>
                <w:position w:val="0"/>
              </w:rPr>
              <w:t>年至今担任中通诚资产评估有限公司（证券资质）江苏仁 合分公司负责人。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月一至今任公司独立董事。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肖翔</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2012</w:t>
            </w:r>
            <w:r>
              <w:rPr>
                <w:color w:val="000000"/>
                <w:spacing w:val="0"/>
                <w:w w:val="100"/>
                <w:position w:val="0"/>
              </w:rPr>
              <w:t>年担任江苏合展兆丰律师事务所主任。</w:t>
            </w:r>
            <w:r>
              <w:rPr>
                <w:color w:val="000000"/>
                <w:spacing w:val="0"/>
                <w:w w:val="100"/>
                <w:position w:val="0"/>
                <w:sz w:val="18"/>
                <w:szCs w:val="18"/>
              </w:rPr>
              <w:t>2012</w:t>
            </w:r>
            <w:r>
              <w:rPr>
                <w:color w:val="000000"/>
                <w:spacing w:val="0"/>
                <w:w w:val="100"/>
                <w:position w:val="0"/>
              </w:rPr>
              <w:t>年至今担任北京大成（苏州）律师事务所负责人。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月一至今任公司独立 董事。</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曾任江南嘉捷电梯股份有限公司制造部部长，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月起担任本公司工会主席、监事会主席。从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月起还担任苏州富士的监事。</w:t>
            </w:r>
          </w:p>
        </w:tc>
      </w:tr>
      <w:tr>
        <w:trPr>
          <w:trHeight w:val="4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月至今一直在江南嘉捷电梯股份有限公司其苏州富士电梯有限公司制造部车间担任办公室文员。</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日开始担任监事。</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潘代秋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在苏州劳灵精密机械有限公司工作。从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月起还担任江南创意研究院的监事。</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苏金荣</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最近五年一直在江南嘉捷电梯股份有限公司工作。从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月起兼任苏州富士电梯有限公司总经理。</w:t>
            </w:r>
          </w:p>
        </w:tc>
      </w:tr>
      <w:tr>
        <w:trPr>
          <w:trHeight w:val="4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魏山虎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最近五年一直在江南嘉捷电梯股份有限公司工作。从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月起兼任苏州劳灵精密机械有限公司总经理。</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邹克雷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最近五年一直在江南嘉捷电梯股份有限公司工作。</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钱勇华</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月至今在江南嘉捷电梯股份有限公司担任合同执行部部长、副总经理。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月因个人原因不再担任公司副总经理。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月任公司副总经理。</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丁琰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10</w:t>
            </w:r>
            <w:r>
              <w:rPr>
                <w:color w:val="000000"/>
                <w:spacing w:val="0"/>
                <w:w w:val="100"/>
                <w:position w:val="0"/>
              </w:rPr>
              <w:t>月进入江南嘉捷电梯股份有限公司从事财务工作，</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月起担任财务副总监。</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日担任财务 负责人。</w:t>
            </w:r>
          </w:p>
        </w:tc>
      </w:tr>
      <w:tr>
        <w:trPr>
          <w:trHeight w:val="4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夏涛</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年进入江南嘉捷电梯股份有限公司从事财务工作，</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日起担任财务负责人。</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365" w:lineRule="exact"/>
        <w:ind w:left="0" w:right="0" w:firstLine="520"/>
        <w:jc w:val="left"/>
      </w:pPr>
      <w:r>
        <w:rPr>
          <w:color w:val="000000"/>
          <w:spacing w:val="0"/>
          <w:w w:val="100"/>
          <w:position w:val="0"/>
        </w:rPr>
        <w:t>报告期内董事、监事、高级管理人员进行了换届选举，原财务总监丁琰届满到期后不再续任，新一届财务总监自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日开始由夏涛担任。 夏涛在报告期内减持本公司股票的行为系在其任期之前。</w:t>
      </w:r>
    </w:p>
    <w:p>
      <w:pPr>
        <w:pStyle w:val="Style32"/>
        <w:keepNext/>
        <w:keepLines/>
        <w:widowControl w:val="0"/>
        <w:shd w:val="clear" w:color="auto" w:fill="auto"/>
        <w:bidi w:val="0"/>
        <w:spacing w:before="0" w:after="0" w:line="365" w:lineRule="exact"/>
        <w:ind w:left="0" w:right="0" w:firstLine="0"/>
        <w:jc w:val="left"/>
      </w:pPr>
      <w:bookmarkStart w:id="522" w:name="bookmark522"/>
      <w:bookmarkStart w:id="523" w:name="bookmark523"/>
      <w:bookmarkStart w:id="524" w:name="bookmark524"/>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522"/>
      <w:bookmarkEnd w:id="523"/>
      <w:bookmarkEnd w:id="524"/>
    </w:p>
    <w:p>
      <w:pPr>
        <w:pStyle w:val="Style5"/>
        <w:keepNext w:val="0"/>
        <w:keepLines w:val="0"/>
        <w:widowControl w:val="0"/>
        <w:shd w:val="clear" w:color="auto" w:fill="auto"/>
        <w:bidi w:val="0"/>
        <w:spacing w:before="0" w:after="28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13243" w:right="0" w:firstLine="0"/>
        <w:jc w:val="left"/>
      </w:pPr>
      <w:r>
        <w:rPr>
          <w:color w:val="000000"/>
          <w:spacing w:val="0"/>
          <w:w w:val="100"/>
          <w:position w:val="0"/>
        </w:rPr>
        <w:t>单位:股</w:t>
      </w:r>
    </w:p>
    <w:tbl>
      <w:tblPr>
        <w:tblOverlap w:val="never"/>
        <w:jc w:val="center"/>
        <w:tblLayout w:type="fixed"/>
      </w:tblPr>
      <w:tblGrid>
        <w:gridCol w:w="970"/>
        <w:gridCol w:w="2266"/>
        <w:gridCol w:w="1843"/>
        <w:gridCol w:w="1704"/>
        <w:gridCol w:w="1699"/>
        <w:gridCol w:w="1272"/>
        <w:gridCol w:w="1277"/>
        <w:gridCol w:w="1560"/>
        <w:gridCol w:w="1517"/>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年初持有限制性 股票数量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报告期新授予限 制性股票数量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限制性股票的授 予价格（元）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已解锁股份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未解锁股份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期末持有限制 性股票数量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报告期末市价</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邹克雷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309, 600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309,600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74" w:lineRule="exact"/>
        <w:ind w:left="96" w:right="0" w:firstLine="0"/>
        <w:jc w:val="left"/>
        <w:rPr>
          <w:sz w:val="19"/>
          <w:szCs w:val="19"/>
        </w:rPr>
      </w:pPr>
      <w:r>
        <w:rPr>
          <w:color w:val="000000"/>
          <w:spacing w:val="0"/>
          <w:w w:val="100"/>
          <w:position w:val="0"/>
          <w:sz w:val="19"/>
          <w:szCs w:val="19"/>
        </w:rPr>
        <w:t>说明：</w:t>
      </w:r>
      <w:r>
        <w:rPr>
          <w:color w:val="000000"/>
          <w:spacing w:val="0"/>
          <w:w w:val="100"/>
          <w:position w:val="0"/>
          <w:sz w:val="18"/>
          <w:szCs w:val="18"/>
        </w:rPr>
        <w:t>2016</w:t>
      </w:r>
      <w:r>
        <w:rPr>
          <w:color w:val="000000"/>
          <w:spacing w:val="0"/>
          <w:w w:val="100"/>
          <w:position w:val="0"/>
          <w:sz w:val="19"/>
          <w:szCs w:val="19"/>
        </w:rPr>
        <w:t>年</w:t>
      </w:r>
      <w:r>
        <w:rPr>
          <w:color w:val="000000"/>
          <w:spacing w:val="0"/>
          <w:w w:val="100"/>
          <w:position w:val="0"/>
          <w:sz w:val="18"/>
          <w:szCs w:val="18"/>
        </w:rPr>
        <w:t>12</w:t>
      </w:r>
      <w:r>
        <w:rPr>
          <w:color w:val="000000"/>
          <w:spacing w:val="0"/>
          <w:w w:val="100"/>
          <w:position w:val="0"/>
          <w:sz w:val="19"/>
          <w:szCs w:val="19"/>
        </w:rPr>
        <w:t>月</w:t>
      </w:r>
      <w:r>
        <w:rPr>
          <w:color w:val="000000"/>
          <w:spacing w:val="0"/>
          <w:w w:val="100"/>
          <w:position w:val="0"/>
          <w:sz w:val="18"/>
          <w:szCs w:val="18"/>
        </w:rPr>
        <w:t>30</w:t>
      </w:r>
      <w:r>
        <w:rPr>
          <w:color w:val="000000"/>
          <w:spacing w:val="0"/>
          <w:w w:val="100"/>
          <w:position w:val="0"/>
          <w:sz w:val="19"/>
          <w:szCs w:val="19"/>
        </w:rPr>
        <w:t>日，公司股票市场价格为</w:t>
      </w:r>
      <w:r>
        <w:rPr>
          <w:color w:val="000000"/>
          <w:spacing w:val="0"/>
          <w:w w:val="100"/>
          <w:position w:val="0"/>
          <w:sz w:val="18"/>
          <w:szCs w:val="18"/>
        </w:rPr>
        <w:t>11.82</w:t>
      </w:r>
      <w:r>
        <w:rPr>
          <w:color w:val="000000"/>
          <w:spacing w:val="0"/>
          <w:w w:val="100"/>
          <w:position w:val="0"/>
          <w:sz w:val="19"/>
          <w:szCs w:val="19"/>
        </w:rPr>
        <w:t>元/股。截至报告期末，公司董事、高级管理人员持有的限制性股票均解除限售，故期末不再持有限制性 股票，市价均为</w:t>
      </w:r>
      <w:r>
        <w:rPr>
          <w:color w:val="000000"/>
          <w:spacing w:val="0"/>
          <w:w w:val="100"/>
          <w:position w:val="0"/>
          <w:sz w:val="18"/>
          <w:szCs w:val="18"/>
        </w:rPr>
        <w:t>0</w:t>
      </w:r>
      <w:r>
        <w:rPr>
          <w:color w:val="000000"/>
          <w:spacing w:val="0"/>
          <w:w w:val="100"/>
          <w:position w:val="0"/>
          <w:sz w:val="19"/>
          <w:szCs w:val="19"/>
        </w:rPr>
        <w:t>元。</w:t>
      </w:r>
    </w:p>
    <w:p>
      <w:pPr>
        <w:widowControl w:val="0"/>
        <w:spacing w:after="279" w:line="1" w:lineRule="exact"/>
      </w:pPr>
    </w:p>
    <w:p>
      <w:pPr>
        <w:pStyle w:val="Style24"/>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24"/>
        <w:keepNext w:val="0"/>
        <w:keepLines w:val="0"/>
        <w:widowControl w:val="0"/>
        <w:shd w:val="clear" w:color="auto" w:fill="auto"/>
        <w:tabs>
          <w:tab w:pos="518" w:val="left"/>
        </w:tabs>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在股东单位任职情况</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tabs>
          <w:tab w:pos="518" w:val="left"/>
        </w:tabs>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在其他单位任职情况</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36"/>
        <w:gridCol w:w="5386"/>
        <w:gridCol w:w="2976"/>
        <w:gridCol w:w="2126"/>
        <w:gridCol w:w="2083"/>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在其他单位担任的职务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苏州史杰克品牌管理有限公司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金志峰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钱金水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钱金水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钱金水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苏州市建业实业有限公司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536"/>
        <w:gridCol w:w="5386"/>
        <w:gridCol w:w="2976"/>
        <w:gridCol w:w="2126"/>
        <w:gridCol w:w="2083"/>
      </w:tblGrid>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金祖铭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苏州江南赛特数控设备有限公司（待注销）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王惠芳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王惠芳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苏州工业园区江南赛特数控设备有限公司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王稼铭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中通诚资产评估有限公司（证券资质）江苏仁合分公司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王稼铭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苏州三光科技股份有限公司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北京大成（苏州）律师事务所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潘代秋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苏金荣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魏山虎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邹克雷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苏州金融租赁股份有限公司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丁琰</w:t>
            </w:r>
            <w:r>
              <w:rPr>
                <w:rFonts w:ascii="Calibri" w:eastAsia="Calibri" w:hAnsi="Calibri" w:cs="Calibri"/>
                <w:color w:val="000000"/>
                <w:spacing w:val="0"/>
                <w:w w:val="100"/>
                <w:position w:val="0"/>
                <w:sz w:val="20"/>
                <w:szCs w:val="20"/>
              </w:rPr>
              <w:t>（</w:t>
            </w:r>
            <w:r>
              <w:rPr>
                <w:color w:val="000000"/>
                <w:spacing w:val="0"/>
                <w:w w:val="100"/>
                <w:position w:val="0"/>
                <w:sz w:val="20"/>
                <w:szCs w:val="20"/>
              </w:rPr>
              <w:t>离任</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苏州金融租赁股份有限公司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在其他单位任</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三、董事、监事、高级管理人员报酬情况</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68"/>
        <w:gridCol w:w="9739"/>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根据公司章程有关规定，董事、高级管理人员的报酬由董事会薪酬与考核委员会提交董事会审议，最终 经公司股东大会审议，监事报酬由公司监事会审议并提交股东大会审议。</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主要依据公司经营状况、管理岗位的主要范围与职责、重要性以及对业绩完成情况进行考核来确定；独 立董事的津贴标准参照本地区、同行业上市公司的整体水平。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公司董事、监事与高级管理人员在公司领取薪酬严格按照公司考核制度兑现，公司所披露的报酬与实际</w:t>
            </w:r>
          </w:p>
        </w:tc>
      </w:tr>
      <w:tr>
        <w:trPr>
          <w:trHeight w:val="274"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发放情况相符。</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423.29</w:t>
            </w:r>
            <w:r>
              <w:rPr>
                <w:color w:val="000000"/>
                <w:spacing w:val="0"/>
                <w:w w:val="100"/>
                <w:position w:val="0"/>
              </w:rPr>
              <w:t>万元</w:t>
            </w:r>
          </w:p>
        </w:tc>
      </w:tr>
    </w:tbl>
    <w:p>
      <w:pPr>
        <w:spacing w:lineRule="exact" w:line="1"/>
        <w:rPr>
          <w:sz w:val="2"/>
          <w:szCs w:val="2"/>
        </w:rPr>
      </w:pPr>
      <w:r>
        <w:br w:type="page"/>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任期届满，不再担任</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新一届高级管理人员选举产生</w:t>
            </w:r>
          </w:p>
        </w:tc>
      </w:tr>
    </w:tbl>
    <w:p>
      <w:pPr>
        <w:widowControl w:val="0"/>
        <w:spacing w:after="339" w:line="1" w:lineRule="exact"/>
      </w:pPr>
    </w:p>
    <w:p>
      <w:pPr>
        <w:pStyle w:val="Style32"/>
        <w:keepNext/>
        <w:keepLines/>
        <w:widowControl w:val="0"/>
        <w:shd w:val="clear" w:color="auto" w:fill="auto"/>
        <w:bidi w:val="0"/>
        <w:spacing w:before="0" w:after="10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五</w:t>
      </w:r>
      <w:bookmarkEnd w:id="527"/>
      <w:r>
        <w:rPr>
          <w:color w:val="000000"/>
          <w:spacing w:val="0"/>
          <w:w w:val="100"/>
          <w:position w:val="0"/>
        </w:rPr>
        <w:t>、近三年受证券监管机构处罚的情况说明</w:t>
      </w:r>
      <w:bookmarkEnd w:id="525"/>
      <w:bookmarkEnd w:id="526"/>
      <w:bookmarkEnd w:id="528"/>
    </w:p>
    <w:p>
      <w:pPr>
        <w:pStyle w:val="Style5"/>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6840" w:h="11900" w:orient="landscape"/>
          <w:pgMar w:top="1273" w:right="1323" w:bottom="1871" w:left="140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59" w:line="1" w:lineRule="exact"/>
      </w:pP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2,392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3,008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1,769</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3,008</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大学本科及以上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1,537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3,008</w:t>
            </w:r>
          </w:p>
        </w:tc>
      </w:tr>
    </w:tbl>
    <w:p>
      <w:pPr>
        <w:widowControl w:val="0"/>
        <w:spacing w:after="599" w:line="1" w:lineRule="exact"/>
      </w:pPr>
    </w:p>
    <w:p>
      <w:pPr>
        <w:pStyle w:val="Style32"/>
        <w:keepNext/>
        <w:keepLines/>
        <w:widowControl w:val="0"/>
        <w:shd w:val="clear" w:color="auto" w:fill="auto"/>
        <w:tabs>
          <w:tab w:pos="526" w:val="left"/>
        </w:tabs>
        <w:bidi w:val="0"/>
        <w:spacing w:before="0" w:after="60" w:line="240" w:lineRule="auto"/>
        <w:ind w:left="0" w:right="0" w:firstLine="0"/>
        <w:jc w:val="left"/>
      </w:pPr>
      <w:bookmarkStart w:id="529" w:name="bookmark529"/>
      <w:bookmarkStart w:id="530" w:name="bookmark530"/>
      <w:bookmarkStart w:id="531" w:name="bookmark531"/>
      <w:bookmarkStart w:id="532" w:name="bookmark532"/>
      <w:r>
        <w:rPr>
          <w:rFonts w:ascii="Calibri" w:eastAsia="Calibri" w:hAnsi="Calibri" w:cs="Calibri"/>
          <w:color w:val="000000"/>
          <w:spacing w:val="0"/>
          <w:w w:val="100"/>
          <w:position w:val="0"/>
          <w:sz w:val="20"/>
          <w:szCs w:val="20"/>
        </w:rPr>
        <w:t>（</w:t>
      </w:r>
      <w:bookmarkEnd w:id="53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29"/>
      <w:bookmarkEnd w:id="530"/>
      <w:bookmarkEnd w:id="5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5" w:lineRule="exact"/>
        <w:ind w:left="0" w:right="0" w:firstLine="520"/>
        <w:jc w:val="left"/>
      </w:pPr>
      <w:r>
        <w:rPr>
          <w:color w:val="000000"/>
          <w:spacing w:val="0"/>
          <w:w w:val="100"/>
          <w:position w:val="0"/>
        </w:rPr>
        <w:t>公司建立、完善了多层次的薪酬政策。公司薪酬政策主要有以下几种：</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L</w:t>
      </w:r>
      <w:r>
        <w:rPr>
          <w:color w:val="000000"/>
          <w:spacing w:val="0"/>
          <w:w w:val="100"/>
          <w:position w:val="0"/>
        </w:rPr>
        <w:t>公司高层管理人员的年薪；</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L</w:t>
      </w:r>
      <w:r>
        <w:rPr>
          <w:color w:val="000000"/>
          <w:spacing w:val="0"/>
          <w:w w:val="100"/>
          <w:position w:val="0"/>
        </w:rPr>
        <w:t>与公司经营业绩、公司品质、个人绩效挂钩的职位等级工资制度；</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L</w:t>
      </w:r>
      <w:r>
        <w:rPr>
          <w:color w:val="000000"/>
          <w:spacing w:val="0"/>
          <w:w w:val="100"/>
          <w:position w:val="0"/>
        </w:rPr>
        <w:t>与个人销售业绩挂钩的销售人员奖惩激励政策。</w:t>
      </w:r>
    </w:p>
    <w:p>
      <w:pPr>
        <w:pStyle w:val="Style5"/>
        <w:keepNext w:val="0"/>
        <w:keepLines w:val="0"/>
        <w:widowControl w:val="0"/>
        <w:shd w:val="clear" w:color="auto" w:fill="auto"/>
        <w:tabs>
          <w:tab w:pos="526" w:val="left"/>
        </w:tabs>
        <w:bidi w:val="0"/>
        <w:spacing w:before="0" w:after="0" w:line="365" w:lineRule="exact"/>
        <w:ind w:left="0" w:right="0" w:firstLine="0"/>
        <w:jc w:val="left"/>
      </w:pPr>
      <w:bookmarkStart w:id="533" w:name="bookmark533"/>
      <w:r>
        <w:rPr>
          <w:rFonts w:ascii="Calibri" w:eastAsia="Calibri" w:hAnsi="Calibri" w:cs="Calibri"/>
          <w:b/>
          <w:bCs/>
          <w:color w:val="000000"/>
          <w:spacing w:val="0"/>
          <w:w w:val="100"/>
          <w:position w:val="0"/>
          <w:sz w:val="20"/>
          <w:szCs w:val="20"/>
        </w:rPr>
        <w:t>（</w:t>
      </w:r>
      <w:bookmarkEnd w:id="53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培训计划</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5" w:lineRule="exact"/>
        <w:ind w:left="0" w:right="0" w:firstLine="520"/>
        <w:jc w:val="left"/>
      </w:pPr>
      <w:r>
        <w:rPr>
          <w:color w:val="000000"/>
          <w:spacing w:val="0"/>
          <w:w w:val="100"/>
          <w:position w:val="0"/>
        </w:rPr>
        <w:t>公司建立了分层分类的培训体系，采取内部培训与外部培训相结合的方式开展员工培训</w:t>
      </w:r>
      <w:r>
        <w:rPr>
          <w:color w:val="000000"/>
          <w:spacing w:val="0"/>
          <w:w w:val="100"/>
          <w:position w:val="0"/>
          <w:sz w:val="18"/>
          <w:szCs w:val="18"/>
        </w:rPr>
        <w:t xml:space="preserve">，2016 </w:t>
      </w:r>
      <w:r>
        <w:rPr>
          <w:color w:val="000000"/>
          <w:spacing w:val="0"/>
          <w:w w:val="100"/>
          <w:position w:val="0"/>
        </w:rPr>
        <w:t>年度培训工作重点：</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 xml:space="preserve">L </w:t>
      </w:r>
      <w:r>
        <w:rPr>
          <w:color w:val="000000"/>
          <w:spacing w:val="0"/>
          <w:w w:val="100"/>
          <w:position w:val="0"/>
        </w:rPr>
        <w:t>利用公司在线学习平台开展网络培训，使得培训课题覆盖面更广、更细</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L</w:t>
      </w:r>
      <w:r>
        <w:rPr>
          <w:color w:val="000000"/>
          <w:spacing w:val="0"/>
          <w:w w:val="100"/>
          <w:position w:val="0"/>
        </w:rPr>
        <w:t>内部培训师队伍的建立，注重内部培训课程的开发</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L</w:t>
      </w:r>
      <w:r>
        <w:rPr>
          <w:color w:val="000000"/>
          <w:spacing w:val="0"/>
          <w:w w:val="100"/>
          <w:position w:val="0"/>
        </w:rPr>
        <w:t>加强各类员工的技能培训</w:t>
      </w:r>
    </w:p>
    <w:p>
      <w:pPr>
        <w:pStyle w:val="Style5"/>
        <w:keepNext w:val="0"/>
        <w:keepLines w:val="0"/>
        <w:widowControl w:val="0"/>
        <w:shd w:val="clear" w:color="auto" w:fill="auto"/>
        <w:bidi w:val="0"/>
        <w:spacing w:before="0" w:after="360" w:line="365" w:lineRule="exact"/>
        <w:ind w:left="0" w:right="0" w:firstLine="520"/>
        <w:jc w:val="left"/>
      </w:pPr>
      <w:r>
        <w:rPr>
          <w:color w:val="000000"/>
          <w:spacing w:val="0"/>
          <w:w w:val="100"/>
          <w:position w:val="0"/>
        </w:rPr>
        <w:t>通过各种内部、外部培训以提升业务能力，促进公司管理水平和研发能力的不断提升。</w:t>
      </w:r>
    </w:p>
    <w:p>
      <w:pPr>
        <w:pStyle w:val="Style24"/>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648,449.57 </w:t>
            </w:r>
            <w:r>
              <w:rPr>
                <w:color w:val="000000"/>
                <w:spacing w:val="0"/>
                <w:w w:val="100"/>
                <w:position w:val="0"/>
              </w:rPr>
              <w:t>时</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22,215,452.03 </w:t>
            </w:r>
            <w:r>
              <w:rPr>
                <w:color w:val="000000"/>
                <w:spacing w:val="0"/>
                <w:w w:val="100"/>
                <w:position w:val="0"/>
              </w:rPr>
              <w:t>元</w:t>
            </w:r>
          </w:p>
        </w:tc>
      </w:tr>
    </w:tbl>
    <w:p>
      <w:pPr>
        <w:pStyle w:val="Style32"/>
        <w:keepNext/>
        <w:keepLines/>
        <w:widowControl w:val="0"/>
        <w:shd w:val="clear" w:color="auto" w:fill="auto"/>
        <w:bidi w:val="0"/>
        <w:spacing w:before="0" w:after="8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七</w:t>
      </w:r>
      <w:bookmarkEnd w:id="536"/>
      <w:r>
        <w:rPr>
          <w:color w:val="000000"/>
          <w:spacing w:val="0"/>
          <w:w w:val="100"/>
          <w:position w:val="0"/>
        </w:rPr>
        <w:t>、其他</w:t>
      </w:r>
      <w:bookmarkEnd w:id="534"/>
      <w:bookmarkEnd w:id="535"/>
      <w:bookmarkEnd w:id="537"/>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140" w:line="240" w:lineRule="auto"/>
        <w:ind w:left="0" w:right="0" w:firstLine="0"/>
        <w:jc w:val="center"/>
      </w:pPr>
      <w:bookmarkStart w:id="538" w:name="bookmark538"/>
      <w:bookmarkStart w:id="539" w:name="bookmark539"/>
      <w:bookmarkStart w:id="540" w:name="bookmark540"/>
      <w:r>
        <w:rPr>
          <w:color w:val="000000"/>
          <w:spacing w:val="0"/>
          <w:w w:val="100"/>
          <w:position w:val="0"/>
        </w:rPr>
        <w:t>第九节公司治理</w:t>
      </w:r>
      <w:bookmarkEnd w:id="538"/>
      <w:bookmarkEnd w:id="539"/>
      <w:bookmarkEnd w:id="540"/>
    </w:p>
    <w:p>
      <w:pPr>
        <w:pStyle w:val="Style32"/>
        <w:keepNext/>
        <w:keepLines/>
        <w:widowControl w:val="0"/>
        <w:shd w:val="clear" w:color="auto" w:fill="auto"/>
        <w:bidi w:val="0"/>
        <w:spacing w:before="0" w:after="0" w:line="362" w:lineRule="exact"/>
        <w:ind w:left="0" w:right="0" w:firstLine="0"/>
        <w:jc w:val="left"/>
      </w:pPr>
      <w:bookmarkStart w:id="541" w:name="bookmark541"/>
      <w:bookmarkStart w:id="542" w:name="bookmark542"/>
      <w:bookmarkStart w:id="543" w:name="bookmark543"/>
      <w:r>
        <w:rPr>
          <w:color w:val="000000"/>
          <w:spacing w:val="0"/>
          <w:w w:val="100"/>
          <w:position w:val="0"/>
        </w:rPr>
        <w:t>一、公司治理相关情况说明</w:t>
      </w:r>
      <w:bookmarkEnd w:id="541"/>
      <w:bookmarkEnd w:id="542"/>
      <w:bookmarkEnd w:id="543"/>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rPr>
        <w:t>报告期内，公司严格按照《公司法》、《证券法》、《上市公司治理准则》、《上海证券交 易所股票上市规则》等有关法律法规、规范性文件的要求，合法经营、规范运作，不断地完善公 司治理结构，提高公司治理水平，切实维护公司及全体股东的合法权益，确保了公司持续稳定的 发展。</w:t>
      </w:r>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rPr>
        <w:t>报告期内，为了公司业务发展的需要，提升经营管理层的决策质量，提高董事会和经营管理 层的决策效率，在有效控制风险的情况下，我们修订了《公司章程》和《公司委托理财管理制度》 的相关条款。上述制度已按程序经公司董事会、股东大会审议通过并对外披露。目前公司治理的 实际情况符合《公司法》和中国证监会相关规定的要求。</w:t>
      </w:r>
    </w:p>
    <w:p>
      <w:pPr>
        <w:pStyle w:val="Style32"/>
        <w:keepNext/>
        <w:keepLines/>
        <w:widowControl w:val="0"/>
        <w:shd w:val="clear" w:color="auto" w:fill="auto"/>
        <w:tabs>
          <w:tab w:pos="875" w:val="left"/>
        </w:tabs>
        <w:bidi w:val="0"/>
        <w:spacing w:before="0" w:after="0" w:line="362" w:lineRule="exact"/>
        <w:ind w:left="0" w:right="0" w:firstLine="520"/>
        <w:jc w:val="both"/>
      </w:pPr>
      <w:bookmarkStart w:id="544" w:name="bookmark544"/>
      <w:bookmarkStart w:id="545" w:name="bookmark545"/>
      <w:bookmarkStart w:id="546" w:name="bookmark546"/>
      <w:bookmarkStart w:id="547" w:name="bookmark547"/>
      <w:r>
        <w:rPr>
          <w:color w:val="000000"/>
          <w:spacing w:val="0"/>
          <w:w w:val="100"/>
          <w:position w:val="0"/>
        </w:rPr>
        <w:t>1</w:t>
      </w:r>
      <w:bookmarkEnd w:id="546"/>
      <w:r>
        <w:rPr>
          <w:color w:val="000000"/>
          <w:spacing w:val="0"/>
          <w:w w:val="100"/>
          <w:position w:val="0"/>
        </w:rPr>
        <w:t>、</w:t>
        <w:tab/>
        <w:t>关于股东与股东大会：</w:t>
      </w:r>
      <w:bookmarkEnd w:id="544"/>
      <w:bookmarkEnd w:id="545"/>
      <w:bookmarkEnd w:id="547"/>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rPr>
        <w:t xml:space="preserve">公司制定了《股东大会议事规则》，能够严格按照股东大会规范意见的要求召集、召开股东 大会，采用现场会议与网络投票相结合的方式召开股东会，确保所有股东尤其是中小股东的合法 权益，保证全体股东能够充分行使自己的权利；报告期内公司共召开了 </w:t>
      </w:r>
      <w:r>
        <w:rPr>
          <w:color w:val="000000"/>
          <w:spacing w:val="0"/>
          <w:w w:val="100"/>
          <w:position w:val="0"/>
          <w:sz w:val="18"/>
          <w:szCs w:val="18"/>
        </w:rPr>
        <w:t>1</w:t>
      </w:r>
      <w:r>
        <w:rPr>
          <w:color w:val="000000"/>
          <w:spacing w:val="0"/>
          <w:w w:val="100"/>
          <w:position w:val="0"/>
        </w:rPr>
        <w:t>次临时股东大会、</w:t>
      </w:r>
      <w:r>
        <w:rPr>
          <w:color w:val="000000"/>
          <w:spacing w:val="0"/>
          <w:w w:val="100"/>
          <w:position w:val="0"/>
          <w:sz w:val="18"/>
          <w:szCs w:val="18"/>
        </w:rPr>
        <w:t>1</w:t>
      </w:r>
      <w:r>
        <w:rPr>
          <w:color w:val="000000"/>
          <w:spacing w:val="0"/>
          <w:w w:val="100"/>
          <w:position w:val="0"/>
        </w:rPr>
        <w:t>次 年度股东大会，聘请律师对股东大会的召集、召开、表决等程序进行见证。公司能平等对待所有 股东，确保股东行使自己的权利。</w:t>
      </w:r>
    </w:p>
    <w:p>
      <w:pPr>
        <w:pStyle w:val="Style32"/>
        <w:keepNext/>
        <w:keepLines/>
        <w:widowControl w:val="0"/>
        <w:shd w:val="clear" w:color="auto" w:fill="auto"/>
        <w:tabs>
          <w:tab w:pos="875" w:val="left"/>
        </w:tabs>
        <w:bidi w:val="0"/>
        <w:spacing w:before="0" w:after="0" w:line="362" w:lineRule="exact"/>
        <w:ind w:left="0" w:right="0" w:firstLine="520"/>
        <w:jc w:val="both"/>
      </w:pPr>
      <w:bookmarkStart w:id="548" w:name="bookmark548"/>
      <w:bookmarkStart w:id="549" w:name="bookmark549"/>
      <w:bookmarkStart w:id="550" w:name="bookmark550"/>
      <w:bookmarkStart w:id="551" w:name="bookmark551"/>
      <w:r>
        <w:rPr>
          <w:color w:val="000000"/>
          <w:spacing w:val="0"/>
          <w:w w:val="100"/>
          <w:position w:val="0"/>
        </w:rPr>
        <w:t>2</w:t>
      </w:r>
      <w:bookmarkEnd w:id="550"/>
      <w:r>
        <w:rPr>
          <w:color w:val="000000"/>
          <w:spacing w:val="0"/>
          <w:w w:val="100"/>
          <w:position w:val="0"/>
        </w:rPr>
        <w:t>、</w:t>
        <w:tab/>
        <w:t>关于控股股东与上市公司的关系：</w:t>
      </w:r>
      <w:bookmarkEnd w:id="548"/>
      <w:bookmarkEnd w:id="549"/>
      <w:bookmarkEnd w:id="551"/>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rPr>
        <w:t>控股股东依法行使出资人的权利，承担股东义务，没有利用其控股地位谋取额外利益或者干 预公司的决策和经营活动。公司与控股股东在业务、人员、资产、机构和财务等方面做到完全分 开，独立经营，独立核算，公司董事会、监事会和内部管理机构独立运作，公司董事会、监事会 和内部机构均独立运作。</w:t>
      </w:r>
    </w:p>
    <w:p>
      <w:pPr>
        <w:pStyle w:val="Style32"/>
        <w:keepNext/>
        <w:keepLines/>
        <w:widowControl w:val="0"/>
        <w:shd w:val="clear" w:color="auto" w:fill="auto"/>
        <w:tabs>
          <w:tab w:pos="875" w:val="left"/>
        </w:tabs>
        <w:bidi w:val="0"/>
        <w:spacing w:before="0" w:after="0" w:line="362" w:lineRule="exact"/>
        <w:ind w:left="0" w:right="0" w:firstLine="520"/>
        <w:jc w:val="both"/>
      </w:pPr>
      <w:bookmarkStart w:id="552" w:name="bookmark552"/>
      <w:bookmarkStart w:id="553" w:name="bookmark553"/>
      <w:bookmarkStart w:id="554" w:name="bookmark554"/>
      <w:bookmarkStart w:id="555" w:name="bookmark555"/>
      <w:r>
        <w:rPr>
          <w:color w:val="000000"/>
          <w:spacing w:val="0"/>
          <w:w w:val="100"/>
          <w:position w:val="0"/>
        </w:rPr>
        <w:t>3</w:t>
      </w:r>
      <w:bookmarkEnd w:id="554"/>
      <w:r>
        <w:rPr>
          <w:color w:val="000000"/>
          <w:spacing w:val="0"/>
          <w:w w:val="100"/>
          <w:position w:val="0"/>
        </w:rPr>
        <w:t>、</w:t>
        <w:tab/>
        <w:t>关于董事与董事会</w:t>
      </w:r>
      <w:r>
        <w:rPr>
          <w:b w:val="0"/>
          <w:bCs w:val="0"/>
          <w:color w:val="000000"/>
          <w:spacing w:val="0"/>
          <w:w w:val="100"/>
          <w:position w:val="0"/>
        </w:rPr>
        <w:t>：</w:t>
      </w:r>
      <w:bookmarkEnd w:id="552"/>
      <w:bookmarkEnd w:id="553"/>
      <w:bookmarkEnd w:id="555"/>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rPr>
        <w:t>报告期内，公司第三届董事会任期届满，公司进行了董事会换届工作，公司严格按照《公司 章程》规定的董事选聘程序选举董事，董事会由八名董事组成（其中有三名独立董事），具有不 同的行业背景或专业经验。董事会下设战略、提名、审计、薪酬与考核四个专门委员会，委员会 在公司的经营管理中充分发挥其专业作用，积极发挥了独立董事的独立作用。董事会会议按照《董 事会议事规则》的规定召集、召开、表决，各位董事均以认真负责的态度出席董事会会议和股东 大会，勤勉履行职责，积极参加监管部门组织的各类培训，熟悉有关法律法规，不断提高个人素 质和履职能力。</w:t>
      </w:r>
    </w:p>
    <w:p>
      <w:pPr>
        <w:pStyle w:val="Style32"/>
        <w:keepNext/>
        <w:keepLines/>
        <w:widowControl w:val="0"/>
        <w:shd w:val="clear" w:color="auto" w:fill="auto"/>
        <w:tabs>
          <w:tab w:pos="875" w:val="left"/>
        </w:tabs>
        <w:bidi w:val="0"/>
        <w:spacing w:before="0" w:after="0" w:line="362" w:lineRule="exact"/>
        <w:ind w:left="0" w:right="0" w:firstLine="520"/>
        <w:jc w:val="both"/>
      </w:pPr>
      <w:bookmarkStart w:id="556" w:name="bookmark556"/>
      <w:bookmarkStart w:id="557" w:name="bookmark557"/>
      <w:bookmarkStart w:id="558" w:name="bookmark558"/>
      <w:bookmarkStart w:id="559" w:name="bookmark559"/>
      <w:r>
        <w:rPr>
          <w:color w:val="000000"/>
          <w:spacing w:val="0"/>
          <w:w w:val="100"/>
          <w:position w:val="0"/>
        </w:rPr>
        <w:t>4</w:t>
      </w:r>
      <w:bookmarkEnd w:id="558"/>
      <w:r>
        <w:rPr>
          <w:color w:val="000000"/>
          <w:spacing w:val="0"/>
          <w:w w:val="100"/>
          <w:position w:val="0"/>
        </w:rPr>
        <w:t>、</w:t>
        <w:tab/>
        <w:t>关于监事和监事会：</w:t>
      </w:r>
      <w:bookmarkEnd w:id="556"/>
      <w:bookmarkEnd w:id="557"/>
      <w:bookmarkEnd w:id="559"/>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rPr>
        <w:t xml:space="preserve">报告期内，公司第三届监事会任期届满，公司进行了监事会换届工作，公司按照《公司法》、 《公司章程》规定的监事选聘程序选举监事，监事会由三名监事组成，其中有两名监事由公司职 工代表担任；监事会人员组成结构合理，人数和结构符合法律法规要求。监事会根据《公司章程》 </w:t>
      </w:r>
      <w:r>
        <w:rPr>
          <w:color w:val="000000"/>
          <w:spacing w:val="0"/>
          <w:w w:val="100"/>
          <w:position w:val="0"/>
        </w:rPr>
        <w:t>赋予的职权，通过列席董事会现场会议、审议公司财务报告等方式，认真履行自己的职责，依法、 独立地对公司经营管理、财务状况等重大事项以及公司董事和其他高级管理人员履行职责的合法、 合规性进行监督，独立发表意见，切实维护公司及投资者的合法权益；监事会会议按照《监事会 议事规则》的规定召集、召开、表决，监事认真出席监事会会议和股东大会，依法履行职责，并 积极参加相关的培训学习，不断提高个人素质和履职能力。</w:t>
      </w:r>
    </w:p>
    <w:p>
      <w:pPr>
        <w:pStyle w:val="Style5"/>
        <w:keepNext w:val="0"/>
        <w:keepLines w:val="0"/>
        <w:widowControl w:val="0"/>
        <w:shd w:val="clear" w:color="auto" w:fill="auto"/>
        <w:tabs>
          <w:tab w:pos="741" w:val="left"/>
        </w:tabs>
        <w:bidi w:val="0"/>
        <w:spacing w:before="0" w:after="0" w:line="363" w:lineRule="exact"/>
        <w:ind w:left="0" w:right="0" w:firstLine="520"/>
        <w:jc w:val="both"/>
      </w:pPr>
      <w:bookmarkStart w:id="560" w:name="bookmark560"/>
      <w:r>
        <w:rPr>
          <w:b/>
          <w:bCs/>
          <w:color w:val="000000"/>
          <w:spacing w:val="0"/>
          <w:w w:val="100"/>
          <w:position w:val="0"/>
        </w:rPr>
        <w:t>5</w:t>
      </w:r>
      <w:bookmarkEnd w:id="560"/>
      <w:r>
        <w:rPr>
          <w:b/>
          <w:bCs/>
          <w:color w:val="000000"/>
          <w:spacing w:val="0"/>
          <w:w w:val="100"/>
          <w:position w:val="0"/>
        </w:rPr>
        <w:t>、</w:t>
        <w:tab/>
        <w:t>关于绩效评价与激励约束机制：</w:t>
      </w:r>
      <w:r>
        <w:rPr>
          <w:color w:val="000000"/>
          <w:spacing w:val="0"/>
          <w:w w:val="100"/>
          <w:position w:val="0"/>
        </w:rPr>
        <w:t>公司制定了公正、透明的董事、监事和经理人员的绩效 评价标准和激励约束机制。公司高级管理人员的聘任公开、透明，符合法律法规的规定。</w:t>
      </w:r>
    </w:p>
    <w:p>
      <w:pPr>
        <w:pStyle w:val="Style5"/>
        <w:keepNext w:val="0"/>
        <w:keepLines w:val="0"/>
        <w:widowControl w:val="0"/>
        <w:shd w:val="clear" w:color="auto" w:fill="auto"/>
        <w:tabs>
          <w:tab w:pos="838" w:val="left"/>
        </w:tabs>
        <w:bidi w:val="0"/>
        <w:spacing w:before="0" w:after="0" w:line="363" w:lineRule="exact"/>
        <w:ind w:left="0" w:right="0" w:firstLine="520"/>
        <w:jc w:val="both"/>
      </w:pPr>
      <w:bookmarkStart w:id="561" w:name="bookmark561"/>
      <w:r>
        <w:rPr>
          <w:b/>
          <w:bCs/>
          <w:color w:val="000000"/>
          <w:spacing w:val="0"/>
          <w:w w:val="100"/>
          <w:position w:val="0"/>
        </w:rPr>
        <w:t>6</w:t>
      </w:r>
      <w:bookmarkEnd w:id="561"/>
      <w:r>
        <w:rPr>
          <w:b/>
          <w:bCs/>
          <w:color w:val="000000"/>
          <w:spacing w:val="0"/>
          <w:w w:val="100"/>
          <w:position w:val="0"/>
        </w:rPr>
        <w:t>、</w:t>
        <w:tab/>
        <w:t>关于信息披露与透明度：</w:t>
      </w:r>
      <w:r>
        <w:rPr>
          <w:color w:val="000000"/>
          <w:spacing w:val="0"/>
          <w:w w:val="100"/>
          <w:position w:val="0"/>
        </w:rPr>
        <w:t>公司严格按照有关法律法规及公司制定的《信息披露管理制度》、</w:t>
      </w:r>
    </w:p>
    <w:p>
      <w:pPr>
        <w:pStyle w:val="Style5"/>
        <w:keepNext w:val="0"/>
        <w:keepLines w:val="0"/>
        <w:widowControl w:val="0"/>
        <w:shd w:val="clear" w:color="auto" w:fill="auto"/>
        <w:bidi w:val="0"/>
        <w:spacing w:before="0" w:after="0" w:line="363" w:lineRule="exact"/>
        <w:ind w:left="0" w:right="0" w:firstLine="0"/>
        <w:jc w:val="both"/>
      </w:pPr>
      <w:r>
        <w:rPr>
          <w:color w:val="000000"/>
          <w:spacing w:val="0"/>
          <w:w w:val="100"/>
          <w:position w:val="0"/>
        </w:rPr>
        <w:t>《投资者关系管理制度》的要求，按照信息披露的规范要求，真实、准确、完整、及时地通过《上 海证券报》、《证券时报》、上海证券交易所网站等披露有关信息，保证信息披露的质量；并做 好信息披露前的保密工作及重大事项的内幕知情人登记备案，切实履行上市公司信息披露的义务， 保证公司信息披露的公开、公平、公正，积极维护公司和投资者，尤其是中小股东的合法权益。</w:t>
      </w:r>
    </w:p>
    <w:p>
      <w:pPr>
        <w:pStyle w:val="Style5"/>
        <w:keepNext w:val="0"/>
        <w:keepLines w:val="0"/>
        <w:widowControl w:val="0"/>
        <w:shd w:val="clear" w:color="auto" w:fill="auto"/>
        <w:bidi w:val="0"/>
        <w:spacing w:before="0" w:after="0" w:line="363" w:lineRule="exact"/>
        <w:ind w:left="0" w:right="0" w:firstLine="520"/>
        <w:jc w:val="both"/>
      </w:pPr>
      <w:r>
        <w:rPr>
          <w:color w:val="000000"/>
          <w:spacing w:val="0"/>
          <w:w w:val="100"/>
          <w:position w:val="0"/>
        </w:rPr>
        <w:t>公司《内幕信息及知情人登记管理制度》已于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月制定实施，在报告期内，公司在 日常工作中严格按照制度规定加强内幕信息的保密管理，做好内幕信息知情人登记备案，防止泄 露信息，保证信息披露的公平。报告期内，公司未发生利用内幕信息买卖公司股票的行为，也未 受到监管部门的查处。</w:t>
      </w:r>
    </w:p>
    <w:p>
      <w:pPr>
        <w:pStyle w:val="Style5"/>
        <w:keepNext w:val="0"/>
        <w:keepLines w:val="0"/>
        <w:widowControl w:val="0"/>
        <w:shd w:val="clear" w:color="auto" w:fill="auto"/>
        <w:tabs>
          <w:tab w:pos="741" w:val="left"/>
        </w:tabs>
        <w:bidi w:val="0"/>
        <w:spacing w:before="0" w:after="0" w:line="363" w:lineRule="exact"/>
        <w:ind w:left="0" w:right="0" w:firstLine="520"/>
        <w:jc w:val="both"/>
      </w:pPr>
      <w:bookmarkStart w:id="562" w:name="bookmark562"/>
      <w:r>
        <w:rPr>
          <w:b/>
          <w:bCs/>
          <w:color w:val="000000"/>
          <w:spacing w:val="0"/>
          <w:w w:val="100"/>
          <w:position w:val="0"/>
        </w:rPr>
        <w:t>7</w:t>
      </w:r>
      <w:bookmarkEnd w:id="562"/>
      <w:r>
        <w:rPr>
          <w:b/>
          <w:bCs/>
          <w:color w:val="000000"/>
          <w:spacing w:val="0"/>
          <w:w w:val="100"/>
          <w:position w:val="0"/>
        </w:rPr>
        <w:t>、</w:t>
        <w:tab/>
        <w:t>关于内部控制制度的建立健全：</w:t>
      </w:r>
      <w:r>
        <w:rPr>
          <w:color w:val="000000"/>
          <w:spacing w:val="0"/>
          <w:w w:val="100"/>
          <w:position w:val="0"/>
        </w:rPr>
        <w:t>公司严格按照监管要求不断完善内部控制制度，严格执 行公司《内部控制手册》的规定，进一步强化内控规范的执行和落实，在强化日常监督和专项检 查的基础上，对公司的关键业务流程、关键控制环节内部控制的有效性进行了自我评价，形成了 公司《</w:t>
      </w:r>
      <w:r>
        <w:rPr>
          <w:color w:val="000000"/>
          <w:spacing w:val="0"/>
          <w:w w:val="100"/>
          <w:position w:val="0"/>
          <w:sz w:val="18"/>
          <w:szCs w:val="18"/>
        </w:rPr>
        <w:t>2016</w:t>
      </w:r>
      <w:r>
        <w:rPr>
          <w:color w:val="000000"/>
          <w:spacing w:val="0"/>
          <w:w w:val="100"/>
          <w:position w:val="0"/>
        </w:rPr>
        <w:t>年度内部控制评价报告》，加大监督检查力度，提高公司内部控制体系运作效率，保 护广大投资者利益。</w:t>
      </w:r>
    </w:p>
    <w:p>
      <w:pPr>
        <w:pStyle w:val="Style5"/>
        <w:keepNext w:val="0"/>
        <w:keepLines w:val="0"/>
        <w:widowControl w:val="0"/>
        <w:shd w:val="clear" w:color="auto" w:fill="auto"/>
        <w:tabs>
          <w:tab w:pos="741" w:val="left"/>
        </w:tabs>
        <w:bidi w:val="0"/>
        <w:spacing w:before="0" w:after="0" w:line="363" w:lineRule="exact"/>
        <w:ind w:left="0" w:right="0" w:firstLine="520"/>
        <w:jc w:val="both"/>
      </w:pPr>
      <w:bookmarkStart w:id="563" w:name="bookmark563"/>
      <w:r>
        <w:rPr>
          <w:b/>
          <w:bCs/>
          <w:color w:val="000000"/>
          <w:spacing w:val="0"/>
          <w:w w:val="100"/>
          <w:position w:val="0"/>
        </w:rPr>
        <w:t>8</w:t>
      </w:r>
      <w:bookmarkEnd w:id="563"/>
      <w:r>
        <w:rPr>
          <w:b/>
          <w:bCs/>
          <w:color w:val="000000"/>
          <w:spacing w:val="0"/>
          <w:w w:val="100"/>
          <w:position w:val="0"/>
        </w:rPr>
        <w:t>、</w:t>
        <w:tab/>
        <w:t>关于投资者关系及相关利益者：</w:t>
      </w:r>
      <w:r>
        <w:rPr>
          <w:color w:val="000000"/>
          <w:spacing w:val="0"/>
          <w:w w:val="100"/>
          <w:position w:val="0"/>
        </w:rPr>
        <w:t>公司根据《投资者关系管理制度》的要求由董事会秘书 担任公司投资者关系管理的负责人，统一协调管理公司投资者关系管理事务，设立了投资者咨询 电话，并通过电子信箱、传真等各种方式，及时、认真答复”上证</w:t>
      </w:r>
      <w:r>
        <w:rPr>
          <w:color w:val="000000"/>
          <w:spacing w:val="0"/>
          <w:w w:val="100"/>
          <w:position w:val="0"/>
          <w:sz w:val="18"/>
          <w:szCs w:val="18"/>
        </w:rPr>
        <w:t>E</w:t>
      </w:r>
      <w:r>
        <w:rPr>
          <w:color w:val="000000"/>
          <w:spacing w:val="0"/>
          <w:w w:val="100"/>
          <w:position w:val="0"/>
        </w:rPr>
        <w:t>互动”交流平台的问题，确保 与投资者进行有效沟通，增加投资者对公司的了解。</w:t>
      </w:r>
    </w:p>
    <w:p>
      <w:pPr>
        <w:pStyle w:val="Style5"/>
        <w:keepNext w:val="0"/>
        <w:keepLines w:val="0"/>
        <w:widowControl w:val="0"/>
        <w:shd w:val="clear" w:color="auto" w:fill="auto"/>
        <w:bidi w:val="0"/>
        <w:spacing w:before="0" w:after="0" w:line="369" w:lineRule="exact"/>
        <w:ind w:left="0" w:right="0" w:firstLine="520"/>
        <w:jc w:val="both"/>
      </w:pPr>
      <w:r>
        <w:rPr>
          <w:color w:val="000000"/>
          <w:spacing w:val="0"/>
          <w:w w:val="100"/>
          <w:position w:val="0"/>
        </w:rPr>
        <w:t>公司本着公开、公平、守信的原则，充分尊重和维护各相关利益者的合法权益，重视股东、 员工、客户、社会等各方利益的协调平衡，尊重债权人的合法权利，重视与利益相关者积极合作 与和谐共处，共同推动公司持续、健康地发展。在实现股东利益最大化的同时，关注环境保护、 公益事业，重视公司的社会责任。</w:t>
      </w:r>
    </w:p>
    <w:p>
      <w:pPr>
        <w:pStyle w:val="Style5"/>
        <w:keepNext w:val="0"/>
        <w:keepLines w:val="0"/>
        <w:widowControl w:val="0"/>
        <w:shd w:val="clear" w:color="auto" w:fill="auto"/>
        <w:bidi w:val="0"/>
        <w:spacing w:before="0" w:after="280" w:line="369" w:lineRule="exact"/>
        <w:ind w:left="0" w:right="0" w:firstLine="520"/>
        <w:jc w:val="both"/>
      </w:pPr>
      <w:r>
        <w:rPr>
          <w:color w:val="000000"/>
          <w:spacing w:val="0"/>
          <w:w w:val="100"/>
          <w:position w:val="0"/>
        </w:rPr>
        <w:t>公司治理是一项长期的任务，公司将坚持严格按照《公司法》、《证券法》等法律法规和规 范性文件的要求，进一步提高规范运作意识，不断完善公司治理结构，促进公司持续、健康的发 展。</w:t>
      </w:r>
    </w:p>
    <w:p>
      <w:pPr>
        <w:pStyle w:val="Style5"/>
        <w:keepNext w:val="0"/>
        <w:keepLines w:val="0"/>
        <w:widowControl w:val="0"/>
        <w:shd w:val="clear" w:color="auto" w:fill="auto"/>
        <w:bidi w:val="0"/>
        <w:spacing w:before="0" w:after="380" w:line="269" w:lineRule="exact"/>
        <w:ind w:left="0" w:right="0" w:firstLine="0"/>
        <w:jc w:val="both"/>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363" w:lineRule="exact"/>
        <w:ind w:left="96" w:right="0" w:firstLine="0"/>
        <w:jc w:val="left"/>
      </w:pPr>
      <w:r>
        <w:rPr>
          <w:b/>
          <w:bCs/>
          <w:color w:val="000000"/>
          <w:spacing w:val="0"/>
          <w:w w:val="100"/>
          <w:position w:val="0"/>
        </w:rPr>
        <w:t>二、股东大会情况简介</w:t>
      </w:r>
    </w:p>
    <w:tbl>
      <w:tblPr>
        <w:tblOverlap w:val="never"/>
        <w:jc w:val="center"/>
        <w:tblLayout w:type="fixed"/>
      </w:tblPr>
      <w:tblGrid>
        <w:gridCol w:w="2664"/>
        <w:gridCol w:w="1819"/>
        <w:gridCol w:w="2434"/>
        <w:gridCol w:w="2146"/>
      </w:tblGrid>
      <w:tr>
        <w:trPr>
          <w:trHeight w:val="7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bl>
    <w:p>
      <w:pPr>
        <w:spacing w:lineRule="exact" w:line="1"/>
        <w:rPr>
          <w:sz w:val="2"/>
          <w:szCs w:val="2"/>
        </w:rPr>
      </w:pPr>
      <w:r>
        <w:br w:type="page"/>
      </w:r>
    </w:p>
    <w:tbl>
      <w:tblPr>
        <w:tblOverlap w:val="never"/>
        <w:jc w:val="center"/>
        <w:tblLayout w:type="fixed"/>
      </w:tblPr>
      <w:tblGrid>
        <w:gridCol w:w="2664"/>
        <w:gridCol w:w="1819"/>
        <w:gridCol w:w="2434"/>
        <w:gridCol w:w="2146"/>
      </w:tblGrid>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rPr>
              <w:t>2015</w:t>
            </w:r>
            <w:r>
              <w:rPr>
                <w:color w:val="000000"/>
                <w:spacing w:val="0"/>
                <w:w w:val="100"/>
                <w:position w:val="0"/>
                <w:sz w:val="19"/>
                <w:szCs w:val="19"/>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rPr>
              <w:t>2016</w:t>
            </w:r>
            <w:r>
              <w:rPr>
                <w:color w:val="000000"/>
                <w:spacing w:val="0"/>
                <w:w w:val="100"/>
                <w:position w:val="0"/>
                <w:sz w:val="19"/>
                <w:szCs w:val="19"/>
              </w:rPr>
              <w:t>年</w:t>
            </w:r>
            <w:r>
              <w:rPr>
                <w:color w:val="000000"/>
                <w:spacing w:val="0"/>
                <w:w w:val="100"/>
                <w:position w:val="0"/>
                <w:sz w:val="18"/>
                <w:szCs w:val="18"/>
              </w:rPr>
              <w:t>4</w:t>
            </w:r>
            <w:r>
              <w:rPr>
                <w:color w:val="000000"/>
                <w:spacing w:val="0"/>
                <w:w w:val="100"/>
                <w:position w:val="0"/>
                <w:sz w:val="19"/>
                <w:szCs w:val="19"/>
              </w:rPr>
              <w:t>月</w:t>
            </w:r>
            <w:r>
              <w:rPr>
                <w:color w:val="000000"/>
                <w:spacing w:val="0"/>
                <w:w w:val="100"/>
                <w:position w:val="0"/>
                <w:sz w:val="18"/>
                <w:szCs w:val="18"/>
              </w:rPr>
              <w:t>1</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9"/>
                <w:szCs w:val="19"/>
              </w:rPr>
              <w:t xml:space="preserve">上海证券交易所网站 </w:t>
            </w:r>
            <w:r>
              <w:rPr>
                <w:color w:val="000000"/>
                <w:spacing w:val="0"/>
                <w:w w:val="100"/>
                <w:position w:val="0"/>
                <w:sz w:val="18"/>
                <w:szCs w:val="18"/>
              </w:rPr>
              <w:t>www. sse. com. cn</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rPr>
              <w:t>2016</w:t>
            </w:r>
            <w:r>
              <w:rPr>
                <w:color w:val="000000"/>
                <w:spacing w:val="0"/>
                <w:w w:val="100"/>
                <w:position w:val="0"/>
                <w:sz w:val="19"/>
                <w:szCs w:val="19"/>
              </w:rPr>
              <w:t>年</w:t>
            </w:r>
            <w:r>
              <w:rPr>
                <w:color w:val="000000"/>
                <w:spacing w:val="0"/>
                <w:w w:val="100"/>
                <w:position w:val="0"/>
                <w:sz w:val="18"/>
                <w:szCs w:val="18"/>
              </w:rPr>
              <w:t>4</w:t>
            </w:r>
            <w:r>
              <w:rPr>
                <w:color w:val="000000"/>
                <w:spacing w:val="0"/>
                <w:w w:val="100"/>
                <w:position w:val="0"/>
                <w:sz w:val="19"/>
                <w:szCs w:val="19"/>
              </w:rPr>
              <w:t>月</w:t>
            </w:r>
            <w:r>
              <w:rPr>
                <w:color w:val="000000"/>
                <w:spacing w:val="0"/>
                <w:w w:val="100"/>
                <w:position w:val="0"/>
                <w:sz w:val="18"/>
                <w:szCs w:val="18"/>
              </w:rPr>
              <w:t>2</w:t>
            </w:r>
            <w:r>
              <w:rPr>
                <w:color w:val="000000"/>
                <w:spacing w:val="0"/>
                <w:w w:val="100"/>
                <w:position w:val="0"/>
                <w:sz w:val="19"/>
                <w:szCs w:val="19"/>
              </w:rPr>
              <w:t>日</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rPr>
              <w:t>2016</w:t>
            </w:r>
            <w:r>
              <w:rPr>
                <w:color w:val="000000"/>
                <w:spacing w:val="0"/>
                <w:w w:val="100"/>
                <w:position w:val="0"/>
                <w:sz w:val="19"/>
                <w:szCs w:val="19"/>
              </w:rPr>
              <w:t>年第一次临时股东大会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rPr>
              <w:t>2016</w:t>
            </w:r>
            <w:r>
              <w:rPr>
                <w:color w:val="000000"/>
                <w:spacing w:val="0"/>
                <w:w w:val="100"/>
                <w:position w:val="0"/>
                <w:sz w:val="19"/>
                <w:szCs w:val="19"/>
              </w:rPr>
              <w:t>年</w:t>
            </w:r>
            <w:r>
              <w:rPr>
                <w:color w:val="000000"/>
                <w:spacing w:val="0"/>
                <w:w w:val="100"/>
                <w:position w:val="0"/>
                <w:sz w:val="18"/>
                <w:szCs w:val="18"/>
              </w:rPr>
              <w:t>9</w:t>
            </w:r>
            <w:r>
              <w:rPr>
                <w:color w:val="000000"/>
                <w:spacing w:val="0"/>
                <w:w w:val="100"/>
                <w:position w:val="0"/>
                <w:sz w:val="19"/>
                <w:szCs w:val="19"/>
              </w:rPr>
              <w:t>月</w:t>
            </w:r>
            <w:r>
              <w:rPr>
                <w:color w:val="000000"/>
                <w:spacing w:val="0"/>
                <w:w w:val="100"/>
                <w:position w:val="0"/>
                <w:sz w:val="18"/>
                <w:szCs w:val="18"/>
              </w:rPr>
              <w:t>2</w:t>
            </w:r>
            <w:r>
              <w:rPr>
                <w:color w:val="000000"/>
                <w:spacing w:val="0"/>
                <w:w w:val="100"/>
                <w:position w:val="0"/>
                <w:sz w:val="19"/>
                <w:szCs w:val="19"/>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20"/>
                <w:szCs w:val="20"/>
              </w:rPr>
              <w:t xml:space="preserve">上海证券交易所网站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rPr>
              <w:t>2016</w:t>
            </w:r>
            <w:r>
              <w:rPr>
                <w:color w:val="000000"/>
                <w:spacing w:val="0"/>
                <w:w w:val="100"/>
                <w:position w:val="0"/>
                <w:sz w:val="19"/>
                <w:szCs w:val="19"/>
              </w:rPr>
              <w:t>年</w:t>
            </w:r>
            <w:r>
              <w:rPr>
                <w:color w:val="000000"/>
                <w:spacing w:val="0"/>
                <w:w w:val="100"/>
                <w:position w:val="0"/>
                <w:sz w:val="18"/>
                <w:szCs w:val="18"/>
              </w:rPr>
              <w:t>9</w:t>
            </w:r>
            <w:r>
              <w:rPr>
                <w:color w:val="000000"/>
                <w:spacing w:val="0"/>
                <w:w w:val="100"/>
                <w:position w:val="0"/>
                <w:sz w:val="19"/>
                <w:szCs w:val="19"/>
              </w:rPr>
              <w:t>月</w:t>
            </w:r>
            <w:r>
              <w:rPr>
                <w:color w:val="000000"/>
                <w:spacing w:val="0"/>
                <w:w w:val="100"/>
                <w:position w:val="0"/>
                <w:sz w:val="18"/>
                <w:szCs w:val="18"/>
              </w:rPr>
              <w:t>3</w:t>
            </w:r>
            <w:r>
              <w:rPr>
                <w:color w:val="000000"/>
                <w:spacing w:val="0"/>
                <w:w w:val="100"/>
                <w:position w:val="0"/>
                <w:sz w:val="19"/>
                <w:szCs w:val="19"/>
              </w:rPr>
              <w:t>日</w:t>
            </w:r>
          </w:p>
        </w:tc>
      </w:tr>
    </w:tbl>
    <w:p>
      <w:pPr>
        <w:widowControl w:val="0"/>
        <w:spacing w:after="25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董事</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参加股东</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本年应参</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加董事会</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出席股东</w:t>
            </w:r>
          </w:p>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大会的次 数</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金祖铭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钱金水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王惠芳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吴炯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王稼铭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肖翔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程礼源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bl>
    <w:p>
      <w:pPr>
        <w:widowControl w:val="0"/>
        <w:spacing w:after="339" w:line="1" w:lineRule="exact"/>
      </w:pPr>
    </w:p>
    <w:p>
      <w:pPr>
        <w:pStyle w:val="Style32"/>
        <w:keepNext/>
        <w:keepLines/>
        <w:widowControl w:val="0"/>
        <w:shd w:val="clear" w:color="auto" w:fill="auto"/>
        <w:bidi w:val="0"/>
        <w:spacing w:before="0" w:after="40" w:line="240" w:lineRule="auto"/>
        <w:ind w:left="0" w:right="0" w:firstLine="0"/>
        <w:jc w:val="left"/>
      </w:pPr>
      <w:bookmarkStart w:id="564" w:name="bookmark564"/>
      <w:bookmarkStart w:id="565" w:name="bookmark565"/>
      <w:bookmarkStart w:id="566" w:name="bookmark566"/>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564"/>
      <w:bookmarkEnd w:id="565"/>
      <w:bookmarkEnd w:id="566"/>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40" w:line="269" w:lineRule="exact"/>
        <w:ind w:left="0" w:right="0" w:firstLine="0"/>
        <w:jc w:val="left"/>
      </w:pPr>
      <w:bookmarkStart w:id="567" w:name="bookmark567"/>
      <w:bookmarkStart w:id="568" w:name="bookmark568"/>
      <w:bookmarkStart w:id="569" w:name="bookmark569"/>
      <w:bookmarkStart w:id="570" w:name="bookmark570"/>
      <w:r>
        <w:rPr>
          <w:rFonts w:ascii="Calibri" w:eastAsia="Calibri" w:hAnsi="Calibri" w:cs="Calibri"/>
          <w:color w:val="000000"/>
          <w:spacing w:val="0"/>
          <w:w w:val="100"/>
          <w:position w:val="0"/>
          <w:sz w:val="20"/>
          <w:szCs w:val="20"/>
        </w:rPr>
        <w:t>（</w:t>
      </w:r>
      <w:bookmarkEnd w:id="569"/>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567"/>
      <w:bookmarkEnd w:id="568"/>
      <w:bookmarkEnd w:id="570"/>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40" w:line="269" w:lineRule="exact"/>
        <w:ind w:left="520" w:right="0" w:hanging="520"/>
        <w:jc w:val="left"/>
      </w:pPr>
      <w:bookmarkStart w:id="571" w:name="bookmark571"/>
      <w:bookmarkStart w:id="572" w:name="bookmark572"/>
      <w:bookmarkStart w:id="573" w:name="bookmark573"/>
      <w:r>
        <w:rPr>
          <w:color w:val="000000"/>
          <w:spacing w:val="0"/>
          <w:w w:val="100"/>
          <w:position w:val="0"/>
        </w:rPr>
        <w:t>四、董事会下设专门委员会在报告期内履行职责时所提出的重要意见和建议，存在异议事项的， 应当披露具体情况</w:t>
      </w:r>
      <w:bookmarkEnd w:id="571"/>
      <w:bookmarkEnd w:id="572"/>
      <w:bookmarkEnd w:id="573"/>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公司董事会下设提名委员会、审计委员会、薪酬与考核委员会、战略委员会四个专门委员会， 报告期内，各专门委员会按照各自工作职责，认真勤勉履行了各自职责，为公司经营管理发挥了 专业性作用。</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董事会提名委员会对公司第四届董事会成员和高级管理人员组成人员充分了解，对董事候选 人的教育背景、职业经历和专业素养等综合情况进行了研究，切实履行职责。</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董事会审计委员会在公司聘任审计机构、定期报告编制、年度审计、内部控制建设等工作中 积极发挥了作用。对拟聘任审计机构的从业资格和专业能力进行了认真审核；在公司定期报告编 制和年度报告审计过程中，与年审会计师积极沟通，认真审阅财务报告；定期听取内部审计部门 对公司内控制度评估情况的汇报，指导公司内部审计工作，认真履行了专业职责。</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董事会薪酬与考核委员会根据公司《限制性股票激励计划实施考核办法》的规定对限制性股 票激励计划中最后一次解锁的</w:t>
      </w:r>
      <w:r>
        <w:rPr>
          <w:color w:val="000000"/>
          <w:spacing w:val="0"/>
          <w:w w:val="100"/>
          <w:position w:val="0"/>
          <w:sz w:val="18"/>
          <w:szCs w:val="18"/>
        </w:rPr>
        <w:t>133</w:t>
      </w:r>
      <w:r>
        <w:rPr>
          <w:color w:val="000000"/>
          <w:spacing w:val="0"/>
          <w:w w:val="100"/>
          <w:position w:val="0"/>
        </w:rPr>
        <w:t>中激励对象进行了考核，对公司董事和高管的履职情况和薪酬 制度执行情况进行了进行了监督审查，为董事会建立和完善高管激励机制发挥了专业作用。</w:t>
      </w:r>
    </w:p>
    <w:p>
      <w:pPr>
        <w:pStyle w:val="Style5"/>
        <w:keepNext w:val="0"/>
        <w:keepLines w:val="0"/>
        <w:widowControl w:val="0"/>
        <w:shd w:val="clear" w:color="auto" w:fill="auto"/>
        <w:bidi w:val="0"/>
        <w:spacing w:before="0" w:after="380" w:line="359" w:lineRule="exact"/>
        <w:ind w:left="0" w:right="0" w:firstLine="440"/>
        <w:jc w:val="both"/>
      </w:pPr>
      <w:r>
        <w:rPr>
          <w:color w:val="000000"/>
          <w:spacing w:val="0"/>
          <w:w w:val="100"/>
          <w:position w:val="0"/>
        </w:rPr>
        <w:t>战略委员会根据公司所处的行业发展现状、存在的机遇和挑战，结合公司的综合竞争实力以 及核心优势、可能存在的风险分析，与管理层探讨、拟定公司发展规划、经营目标等重大战略决 策问题，提出了重要的建设性意见。</w:t>
      </w:r>
    </w:p>
    <w:p>
      <w:pPr>
        <w:pStyle w:val="Style32"/>
        <w:keepNext/>
        <w:keepLines/>
        <w:widowControl w:val="0"/>
        <w:shd w:val="clear" w:color="auto" w:fill="auto"/>
        <w:tabs>
          <w:tab w:pos="469" w:val="left"/>
        </w:tabs>
        <w:bidi w:val="0"/>
        <w:spacing w:before="0" w:after="8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rPr>
        <w:t>五</w:t>
      </w:r>
      <w:bookmarkEnd w:id="576"/>
      <w:r>
        <w:rPr>
          <w:color w:val="000000"/>
          <w:spacing w:val="0"/>
          <w:w w:val="100"/>
          <w:position w:val="0"/>
        </w:rPr>
        <w:t>、</w:t>
        <w:tab/>
        <w:t>监事会发现公司存在风险的说明</w:t>
      </w:r>
      <w:bookmarkEnd w:id="574"/>
      <w:bookmarkEnd w:id="575"/>
      <w:bookmarkEnd w:id="577"/>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74" w:val="left"/>
        </w:tabs>
        <w:bidi w:val="0"/>
        <w:spacing w:before="0" w:after="0" w:line="274" w:lineRule="exact"/>
        <w:ind w:left="440" w:right="0" w:hanging="440"/>
        <w:jc w:val="both"/>
      </w:pPr>
      <w:bookmarkStart w:id="578" w:name="bookmark578"/>
      <w:bookmarkStart w:id="579" w:name="bookmark579"/>
      <w:bookmarkStart w:id="580" w:name="bookmark580"/>
      <w:bookmarkStart w:id="581" w:name="bookmark581"/>
      <w:r>
        <w:rPr>
          <w:color w:val="000000"/>
          <w:spacing w:val="0"/>
          <w:w w:val="100"/>
          <w:position w:val="0"/>
        </w:rPr>
        <w:t>六</w:t>
      </w:r>
      <w:bookmarkEnd w:id="580"/>
      <w:r>
        <w:rPr>
          <w:color w:val="000000"/>
          <w:spacing w:val="0"/>
          <w:w w:val="100"/>
          <w:position w:val="0"/>
        </w:rPr>
        <w:t>、</w:t>
        <w:tab/>
        <w:t>公司就其与控股股东在业务、人员、资产、机构、财务等方面存在的不能保证独立性、不能 保持自主经营能力的情况说明</w:t>
      </w:r>
      <w:bookmarkEnd w:id="578"/>
      <w:bookmarkEnd w:id="579"/>
      <w:bookmarkEnd w:id="581"/>
    </w:p>
    <w:p>
      <w:pPr>
        <w:pStyle w:val="Style5"/>
        <w:keepNext w:val="0"/>
        <w:keepLines w:val="0"/>
        <w:widowControl w:val="0"/>
        <w:shd w:val="clear" w:color="auto" w:fill="auto"/>
        <w:bidi w:val="0"/>
        <w:spacing w:before="0" w:after="26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存在同业竞争的，公司相应的解决措施、工作进度及后续工作计划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74" w:val="left"/>
        </w:tabs>
        <w:bidi w:val="0"/>
        <w:spacing w:before="0" w:after="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七</w:t>
      </w:r>
      <w:bookmarkEnd w:id="584"/>
      <w:r>
        <w:rPr>
          <w:color w:val="000000"/>
          <w:spacing w:val="0"/>
          <w:w w:val="100"/>
          <w:position w:val="0"/>
        </w:rPr>
        <w:t>、</w:t>
        <w:tab/>
        <w:t>报告期内对高级管理人员的考评机制，以及激励机制的建立、实施情况</w:t>
      </w:r>
      <w:bookmarkEnd w:id="582"/>
      <w:bookmarkEnd w:id="583"/>
      <w:bookmarkEnd w:id="585"/>
    </w:p>
    <w:p>
      <w:pPr>
        <w:pStyle w:val="Style5"/>
        <w:keepNext w:val="0"/>
        <w:keepLines w:val="0"/>
        <w:widowControl w:val="0"/>
        <w:shd w:val="clear" w:color="auto" w:fill="auto"/>
        <w:bidi w:val="0"/>
        <w:spacing w:before="0" w:after="0" w:line="36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 xml:space="preserve">报告期内，公司根据年度工作目标和经营计划的完成情况及岗位职责完成情况，结合公司年 度环境体系、安全体系审核的卓越绩效指标体系，对高级管理人员进行了 </w:t>
      </w:r>
      <w:r>
        <w:rPr>
          <w:color w:val="000000"/>
          <w:spacing w:val="0"/>
          <w:w w:val="100"/>
          <w:position w:val="0"/>
          <w:sz w:val="18"/>
          <w:szCs w:val="18"/>
        </w:rPr>
        <w:t>2016</w:t>
      </w:r>
      <w:r>
        <w:rPr>
          <w:color w:val="000000"/>
          <w:spacing w:val="0"/>
          <w:w w:val="100"/>
          <w:position w:val="0"/>
        </w:rPr>
        <w:t>年度业绩考核。并 在</w:t>
      </w:r>
      <w:r>
        <w:rPr>
          <w:color w:val="000000"/>
          <w:spacing w:val="0"/>
          <w:w w:val="100"/>
          <w:position w:val="0"/>
          <w:sz w:val="18"/>
          <w:szCs w:val="18"/>
        </w:rPr>
        <w:t>2013</w:t>
      </w:r>
      <w:r>
        <w:rPr>
          <w:color w:val="000000"/>
          <w:spacing w:val="0"/>
          <w:w w:val="100"/>
          <w:position w:val="0"/>
        </w:rPr>
        <w:t>年实施了限制性股票激励计划，共向</w:t>
      </w:r>
      <w:r>
        <w:rPr>
          <w:color w:val="000000"/>
          <w:spacing w:val="0"/>
          <w:w w:val="100"/>
          <w:position w:val="0"/>
          <w:sz w:val="18"/>
          <w:szCs w:val="18"/>
        </w:rPr>
        <w:t>136</w:t>
      </w:r>
      <w:r>
        <w:rPr>
          <w:color w:val="000000"/>
          <w:spacing w:val="0"/>
          <w:w w:val="100"/>
          <w:position w:val="0"/>
        </w:rPr>
        <w:t>名激励对象(包含高级管理人员)授予限制性股 票。对高级管理人员的考评与股权激励有效调动管理者的积极性和创造力，有利于促进公司长期 稳定发展。</w:t>
      </w:r>
    </w:p>
    <w:p>
      <w:pPr>
        <w:pStyle w:val="Style5"/>
        <w:keepNext w:val="0"/>
        <w:keepLines w:val="0"/>
        <w:widowControl w:val="0"/>
        <w:shd w:val="clear" w:color="auto" w:fill="auto"/>
        <w:bidi w:val="0"/>
        <w:spacing w:before="0" w:after="260" w:line="362" w:lineRule="exact"/>
        <w:ind w:left="0" w:right="0" w:firstLine="440"/>
        <w:jc w:val="both"/>
      </w:pPr>
      <w:r>
        <w:rPr>
          <w:color w:val="000000"/>
          <w:spacing w:val="0"/>
          <w:w w:val="100"/>
          <w:position w:val="0"/>
        </w:rPr>
        <w:t>截止本报告期末，此次限制性股票激励计划已全部实施完毕。股权激励计划实施的相关进展 程度与内容公司已履行了相关的披露义务，具体详见上海证券交易所网站。</w:t>
      </w:r>
    </w:p>
    <w:p>
      <w:pPr>
        <w:pStyle w:val="Style32"/>
        <w:keepNext/>
        <w:keepLines/>
        <w:widowControl w:val="0"/>
        <w:shd w:val="clear" w:color="auto" w:fill="auto"/>
        <w:tabs>
          <w:tab w:pos="474" w:val="left"/>
        </w:tabs>
        <w:bidi w:val="0"/>
        <w:spacing w:before="0" w:after="0" w:line="359" w:lineRule="exact"/>
        <w:ind w:left="0" w:right="0" w:firstLine="0"/>
        <w:jc w:val="both"/>
      </w:pPr>
      <w:bookmarkStart w:id="586" w:name="bookmark586"/>
      <w:bookmarkStart w:id="587" w:name="bookmark587"/>
      <w:bookmarkStart w:id="588" w:name="bookmark588"/>
      <w:bookmarkStart w:id="589" w:name="bookmark589"/>
      <w:r>
        <w:rPr>
          <w:color w:val="000000"/>
          <w:spacing w:val="0"/>
          <w:w w:val="100"/>
          <w:position w:val="0"/>
        </w:rPr>
        <w:t>八</w:t>
      </w:r>
      <w:bookmarkEnd w:id="588"/>
      <w:r>
        <w:rPr>
          <w:color w:val="000000"/>
          <w:spacing w:val="0"/>
          <w:w w:val="100"/>
          <w:position w:val="0"/>
        </w:rPr>
        <w:t>、</w:t>
        <w:tab/>
        <w:t>是否披露内部控制自我评价报告</w:t>
      </w:r>
      <w:bookmarkEnd w:id="586"/>
      <w:bookmarkEnd w:id="587"/>
      <w:bookmarkEnd w:id="589"/>
    </w:p>
    <w:p>
      <w:pPr>
        <w:pStyle w:val="Style5"/>
        <w:keepNext w:val="0"/>
        <w:keepLines w:val="0"/>
        <w:widowControl w:val="0"/>
        <w:shd w:val="clear" w:color="auto" w:fill="auto"/>
        <w:bidi w:val="0"/>
        <w:spacing w:before="0" w:after="0" w:line="35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355" w:lineRule="exact"/>
        <w:ind w:left="0" w:right="0" w:firstLine="440"/>
        <w:jc w:val="both"/>
      </w:pPr>
      <w:r>
        <w:rPr>
          <w:color w:val="000000"/>
          <w:spacing w:val="0"/>
          <w:w w:val="100"/>
          <w:position w:val="0"/>
        </w:rPr>
        <w:t>公司编制并披露了《</w:t>
      </w:r>
      <w:r>
        <w:rPr>
          <w:color w:val="000000"/>
          <w:spacing w:val="0"/>
          <w:w w:val="100"/>
          <w:position w:val="0"/>
          <w:sz w:val="18"/>
          <w:szCs w:val="18"/>
        </w:rPr>
        <w:t>2016</w:t>
      </w:r>
      <w:r>
        <w:rPr>
          <w:color w:val="000000"/>
          <w:spacing w:val="0"/>
          <w:w w:val="100"/>
          <w:position w:val="0"/>
        </w:rPr>
        <w:t>年度内部控制评价报告》</w:t>
      </w:r>
      <w:r>
        <w:rPr>
          <w:color w:val="000000"/>
          <w:spacing w:val="0"/>
          <w:w w:val="100"/>
          <w:position w:val="0"/>
          <w:sz w:val="18"/>
          <w:szCs w:val="18"/>
        </w:rPr>
        <w:t>，</w:t>
      </w:r>
      <w:r>
        <w:rPr>
          <w:color w:val="000000"/>
          <w:spacing w:val="0"/>
          <w:w w:val="100"/>
          <w:position w:val="0"/>
        </w:rPr>
        <w:t>详见</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日上海证券交易所 网站</w:t>
      </w:r>
      <w:r>
        <w:rPr>
          <w:color w:val="000000"/>
          <w:spacing w:val="0"/>
          <w:w w:val="100"/>
          <w:position w:val="0"/>
          <w:sz w:val="18"/>
          <w:szCs w:val="18"/>
        </w:rPr>
        <w:t>(</w:t>
      </w:r>
      <w:r>
        <w:rPr>
          <w:color w:val="000000"/>
          <w:spacing w:val="0"/>
          <w:w w:val="100"/>
          <w:position w:val="0"/>
          <w:sz w:val="18"/>
          <w:szCs w:val="18"/>
        </w:rPr>
        <w:t>http://www.sse.com.cn)</w:t>
      </w:r>
      <w:r>
        <w:rPr>
          <w:color w:val="000000"/>
          <w:spacing w:val="0"/>
          <w:w w:val="100"/>
          <w:position w:val="0"/>
        </w:rPr>
        <w:t>相关公告。</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0" w:line="355" w:lineRule="exact"/>
        <w:ind w:left="0" w:right="0" w:firstLine="0"/>
        <w:jc w:val="both"/>
      </w:pPr>
      <w:bookmarkStart w:id="590" w:name="bookmark590"/>
      <w:bookmarkStart w:id="591" w:name="bookmark591"/>
      <w:bookmarkStart w:id="592" w:name="bookmark592"/>
      <w:bookmarkStart w:id="593" w:name="bookmark593"/>
      <w:r>
        <w:rPr>
          <w:color w:val="000000"/>
          <w:spacing w:val="0"/>
          <w:w w:val="100"/>
          <w:position w:val="0"/>
        </w:rPr>
        <w:t>九</w:t>
      </w:r>
      <w:bookmarkEnd w:id="592"/>
      <w:r>
        <w:rPr>
          <w:color w:val="000000"/>
          <w:spacing w:val="0"/>
          <w:w w:val="100"/>
          <w:position w:val="0"/>
        </w:rPr>
        <w:t>、内部控制审计报告的相关情况说明</w:t>
      </w:r>
      <w:bookmarkEnd w:id="590"/>
      <w:bookmarkEnd w:id="591"/>
      <w:bookmarkEnd w:id="593"/>
    </w:p>
    <w:p>
      <w:pPr>
        <w:pStyle w:val="Style5"/>
        <w:keepNext w:val="0"/>
        <w:keepLines w:val="0"/>
        <w:widowControl w:val="0"/>
        <w:shd w:val="clear" w:color="auto" w:fill="auto"/>
        <w:bidi w:val="0"/>
        <w:spacing w:before="0" w:after="0" w:line="35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355" w:lineRule="exact"/>
        <w:ind w:left="0" w:right="0" w:firstLine="440"/>
        <w:jc w:val="both"/>
      </w:pPr>
      <w:r>
        <w:rPr>
          <w:color w:val="000000"/>
          <w:spacing w:val="0"/>
          <w:w w:val="100"/>
          <w:position w:val="0"/>
        </w:rPr>
        <w:t>公司聘请的天衡会计师事务所(特殊普通合伙)对公司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日的财务报告内部控 制的有效性进行了审计，出具了《内部控制审计报告》，详见</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日上海证券交易所 网站</w:t>
      </w:r>
      <w:r>
        <w:fldChar w:fldCharType="begin"/>
      </w:r>
      <w:r>
        <w:rPr/>
        <w:instrText> HYPERLINK "http://www.sse.com.cn/" </w:instrText>
      </w:r>
      <w:r>
        <w:fldChar w:fldCharType="separate"/>
      </w:r>
      <w:r>
        <w:rPr>
          <w:color w:val="000000"/>
          <w:spacing w:val="0"/>
          <w:w w:val="100"/>
          <w:position w:val="0"/>
          <w:sz w:val="18"/>
          <w:szCs w:val="18"/>
        </w:rPr>
        <w:t>(</w:t>
      </w:r>
      <w:r>
        <w:rPr>
          <w:color w:val="000000"/>
          <w:spacing w:val="0"/>
          <w:w w:val="100"/>
          <w:position w:val="0"/>
          <w:sz w:val="18"/>
          <w:szCs w:val="18"/>
          <w:u w:val="single"/>
        </w:rPr>
        <w:t>http://www.sse.com.cn</w:t>
      </w:r>
      <w:r>
        <w:rPr>
          <w:color w:val="000000"/>
          <w:spacing w:val="0"/>
          <w:w w:val="100"/>
          <w:position w:val="0"/>
          <w:sz w:val="18"/>
          <w:szCs w:val="18"/>
        </w:rPr>
        <w:t>)</w:t>
      </w:r>
      <w:r>
        <w:fldChar w:fldCharType="end"/>
      </w:r>
      <w:r>
        <w:rPr>
          <w:color w:val="000000"/>
          <w:spacing w:val="0"/>
          <w:w w:val="100"/>
          <w:position w:val="0"/>
        </w:rPr>
        <w:t>相关公告。</w:t>
      </w:r>
    </w:p>
    <w:p>
      <w:pPr>
        <w:pStyle w:val="Style5"/>
        <w:keepNext w:val="0"/>
        <w:keepLines w:val="0"/>
        <w:widowControl w:val="0"/>
        <w:shd w:val="clear" w:color="auto" w:fill="auto"/>
        <w:bidi w:val="0"/>
        <w:spacing w:before="0" w:after="240" w:line="355" w:lineRule="exact"/>
        <w:ind w:left="0" w:right="0" w:firstLine="0"/>
        <w:jc w:val="both"/>
      </w:pPr>
      <w:r>
        <w:rPr>
          <w:color w:val="000000"/>
          <w:spacing w:val="0"/>
          <w:w w:val="100"/>
          <w:position w:val="0"/>
        </w:rPr>
        <w:t>是否披露内部控制审计报告：是</w:t>
      </w:r>
    </w:p>
    <w:p>
      <w:pPr>
        <w:pStyle w:val="Style32"/>
        <w:keepNext/>
        <w:keepLines/>
        <w:widowControl w:val="0"/>
        <w:shd w:val="clear" w:color="auto" w:fill="auto"/>
        <w:bidi w:val="0"/>
        <w:spacing w:before="0" w:after="0" w:line="355" w:lineRule="exact"/>
        <w:ind w:left="0" w:right="0" w:firstLine="0"/>
        <w:jc w:val="both"/>
      </w:pPr>
      <w:bookmarkStart w:id="594" w:name="bookmark594"/>
      <w:bookmarkStart w:id="595" w:name="bookmark595"/>
      <w:bookmarkStart w:id="596" w:name="bookmark596"/>
      <w:r>
        <w:rPr>
          <w:color w:val="000000"/>
          <w:spacing w:val="0"/>
          <w:w w:val="100"/>
          <w:position w:val="0"/>
        </w:rPr>
        <w:t>十、其他</w:t>
      </w:r>
      <w:bookmarkEnd w:id="594"/>
      <w:bookmarkEnd w:id="595"/>
      <w:bookmarkEnd w:id="596"/>
    </w:p>
    <w:p>
      <w:pPr>
        <w:pStyle w:val="Style5"/>
        <w:keepNext w:val="0"/>
        <w:keepLines w:val="0"/>
        <w:widowControl w:val="0"/>
        <w:shd w:val="clear" w:color="auto" w:fill="auto"/>
        <w:bidi w:val="0"/>
        <w:spacing w:before="0" w:after="360" w:line="35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140" w:line="240" w:lineRule="auto"/>
        <w:ind w:left="0" w:right="0" w:firstLine="0"/>
        <w:jc w:val="center"/>
      </w:pPr>
      <w:bookmarkStart w:id="597" w:name="bookmark597"/>
      <w:bookmarkStart w:id="598" w:name="bookmark598"/>
      <w:bookmarkStart w:id="599" w:name="bookmark599"/>
      <w:r>
        <w:rPr>
          <w:color w:val="000000"/>
          <w:spacing w:val="0"/>
          <w:w w:val="100"/>
          <w:position w:val="0"/>
        </w:rPr>
        <w:t>第十节公司债券相关情况</w:t>
      </w:r>
      <w:bookmarkEnd w:id="597"/>
      <w:bookmarkEnd w:id="598"/>
      <w:bookmarkEnd w:id="599"/>
    </w:p>
    <w:p>
      <w:pPr>
        <w:pStyle w:val="Style5"/>
        <w:keepNext w:val="0"/>
        <w:keepLines w:val="0"/>
        <w:widowControl w:val="0"/>
        <w:shd w:val="clear" w:color="auto" w:fill="auto"/>
        <w:bidi w:val="0"/>
        <w:spacing w:before="0" w:after="240" w:line="355" w:lineRule="exact"/>
        <w:ind w:left="0" w:right="0" w:firstLine="0"/>
        <w:jc w:val="both"/>
        <w:sectPr>
          <w:footnotePr>
            <w:pos w:val="pageBottom"/>
            <w:numFmt w:val="decimal"/>
            <w:numRestart w:val="continuous"/>
          </w:footnotePr>
          <w:pgSz w:w="11900" w:h="16840"/>
          <w:pgMar w:top="1489" w:right="1147" w:bottom="1571" w:left="167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val="0"/>
        <w:keepLines w:val="0"/>
        <w:widowControl w:val="0"/>
        <w:shd w:val="clear" w:color="auto" w:fill="auto"/>
        <w:bidi w:val="0"/>
        <w:spacing w:before="500" w:after="260" w:line="240" w:lineRule="auto"/>
        <w:ind w:left="0" w:right="0" w:firstLine="0"/>
        <w:jc w:val="center"/>
      </w:pPr>
      <w:r>
        <w:rPr>
          <w:color w:val="000000"/>
          <w:spacing w:val="0"/>
          <w:w w:val="100"/>
          <w:position w:val="0"/>
        </w:rPr>
        <w:t>第十一节财务报告</w:t>
      </w:r>
    </w:p>
    <w:p>
      <w:pPr>
        <w:pStyle w:val="Style32"/>
        <w:keepNext/>
        <w:keepLines/>
        <w:widowControl w:val="0"/>
        <w:shd w:val="clear" w:color="auto" w:fill="auto"/>
        <w:bidi w:val="0"/>
        <w:spacing w:before="0" w:after="80" w:line="240" w:lineRule="auto"/>
        <w:ind w:left="0" w:right="0" w:firstLine="0"/>
        <w:jc w:val="left"/>
      </w:pPr>
      <w:bookmarkStart w:id="600" w:name="bookmark600"/>
      <w:bookmarkStart w:id="601" w:name="bookmark601"/>
      <w:bookmarkStart w:id="602" w:name="bookmark602"/>
      <w:r>
        <w:rPr>
          <w:color w:val="000000"/>
          <w:spacing w:val="0"/>
          <w:w w:val="100"/>
          <w:position w:val="0"/>
        </w:rPr>
        <w:t>一、审计报告</w:t>
      </w:r>
      <w:bookmarkEnd w:id="600"/>
      <w:bookmarkEnd w:id="601"/>
      <w:bookmarkEnd w:id="602"/>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0"/>
        <w:keepNext/>
        <w:keepLines/>
        <w:widowControl w:val="0"/>
        <w:shd w:val="clear" w:color="auto" w:fill="auto"/>
        <w:bidi w:val="0"/>
        <w:spacing w:before="0" w:after="0" w:line="240" w:lineRule="auto"/>
        <w:ind w:left="0" w:right="0" w:firstLine="0"/>
        <w:jc w:val="center"/>
      </w:pPr>
      <w:bookmarkStart w:id="603" w:name="bookmark603"/>
      <w:bookmarkStart w:id="604" w:name="bookmark604"/>
      <w:bookmarkStart w:id="605" w:name="bookmark605"/>
      <w:r>
        <w:rPr>
          <w:color w:val="000000"/>
          <w:spacing w:val="0"/>
          <w:w w:val="100"/>
          <w:position w:val="0"/>
        </w:rPr>
        <w:t>审计报告</w:t>
      </w:r>
      <w:bookmarkEnd w:id="603"/>
      <w:bookmarkEnd w:id="604"/>
      <w:bookmarkEnd w:id="605"/>
    </w:p>
    <w:p>
      <w:pPr>
        <w:pStyle w:val="Style5"/>
        <w:keepNext w:val="0"/>
        <w:keepLines w:val="0"/>
        <w:widowControl w:val="0"/>
        <w:shd w:val="clear" w:color="auto" w:fill="auto"/>
        <w:bidi w:val="0"/>
        <w:spacing w:before="0" w:after="0" w:line="538" w:lineRule="exact"/>
        <w:ind w:left="0" w:right="0" w:firstLine="6380"/>
        <w:jc w:val="both"/>
      </w:pPr>
      <w:r>
        <w:rPr>
          <w:color w:val="000000"/>
          <w:spacing w:val="0"/>
          <w:w w:val="100"/>
          <w:position w:val="0"/>
        </w:rPr>
        <w:t>天衡审字</w:t>
      </w:r>
      <w:r>
        <w:rPr>
          <w:color w:val="000000"/>
          <w:spacing w:val="0"/>
          <w:w w:val="100"/>
          <w:position w:val="0"/>
          <w:sz w:val="18"/>
          <w:szCs w:val="18"/>
        </w:rPr>
        <w:t>（2017） 00258</w:t>
      </w:r>
      <w:r>
        <w:rPr>
          <w:color w:val="000000"/>
          <w:spacing w:val="0"/>
          <w:w w:val="100"/>
          <w:position w:val="0"/>
        </w:rPr>
        <w:t>号 江南嘉捷电梯股份有限公司全体股东：</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我们审计了后附的江南嘉捷电梯股份有限公司财务报表，包括</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 母公司资产负债表，</w:t>
      </w:r>
      <w:r>
        <w:rPr>
          <w:color w:val="000000"/>
          <w:spacing w:val="0"/>
          <w:w w:val="100"/>
          <w:position w:val="0"/>
          <w:sz w:val="18"/>
          <w:szCs w:val="18"/>
        </w:rPr>
        <w:t>2016</w:t>
      </w:r>
      <w:r>
        <w:rPr>
          <w:color w:val="000000"/>
          <w:spacing w:val="0"/>
          <w:w w:val="100"/>
          <w:position w:val="0"/>
        </w:rPr>
        <w:t>年度的合并及母公司利润表、合并及母公司现金流量表、合并及母公司 所有者权益变动表，以及财务报表附注。</w:t>
      </w:r>
    </w:p>
    <w:p>
      <w:pPr>
        <w:pStyle w:val="Style32"/>
        <w:keepNext/>
        <w:keepLines/>
        <w:widowControl w:val="0"/>
        <w:shd w:val="clear" w:color="auto" w:fill="auto"/>
        <w:tabs>
          <w:tab w:pos="978" w:val="left"/>
        </w:tabs>
        <w:bidi w:val="0"/>
        <w:spacing w:before="0" w:after="0" w:line="410" w:lineRule="exact"/>
        <w:ind w:left="0" w:right="0" w:firstLine="500"/>
        <w:jc w:val="both"/>
      </w:pPr>
      <w:bookmarkStart w:id="606" w:name="bookmark606"/>
      <w:bookmarkStart w:id="607" w:name="bookmark607"/>
      <w:bookmarkStart w:id="608" w:name="bookmark608"/>
      <w:bookmarkStart w:id="609" w:name="bookmark609"/>
      <w:r>
        <w:rPr>
          <w:color w:val="000000"/>
          <w:spacing w:val="0"/>
          <w:w w:val="100"/>
          <w:position w:val="0"/>
        </w:rPr>
        <w:t>一</w:t>
      </w:r>
      <w:bookmarkEnd w:id="608"/>
      <w:r>
        <w:rPr>
          <w:color w:val="000000"/>
          <w:spacing w:val="0"/>
          <w:w w:val="100"/>
          <w:position w:val="0"/>
        </w:rPr>
        <w:t>、</w:t>
        <w:tab/>
        <w:t>管理层对财务报表的责任</w:t>
      </w:r>
      <w:bookmarkEnd w:id="606"/>
      <w:bookmarkEnd w:id="607"/>
      <w:bookmarkEnd w:id="609"/>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编制和公允列报财务报表是江南嘉捷电梯股份有限公司管理层的责任，这种责任包括：</w:t>
      </w:r>
      <w:r>
        <w:rPr>
          <w:color w:val="000000"/>
          <w:spacing w:val="0"/>
          <w:w w:val="100"/>
          <w:position w:val="0"/>
          <w:sz w:val="18"/>
          <w:szCs w:val="18"/>
        </w:rPr>
        <w:t xml:space="preserve">（1） </w:t>
      </w:r>
      <w:r>
        <w:rPr>
          <w:color w:val="000000"/>
          <w:spacing w:val="0"/>
          <w:w w:val="100"/>
          <w:position w:val="0"/>
        </w:rPr>
        <w:t>按照企业会计准则的规定编制财务报表，并使其实现公允反映；</w:t>
      </w:r>
      <w:r>
        <w:rPr>
          <w:color w:val="000000"/>
          <w:spacing w:val="0"/>
          <w:w w:val="100"/>
          <w:position w:val="0"/>
          <w:sz w:val="18"/>
          <w:szCs w:val="18"/>
        </w:rPr>
        <w:t>（2）</w:t>
      </w:r>
      <w:r>
        <w:rPr>
          <w:color w:val="000000"/>
          <w:spacing w:val="0"/>
          <w:w w:val="100"/>
          <w:position w:val="0"/>
        </w:rPr>
        <w:t>设计、执行和维护必要的内 部控制，以使财务报表不存在由于舞弊或错误而导致的重大错报。</w:t>
      </w:r>
    </w:p>
    <w:p>
      <w:pPr>
        <w:pStyle w:val="Style5"/>
        <w:keepNext w:val="0"/>
        <w:keepLines w:val="0"/>
        <w:widowControl w:val="0"/>
        <w:shd w:val="clear" w:color="auto" w:fill="auto"/>
        <w:tabs>
          <w:tab w:pos="978" w:val="left"/>
        </w:tabs>
        <w:bidi w:val="0"/>
        <w:spacing w:before="0" w:after="0" w:line="410" w:lineRule="exact"/>
        <w:ind w:left="0" w:right="0" w:firstLine="500"/>
        <w:jc w:val="both"/>
      </w:pPr>
      <w:bookmarkStart w:id="610" w:name="bookmark610"/>
      <w:r>
        <w:rPr>
          <w:b/>
          <w:bCs/>
          <w:color w:val="000000"/>
          <w:spacing w:val="0"/>
          <w:w w:val="100"/>
          <w:position w:val="0"/>
        </w:rPr>
        <w:t>二</w:t>
      </w:r>
      <w:bookmarkEnd w:id="610"/>
      <w:r>
        <w:rPr>
          <w:b/>
          <w:bCs/>
          <w:color w:val="000000"/>
          <w:spacing w:val="0"/>
          <w:w w:val="100"/>
          <w:position w:val="0"/>
        </w:rPr>
        <w:t>、</w:t>
        <w:tab/>
        <w:t>注册会计师的责任</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审计准则的规定执行了审计工作。中国注册会计师审计准则要求我们遵守中国注册会计师职业道 德守则，计划和执行审计工作以对财务报表是否不存在重大错报获取合理保证。</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Style5"/>
        <w:keepNext w:val="0"/>
        <w:keepLines w:val="0"/>
        <w:widowControl w:val="0"/>
        <w:shd w:val="clear" w:color="auto" w:fill="auto"/>
        <w:bidi w:val="0"/>
        <w:spacing w:before="0" w:after="0" w:line="410" w:lineRule="exact"/>
        <w:ind w:left="0" w:right="0" w:firstLine="500"/>
        <w:jc w:val="left"/>
      </w:pPr>
      <w:r>
        <w:rPr>
          <w:color w:val="000000"/>
          <w:spacing w:val="0"/>
          <w:w w:val="100"/>
          <w:position w:val="0"/>
        </w:rPr>
        <w:t>我们相信，我们获取的审计证据是充分、适当的，为发表审计意见提供了基础。</w:t>
      </w:r>
    </w:p>
    <w:p>
      <w:pPr>
        <w:pStyle w:val="Style32"/>
        <w:keepNext/>
        <w:keepLines/>
        <w:widowControl w:val="0"/>
        <w:shd w:val="clear" w:color="auto" w:fill="auto"/>
        <w:tabs>
          <w:tab w:pos="983" w:val="left"/>
        </w:tabs>
        <w:bidi w:val="0"/>
        <w:spacing w:before="0" w:after="0" w:line="410" w:lineRule="exact"/>
        <w:ind w:left="0" w:right="0" w:firstLine="500"/>
        <w:jc w:val="both"/>
      </w:pPr>
      <w:bookmarkStart w:id="611" w:name="bookmark611"/>
      <w:bookmarkStart w:id="612" w:name="bookmark612"/>
      <w:bookmarkStart w:id="613" w:name="bookmark613"/>
      <w:bookmarkStart w:id="614" w:name="bookmark614"/>
      <w:r>
        <w:rPr>
          <w:color w:val="000000"/>
          <w:spacing w:val="0"/>
          <w:w w:val="100"/>
          <w:position w:val="0"/>
        </w:rPr>
        <w:t>三</w:t>
      </w:r>
      <w:bookmarkEnd w:id="613"/>
      <w:r>
        <w:rPr>
          <w:color w:val="000000"/>
          <w:spacing w:val="0"/>
          <w:w w:val="100"/>
          <w:position w:val="0"/>
        </w:rPr>
        <w:t>、</w:t>
        <w:tab/>
        <w:t>审计意见</w:t>
      </w:r>
      <w:bookmarkEnd w:id="611"/>
      <w:bookmarkEnd w:id="612"/>
      <w:bookmarkEnd w:id="614"/>
    </w:p>
    <w:p>
      <w:pPr>
        <w:pStyle w:val="Style5"/>
        <w:keepNext w:val="0"/>
        <w:keepLines w:val="0"/>
        <w:widowControl w:val="0"/>
        <w:shd w:val="clear" w:color="auto" w:fill="auto"/>
        <w:bidi w:val="0"/>
        <w:spacing w:before="0" w:after="660" w:line="410" w:lineRule="exact"/>
        <w:ind w:left="0" w:right="0" w:firstLine="500"/>
        <w:jc w:val="both"/>
      </w:pPr>
      <w:r>
        <w:rPr>
          <w:color w:val="000000"/>
          <w:spacing w:val="0"/>
          <w:w w:val="100"/>
          <w:position w:val="0"/>
        </w:rPr>
        <w:t>我们认为，江南嘉捷电梯股份有限公司财务报表在所有重大方面按照企业会计准则的规定编 制，公允反映了江南嘉捷电梯股份有限公司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 xml:space="preserve">2016 </w:t>
      </w:r>
      <w:r>
        <w:rPr>
          <w:color w:val="000000"/>
          <w:spacing w:val="0"/>
          <w:w w:val="100"/>
          <w:position w:val="0"/>
        </w:rPr>
        <w:t>年度的合并及母公司经营成果和现金流量。</w:t>
      </w:r>
    </w:p>
    <w:p>
      <w:pPr>
        <w:pStyle w:val="Style5"/>
        <w:keepNext w:val="0"/>
        <w:keepLines w:val="0"/>
        <w:widowControl w:val="0"/>
        <w:shd w:val="clear" w:color="auto" w:fill="auto"/>
        <w:tabs>
          <w:tab w:pos="4421" w:val="left"/>
        </w:tabs>
        <w:bidi w:val="0"/>
        <w:spacing w:before="0" w:after="400" w:line="410" w:lineRule="exact"/>
        <w:ind w:left="0" w:right="0" w:firstLine="0"/>
        <w:jc w:val="left"/>
      </w:pPr>
      <w:r>
        <w:rPr>
          <w:color w:val="000000"/>
          <w:spacing w:val="0"/>
          <w:w w:val="100"/>
          <w:position w:val="0"/>
        </w:rPr>
        <w:t>天衡会计师事务所（特殊普通合伙）</w:t>
        <w:tab/>
        <w:t>中国注册会计师：杨伟忠</w:t>
      </w:r>
    </w:p>
    <w:p>
      <w:pPr>
        <w:pStyle w:val="Style5"/>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南京</w:t>
      </w:r>
    </w:p>
    <w:p>
      <w:pPr>
        <w:pStyle w:val="Style5"/>
        <w:keepNext w:val="0"/>
        <w:keepLines w:val="0"/>
        <w:widowControl w:val="0"/>
        <w:shd w:val="clear" w:color="auto" w:fill="auto"/>
        <w:bidi w:val="0"/>
        <w:spacing w:before="0" w:after="180" w:line="240" w:lineRule="auto"/>
        <w:ind w:left="4420" w:right="0" w:firstLine="0"/>
        <w:jc w:val="left"/>
      </w:pPr>
      <w:r>
        <w:rPr>
          <w:color w:val="000000"/>
          <w:spacing w:val="0"/>
          <w:w w:val="100"/>
          <w:position w:val="0"/>
        </w:rPr>
        <w:t>中国注册会计师：罗蕾</w:t>
      </w:r>
      <w:r>
        <w:br w:type="page"/>
      </w:r>
    </w:p>
    <w:p>
      <w:pPr>
        <w:pStyle w:val="Style2"/>
        <w:keepNext w:val="0"/>
        <w:keepLines w:val="0"/>
        <w:widowControl w:val="0"/>
        <w:shd w:val="clear" w:color="auto" w:fill="auto"/>
        <w:bidi w:val="0"/>
        <w:spacing w:before="0" w:after="660" w:line="240" w:lineRule="auto"/>
        <w:ind w:left="0" w:right="0" w:firstLine="92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p>
      <w:pPr>
        <w:pStyle w:val="Style32"/>
        <w:keepNext/>
        <w:keepLines/>
        <w:widowControl w:val="0"/>
        <w:shd w:val="clear" w:color="auto" w:fill="auto"/>
        <w:bidi w:val="0"/>
        <w:spacing w:before="0" w:after="100" w:line="240" w:lineRule="auto"/>
        <w:ind w:left="0" w:right="0" w:firstLine="0"/>
        <w:jc w:val="left"/>
      </w:pPr>
      <w:bookmarkStart w:id="615" w:name="bookmark615"/>
      <w:bookmarkStart w:id="616" w:name="bookmark616"/>
      <w:bookmarkStart w:id="617" w:name="bookmark617"/>
      <w:r>
        <w:rPr>
          <w:color w:val="000000"/>
          <w:spacing w:val="0"/>
          <w:w w:val="100"/>
          <w:position w:val="0"/>
        </w:rPr>
        <w:t>二、财务报表</w:t>
      </w:r>
      <w:bookmarkEnd w:id="615"/>
      <w:bookmarkEnd w:id="616"/>
      <w:bookmarkEnd w:id="617"/>
    </w:p>
    <w:p>
      <w:pPr>
        <w:pStyle w:val="Style32"/>
        <w:keepNext/>
        <w:keepLines/>
        <w:widowControl w:val="0"/>
        <w:shd w:val="clear" w:color="auto" w:fill="auto"/>
        <w:bidi w:val="0"/>
        <w:spacing w:before="0" w:after="40" w:line="240" w:lineRule="auto"/>
        <w:ind w:left="0" w:right="0" w:firstLine="0"/>
        <w:jc w:val="center"/>
      </w:pPr>
      <w:bookmarkStart w:id="615" w:name="bookmark615"/>
      <w:bookmarkStart w:id="616" w:name="bookmark616"/>
      <w:bookmarkStart w:id="618" w:name="bookmark618"/>
      <w:r>
        <w:rPr>
          <w:color w:val="000000"/>
          <w:spacing w:val="0"/>
          <w:w w:val="100"/>
          <w:position w:val="0"/>
        </w:rPr>
        <w:t>合并资产负债表</w:t>
      </w:r>
      <w:bookmarkEnd w:id="615"/>
      <w:bookmarkEnd w:id="616"/>
      <w:bookmarkEnd w:id="618"/>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编制单位：江南嘉捷电梯股份有限公司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440,830,079.76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484,215,522.85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4,771,961.60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3,127, </w:t>
            </w:r>
            <w:r>
              <w:rPr>
                <w:color w:val="000000"/>
                <w:spacing w:val="0"/>
                <w:w w:val="100"/>
                <w:position w:val="0"/>
                <w:sz w:val="18"/>
                <w:szCs w:val="18"/>
              </w:rPr>
              <w:t xml:space="preserve">400.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834,076,222.13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794,674,827.33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85,466,157.78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87,667,985.70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40,015,978.17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38,888,357.97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289,692,216.14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268,113,385.09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243,377,194.94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263,093,844.88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1,938, </w:t>
            </w:r>
            <w:r>
              <w:rPr>
                <w:color w:val="000000"/>
                <w:spacing w:val="0"/>
                <w:w w:val="100"/>
                <w:position w:val="0"/>
                <w:sz w:val="18"/>
                <w:szCs w:val="18"/>
              </w:rPr>
              <w:t xml:space="preserve">229,810.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1,939, 781, </w:t>
            </w:r>
            <w:r>
              <w:rPr>
                <w:color w:val="000000"/>
                <w:spacing w:val="0"/>
                <w:w w:val="100"/>
                <w:position w:val="0"/>
                <w:sz w:val="18"/>
                <w:szCs w:val="18"/>
              </w:rPr>
              <w:t xml:space="preserve">323.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230,323,015.51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245,323,015.51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534,455,433.59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457,618,614.70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4,103, </w:t>
            </w:r>
            <w:r>
              <w:rPr>
                <w:color w:val="000000"/>
                <w:spacing w:val="0"/>
                <w:w w:val="100"/>
                <w:position w:val="0"/>
                <w:sz w:val="18"/>
                <w:szCs w:val="18"/>
              </w:rPr>
              <w:t xml:space="preserve">100.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58,842,495.82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56,076,956.73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59,495,378.17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2,116, </w:t>
            </w:r>
            <w:r>
              <w:rPr>
                <w:color w:val="000000"/>
                <w:spacing w:val="0"/>
                <w:w w:val="100"/>
                <w:position w:val="0"/>
                <w:sz w:val="18"/>
                <w:szCs w:val="18"/>
              </w:rPr>
              <w:t>320.91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2,116, </w:t>
            </w:r>
            <w:r>
              <w:rPr>
                <w:color w:val="000000"/>
                <w:spacing w:val="0"/>
                <w:w w:val="100"/>
                <w:position w:val="0"/>
                <w:sz w:val="18"/>
                <w:szCs w:val="18"/>
              </w:rPr>
              <w:t>320.91</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52,407,657.32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43,350,036.44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879,482,484.16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866,745,861.77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2,817,712, </w:t>
            </w:r>
            <w:r>
              <w:rPr>
                <w:color w:val="000000"/>
                <w:spacing w:val="0"/>
                <w:w w:val="100"/>
                <w:position w:val="0"/>
                <w:sz w:val="18"/>
                <w:szCs w:val="18"/>
              </w:rPr>
              <w:t xml:space="preserve">294.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2,806, 527, </w:t>
            </w:r>
            <w:r>
              <w:rPr>
                <w:color w:val="000000"/>
                <w:spacing w:val="0"/>
                <w:w w:val="100"/>
                <w:position w:val="0"/>
                <w:sz w:val="18"/>
                <w:szCs w:val="18"/>
              </w:rPr>
              <w:t xml:space="preserve">185.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98,858,232.30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99,506,266.63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596,138,172.27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571,521,516.80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318,659,591.88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409,932,489.92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29,735,924.08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27,697,792.81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11,696,099.67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24,881,913.13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127,827.46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4,263, </w:t>
            </w:r>
            <w:r>
              <w:rPr>
                <w:color w:val="000000"/>
                <w:spacing w:val="0"/>
                <w:w w:val="100"/>
                <w:position w:val="0"/>
                <w:sz w:val="18"/>
                <w:szCs w:val="18"/>
              </w:rPr>
              <w:t xml:space="preserve">127. </w:t>
            </w:r>
            <w:r>
              <w:rPr>
                <w:color w:val="000000"/>
                <w:spacing w:val="0"/>
                <w:w w:val="100"/>
                <w:position w:val="0"/>
                <w:sz w:val="18"/>
                <w:szCs w:val="18"/>
              </w:rPr>
              <w:t>46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4,707, </w:t>
            </w:r>
            <w:r>
              <w:rPr>
                <w:color w:val="000000"/>
                <w:spacing w:val="0"/>
                <w:w w:val="100"/>
                <w:position w:val="0"/>
                <w:sz w:val="18"/>
                <w:szCs w:val="18"/>
              </w:rPr>
              <w:t xml:space="preserve">184.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27,361,943.66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1,059, 923, </w:t>
            </w:r>
            <w:r>
              <w:rPr>
                <w:color w:val="000000"/>
                <w:spacing w:val="0"/>
                <w:w w:val="100"/>
                <w:position w:val="0"/>
                <w:sz w:val="18"/>
                <w:szCs w:val="18"/>
              </w:rPr>
              <w:t>031.69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1,165, 165, </w:t>
            </w:r>
            <w:r>
              <w:rPr>
                <w:color w:val="000000"/>
                <w:spacing w:val="0"/>
                <w:w w:val="100"/>
                <w:position w:val="0"/>
                <w:sz w:val="18"/>
                <w:szCs w:val="18"/>
              </w:rPr>
              <w:t>050.41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1,062, 263, </w:t>
            </w:r>
            <w:r>
              <w:rPr>
                <w:color w:val="000000"/>
                <w:spacing w:val="0"/>
                <w:w w:val="100"/>
                <w:position w:val="0"/>
                <w:sz w:val="18"/>
                <w:szCs w:val="18"/>
              </w:rPr>
              <w:t>031.69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1,167,672, </w:t>
            </w:r>
            <w:r>
              <w:rPr>
                <w:color w:val="000000"/>
                <w:spacing w:val="0"/>
                <w:w w:val="100"/>
                <w:position w:val="0"/>
                <w:sz w:val="18"/>
                <w:szCs w:val="18"/>
              </w:rPr>
              <w:t>050.41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397,182,443.00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400,406,571.00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349,696,093.13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385,704,053.48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63,061,702.62</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-209.27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34,263,516.89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26,566,955.34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111,731,460.71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100,377,843.50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797,051,311.85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728,394,059.94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1,689, </w:t>
            </w:r>
            <w:r>
              <w:rPr>
                <w:color w:val="000000"/>
                <w:spacing w:val="0"/>
                <w:w w:val="100"/>
                <w:position w:val="0"/>
                <w:sz w:val="18"/>
                <w:szCs w:val="18"/>
              </w:rPr>
              <w:t>924,616.31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1,578, 387, </w:t>
            </w:r>
            <w:r>
              <w:rPr>
                <w:color w:val="000000"/>
                <w:spacing w:val="0"/>
                <w:w w:val="100"/>
                <w:position w:val="0"/>
                <w:sz w:val="18"/>
                <w:szCs w:val="18"/>
              </w:rPr>
              <w:t xml:space="preserve">780.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65,524,646.68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60,467,354.54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1,755, 449, </w:t>
            </w:r>
            <w:r>
              <w:rPr>
                <w:color w:val="000000"/>
                <w:spacing w:val="0"/>
                <w:w w:val="100"/>
                <w:position w:val="0"/>
                <w:sz w:val="18"/>
                <w:szCs w:val="18"/>
              </w:rPr>
              <w:t>262.99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1,638, 855, </w:t>
            </w:r>
            <w:r>
              <w:rPr>
                <w:color w:val="000000"/>
                <w:spacing w:val="0"/>
                <w:w w:val="100"/>
                <w:position w:val="0"/>
                <w:sz w:val="18"/>
                <w:szCs w:val="18"/>
              </w:rPr>
              <w:t xml:space="preserve">135. </w:t>
            </w:r>
            <w:r>
              <w:rPr>
                <w:color w:val="000000"/>
                <w:spacing w:val="0"/>
                <w:w w:val="100"/>
                <w:position w:val="0"/>
                <w:sz w:val="18"/>
                <w:szCs w:val="18"/>
              </w:rPr>
              <w:t>18</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2,817,712, </w:t>
            </w:r>
            <w:r>
              <w:rPr>
                <w:color w:val="000000"/>
                <w:spacing w:val="0"/>
                <w:w w:val="100"/>
                <w:position w:val="0"/>
                <w:sz w:val="18"/>
                <w:szCs w:val="18"/>
              </w:rPr>
              <w:t xml:space="preserve">294.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2,806, 527, </w:t>
            </w:r>
            <w:r>
              <w:rPr>
                <w:color w:val="000000"/>
                <w:spacing w:val="0"/>
                <w:w w:val="100"/>
                <w:position w:val="0"/>
                <w:sz w:val="18"/>
                <w:szCs w:val="18"/>
              </w:rPr>
              <w:t xml:space="preserve">185. </w:t>
            </w:r>
            <w:r>
              <w:rPr>
                <w:color w:val="000000"/>
                <w:spacing w:val="0"/>
                <w:w w:val="100"/>
                <w:position w:val="0"/>
                <w:sz w:val="18"/>
                <w:szCs w:val="18"/>
              </w:rPr>
              <w:t>59</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法定代表人：金志峰主管会计工作负责人：夏涛会计机构负责人：夏涛</w:t>
      </w:r>
    </w:p>
    <w:p>
      <w:pPr>
        <w:widowControl w:val="0"/>
        <w:spacing w:after="559" w:line="1" w:lineRule="exact"/>
      </w:pPr>
    </w:p>
    <w:p>
      <w:pPr>
        <w:pStyle w:val="Style32"/>
        <w:keepNext/>
        <w:keepLines/>
        <w:widowControl w:val="0"/>
        <w:shd w:val="clear" w:color="auto" w:fill="auto"/>
        <w:bidi w:val="0"/>
        <w:spacing w:before="0" w:after="40" w:line="240" w:lineRule="auto"/>
        <w:ind w:left="0" w:right="0" w:firstLine="0"/>
        <w:jc w:val="center"/>
      </w:pPr>
      <w:bookmarkStart w:id="619" w:name="bookmark619"/>
      <w:bookmarkStart w:id="620" w:name="bookmark620"/>
      <w:bookmarkStart w:id="621" w:name="bookmark621"/>
      <w:r>
        <w:rPr>
          <w:color w:val="000000"/>
          <w:spacing w:val="0"/>
          <w:w w:val="100"/>
          <w:position w:val="0"/>
        </w:rPr>
        <w:t>母公司资产负债表</w:t>
      </w:r>
      <w:bookmarkEnd w:id="619"/>
      <w:bookmarkEnd w:id="620"/>
      <w:bookmarkEnd w:id="621"/>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编制单位:江南嘉捷电梯股份有限公司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231,315,647.99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296,785,062.21</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1,116,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2,927, </w:t>
            </w:r>
            <w:r>
              <w:rPr>
                <w:color w:val="000000"/>
                <w:spacing w:val="0"/>
                <w:w w:val="100"/>
                <w:position w:val="0"/>
                <w:sz w:val="18"/>
                <w:szCs w:val="18"/>
              </w:rPr>
              <w:t xml:space="preserve">400.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764,776,739.24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722,547,485.39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72,533,560.95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72,253,173.55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46,489,522.62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44,288,825.91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230,905,471.68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210,554,277.79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136,898,719.97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171,890,272.85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1,484, 036, </w:t>
            </w:r>
            <w:r>
              <w:rPr>
                <w:color w:val="000000"/>
                <w:spacing w:val="0"/>
                <w:w w:val="100"/>
                <w:position w:val="0"/>
                <w:sz w:val="18"/>
                <w:szCs w:val="18"/>
              </w:rPr>
              <w:t xml:space="preserve">062.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1,521,246, </w:t>
            </w:r>
            <w:r>
              <w:rPr>
                <w:color w:val="000000"/>
                <w:spacing w:val="0"/>
                <w:w w:val="100"/>
                <w:position w:val="0"/>
                <w:sz w:val="18"/>
                <w:szCs w:val="18"/>
              </w:rPr>
              <w:t xml:space="preserve">497.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230,323,015.51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245,323,015.51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103,845,437.51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90,439,937.51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479,142,548.94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399,464,351.55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4,103, </w:t>
            </w:r>
            <w:r>
              <w:rPr>
                <w:color w:val="000000"/>
                <w:spacing w:val="0"/>
                <w:w w:val="100"/>
                <w:position w:val="0"/>
                <w:sz w:val="18"/>
                <w:szCs w:val="18"/>
              </w:rPr>
              <w:t xml:space="preserve">100.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57,706,598.39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55,006,577.05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58,407,998.24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47,825,454.88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38,478,883.29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920,246,133.99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889,820,784.49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2,404, 282, </w:t>
            </w:r>
            <w:r>
              <w:rPr>
                <w:color w:val="000000"/>
                <w:spacing w:val="0"/>
                <w:w w:val="100"/>
                <w:position w:val="0"/>
                <w:sz w:val="18"/>
                <w:szCs w:val="18"/>
              </w:rPr>
              <w:t xml:space="preserve">196.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2,411,067, </w:t>
            </w:r>
            <w:r>
              <w:rPr>
                <w:color w:val="000000"/>
                <w:spacing w:val="0"/>
                <w:w w:val="100"/>
                <w:position w:val="0"/>
                <w:sz w:val="18"/>
                <w:szCs w:val="18"/>
              </w:rPr>
              <w:t xml:space="preserve">282. </w:t>
            </w: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98,858,232.30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99,506,266.63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526,844,642.05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485,060,575.52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292,645,307.85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377,683,076.91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21,934,817.45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20,613,336.05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8,637, </w:t>
            </w:r>
            <w:r>
              <w:rPr>
                <w:color w:val="000000"/>
                <w:spacing w:val="0"/>
                <w:w w:val="100"/>
                <w:position w:val="0"/>
                <w:sz w:val="18"/>
                <w:szCs w:val="18"/>
              </w:rPr>
              <w:t xml:space="preserve">123.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20,630,398.82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4,215, </w:t>
            </w:r>
            <w:r>
              <w:rPr>
                <w:color w:val="000000"/>
                <w:spacing w:val="0"/>
                <w:w w:val="100"/>
                <w:position w:val="0"/>
                <w:sz w:val="18"/>
                <w:szCs w:val="18"/>
              </w:rPr>
              <w:t xml:space="preserve">300.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40,963,542.39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53,277,798.74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989,963,666.02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1,060, 986, </w:t>
            </w:r>
            <w:r>
              <w:rPr>
                <w:color w:val="000000"/>
                <w:spacing w:val="0"/>
                <w:w w:val="100"/>
                <w:position w:val="0"/>
                <w:sz w:val="18"/>
                <w:szCs w:val="18"/>
              </w:rPr>
              <w:t xml:space="preserve">752. </w:t>
            </w:r>
            <w:r>
              <w:rPr>
                <w:color w:val="000000"/>
                <w:spacing w:val="0"/>
                <w:w w:val="100"/>
                <w:position w:val="0"/>
                <w:sz w:val="18"/>
                <w:szCs w:val="18"/>
              </w:rPr>
              <w:t>67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2,023, </w:t>
            </w:r>
            <w:r>
              <w:rPr>
                <w:color w:val="000000"/>
                <w:spacing w:val="0"/>
                <w:w w:val="100"/>
                <w:position w:val="0"/>
                <w:sz w:val="18"/>
                <w:szCs w:val="18"/>
              </w:rPr>
              <w:t xml:space="preserve">333.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2,090, </w:t>
            </w:r>
            <w:r>
              <w:rPr>
                <w:color w:val="000000"/>
                <w:spacing w:val="0"/>
                <w:w w:val="100"/>
                <w:position w:val="0"/>
                <w:sz w:val="18"/>
                <w:szCs w:val="18"/>
              </w:rPr>
              <w:t xml:space="preserve">333.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2,023, </w:t>
            </w:r>
            <w:r>
              <w:rPr>
                <w:color w:val="000000"/>
                <w:spacing w:val="0"/>
                <w:w w:val="100"/>
                <w:position w:val="0"/>
                <w:sz w:val="18"/>
                <w:szCs w:val="18"/>
              </w:rPr>
              <w:t xml:space="preserve">333.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2,090, </w:t>
            </w:r>
            <w:r>
              <w:rPr>
                <w:color w:val="000000"/>
                <w:spacing w:val="0"/>
                <w:w w:val="100"/>
                <w:position w:val="0"/>
                <w:sz w:val="18"/>
                <w:szCs w:val="18"/>
              </w:rPr>
              <w:t xml:space="preserve">333.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991,986,999.35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1,063, 077, </w:t>
            </w:r>
            <w:r>
              <w:rPr>
                <w:color w:val="000000"/>
                <w:spacing w:val="0"/>
                <w:w w:val="100"/>
                <w:position w:val="0"/>
                <w:sz w:val="18"/>
                <w:szCs w:val="18"/>
              </w:rPr>
              <w:t xml:space="preserve">086.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397,182,443.00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400,406,571.00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367,787,315.39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404,151,405.57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63,061,702.62</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28,673,434.17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21,941,601.23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111,731,460.71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100,377,843.50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506,920,543.82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484,174,477.51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1,412, 295, </w:t>
            </w:r>
            <w:r>
              <w:rPr>
                <w:color w:val="000000"/>
                <w:spacing w:val="0"/>
                <w:w w:val="100"/>
                <w:position w:val="0"/>
                <w:sz w:val="18"/>
                <w:szCs w:val="18"/>
              </w:rPr>
              <w:t xml:space="preserve">197.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1,347, 990, </w:t>
            </w:r>
            <w:r>
              <w:rPr>
                <w:color w:val="000000"/>
                <w:spacing w:val="0"/>
                <w:w w:val="100"/>
                <w:position w:val="0"/>
                <w:sz w:val="18"/>
                <w:szCs w:val="18"/>
              </w:rPr>
              <w:t xml:space="preserve">196. </w:t>
            </w:r>
            <w:r>
              <w:rPr>
                <w:color w:val="000000"/>
                <w:spacing w:val="0"/>
                <w:w w:val="100"/>
                <w:position w:val="0"/>
                <w:sz w:val="18"/>
                <w:szCs w:val="18"/>
              </w:rPr>
              <w:t>19</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2,404, 282, </w:t>
            </w:r>
            <w:r>
              <w:rPr>
                <w:color w:val="000000"/>
                <w:spacing w:val="0"/>
                <w:w w:val="100"/>
                <w:position w:val="0"/>
                <w:sz w:val="18"/>
                <w:szCs w:val="18"/>
              </w:rPr>
              <w:t xml:space="preserve">196. </w:t>
            </w:r>
            <w:r>
              <w:rPr>
                <w:color w:val="000000"/>
                <w:spacing w:val="0"/>
                <w:w w:val="100"/>
                <w:position w:val="0"/>
                <w:sz w:val="18"/>
                <w:szCs w:val="18"/>
              </w:rPr>
              <w:t>44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2,411,067, </w:t>
            </w:r>
            <w:r>
              <w:rPr>
                <w:color w:val="000000"/>
                <w:spacing w:val="0"/>
                <w:w w:val="100"/>
                <w:position w:val="0"/>
                <w:sz w:val="18"/>
                <w:szCs w:val="18"/>
              </w:rPr>
              <w:t xml:space="preserve">282. </w:t>
            </w:r>
            <w:r>
              <w:rPr>
                <w:color w:val="000000"/>
                <w:spacing w:val="0"/>
                <w:w w:val="100"/>
                <w:position w:val="0"/>
                <w:sz w:val="18"/>
                <w:szCs w:val="18"/>
              </w:rPr>
              <w:t>19</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法定代表人：金志峰主管会计工作负责人：夏涛会计机构负责人：夏涛</w:t>
      </w:r>
    </w:p>
    <w:p>
      <w:pPr>
        <w:widowControl w:val="0"/>
        <w:spacing w:after="839" w:line="1" w:lineRule="exact"/>
      </w:pPr>
    </w:p>
    <w:p>
      <w:pPr>
        <w:pStyle w:val="Style32"/>
        <w:keepNext/>
        <w:keepLines/>
        <w:widowControl w:val="0"/>
        <w:shd w:val="clear" w:color="auto" w:fill="auto"/>
        <w:bidi w:val="0"/>
        <w:spacing w:before="0" w:after="0" w:line="240" w:lineRule="auto"/>
        <w:ind w:left="0" w:right="0" w:firstLine="0"/>
        <w:jc w:val="center"/>
      </w:pPr>
      <w:bookmarkStart w:id="622" w:name="bookmark622"/>
      <w:bookmarkStart w:id="623" w:name="bookmark623"/>
      <w:bookmarkStart w:id="624" w:name="bookmark624"/>
      <w:r>
        <w:rPr>
          <w:color w:val="000000"/>
          <w:spacing w:val="0"/>
          <w:w w:val="100"/>
          <w:position w:val="0"/>
        </w:rPr>
        <w:t>合并利润表</w:t>
      </w:r>
      <w:bookmarkEnd w:id="622"/>
      <w:bookmarkEnd w:id="623"/>
      <w:bookmarkEnd w:id="624"/>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2,417, 247, </w:t>
            </w:r>
            <w:r>
              <w:rPr>
                <w:color w:val="000000"/>
                <w:spacing w:val="0"/>
                <w:w w:val="100"/>
                <w:position w:val="0"/>
                <w:sz w:val="18"/>
                <w:szCs w:val="18"/>
              </w:rPr>
              <w:t xml:space="preserve">296.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2,661,269, </w:t>
            </w:r>
            <w:r>
              <w:rPr>
                <w:color w:val="000000"/>
                <w:spacing w:val="0"/>
                <w:w w:val="100"/>
                <w:position w:val="0"/>
                <w:sz w:val="18"/>
                <w:szCs w:val="18"/>
              </w:rPr>
              <w:t xml:space="preserve">669.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2,417, 247, </w:t>
            </w:r>
            <w:r>
              <w:rPr>
                <w:color w:val="000000"/>
                <w:spacing w:val="0"/>
                <w:w w:val="100"/>
                <w:position w:val="0"/>
                <w:sz w:val="18"/>
                <w:szCs w:val="18"/>
              </w:rPr>
              <w:t xml:space="preserve">296.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2,661,269, </w:t>
            </w:r>
            <w:r>
              <w:rPr>
                <w:color w:val="000000"/>
                <w:spacing w:val="0"/>
                <w:w w:val="100"/>
                <w:position w:val="0"/>
                <w:sz w:val="18"/>
                <w:szCs w:val="18"/>
              </w:rPr>
              <w:t xml:space="preserve">669.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2,246, </w:t>
            </w:r>
            <w:r>
              <w:rPr>
                <w:color w:val="000000"/>
                <w:spacing w:val="0"/>
                <w:w w:val="100"/>
                <w:position w:val="0"/>
                <w:sz w:val="18"/>
                <w:szCs w:val="18"/>
              </w:rPr>
              <w:t>601,476.83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2,395, 859, </w:t>
            </w:r>
            <w:r>
              <w:rPr>
                <w:color w:val="000000"/>
                <w:spacing w:val="0"/>
                <w:w w:val="100"/>
                <w:position w:val="0"/>
                <w:sz w:val="18"/>
                <w:szCs w:val="18"/>
              </w:rPr>
              <w:t xml:space="preserve">767. </w:t>
            </w:r>
            <w:r>
              <w:rPr>
                <w:color w:val="000000"/>
                <w:spacing w:val="0"/>
                <w:w w:val="100"/>
                <w:position w:val="0"/>
                <w:sz w:val="18"/>
                <w:szCs w:val="18"/>
              </w:rPr>
              <w:t>79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1,655, </w:t>
            </w:r>
            <w:r>
              <w:rPr>
                <w:color w:val="000000"/>
                <w:spacing w:val="0"/>
                <w:w w:val="100"/>
                <w:position w:val="0"/>
                <w:sz w:val="18"/>
                <w:szCs w:val="18"/>
              </w:rPr>
              <w:t>961,962.67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1,850, 497, </w:t>
            </w:r>
            <w:r>
              <w:rPr>
                <w:color w:val="000000"/>
                <w:spacing w:val="0"/>
                <w:w w:val="100"/>
                <w:position w:val="0"/>
                <w:sz w:val="18"/>
                <w:szCs w:val="18"/>
              </w:rPr>
              <w:t xml:space="preserve">903. </w:t>
            </w:r>
            <w:r>
              <w:rPr>
                <w:color w:val="000000"/>
                <w:spacing w:val="0"/>
                <w:w w:val="100"/>
                <w:position w:val="0"/>
                <w:sz w:val="18"/>
                <w:szCs w:val="18"/>
              </w:rPr>
              <w:t>97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18,491,088.32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18,596,856.49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323,995,068.32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290,194,036.93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215,924,491.95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214,035,758.52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-5,215,709.06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-15,021,280.22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37,444,574.63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37,556,492.10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15,539,753.44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8,457, </w:t>
            </w:r>
            <w:r>
              <w:rPr>
                <w:color w:val="000000"/>
                <w:spacing w:val="0"/>
                <w:w w:val="100"/>
                <w:position w:val="0"/>
                <w:sz w:val="18"/>
                <w:szCs w:val="18"/>
              </w:rPr>
              <w:t xml:space="preserve">164. </w:t>
            </w:r>
            <w:r>
              <w:rPr>
                <w:color w:val="000000"/>
                <w:spacing w:val="0"/>
                <w:w w:val="100"/>
                <w:position w:val="0"/>
                <w:sz w:val="18"/>
                <w:szCs w:val="18"/>
              </w:rPr>
              <w:t>39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186,185,573.23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273,867,066.54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8,293, </w:t>
            </w:r>
            <w:r>
              <w:rPr>
                <w:color w:val="000000"/>
                <w:spacing w:val="0"/>
                <w:w w:val="100"/>
                <w:position w:val="0"/>
                <w:sz w:val="18"/>
                <w:szCs w:val="18"/>
              </w:rPr>
              <w:t xml:space="preserve">605.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9,650, </w:t>
            </w:r>
            <w:r>
              <w:rPr>
                <w:color w:val="000000"/>
                <w:spacing w:val="0"/>
                <w:w w:val="100"/>
                <w:position w:val="0"/>
                <w:sz w:val="18"/>
                <w:szCs w:val="18"/>
              </w:rPr>
              <w:t xml:space="preserve">327. </w:t>
            </w:r>
            <w:r>
              <w:rPr>
                <w:color w:val="000000"/>
                <w:spacing w:val="0"/>
                <w:w w:val="100"/>
                <w:position w:val="0"/>
                <w:sz w:val="18"/>
                <w:szCs w:val="18"/>
              </w:rPr>
              <w:t>58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28,792.60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170,715.47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2,599, </w:t>
            </w:r>
            <w:r>
              <w:rPr>
                <w:color w:val="000000"/>
                <w:spacing w:val="0"/>
                <w:w w:val="100"/>
                <w:position w:val="0"/>
                <w:sz w:val="18"/>
                <w:szCs w:val="18"/>
              </w:rPr>
              <w:t xml:space="preserve">700.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4,598, </w:t>
            </w:r>
            <w:r>
              <w:rPr>
                <w:color w:val="000000"/>
                <w:spacing w:val="0"/>
                <w:w w:val="100"/>
                <w:position w:val="0"/>
                <w:sz w:val="18"/>
                <w:szCs w:val="18"/>
              </w:rPr>
              <w:t xml:space="preserve">451. </w:t>
            </w:r>
            <w:r>
              <w:rPr>
                <w:color w:val="000000"/>
                <w:spacing w:val="0"/>
                <w:w w:val="100"/>
                <w:position w:val="0"/>
                <w:sz w:val="18"/>
                <w:szCs w:val="18"/>
              </w:rPr>
              <w:t>56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108,540.46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300,129.27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191,879,477.76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278,918,942.56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22,395,620.74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44,506,921.48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169,483,857.02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234,412,021.08</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159,447,357.72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225,483,057.32</w:t>
            </w:r>
          </w:p>
        </w:tc>
      </w:tr>
    </w:tbl>
    <w:p>
      <w:pPr>
        <w:spacing w:lineRule="exact" w:line="1"/>
        <w:rPr>
          <w:sz w:val="2"/>
          <w:szCs w:val="2"/>
        </w:rPr>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10,036,499.30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8,928, </w:t>
            </w:r>
            <w:r>
              <w:rPr>
                <w:color w:val="000000"/>
                <w:spacing w:val="0"/>
                <w:w w:val="100"/>
                <w:position w:val="0"/>
                <w:sz w:val="18"/>
                <w:szCs w:val="18"/>
              </w:rPr>
              <w:t xml:space="preserve">963.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-209.27</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-209.27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1.</w:t>
            </w:r>
            <w:r>
              <w:rPr>
                <w:color w:val="000000"/>
                <w:spacing w:val="0"/>
                <w:w w:val="100"/>
                <w:position w:val="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2.</w:t>
            </w:r>
            <w:r>
              <w:rPr>
                <w:color w:val="000000"/>
                <w:spacing w:val="0"/>
                <w:w w:val="100"/>
                <w:position w:val="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-209.27</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1.</w:t>
            </w:r>
            <w:r>
              <w:rPr>
                <w:color w:val="000000"/>
                <w:spacing w:val="0"/>
                <w:w w:val="100"/>
                <w:position w:val="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740"/>
              <w:jc w:val="both"/>
            </w:pPr>
            <w:r>
              <w:rPr>
                <w:color w:val="000000"/>
                <w:spacing w:val="0"/>
                <w:w w:val="100"/>
                <w:position w:val="0"/>
                <w:sz w:val="18"/>
                <w:szCs w:val="18"/>
              </w:rPr>
              <w:t>2.</w:t>
            </w: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740"/>
              <w:jc w:val="both"/>
            </w:pPr>
            <w:r>
              <w:rPr>
                <w:color w:val="000000"/>
                <w:spacing w:val="0"/>
                <w:w w:val="100"/>
                <w:position w:val="0"/>
                <w:sz w:val="18"/>
                <w:szCs w:val="18"/>
              </w:rPr>
              <w:t>3</w:t>
            </w: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-209.27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169,483,647.75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234,412,021.08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159,447,148.45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225,483,057.32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10,036,499.30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8,928, </w:t>
            </w:r>
            <w:r>
              <w:rPr>
                <w:color w:val="000000"/>
                <w:spacing w:val="0"/>
                <w:w w:val="100"/>
                <w:position w:val="0"/>
                <w:sz w:val="18"/>
                <w:szCs w:val="18"/>
              </w:rPr>
              <w:t xml:space="preserve">963.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0.4024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0.5757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0.4015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0.5725</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法定代表人：金志峰主管会计工作负责人：夏涛会计机构负责人：夏涛</w:t>
      </w:r>
    </w:p>
    <w:p>
      <w:pPr>
        <w:widowControl w:val="0"/>
        <w:spacing w:after="559" w:line="1" w:lineRule="exact"/>
      </w:pPr>
    </w:p>
    <w:p>
      <w:pPr>
        <w:pStyle w:val="Style32"/>
        <w:keepNext/>
        <w:keepLines/>
        <w:widowControl w:val="0"/>
        <w:shd w:val="clear" w:color="auto" w:fill="auto"/>
        <w:bidi w:val="0"/>
        <w:spacing w:before="0" w:after="0" w:line="240" w:lineRule="auto"/>
        <w:ind w:left="0" w:right="0" w:firstLine="0"/>
        <w:jc w:val="center"/>
      </w:pPr>
      <w:bookmarkStart w:id="625" w:name="bookmark625"/>
      <w:bookmarkStart w:id="626" w:name="bookmark626"/>
      <w:bookmarkStart w:id="627" w:name="bookmark627"/>
      <w:r>
        <w:rPr>
          <w:color w:val="000000"/>
          <w:spacing w:val="0"/>
          <w:w w:val="100"/>
          <w:position w:val="0"/>
        </w:rPr>
        <w:t>母公司利润表</w:t>
      </w:r>
      <w:bookmarkEnd w:id="625"/>
      <w:bookmarkEnd w:id="626"/>
      <w:bookmarkEnd w:id="627"/>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2,120, </w:t>
            </w:r>
            <w:r>
              <w:rPr>
                <w:color w:val="000000"/>
                <w:spacing w:val="0"/>
                <w:w w:val="100"/>
                <w:position w:val="0"/>
                <w:sz w:val="18"/>
                <w:szCs w:val="18"/>
              </w:rPr>
              <w:t xml:space="preserve">901,234.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2,262, 208, </w:t>
            </w:r>
            <w:r>
              <w:rPr>
                <w:color w:val="000000"/>
                <w:spacing w:val="0"/>
                <w:w w:val="100"/>
                <w:position w:val="0"/>
                <w:sz w:val="18"/>
                <w:szCs w:val="18"/>
              </w:rPr>
              <w:t xml:space="preserve">101. </w:t>
            </w:r>
            <w:r>
              <w:rPr>
                <w:color w:val="000000"/>
                <w:spacing w:val="0"/>
                <w:w w:val="100"/>
                <w:position w:val="0"/>
                <w:sz w:val="18"/>
                <w:szCs w:val="18"/>
              </w:rPr>
              <w:t>73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1,526, 517, </w:t>
            </w:r>
            <w:r>
              <w:rPr>
                <w:color w:val="000000"/>
                <w:spacing w:val="0"/>
                <w:w w:val="100"/>
                <w:position w:val="0"/>
                <w:sz w:val="18"/>
                <w:szCs w:val="18"/>
              </w:rPr>
              <w:t xml:space="preserve">554.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1,619, 466, </w:t>
            </w:r>
            <w:r>
              <w:rPr>
                <w:color w:val="000000"/>
                <w:spacing w:val="0"/>
                <w:w w:val="100"/>
                <w:position w:val="0"/>
                <w:sz w:val="18"/>
                <w:szCs w:val="18"/>
              </w:rPr>
              <w:t xml:space="preserve">440. </w:t>
            </w:r>
            <w:r>
              <w:rPr>
                <w:color w:val="000000"/>
                <w:spacing w:val="0"/>
                <w:w w:val="100"/>
                <w:position w:val="0"/>
                <w:sz w:val="18"/>
                <w:szCs w:val="18"/>
              </w:rPr>
              <w:t>92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14,086,682.49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14,830,270.25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296,959,690.27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265,112,663.87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157,154,509.24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158,681,323.65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-3,902,125.61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-10,752,057.69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36,173,658.21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37,447,742.14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28,076,164.41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15,468,575.35</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121,987,429.82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192,890,293.94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6,574, </w:t>
            </w:r>
            <w:r>
              <w:rPr>
                <w:color w:val="000000"/>
                <w:spacing w:val="0"/>
                <w:w w:val="100"/>
                <w:position w:val="0"/>
                <w:sz w:val="18"/>
                <w:szCs w:val="18"/>
              </w:rPr>
              <w:t xml:space="preserve">331.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9,085, </w:t>
            </w:r>
            <w:r>
              <w:rPr>
                <w:color w:val="000000"/>
                <w:spacing w:val="0"/>
                <w:w w:val="100"/>
                <w:position w:val="0"/>
                <w:sz w:val="18"/>
                <w:szCs w:val="18"/>
              </w:rPr>
              <w:t>681.80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24,860.35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141,565.03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2,418,135.51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4,398, </w:t>
            </w:r>
            <w:r>
              <w:rPr>
                <w:color w:val="000000"/>
                <w:spacing w:val="0"/>
                <w:w w:val="100"/>
                <w:position w:val="0"/>
                <w:sz w:val="18"/>
                <w:szCs w:val="18"/>
              </w:rPr>
              <w:t xml:space="preserve">167.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57,332.81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173,617.04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126,143,625.49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197,577,807.79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12,607,453.37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31,263,656.28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113,536,172.12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166,314,151.51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320"/>
              <w:jc w:val="left"/>
            </w:pPr>
            <w:r>
              <w:rPr>
                <w:color w:val="000000"/>
                <w:spacing w:val="0"/>
                <w:w w:val="100"/>
                <w:position w:val="0"/>
              </w:rPr>
              <w:t>（二）以后将重分类进损益的其他综合收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2.</w:t>
            </w:r>
            <w:r>
              <w:rPr>
                <w:color w:val="000000"/>
                <w:spacing w:val="0"/>
                <w:w w:val="100"/>
                <w:position w:val="0"/>
              </w:rPr>
              <w:t>可供出售金融资产公允价值变动损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113,536,172.12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166,314,151.51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法定代表人：金志峰主管会计工作负责人：夏涛会计机构负责人：夏涛</w:t>
      </w:r>
    </w:p>
    <w:p>
      <w:pPr>
        <w:widowControl w:val="0"/>
        <w:spacing w:after="839" w:line="1" w:lineRule="exact"/>
      </w:pPr>
    </w:p>
    <w:p>
      <w:pPr>
        <w:pStyle w:val="Style32"/>
        <w:keepNext/>
        <w:keepLines/>
        <w:widowControl w:val="0"/>
        <w:shd w:val="clear" w:color="auto" w:fill="auto"/>
        <w:bidi w:val="0"/>
        <w:spacing w:before="0" w:after="0" w:line="240" w:lineRule="auto"/>
        <w:ind w:left="0" w:right="0" w:firstLine="0"/>
        <w:jc w:val="center"/>
      </w:pPr>
      <w:bookmarkStart w:id="628" w:name="bookmark628"/>
      <w:bookmarkStart w:id="629" w:name="bookmark629"/>
      <w:bookmarkStart w:id="630" w:name="bookmark630"/>
      <w:r>
        <w:rPr>
          <w:color w:val="000000"/>
          <w:spacing w:val="0"/>
          <w:w w:val="100"/>
          <w:position w:val="0"/>
        </w:rPr>
        <w:t>合并现金流量表</w:t>
      </w:r>
      <w:bookmarkEnd w:id="628"/>
      <w:bookmarkEnd w:id="629"/>
      <w:bookmarkEnd w:id="630"/>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2,443, 696, </w:t>
            </w:r>
            <w:r>
              <w:rPr>
                <w:color w:val="000000"/>
                <w:spacing w:val="0"/>
                <w:w w:val="100"/>
                <w:position w:val="0"/>
                <w:sz w:val="18"/>
                <w:szCs w:val="18"/>
              </w:rPr>
              <w:t xml:space="preserve">284.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2,692, 525, </w:t>
            </w:r>
            <w:r>
              <w:rPr>
                <w:color w:val="000000"/>
                <w:spacing w:val="0"/>
                <w:w w:val="100"/>
                <w:position w:val="0"/>
                <w:sz w:val="18"/>
                <w:szCs w:val="18"/>
              </w:rPr>
              <w:t>371.45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处置以公允价值计量且其变动计入 当期损益的金融资产净增加额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21,309,797.51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20,891,782.67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16,850,822.68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25,885,396.98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2,481, 856, </w:t>
            </w:r>
            <w:r>
              <w:rPr>
                <w:color w:val="000000"/>
                <w:spacing w:val="0"/>
                <w:w w:val="100"/>
                <w:position w:val="0"/>
                <w:sz w:val="18"/>
                <w:szCs w:val="18"/>
              </w:rPr>
              <w:t xml:space="preserve">904.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2,739, 302, </w:t>
            </w:r>
            <w:r>
              <w:rPr>
                <w:color w:val="000000"/>
                <w:spacing w:val="0"/>
                <w:w w:val="100"/>
                <w:position w:val="0"/>
                <w:sz w:val="18"/>
                <w:szCs w:val="18"/>
              </w:rPr>
              <w:t xml:space="preserve">551.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1,751,255, </w:t>
            </w:r>
            <w:r>
              <w:rPr>
                <w:color w:val="000000"/>
                <w:spacing w:val="0"/>
                <w:w w:val="100"/>
                <w:position w:val="0"/>
                <w:sz w:val="18"/>
                <w:szCs w:val="18"/>
              </w:rPr>
              <w:t xml:space="preserve">963.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1,914, 984, </w:t>
            </w:r>
            <w:r>
              <w:rPr>
                <w:color w:val="000000"/>
                <w:spacing w:val="0"/>
                <w:w w:val="100"/>
                <w:position w:val="0"/>
                <w:sz w:val="18"/>
                <w:szCs w:val="18"/>
              </w:rPr>
              <w:t xml:space="preserve">475.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373,926,307.99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330,747,105.51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122,480,168.00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132,273,533.22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189,051,148.56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188,904,881.66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2,436, 713, </w:t>
            </w:r>
            <w:r>
              <w:rPr>
                <w:color w:val="000000"/>
                <w:spacing w:val="0"/>
                <w:w w:val="100"/>
                <w:position w:val="0"/>
                <w:sz w:val="18"/>
                <w:szCs w:val="18"/>
              </w:rPr>
              <w:t xml:space="preserve">587.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2,566, 909, </w:t>
            </w:r>
            <w:r>
              <w:rPr>
                <w:color w:val="000000"/>
                <w:spacing w:val="0"/>
                <w:w w:val="100"/>
                <w:position w:val="0"/>
                <w:sz w:val="18"/>
                <w:szCs w:val="18"/>
              </w:rPr>
              <w:t xml:space="preserve">995. </w:t>
            </w:r>
            <w:r>
              <w:rPr>
                <w:color w:val="000000"/>
                <w:spacing w:val="0"/>
                <w:w w:val="100"/>
                <w:position w:val="0"/>
                <w:sz w:val="18"/>
                <w:szCs w:val="18"/>
              </w:rPr>
              <w:t>74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45,143,316.62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172,392,555.36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1,540, 000,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15,539,753.44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8,315, </w:t>
            </w:r>
            <w:r>
              <w:rPr>
                <w:color w:val="000000"/>
                <w:spacing w:val="0"/>
                <w:w w:val="100"/>
                <w:position w:val="0"/>
                <w:sz w:val="18"/>
                <w:szCs w:val="18"/>
              </w:rPr>
              <w:t>761.65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128,955.56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649,786.78</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1,115, 668, </w:t>
            </w:r>
            <w:r>
              <w:rPr>
                <w:color w:val="000000"/>
                <w:spacing w:val="0"/>
                <w:w w:val="100"/>
                <w:position w:val="0"/>
                <w:sz w:val="18"/>
                <w:szCs w:val="18"/>
              </w:rPr>
              <w:t xml:space="preserve">709.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1,548, 965, </w:t>
            </w:r>
            <w:r>
              <w:rPr>
                <w:color w:val="000000"/>
                <w:spacing w:val="0"/>
                <w:w w:val="100"/>
                <w:position w:val="0"/>
                <w:sz w:val="18"/>
                <w:szCs w:val="18"/>
              </w:rPr>
              <w:t xml:space="preserve">548. </w:t>
            </w:r>
            <w:r>
              <w:rPr>
                <w:color w:val="000000"/>
                <w:spacing w:val="0"/>
                <w:w w:val="100"/>
                <w:position w:val="0"/>
                <w:sz w:val="18"/>
                <w:szCs w:val="18"/>
              </w:rPr>
              <w:t>43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52,160,423.69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95,682,943.07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1,055, 000,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1,724, 000,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1,107, 160, </w:t>
            </w:r>
            <w:r>
              <w:rPr>
                <w:color w:val="000000"/>
                <w:spacing w:val="0"/>
                <w:w w:val="100"/>
                <w:position w:val="0"/>
                <w:sz w:val="18"/>
                <w:szCs w:val="18"/>
              </w:rPr>
              <w:t xml:space="preserve">423.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1,819, 682, </w:t>
            </w:r>
            <w:r>
              <w:rPr>
                <w:color w:val="000000"/>
                <w:spacing w:val="0"/>
                <w:w w:val="100"/>
                <w:position w:val="0"/>
                <w:sz w:val="18"/>
                <w:szCs w:val="18"/>
              </w:rPr>
              <w:t xml:space="preserve">943. </w:t>
            </w:r>
            <w:r>
              <w:rPr>
                <w:color w:val="000000"/>
                <w:spacing w:val="0"/>
                <w:w w:val="100"/>
                <w:position w:val="0"/>
                <w:sz w:val="18"/>
                <w:szCs w:val="18"/>
              </w:rPr>
              <w:t>07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8,508, </w:t>
            </w:r>
            <w:r>
              <w:rPr>
                <w:color w:val="000000"/>
                <w:spacing w:val="0"/>
                <w:w w:val="100"/>
                <w:position w:val="0"/>
                <w:sz w:val="18"/>
                <w:szCs w:val="18"/>
              </w:rPr>
              <w:t xml:space="preserve">285.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-270,717,394.64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4,850, </w:t>
            </w:r>
            <w:r>
              <w:rPr>
                <w:color w:val="000000"/>
                <w:spacing w:val="0"/>
                <w:w w:val="100"/>
                <w:position w:val="0"/>
                <w:sz w:val="18"/>
                <w:szCs w:val="18"/>
              </w:rPr>
              <w:t xml:space="preserve">000.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4,850,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4,850,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88,994,038.60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122,804,171.30</w:t>
            </w:r>
          </w:p>
        </w:tc>
      </w:tr>
      <w:tr>
        <w:trP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其中：子公司支付给少数股东的股 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2,625, </w:t>
            </w:r>
            <w:r>
              <w:rPr>
                <w:color w:val="000000"/>
                <w:spacing w:val="0"/>
                <w:w w:val="100"/>
                <w:position w:val="0"/>
                <w:sz w:val="18"/>
                <w:szCs w:val="18"/>
              </w:rPr>
              <w:t xml:space="preserve">000.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20,750.00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40,486,462.62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89,014,788.60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163,290,633.92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-89,014,788.60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-158,440,633.92</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1,968, </w:t>
            </w:r>
            <w:r>
              <w:rPr>
                <w:color w:val="000000"/>
                <w:spacing w:val="0"/>
                <w:w w:val="100"/>
                <w:position w:val="0"/>
                <w:sz w:val="18"/>
                <w:szCs w:val="18"/>
              </w:rPr>
              <w:t xml:space="preserve">847.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3,719, </w:t>
            </w:r>
            <w:r>
              <w:rPr>
                <w:color w:val="000000"/>
                <w:spacing w:val="0"/>
                <w:w w:val="100"/>
                <w:position w:val="0"/>
                <w:sz w:val="18"/>
                <w:szCs w:val="18"/>
              </w:rPr>
              <w:t xml:space="preserve">720.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-33,394,339.54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-253,045,753.16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474,224,072.91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727,269,826.07</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440,829,733.37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474,224,072.91</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法定代表人：金志峰主管会计工作负责人：夏涛会计机构负责人：夏涛</w:t>
      </w:r>
    </w:p>
    <w:p>
      <w:pPr>
        <w:widowControl w:val="0"/>
        <w:spacing w:after="559" w:line="1" w:lineRule="exact"/>
      </w:pPr>
    </w:p>
    <w:p>
      <w:pPr>
        <w:pStyle w:val="Style32"/>
        <w:keepNext/>
        <w:keepLines/>
        <w:widowControl w:val="0"/>
        <w:shd w:val="clear" w:color="auto" w:fill="auto"/>
        <w:bidi w:val="0"/>
        <w:spacing w:before="0" w:after="40" w:line="240" w:lineRule="auto"/>
        <w:ind w:left="0" w:right="0" w:firstLine="0"/>
        <w:jc w:val="center"/>
      </w:pPr>
      <w:bookmarkStart w:id="631" w:name="bookmark631"/>
      <w:bookmarkStart w:id="632" w:name="bookmark632"/>
      <w:bookmarkStart w:id="633" w:name="bookmark633"/>
      <w:r>
        <w:rPr>
          <w:color w:val="000000"/>
          <w:spacing w:val="0"/>
          <w:w w:val="100"/>
          <w:position w:val="0"/>
        </w:rPr>
        <w:t>母公司现金流量表</w:t>
      </w:r>
      <w:bookmarkEnd w:id="631"/>
      <w:bookmarkEnd w:id="632"/>
      <w:bookmarkEnd w:id="633"/>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2,114, </w:t>
            </w:r>
            <w:r>
              <w:rPr>
                <w:color w:val="000000"/>
                <w:spacing w:val="0"/>
                <w:w w:val="100"/>
                <w:position w:val="0"/>
                <w:sz w:val="18"/>
                <w:szCs w:val="18"/>
              </w:rPr>
              <w:t xml:space="preserve">209,515.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2,270, 245, </w:t>
            </w:r>
            <w:r>
              <w:rPr>
                <w:color w:val="000000"/>
                <w:spacing w:val="0"/>
                <w:w w:val="100"/>
                <w:position w:val="0"/>
                <w:sz w:val="18"/>
                <w:szCs w:val="18"/>
              </w:rPr>
              <w:t xml:space="preserve">748. </w:t>
            </w:r>
            <w:r>
              <w:rPr>
                <w:color w:val="000000"/>
                <w:spacing w:val="0"/>
                <w:w w:val="100"/>
                <w:position w:val="0"/>
                <w:sz w:val="18"/>
                <w:szCs w:val="18"/>
              </w:rPr>
              <w:t>92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11,169,390.50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9,015, </w:t>
            </w:r>
            <w:r>
              <w:rPr>
                <w:color w:val="000000"/>
                <w:spacing w:val="0"/>
                <w:w w:val="100"/>
                <w:position w:val="0"/>
                <w:sz w:val="18"/>
                <w:szCs w:val="18"/>
              </w:rPr>
              <w:t xml:space="preserve">828. </w:t>
            </w:r>
            <w:r>
              <w:rPr>
                <w:color w:val="000000"/>
                <w:spacing w:val="0"/>
                <w:w w:val="100"/>
                <w:position w:val="0"/>
                <w:sz w:val="18"/>
                <w:szCs w:val="18"/>
              </w:rPr>
              <w:t>26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140,329,051.39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158,971,002.97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2,265, 707, </w:t>
            </w:r>
            <w:r>
              <w:rPr>
                <w:color w:val="000000"/>
                <w:spacing w:val="0"/>
                <w:w w:val="100"/>
                <w:position w:val="0"/>
                <w:sz w:val="18"/>
                <w:szCs w:val="18"/>
              </w:rPr>
              <w:t xml:space="preserve">957.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2,438, 232, </w:t>
            </w:r>
            <w:r>
              <w:rPr>
                <w:color w:val="000000"/>
                <w:spacing w:val="0"/>
                <w:w w:val="100"/>
                <w:position w:val="0"/>
                <w:sz w:val="18"/>
                <w:szCs w:val="18"/>
              </w:rPr>
              <w:t xml:space="preserve">580.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1,616, 774, </w:t>
            </w:r>
            <w:r>
              <w:rPr>
                <w:color w:val="000000"/>
                <w:spacing w:val="0"/>
                <w:w w:val="100"/>
                <w:position w:val="0"/>
                <w:sz w:val="18"/>
                <w:szCs w:val="18"/>
              </w:rPr>
              <w:t>680.65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1,684, 975, </w:t>
            </w:r>
            <w:r>
              <w:rPr>
                <w:color w:val="000000"/>
                <w:spacing w:val="0"/>
                <w:w w:val="100"/>
                <w:position w:val="0"/>
                <w:sz w:val="18"/>
                <w:szCs w:val="18"/>
              </w:rPr>
              <w:t xml:space="preserve">795.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288,319,597.07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253,697,515.54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79,126,881.75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88,948,806.48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296,476,361.06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291,130,846.72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2,280, 697, </w:t>
            </w:r>
            <w:r>
              <w:rPr>
                <w:color w:val="000000"/>
                <w:spacing w:val="0"/>
                <w:w w:val="100"/>
                <w:position w:val="0"/>
                <w:sz w:val="18"/>
                <w:szCs w:val="18"/>
              </w:rPr>
              <w:t xml:space="preserve">520.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2,318, 752, </w:t>
            </w:r>
            <w:r>
              <w:rPr>
                <w:color w:val="000000"/>
                <w:spacing w:val="0"/>
                <w:w w:val="100"/>
                <w:position w:val="0"/>
                <w:sz w:val="18"/>
                <w:szCs w:val="18"/>
              </w:rPr>
              <w:t xml:space="preserve">964. </w:t>
            </w:r>
            <w:r>
              <w:rPr>
                <w:color w:val="000000"/>
                <w:spacing w:val="0"/>
                <w:w w:val="100"/>
                <w:position w:val="0"/>
                <w:sz w:val="18"/>
                <w:szCs w:val="18"/>
              </w:rPr>
              <w:t>48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-14,989,563.21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119,479,615.67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1,520, 000,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28,076,164.41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15,468,575.35</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440,000.00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1,028, 139, </w:t>
            </w:r>
            <w:r>
              <w:rPr>
                <w:color w:val="000000"/>
                <w:spacing w:val="0"/>
                <w:w w:val="100"/>
                <w:position w:val="0"/>
                <w:sz w:val="18"/>
                <w:szCs w:val="18"/>
              </w:rPr>
              <w:t>564.41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1,535, 908, </w:t>
            </w:r>
            <w:r>
              <w:rPr>
                <w:color w:val="000000"/>
                <w:spacing w:val="0"/>
                <w:w w:val="100"/>
                <w:position w:val="0"/>
                <w:sz w:val="18"/>
                <w:szCs w:val="18"/>
              </w:rPr>
              <w:t xml:space="preserve">575. </w:t>
            </w:r>
            <w:r>
              <w:rPr>
                <w:color w:val="000000"/>
                <w:spacing w:val="0"/>
                <w:w w:val="100"/>
                <w:position w:val="0"/>
                <w:sz w:val="18"/>
                <w:szCs w:val="18"/>
              </w:rPr>
              <w:t>35</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42,000,329.73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88,056,254.76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945,000,000.00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1,615, 000,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987,000,329.73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1,713, 056, </w:t>
            </w:r>
            <w:r>
              <w:rPr>
                <w:color w:val="000000"/>
                <w:spacing w:val="0"/>
                <w:w w:val="100"/>
                <w:position w:val="0"/>
                <w:sz w:val="18"/>
                <w:szCs w:val="18"/>
              </w:rPr>
              <w:t xml:space="preserve">254.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41,139,234.68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-177,147,679.41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83,569,038.60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120,179,171.30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20,750.00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40,486,462.62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83,589,788.60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160,665,633.92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-83,589,788.60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-160,665,633.92</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1,961,806.46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3,042, </w:t>
            </w:r>
            <w:r>
              <w:rPr>
                <w:color w:val="000000"/>
                <w:spacing w:val="0"/>
                <w:w w:val="100"/>
                <w:position w:val="0"/>
                <w:sz w:val="18"/>
                <w:szCs w:val="18"/>
              </w:rPr>
              <w:t xml:space="preserve">860. </w:t>
            </w:r>
            <w:r>
              <w:rPr>
                <w:color w:val="000000"/>
                <w:spacing w:val="0"/>
                <w:w w:val="100"/>
                <w:position w:val="0"/>
                <w:sz w:val="18"/>
                <w:szCs w:val="18"/>
              </w:rPr>
              <w:t>17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-55,478,310.67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-215,290,837.49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286,793,612.27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502,084,449.76</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231,315,301.60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286,793,612.27</w:t>
            </w:r>
          </w:p>
        </w:tc>
      </w:tr>
    </w:tbl>
    <w:p>
      <w:pPr>
        <w:pStyle w:val="Style24"/>
        <w:keepNext w:val="0"/>
        <w:keepLines w:val="0"/>
        <w:widowControl w:val="0"/>
        <w:shd w:val="clear" w:color="auto" w:fill="auto"/>
        <w:bidi w:val="0"/>
        <w:spacing w:before="0" w:after="0" w:line="240" w:lineRule="auto"/>
        <w:ind w:left="101" w:right="0" w:firstLine="0"/>
        <w:jc w:val="left"/>
        <w:sectPr>
          <w:footnotePr>
            <w:pos w:val="pageBottom"/>
            <w:numFmt w:val="decimal"/>
            <w:numRestart w:val="continuous"/>
          </w:footnotePr>
          <w:pgSz w:w="11900" w:h="16840"/>
          <w:pgMar w:top="1480" w:right="1157" w:bottom="1484" w:left="1675" w:header="0" w:footer="3" w:gutter="0"/>
          <w:cols w:space="720"/>
          <w:noEndnote/>
          <w:rtlGutter w:val="0"/>
          <w:docGrid w:linePitch="360"/>
        </w:sectPr>
      </w:pPr>
      <w:r>
        <w:rPr>
          <w:color w:val="000000"/>
          <w:spacing w:val="0"/>
          <w:w w:val="100"/>
          <w:position w:val="0"/>
        </w:rPr>
        <w:t>法定代表人：金志峰主管会计工作负责人：夏涛会计机构负责人：夏涛</w:t>
      </w:r>
    </w:p>
    <w:p>
      <w:pPr>
        <w:pStyle w:val="Style32"/>
        <w:keepNext/>
        <w:keepLines/>
        <w:widowControl w:val="0"/>
        <w:shd w:val="clear" w:color="auto" w:fill="auto"/>
        <w:bidi w:val="0"/>
        <w:spacing w:before="300" w:after="40" w:line="240" w:lineRule="auto"/>
        <w:ind w:left="0" w:right="0" w:firstLine="0"/>
        <w:jc w:val="center"/>
      </w:pPr>
      <w:bookmarkStart w:id="634" w:name="bookmark634"/>
      <w:bookmarkStart w:id="635" w:name="bookmark635"/>
      <w:bookmarkStart w:id="636" w:name="bookmark636"/>
      <w:r>
        <w:rPr>
          <w:color w:val="000000"/>
          <w:spacing w:val="0"/>
          <w:w w:val="100"/>
          <w:position w:val="0"/>
        </w:rPr>
        <w:t>合并所有者权益变动表</w:t>
      </w:r>
      <w:bookmarkEnd w:id="634"/>
      <w:bookmarkEnd w:id="635"/>
      <w:bookmarkEnd w:id="636"/>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 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其他综</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一般风</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险准备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 xml:space="preserve">400, 406 </w:t>
            </w:r>
            <w:r>
              <w:rPr>
                <w:color w:val="000000"/>
                <w:spacing w:val="0"/>
                <w:w w:val="100"/>
                <w:position w:val="0"/>
                <w:sz w:val="16"/>
                <w:szCs w:val="16"/>
              </w:rPr>
              <w:t>,571.00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385,704</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,053.48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63,061,</w:t>
            </w:r>
          </w:p>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702.</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26,566,</w:t>
            </w:r>
          </w:p>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955.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 xml:space="preserve">100,377 </w:t>
            </w:r>
            <w:r>
              <w:rPr>
                <w:color w:val="000000"/>
                <w:spacing w:val="0"/>
                <w:w w:val="100"/>
                <w:position w:val="0"/>
                <w:sz w:val="16"/>
                <w:szCs w:val="16"/>
              </w:rPr>
              <w:t>,843.50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140"/>
              <w:jc w:val="both"/>
              <w:rPr>
                <w:sz w:val="16"/>
                <w:szCs w:val="16"/>
              </w:rPr>
            </w:pPr>
            <w:r>
              <w:rPr>
                <w:color w:val="000000"/>
                <w:spacing w:val="0"/>
                <w:w w:val="100"/>
                <w:position w:val="0"/>
                <w:sz w:val="16"/>
                <w:szCs w:val="16"/>
              </w:rPr>
              <w:t>728,394 ,</w:t>
            </w:r>
            <w:r>
              <w:rPr>
                <w:color w:val="000000"/>
                <w:spacing w:val="0"/>
                <w:w w:val="100"/>
                <w:position w:val="0"/>
                <w:sz w:val="16"/>
                <w:szCs w:val="16"/>
              </w:rPr>
              <w:t xml:space="preserve">059.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60,467,35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1,638, 855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,135. </w:t>
            </w:r>
            <w:r>
              <w:rPr>
                <w:color w:val="000000"/>
                <w:spacing w:val="0"/>
                <w:w w:val="100"/>
                <w:position w:val="0"/>
                <w:sz w:val="16"/>
                <w:szCs w:val="16"/>
              </w:rPr>
              <w:t>18</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力口：会计政策变更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400, 406 </w:t>
            </w:r>
            <w:r>
              <w:rPr>
                <w:color w:val="000000"/>
                <w:spacing w:val="0"/>
                <w:w w:val="100"/>
                <w:position w:val="0"/>
                <w:sz w:val="16"/>
                <w:szCs w:val="16"/>
              </w:rPr>
              <w:t>,571.00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385,704</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,053.48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63,061,</w:t>
            </w:r>
          </w:p>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702.</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26,566,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955. </w:t>
            </w:r>
            <w:r>
              <w:rPr>
                <w:color w:val="000000"/>
                <w:spacing w:val="0"/>
                <w:w w:val="100"/>
                <w:position w:val="0"/>
                <w:sz w:val="16"/>
                <w:szCs w:val="16"/>
              </w:rPr>
              <w:t>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 xml:space="preserve">100,377 </w:t>
            </w:r>
            <w:r>
              <w:rPr>
                <w:color w:val="000000"/>
                <w:spacing w:val="0"/>
                <w:w w:val="100"/>
                <w:position w:val="0"/>
                <w:sz w:val="16"/>
                <w:szCs w:val="16"/>
              </w:rPr>
              <w:t>,843.50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140"/>
              <w:jc w:val="both"/>
              <w:rPr>
                <w:sz w:val="16"/>
                <w:szCs w:val="16"/>
              </w:rPr>
            </w:pPr>
            <w:r>
              <w:rPr>
                <w:color w:val="000000"/>
                <w:spacing w:val="0"/>
                <w:w w:val="100"/>
                <w:position w:val="0"/>
                <w:sz w:val="16"/>
                <w:szCs w:val="16"/>
              </w:rPr>
              <w:t>728,394 ,</w:t>
            </w:r>
            <w:r>
              <w:rPr>
                <w:color w:val="000000"/>
                <w:spacing w:val="0"/>
                <w:w w:val="100"/>
                <w:position w:val="0"/>
                <w:sz w:val="16"/>
                <w:szCs w:val="16"/>
              </w:rPr>
              <w:t xml:space="preserve">059. </w:t>
            </w:r>
            <w:r>
              <w:rPr>
                <w:color w:val="000000"/>
                <w:spacing w:val="0"/>
                <w:w w:val="100"/>
                <w:position w:val="0"/>
                <w:sz w:val="16"/>
                <w:szCs w:val="16"/>
              </w:rPr>
              <w:t>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60,467,35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1,638, 855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,135. </w:t>
            </w:r>
            <w:r>
              <w:rPr>
                <w:color w:val="000000"/>
                <w:spacing w:val="0"/>
                <w:w w:val="100"/>
                <w:position w:val="0"/>
                <w:sz w:val="16"/>
                <w:szCs w:val="16"/>
              </w:rPr>
              <w:t>18</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-3,224,</w:t>
            </w:r>
          </w:p>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007 </w:t>
            </w:r>
            <w:r>
              <w:rPr>
                <w:color w:val="000000"/>
                <w:spacing w:val="0"/>
                <w:w w:val="100"/>
                <w:position w:val="0"/>
                <w:sz w:val="16"/>
                <w:szCs w:val="16"/>
              </w:rPr>
              <w:t>,960.35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-63,061</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,702.62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7, 696, 5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11,353,</w:t>
            </w:r>
          </w:p>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617.</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68, 657,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251.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5,057,292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116,594, 1</w:t>
            </w:r>
          </w:p>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27.81</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140"/>
              <w:jc w:val="both"/>
              <w:rPr>
                <w:sz w:val="16"/>
                <w:szCs w:val="16"/>
              </w:rPr>
            </w:pPr>
            <w:r>
              <w:rPr>
                <w:color w:val="000000"/>
                <w:spacing w:val="0"/>
                <w:w w:val="100"/>
                <w:position w:val="0"/>
                <w:sz w:val="16"/>
                <w:szCs w:val="16"/>
              </w:rPr>
              <w:t xml:space="preserve">159, 447 </w:t>
            </w:r>
            <w:r>
              <w:rPr>
                <w:color w:val="000000"/>
                <w:spacing w:val="0"/>
                <w:w w:val="100"/>
                <w:position w:val="0"/>
                <w:sz w:val="16"/>
                <w:szCs w:val="16"/>
              </w:rPr>
              <w:t>,357.72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10, 036,49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169, 483,6</w:t>
            </w:r>
          </w:p>
          <w:p>
            <w:pPr>
              <w:pStyle w:val="Style2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47.75</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-3,224,</w:t>
            </w:r>
          </w:p>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007 </w:t>
            </w:r>
            <w:r>
              <w:rPr>
                <w:color w:val="000000"/>
                <w:spacing w:val="0"/>
                <w:w w:val="100"/>
                <w:position w:val="0"/>
                <w:sz w:val="16"/>
                <w:szCs w:val="16"/>
              </w:rPr>
              <w:t>,960.35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-63,061</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102,414. </w:t>
            </w:r>
            <w:r>
              <w:rPr>
                <w:color w:val="000000"/>
                <w:spacing w:val="0"/>
                <w:w w:val="100"/>
                <w:position w:val="0"/>
                <w:sz w:val="16"/>
                <w:szCs w:val="16"/>
              </w:rPr>
              <w:t>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23,932,02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13</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-3,224,</w:t>
            </w:r>
          </w:p>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-37,085</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,334.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-40, </w:t>
            </w:r>
            <w:r>
              <w:rPr>
                <w:color w:val="000000"/>
                <w:spacing w:val="0"/>
                <w:w w:val="100"/>
                <w:position w:val="0"/>
                <w:sz w:val="16"/>
                <w:szCs w:val="16"/>
              </w:rPr>
              <w:t>309, 4</w:t>
            </w:r>
          </w:p>
          <w:p>
            <w:pPr>
              <w:pStyle w:val="Style2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62.62</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1,077,3</w:t>
            </w:r>
          </w:p>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-63,061</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102,414. </w:t>
            </w:r>
            <w:r>
              <w:rPr>
                <w:color w:val="000000"/>
                <w:spacing w:val="0"/>
                <w:w w:val="100"/>
                <w:position w:val="0"/>
                <w:sz w:val="16"/>
                <w:szCs w:val="16"/>
              </w:rPr>
              <w:t>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64, 241,49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75</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11,353,</w:t>
            </w:r>
          </w:p>
          <w:p>
            <w:pPr>
              <w:pStyle w:val="Style2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617.</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-90, </w:t>
            </w:r>
            <w:r>
              <w:rPr>
                <w:color w:val="000000"/>
                <w:spacing w:val="0"/>
                <w:w w:val="100"/>
                <w:position w:val="0"/>
                <w:sz w:val="16"/>
                <w:szCs w:val="16"/>
              </w:rPr>
              <w:t>790</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,105.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-5,425,00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-84, </w:t>
            </w:r>
            <w:r>
              <w:rPr>
                <w:color w:val="000000"/>
                <w:spacing w:val="0"/>
                <w:w w:val="100"/>
                <w:position w:val="0"/>
                <w:sz w:val="16"/>
                <w:szCs w:val="16"/>
              </w:rPr>
              <w:t>861,4</w:t>
            </w:r>
          </w:p>
          <w:p>
            <w:pPr>
              <w:pStyle w:val="Style2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88.60</w:t>
            </w: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11,353,</w:t>
            </w:r>
          </w:p>
          <w:p>
            <w:pPr>
              <w:pStyle w:val="Style2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617.</w:t>
            </w:r>
            <w:r>
              <w:rPr>
                <w:color w:val="000000"/>
                <w:spacing w:val="0"/>
                <w:w w:val="100"/>
                <w:position w:val="0"/>
                <w:sz w:val="16"/>
                <w:szCs w:val="16"/>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-11,353</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,617.21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 xml:space="preserve">-79, </w:t>
            </w:r>
            <w:r>
              <w:rPr>
                <w:color w:val="000000"/>
                <w:spacing w:val="0"/>
                <w:w w:val="100"/>
                <w:position w:val="0"/>
                <w:sz w:val="16"/>
                <w:szCs w:val="16"/>
              </w:rPr>
              <w:t>436 ,</w:t>
            </w:r>
            <w:r>
              <w:rPr>
                <w:color w:val="000000"/>
                <w:spacing w:val="0"/>
                <w:w w:val="100"/>
                <w:position w:val="0"/>
                <w:sz w:val="16"/>
                <w:szCs w:val="16"/>
              </w:rPr>
              <w:t xml:space="preserve">488.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-5,425,00</w:t>
            </w:r>
          </w:p>
          <w:p>
            <w:pPr>
              <w:pStyle w:val="Style2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-84, </w:t>
            </w:r>
            <w:r>
              <w:rPr>
                <w:color w:val="000000"/>
                <w:spacing w:val="0"/>
                <w:w w:val="100"/>
                <w:position w:val="0"/>
                <w:sz w:val="16"/>
                <w:szCs w:val="16"/>
              </w:rPr>
              <w:t>861,4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88.60</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7, 696, 5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343,377.9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8, 039, 939</w:t>
            </w:r>
          </w:p>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.53</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8, 665, 5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343,377.9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9, 008, 969</w:t>
            </w:r>
          </w:p>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.53</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969, 030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969, </w:t>
            </w:r>
            <w:r>
              <w:rPr>
                <w:color w:val="000000"/>
                <w:spacing w:val="0"/>
                <w:w w:val="100"/>
                <w:position w:val="0"/>
                <w:sz w:val="16"/>
                <w:szCs w:val="16"/>
              </w:rPr>
              <w:t xml:space="preserve">030. </w:t>
            </w:r>
            <w:r>
              <w:rPr>
                <w:color w:val="000000"/>
                <w:spacing w:val="0"/>
                <w:w w:val="100"/>
                <w:position w:val="0"/>
                <w:sz w:val="16"/>
                <w:szCs w:val="16"/>
              </w:rPr>
              <w:t>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397,182</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 xml:space="preserve">349, 696 </w:t>
            </w:r>
            <w:r>
              <w:rPr>
                <w:color w:val="000000"/>
                <w:spacing w:val="0"/>
                <w:w w:val="100"/>
                <w:position w:val="0"/>
                <w:sz w:val="16"/>
                <w:szCs w:val="16"/>
              </w:rPr>
              <w:t xml:space="preserve">,093. </w:t>
            </w:r>
            <w:r>
              <w:rPr>
                <w:color w:val="000000"/>
                <w:spacing w:val="0"/>
                <w:w w:val="100"/>
                <w:position w:val="0"/>
                <w:sz w:val="16"/>
                <w:szCs w:val="16"/>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-209.27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34,263,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516.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111,731</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 xml:space="preserve">797, 051 </w:t>
            </w:r>
            <w:r>
              <w:rPr>
                <w:color w:val="000000"/>
                <w:spacing w:val="0"/>
                <w:w w:val="100"/>
                <w:position w:val="0"/>
                <w:sz w:val="16"/>
                <w:szCs w:val="16"/>
              </w:rPr>
              <w:t>,311.85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65,524, 64</w:t>
            </w:r>
          </w:p>
          <w:p>
            <w:pPr>
              <w:pStyle w:val="Style2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6. </w:t>
            </w:r>
            <w:r>
              <w:rPr>
                <w:color w:val="000000"/>
                <w:spacing w:val="0"/>
                <w:w w:val="100"/>
                <w:position w:val="0"/>
                <w:sz w:val="16"/>
                <w:szCs w:val="16"/>
              </w:rPr>
              <w:t>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1,755,449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,262.99</w:t>
            </w:r>
          </w:p>
        </w:tc>
      </w:tr>
    </w:tbl>
    <w:p>
      <w:pPr>
        <w:widowControl w:val="0"/>
        <w:spacing w:after="539" w:line="1" w:lineRule="exact"/>
      </w:pP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8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其他综</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一般风</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险准备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400,456</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375,532</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44, 002,</w:t>
            </w:r>
          </w:p>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19, 086,</w:t>
            </w:r>
          </w:p>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384.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83, 746,</w:t>
            </w:r>
          </w:p>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428.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 xml:space="preserve">639, 664 </w:t>
            </w:r>
            <w:r>
              <w:rPr>
                <w:color w:val="000000"/>
                <w:spacing w:val="0"/>
                <w:w w:val="100"/>
                <w:position w:val="0"/>
                <w:sz w:val="16"/>
                <w:szCs w:val="16"/>
              </w:rPr>
              <w:t>,389.07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48, 105,47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1,522,589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,588.99</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400,456</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375,532</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,658.23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44, 002,</w:t>
            </w:r>
          </w:p>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19, 086,</w:t>
            </w:r>
          </w:p>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384.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83, 746,</w:t>
            </w:r>
          </w:p>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428. </w:t>
            </w:r>
            <w:r>
              <w:rPr>
                <w:color w:val="000000"/>
                <w:spacing w:val="0"/>
                <w:w w:val="100"/>
                <w:position w:val="0"/>
                <w:sz w:val="16"/>
                <w:szCs w:val="16"/>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 xml:space="preserve">639, 664 </w:t>
            </w:r>
            <w:r>
              <w:rPr>
                <w:color w:val="000000"/>
                <w:spacing w:val="0"/>
                <w:w w:val="100"/>
                <w:position w:val="0"/>
                <w:sz w:val="16"/>
                <w:szCs w:val="16"/>
              </w:rPr>
              <w:t>,389.07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48, 105,47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1,522,589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,588.99</w:t>
            </w:r>
          </w:p>
        </w:tc>
      </w:tr>
    </w:tbl>
    <w:p>
      <w:pPr>
        <w:spacing w:lineRule="exact" w:line="1"/>
        <w:rPr>
          <w:sz w:val="2"/>
          <w:szCs w:val="2"/>
        </w:rPr>
      </w:pPr>
      <w:r>
        <w:br w:type="page"/>
      </w: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54"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000</w:t>
            </w:r>
          </w:p>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10,171,</w:t>
            </w:r>
          </w:p>
          <w:p>
            <w:pPr>
              <w:pStyle w:val="Style2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395.</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19, 059,</w:t>
            </w:r>
          </w:p>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382.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7, 480, 5</w:t>
            </w:r>
          </w:p>
          <w:p>
            <w:pPr>
              <w:pStyle w:val="Style2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71.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16, 631,</w:t>
            </w:r>
          </w:p>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415.</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88,729,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670.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12,361,87</w:t>
            </w:r>
          </w:p>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6.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116,265,5</w:t>
            </w:r>
          </w:p>
          <w:p>
            <w:pPr>
              <w:pStyle w:val="Style2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46. </w:t>
            </w:r>
            <w:r>
              <w:rPr>
                <w:color w:val="000000"/>
                <w:spacing w:val="0"/>
                <w:w w:val="100"/>
                <w:position w:val="0"/>
                <w:sz w:val="16"/>
                <w:szCs w:val="16"/>
              </w:rPr>
              <w:t>19</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225,483</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,057.32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8, 928, 963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234,412,0</w:t>
            </w:r>
          </w:p>
          <w:p>
            <w:pPr>
              <w:pStyle w:val="Style2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21.08</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000</w:t>
            </w:r>
          </w:p>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10, 171,</w:t>
            </w:r>
          </w:p>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395.</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19, 059,</w:t>
            </w:r>
          </w:p>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382.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5,661,387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-3,276,59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65</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000</w:t>
            </w:r>
          </w:p>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-145,00</w:t>
            </w:r>
          </w:p>
          <w:p>
            <w:pPr>
              <w:pStyle w:val="Style2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4, 850, 000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4, 655, 000</w:t>
            </w:r>
          </w:p>
          <w:p>
            <w:pPr>
              <w:pStyle w:val="Style2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10,316,</w:t>
            </w:r>
          </w:p>
          <w:p>
            <w:pPr>
              <w:pStyle w:val="Style2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395.</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-21,232</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811,387.7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32,359, 86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97</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40,291,</w:t>
            </w:r>
          </w:p>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462.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-40,291,4</w:t>
            </w:r>
          </w:p>
          <w:p>
            <w:pPr>
              <w:pStyle w:val="Style2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62.62</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16, 631,</w:t>
            </w:r>
          </w:p>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415.15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-136,75</w:t>
            </w:r>
          </w:p>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3,386.4</w:t>
            </w:r>
          </w:p>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-2,625,00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-122,746,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971.30</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16, 631,</w:t>
            </w:r>
          </w:p>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415.</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-16, </w:t>
            </w:r>
            <w:r>
              <w:rPr>
                <w:color w:val="000000"/>
                <w:spacing w:val="0"/>
                <w:w w:val="100"/>
                <w:position w:val="0"/>
                <w:sz w:val="16"/>
                <w:szCs w:val="16"/>
              </w:rPr>
              <w:t>631</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,415.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 xml:space="preserve">-120, </w:t>
            </w:r>
            <w:r>
              <w:rPr>
                <w:color w:val="000000"/>
                <w:spacing w:val="0"/>
                <w:w w:val="100"/>
                <w:position w:val="0"/>
                <w:sz w:val="16"/>
                <w:szCs w:val="16"/>
              </w:rPr>
              <w:t>12</w:t>
            </w:r>
          </w:p>
          <w:p>
            <w:pPr>
              <w:pStyle w:val="Style20"/>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1,971.3 0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-2,625,00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-122,746,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971.30</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7, 480, 5</w:t>
            </w:r>
          </w:p>
          <w:p>
            <w:pPr>
              <w:pStyle w:val="Style2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71. </w:t>
            </w: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396, </w:t>
            </w:r>
            <w:r>
              <w:rPr>
                <w:color w:val="000000"/>
                <w:spacing w:val="0"/>
                <w:w w:val="100"/>
                <w:position w:val="0"/>
                <w:sz w:val="16"/>
                <w:szCs w:val="16"/>
              </w:rPr>
              <w:t xml:space="preserve">524. </w:t>
            </w:r>
            <w:r>
              <w:rPr>
                <w:color w:val="000000"/>
                <w:spacing w:val="0"/>
                <w:w w:val="100"/>
                <w:position w:val="0"/>
                <w:sz w:val="16"/>
                <w:szCs w:val="16"/>
              </w:rPr>
              <w:t>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7,877,096</w:t>
            </w:r>
          </w:p>
          <w:p>
            <w:pPr>
              <w:pStyle w:val="Style2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.06</w:t>
            </w:r>
          </w:p>
        </w:tc>
      </w:tr>
      <w:tr>
        <w:trPr>
          <w:trHeight w:val="48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8, 350, 1</w:t>
            </w:r>
          </w:p>
          <w:p>
            <w:pPr>
              <w:pStyle w:val="Style2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12. </w:t>
            </w:r>
            <w:r>
              <w:rPr>
                <w:color w:val="000000"/>
                <w:spacing w:val="0"/>
                <w:w w:val="100"/>
                <w:position w:val="0"/>
                <w:sz w:val="16"/>
                <w:szCs w:val="16"/>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396, </w:t>
            </w:r>
            <w:r>
              <w:rPr>
                <w:color w:val="000000"/>
                <w:spacing w:val="0"/>
                <w:w w:val="100"/>
                <w:position w:val="0"/>
                <w:sz w:val="16"/>
                <w:szCs w:val="16"/>
              </w:rPr>
              <w:t xml:space="preserve">524. </w:t>
            </w:r>
            <w:r>
              <w:rPr>
                <w:color w:val="000000"/>
                <w:spacing w:val="0"/>
                <w:w w:val="100"/>
                <w:position w:val="0"/>
                <w:sz w:val="16"/>
                <w:szCs w:val="16"/>
              </w:rPr>
              <w:t>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8, 746, 636</w:t>
            </w:r>
          </w:p>
          <w:p>
            <w:pPr>
              <w:pStyle w:val="Style2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.78</w:t>
            </w:r>
          </w:p>
        </w:tc>
      </w:tr>
    </w:tbl>
    <w:p>
      <w:pPr>
        <w:spacing w:lineRule="exact" w:line="1"/>
        <w:rPr>
          <w:sz w:val="2"/>
          <w:szCs w:val="2"/>
        </w:rPr>
      </w:pPr>
      <w:r>
        <w:br w:type="page"/>
      </w: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869, 540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869, </w:t>
            </w:r>
            <w:r>
              <w:rPr>
                <w:color w:val="000000"/>
                <w:spacing w:val="0"/>
                <w:w w:val="100"/>
                <w:position w:val="0"/>
                <w:sz w:val="16"/>
                <w:szCs w:val="16"/>
              </w:rPr>
              <w:t xml:space="preserve">540. </w:t>
            </w:r>
            <w:r>
              <w:rPr>
                <w:color w:val="000000"/>
                <w:spacing w:val="0"/>
                <w:w w:val="100"/>
                <w:position w:val="0"/>
                <w:sz w:val="16"/>
                <w:szCs w:val="16"/>
              </w:rPr>
              <w:t>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400,406</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385,704</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,053.48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63,061,</w:t>
            </w:r>
          </w:p>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702. </w:t>
            </w:r>
            <w:r>
              <w:rPr>
                <w:color w:val="000000"/>
                <w:spacing w:val="0"/>
                <w:w w:val="100"/>
                <w:position w:val="0"/>
                <w:sz w:val="16"/>
                <w:szCs w:val="16"/>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26,566,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955.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 xml:space="preserve">100,377 </w:t>
            </w:r>
            <w:r>
              <w:rPr>
                <w:color w:val="000000"/>
                <w:spacing w:val="0"/>
                <w:w w:val="100"/>
                <w:position w:val="0"/>
                <w:sz w:val="16"/>
                <w:szCs w:val="16"/>
              </w:rPr>
              <w:t>,843.50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 xml:space="preserve">728, 394 </w:t>
            </w:r>
            <w:r>
              <w:rPr>
                <w:color w:val="000000"/>
                <w:spacing w:val="0"/>
                <w:w w:val="100"/>
                <w:position w:val="0"/>
                <w:sz w:val="16"/>
                <w:szCs w:val="16"/>
              </w:rPr>
              <w:t>,059.94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60,467,35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1,638, 855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,135. </w:t>
            </w:r>
            <w:r>
              <w:rPr>
                <w:color w:val="000000"/>
                <w:spacing w:val="0"/>
                <w:w w:val="100"/>
                <w:position w:val="0"/>
                <w:sz w:val="16"/>
                <w:szCs w:val="16"/>
              </w:rPr>
              <w:t>18</w:t>
            </w:r>
          </w:p>
        </w:tc>
      </w:tr>
    </w:tbl>
    <w:p>
      <w:pPr>
        <w:widowControl w:val="0"/>
        <w:spacing w:after="279" w:line="1" w:lineRule="exact"/>
      </w:pP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法定代表人：金志峰主管会计工作负责人：夏涛会计机构负责人：夏涛</w:t>
      </w:r>
    </w:p>
    <w:p>
      <w:pPr>
        <w:pStyle w:val="Style32"/>
        <w:keepNext/>
        <w:keepLines/>
        <w:widowControl w:val="0"/>
        <w:shd w:val="clear" w:color="auto" w:fill="auto"/>
        <w:bidi w:val="0"/>
        <w:spacing w:before="0" w:after="0" w:line="240" w:lineRule="auto"/>
        <w:ind w:left="0" w:right="0" w:firstLine="0"/>
        <w:jc w:val="center"/>
      </w:pPr>
      <w:bookmarkStart w:id="637" w:name="bookmark637"/>
      <w:bookmarkStart w:id="638" w:name="bookmark638"/>
      <w:bookmarkStart w:id="639" w:name="bookmark639"/>
      <w:r>
        <w:rPr>
          <w:color w:val="000000"/>
          <w:spacing w:val="0"/>
          <w:w w:val="100"/>
          <w:position w:val="0"/>
        </w:rPr>
        <w:t>母公司所有者权益变动表</w:t>
      </w:r>
      <w:bookmarkEnd w:id="637"/>
      <w:bookmarkEnd w:id="638"/>
      <w:bookmarkEnd w:id="639"/>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400,406,5</w:t>
            </w:r>
          </w:p>
          <w:p>
            <w:pPr>
              <w:pStyle w:val="Style2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404, 151,4</w:t>
            </w:r>
          </w:p>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05.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63,061,70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21,941,60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100, 377,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843.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484, 174,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477.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1,347, 990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196. </w:t>
            </w:r>
            <w:r>
              <w:rPr>
                <w:color w:val="000000"/>
                <w:spacing w:val="0"/>
                <w:w w:val="100"/>
                <w:position w:val="0"/>
                <w:sz w:val="16"/>
                <w:szCs w:val="16"/>
              </w:rPr>
              <w:t>19</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400,406,5</w:t>
            </w:r>
          </w:p>
          <w:p>
            <w:pPr>
              <w:pStyle w:val="Style2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404, 151,4</w:t>
            </w:r>
          </w:p>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05.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63,061,70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21,941,60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100, 377,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843.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484, 174,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477.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1,347, 990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196. </w:t>
            </w:r>
            <w:r>
              <w:rPr>
                <w:color w:val="000000"/>
                <w:spacing w:val="0"/>
                <w:w w:val="100"/>
                <w:position w:val="0"/>
                <w:sz w:val="16"/>
                <w:szCs w:val="16"/>
              </w:rPr>
              <w:t>19</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-3,224, </w:t>
            </w:r>
            <w:r>
              <w:rPr>
                <w:color w:val="000000"/>
                <w:spacing w:val="0"/>
                <w:w w:val="100"/>
                <w:position w:val="0"/>
                <w:sz w:val="16"/>
                <w:szCs w:val="16"/>
              </w:rPr>
              <w:t>12</w:t>
            </w:r>
          </w:p>
          <w:p>
            <w:pPr>
              <w:pStyle w:val="Style2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-36, </w:t>
            </w:r>
            <w:r>
              <w:rPr>
                <w:color w:val="000000"/>
                <w:spacing w:val="0"/>
                <w:w w:val="100"/>
                <w:position w:val="0"/>
                <w:sz w:val="16"/>
                <w:szCs w:val="16"/>
              </w:rPr>
              <w:t>364, 0</w:t>
            </w:r>
          </w:p>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-63,061,7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 xml:space="preserve">6, 731,832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11,353,6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22, 746, 0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64, 305, 00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113,536,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172.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113,536, 1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 </w:t>
            </w:r>
            <w:r>
              <w:rPr>
                <w:color w:val="000000"/>
                <w:spacing w:val="0"/>
                <w:w w:val="100"/>
                <w:position w:val="0"/>
                <w:sz w:val="16"/>
                <w:szCs w:val="16"/>
              </w:rPr>
              <w:t>12</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-3,224,12</w:t>
            </w:r>
          </w:p>
          <w:p>
            <w:pPr>
              <w:pStyle w:val="Style2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-36, </w:t>
            </w:r>
            <w:r>
              <w:rPr>
                <w:color w:val="000000"/>
                <w:spacing w:val="0"/>
                <w:w w:val="100"/>
                <w:position w:val="0"/>
                <w:sz w:val="16"/>
                <w:szCs w:val="16"/>
              </w:rPr>
              <w:t>364, 0</w:t>
            </w:r>
          </w:p>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-63,061,7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23,473,48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44</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-3,224,12</w:t>
            </w:r>
          </w:p>
          <w:p>
            <w:pPr>
              <w:pStyle w:val="Style2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-37,085,3</w:t>
            </w:r>
          </w:p>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34.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309, 4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 </w:t>
            </w:r>
            <w:r>
              <w:rPr>
                <w:color w:val="000000"/>
                <w:spacing w:val="0"/>
                <w:w w:val="100"/>
                <w:position w:val="0"/>
                <w:sz w:val="16"/>
                <w:szCs w:val="16"/>
              </w:rPr>
              <w:t>62</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721,244.4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-63,061,7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63, 782, 94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06</w:t>
            </w:r>
          </w:p>
        </w:tc>
      </w:tr>
    </w:tbl>
    <w:p>
      <w:pPr>
        <w:spacing w:lineRule="exact" w:line="1"/>
        <w:rPr>
          <w:sz w:val="2"/>
          <w:szCs w:val="2"/>
        </w:rPr>
      </w:pPr>
      <w:r>
        <w:br w:type="page"/>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11,353,6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-90, </w:t>
            </w:r>
            <w:r>
              <w:rPr>
                <w:color w:val="000000"/>
                <w:spacing w:val="0"/>
                <w:w w:val="100"/>
                <w:position w:val="0"/>
                <w:sz w:val="16"/>
                <w:szCs w:val="16"/>
              </w:rPr>
              <w:t>790,</w:t>
            </w:r>
          </w:p>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105.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-79, </w:t>
            </w:r>
            <w:r>
              <w:rPr>
                <w:color w:val="000000"/>
                <w:spacing w:val="0"/>
                <w:w w:val="100"/>
                <w:position w:val="0"/>
                <w:sz w:val="16"/>
                <w:szCs w:val="16"/>
              </w:rPr>
              <w:t>436,4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 </w:t>
            </w:r>
            <w:r>
              <w:rPr>
                <w:color w:val="000000"/>
                <w:spacing w:val="0"/>
                <w:w w:val="100"/>
                <w:position w:val="0"/>
                <w:sz w:val="16"/>
                <w:szCs w:val="16"/>
              </w:rPr>
              <w:t>60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11,353,6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-11,353,</w:t>
            </w:r>
          </w:p>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617. </w:t>
            </w:r>
            <w:r>
              <w:rPr>
                <w:color w:val="000000"/>
                <w:spacing w:val="0"/>
                <w:w w:val="100"/>
                <w:position w:val="0"/>
                <w:sz w:val="16"/>
                <w:szCs w:val="16"/>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-79, </w:t>
            </w:r>
            <w:r>
              <w:rPr>
                <w:color w:val="000000"/>
                <w:spacing w:val="0"/>
                <w:w w:val="100"/>
                <w:position w:val="0"/>
                <w:sz w:val="16"/>
                <w:szCs w:val="16"/>
              </w:rPr>
              <w:t>436,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488.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-79, </w:t>
            </w:r>
            <w:r>
              <w:rPr>
                <w:color w:val="000000"/>
                <w:spacing w:val="0"/>
                <w:w w:val="100"/>
                <w:position w:val="0"/>
                <w:sz w:val="16"/>
                <w:szCs w:val="16"/>
              </w:rPr>
              <w:t>436,4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 </w:t>
            </w:r>
            <w:r>
              <w:rPr>
                <w:color w:val="000000"/>
                <w:spacing w:val="0"/>
                <w:w w:val="100"/>
                <w:position w:val="0"/>
                <w:sz w:val="16"/>
                <w:szCs w:val="16"/>
              </w:rPr>
              <w:t>60</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 xml:space="preserve">6, 731,832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 xml:space="preserve">6,731,832 </w:t>
            </w:r>
            <w:r>
              <w:rPr>
                <w:color w:val="000000"/>
                <w:spacing w:val="0"/>
                <w:w w:val="100"/>
                <w:position w:val="0"/>
                <w:sz w:val="16"/>
                <w:szCs w:val="16"/>
              </w:rPr>
              <w:t>.94</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7,700, 401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7,700, 401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968, </w:t>
            </w:r>
            <w:r>
              <w:rPr>
                <w:color w:val="000000"/>
                <w:spacing w:val="0"/>
                <w:w w:val="100"/>
                <w:position w:val="0"/>
                <w:sz w:val="16"/>
                <w:szCs w:val="16"/>
              </w:rPr>
              <w:t xml:space="preserve">569. </w:t>
            </w:r>
            <w:r>
              <w:rPr>
                <w:color w:val="000000"/>
                <w:spacing w:val="0"/>
                <w:w w:val="100"/>
                <w:position w:val="0"/>
                <w:sz w:val="16"/>
                <w:szCs w:val="16"/>
              </w:rPr>
              <w:t>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968, </w:t>
            </w:r>
            <w:r>
              <w:rPr>
                <w:color w:val="000000"/>
                <w:spacing w:val="0"/>
                <w:w w:val="100"/>
                <w:position w:val="0"/>
                <w:sz w:val="16"/>
                <w:szCs w:val="16"/>
              </w:rPr>
              <w:t xml:space="preserve">569. </w:t>
            </w:r>
            <w:r>
              <w:rPr>
                <w:color w:val="000000"/>
                <w:spacing w:val="0"/>
                <w:w w:val="100"/>
                <w:position w:val="0"/>
                <w:sz w:val="16"/>
                <w:szCs w:val="16"/>
              </w:rPr>
              <w:t>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397,182,4</w:t>
            </w:r>
          </w:p>
          <w:p>
            <w:pPr>
              <w:pStyle w:val="Style2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367,787,3</w:t>
            </w:r>
          </w:p>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15. </w:t>
            </w:r>
            <w:r>
              <w:rPr>
                <w:color w:val="000000"/>
                <w:spacing w:val="0"/>
                <w:w w:val="100"/>
                <w:position w:val="0"/>
                <w:sz w:val="16"/>
                <w:szCs w:val="16"/>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28, 673,43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111,731,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460.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506, 920,</w:t>
            </w:r>
          </w:p>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543.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1,412,295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,197. </w:t>
            </w:r>
            <w:r>
              <w:rPr>
                <w:color w:val="000000"/>
                <w:spacing w:val="0"/>
                <w:w w:val="100"/>
                <w:position w:val="0"/>
                <w:sz w:val="16"/>
                <w:szCs w:val="16"/>
              </w:rPr>
              <w:t>09</w:t>
            </w:r>
          </w:p>
        </w:tc>
      </w:tr>
    </w:tbl>
    <w:p>
      <w:pPr>
        <w:widowControl w:val="0"/>
        <w:spacing w:after="519"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400,456,5</w:t>
            </w:r>
          </w:p>
          <w:p>
            <w:pPr>
              <w:pStyle w:val="Style2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398, 193,7</w:t>
            </w:r>
          </w:p>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13.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44,002,32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15,575,07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83, 746, 4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454,613,</w:t>
            </w:r>
          </w:p>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712.45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1,308,583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181. </w:t>
            </w:r>
            <w:r>
              <w:rPr>
                <w:color w:val="000000"/>
                <w:spacing w:val="0"/>
                <w:w w:val="100"/>
                <w:position w:val="0"/>
                <w:sz w:val="16"/>
                <w:szCs w:val="16"/>
              </w:rPr>
              <w:t>10</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400,456,5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398, 193,7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44,002,32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15,575,07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83, 746, 4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454,613,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1,308,583</w:t>
            </w:r>
          </w:p>
        </w:tc>
      </w:tr>
    </w:tbl>
    <w:p>
      <w:pPr>
        <w:spacing w:lineRule="exact" w:line="1"/>
        <w:rPr>
          <w:sz w:val="2"/>
          <w:szCs w:val="2"/>
        </w:rPr>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181. </w:t>
            </w:r>
            <w:r>
              <w:rPr>
                <w:color w:val="000000"/>
                <w:spacing w:val="0"/>
                <w:w w:val="100"/>
                <w:position w:val="0"/>
                <w:sz w:val="16"/>
                <w:szCs w:val="16"/>
              </w:rPr>
              <w:t>10</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0</w:t>
            </w:r>
          </w:p>
          <w:p>
            <w:pPr>
              <w:pStyle w:val="Style2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5,957, 691</w:t>
            </w:r>
          </w:p>
          <w:p>
            <w:pPr>
              <w:pStyle w:val="Style2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19,059,38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6, 366, 525</w:t>
            </w:r>
          </w:p>
          <w:p>
            <w:pPr>
              <w:pStyle w:val="Style2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16, 631,4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29,560,7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39, 407,01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09</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166,314,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166,314, 1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51.51</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-50,000.0</w:t>
            </w:r>
          </w:p>
          <w:p>
            <w:pPr>
              <w:pStyle w:val="Style2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5,957, 691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19,059,38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-13, </w:t>
            </w:r>
            <w:r>
              <w:rPr>
                <w:color w:val="000000"/>
                <w:spacing w:val="0"/>
                <w:w w:val="100"/>
                <w:position w:val="0"/>
                <w:sz w:val="16"/>
                <w:szCs w:val="16"/>
              </w:rPr>
              <w:t>151,6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82</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-50,000.0</w:t>
            </w:r>
          </w:p>
          <w:p>
            <w:pPr>
              <w:pStyle w:val="Style2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-145,000.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-195,000.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6,102, 691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-21,232,0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27,334,77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80</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40,291,46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291,4</w:t>
            </w:r>
          </w:p>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62. </w:t>
            </w:r>
            <w:r>
              <w:rPr>
                <w:color w:val="000000"/>
                <w:spacing w:val="0"/>
                <w:w w:val="100"/>
                <w:position w:val="0"/>
                <w:sz w:val="16"/>
                <w:szCs w:val="16"/>
              </w:rPr>
              <w:t>62</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16, 631,4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-136,753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386.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-120, </w:t>
            </w:r>
            <w:r>
              <w:rPr>
                <w:color w:val="000000"/>
                <w:spacing w:val="0"/>
                <w:w w:val="100"/>
                <w:position w:val="0"/>
                <w:sz w:val="16"/>
                <w:szCs w:val="16"/>
              </w:rPr>
              <w:t>121,</w:t>
            </w:r>
          </w:p>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971. </w:t>
            </w:r>
            <w:r>
              <w:rPr>
                <w:color w:val="000000"/>
                <w:spacing w:val="0"/>
                <w:w w:val="100"/>
                <w:position w:val="0"/>
                <w:sz w:val="16"/>
                <w:szCs w:val="16"/>
              </w:rPr>
              <w:t>30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16, 631,4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631,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415.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 xml:space="preserve">-120, </w:t>
            </w:r>
            <w:r>
              <w:rPr>
                <w:color w:val="000000"/>
                <w:spacing w:val="0"/>
                <w:w w:val="100"/>
                <w:position w:val="0"/>
                <w:sz w:val="16"/>
                <w:szCs w:val="16"/>
              </w:rPr>
              <w:t xml:space="preserve">121 </w:t>
            </w:r>
            <w:r>
              <w:rPr>
                <w:color w:val="000000"/>
                <w:spacing w:val="0"/>
                <w:w w:val="100"/>
                <w:position w:val="0"/>
                <w:sz w:val="16"/>
                <w:szCs w:val="16"/>
              </w:rPr>
              <w:t>,971.30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-120, </w:t>
            </w:r>
            <w:r>
              <w:rPr>
                <w:color w:val="000000"/>
                <w:spacing w:val="0"/>
                <w:w w:val="100"/>
                <w:position w:val="0"/>
                <w:sz w:val="16"/>
                <w:szCs w:val="16"/>
              </w:rPr>
              <w:t>121,</w:t>
            </w:r>
          </w:p>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971. </w:t>
            </w:r>
            <w:r>
              <w:rPr>
                <w:color w:val="000000"/>
                <w:spacing w:val="0"/>
                <w:w w:val="100"/>
                <w:position w:val="0"/>
                <w:sz w:val="16"/>
                <w:szCs w:val="16"/>
              </w:rPr>
              <w:t>30</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6, 366, 525</w:t>
            </w:r>
          </w:p>
          <w:p>
            <w:pPr>
              <w:pStyle w:val="Style2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 xml:space="preserve">6,366,525 </w:t>
            </w:r>
            <w:r>
              <w:rPr>
                <w:color w:val="000000"/>
                <w:spacing w:val="0"/>
                <w:w w:val="100"/>
                <w:position w:val="0"/>
                <w:sz w:val="16"/>
                <w:szCs w:val="16"/>
              </w:rPr>
              <w:t>.70</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7,212,974</w:t>
            </w:r>
          </w:p>
          <w:p>
            <w:pPr>
              <w:pStyle w:val="Style2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7,212, 974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p>
        </w:tc>
      </w:tr>
      <w:tr>
        <w:trPr>
          <w:trHeight w:val="4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846, </w:t>
            </w:r>
            <w:r>
              <w:rPr>
                <w:color w:val="000000"/>
                <w:spacing w:val="0"/>
                <w:w w:val="100"/>
                <w:position w:val="0"/>
                <w:sz w:val="16"/>
                <w:szCs w:val="16"/>
              </w:rPr>
              <w:t xml:space="preserve">448. </w:t>
            </w:r>
            <w:r>
              <w:rPr>
                <w:color w:val="000000"/>
                <w:spacing w:val="0"/>
                <w:w w:val="100"/>
                <w:position w:val="0"/>
                <w:sz w:val="16"/>
                <w:szCs w:val="16"/>
              </w:rPr>
              <w:t>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846, </w:t>
            </w:r>
            <w:r>
              <w:rPr>
                <w:color w:val="000000"/>
                <w:spacing w:val="0"/>
                <w:w w:val="100"/>
                <w:position w:val="0"/>
                <w:sz w:val="16"/>
                <w:szCs w:val="16"/>
              </w:rPr>
              <w:t xml:space="preserve">448. </w:t>
            </w:r>
            <w:r>
              <w:rPr>
                <w:color w:val="000000"/>
                <w:spacing w:val="0"/>
                <w:w w:val="100"/>
                <w:position w:val="0"/>
                <w:sz w:val="16"/>
                <w:szCs w:val="16"/>
              </w:rPr>
              <w:t>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r>
    </w:tbl>
    <w:p>
      <w:pPr>
        <w:spacing w:lineRule="exact" w:line="1"/>
        <w:rPr>
          <w:sz w:val="2"/>
          <w:szCs w:val="2"/>
        </w:rPr>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400, 406, 5</w:t>
            </w:r>
          </w:p>
          <w:p>
            <w:pPr>
              <w:pStyle w:val="Style2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404, 151,4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05.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63,061,70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21,941,60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100, 377,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843.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484, 174,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477. </w:t>
            </w:r>
            <w:r>
              <w:rPr>
                <w:color w:val="000000"/>
                <w:spacing w:val="0"/>
                <w:w w:val="100"/>
                <w:position w:val="0"/>
                <w:sz w:val="16"/>
                <w:szCs w:val="16"/>
              </w:rPr>
              <w:t>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1,347, 990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196. </w:t>
            </w:r>
            <w:r>
              <w:rPr>
                <w:color w:val="000000"/>
                <w:spacing w:val="0"/>
                <w:w w:val="100"/>
                <w:position w:val="0"/>
                <w:sz w:val="16"/>
                <w:szCs w:val="16"/>
              </w:rPr>
              <w:t>19</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3" w:right="1340" w:bottom="1857" w:left="1446" w:header="0" w:footer="3" w:gutter="0"/>
          <w:cols w:space="720"/>
          <w:noEndnote/>
          <w:rtlGutter w:val="0"/>
          <w:docGrid w:linePitch="360"/>
        </w:sectPr>
      </w:pPr>
      <w:r>
        <w:rPr>
          <w:color w:val="000000"/>
          <w:spacing w:val="0"/>
          <w:w w:val="100"/>
          <w:position w:val="0"/>
        </w:rPr>
        <w:t>法定代表人：金志峰主管会计工作负责人：夏涛会计机构负责人：夏涛</w:t>
      </w:r>
    </w:p>
    <w:p>
      <w:pPr>
        <w:pStyle w:val="Style32"/>
        <w:keepNext/>
        <w:keepLines/>
        <w:widowControl w:val="0"/>
        <w:shd w:val="clear" w:color="auto" w:fill="auto"/>
        <w:bidi w:val="0"/>
        <w:spacing w:before="0" w:after="14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三</w:t>
      </w:r>
      <w:bookmarkEnd w:id="642"/>
      <w:r>
        <w:rPr>
          <w:color w:val="000000"/>
          <w:spacing w:val="0"/>
          <w:w w:val="100"/>
          <w:position w:val="0"/>
        </w:rPr>
        <w:t>、公司基本情况</w:t>
      </w:r>
      <w:bookmarkEnd w:id="640"/>
      <w:bookmarkEnd w:id="641"/>
      <w:bookmarkEnd w:id="643"/>
    </w:p>
    <w:p>
      <w:pPr>
        <w:pStyle w:val="Style32"/>
        <w:keepNext/>
        <w:keepLines/>
        <w:widowControl w:val="0"/>
        <w:numPr>
          <w:ilvl w:val="0"/>
          <w:numId w:val="21"/>
        </w:numPr>
        <w:shd w:val="clear" w:color="auto" w:fill="auto"/>
        <w:bidi w:val="0"/>
        <w:spacing w:before="0" w:after="140" w:line="240" w:lineRule="auto"/>
        <w:ind w:left="0" w:right="0" w:firstLine="0"/>
        <w:jc w:val="left"/>
      </w:pPr>
      <w:bookmarkStart w:id="640" w:name="bookmark640"/>
      <w:bookmarkStart w:id="641" w:name="bookmark641"/>
      <w:bookmarkStart w:id="644" w:name="bookmark644"/>
      <w:bookmarkStart w:id="645" w:name="bookmark645"/>
      <w:bookmarkEnd w:id="644"/>
      <w:r>
        <w:rPr>
          <w:color w:val="000000"/>
          <w:spacing w:val="0"/>
          <w:w w:val="100"/>
          <w:position w:val="0"/>
        </w:rPr>
        <w:t>公司概况</w:t>
      </w:r>
      <w:bookmarkEnd w:id="640"/>
      <w:bookmarkEnd w:id="641"/>
      <w:bookmarkEnd w:id="645"/>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公司名称：江南嘉捷电梯股份有限公司</w:t>
      </w:r>
    </w:p>
    <w:p>
      <w:pPr>
        <w:pStyle w:val="Style2"/>
        <w:keepNext w:val="0"/>
        <w:keepLines w:val="0"/>
        <w:widowControl w:val="0"/>
        <w:shd w:val="clear" w:color="auto" w:fill="auto"/>
        <w:bidi w:val="0"/>
        <w:spacing w:before="0" w:after="0" w:line="465" w:lineRule="exact"/>
        <w:ind w:left="0" w:right="0" w:firstLine="440"/>
        <w:jc w:val="left"/>
      </w:pPr>
      <w:r>
        <w:rPr>
          <w:color w:val="000000"/>
          <w:spacing w:val="0"/>
          <w:w w:val="100"/>
          <w:position w:val="0"/>
          <w:sz w:val="20"/>
          <w:szCs w:val="20"/>
        </w:rPr>
        <w:t>统一社会信用代码</w:t>
      </w:r>
      <w:r>
        <w:rPr>
          <w:color w:val="000000"/>
          <w:spacing w:val="0"/>
          <w:w w:val="100"/>
          <w:position w:val="0"/>
        </w:rPr>
        <w:t>:913200001380174898</w:t>
      </w:r>
    </w:p>
    <w:p>
      <w:pPr>
        <w:pStyle w:val="Style5"/>
        <w:keepNext w:val="0"/>
        <w:keepLines w:val="0"/>
        <w:widowControl w:val="0"/>
        <w:shd w:val="clear" w:color="auto" w:fill="auto"/>
        <w:bidi w:val="0"/>
        <w:spacing w:before="0" w:after="0" w:line="465" w:lineRule="exact"/>
        <w:ind w:left="0" w:right="0" w:firstLine="440"/>
        <w:jc w:val="left"/>
      </w:pPr>
      <w:r>
        <w:rPr>
          <w:color w:val="000000"/>
          <w:spacing w:val="0"/>
          <w:w w:val="100"/>
          <w:position w:val="0"/>
        </w:rPr>
        <w:t>注册地址：苏州工业园区葑亭大道</w:t>
      </w:r>
      <w:r>
        <w:rPr>
          <w:color w:val="000000"/>
          <w:spacing w:val="0"/>
          <w:w w:val="100"/>
          <w:position w:val="0"/>
          <w:sz w:val="18"/>
          <w:szCs w:val="18"/>
        </w:rPr>
        <w:t>718</w:t>
      </w:r>
      <w:r>
        <w:rPr>
          <w:color w:val="000000"/>
          <w:spacing w:val="0"/>
          <w:w w:val="100"/>
          <w:position w:val="0"/>
        </w:rPr>
        <w:t>号</w:t>
      </w:r>
    </w:p>
    <w:p>
      <w:pPr>
        <w:pStyle w:val="Style2"/>
        <w:keepNext w:val="0"/>
        <w:keepLines w:val="0"/>
        <w:widowControl w:val="0"/>
        <w:shd w:val="clear" w:color="auto" w:fill="auto"/>
        <w:bidi w:val="0"/>
        <w:spacing w:before="0" w:after="240" w:line="465" w:lineRule="exact"/>
        <w:ind w:left="0" w:right="0" w:firstLine="440"/>
        <w:jc w:val="left"/>
        <w:rPr>
          <w:sz w:val="20"/>
          <w:szCs w:val="20"/>
        </w:rPr>
      </w:pPr>
      <w:r>
        <w:rPr>
          <w:color w:val="000000"/>
          <w:spacing w:val="0"/>
          <w:w w:val="100"/>
          <w:position w:val="0"/>
          <w:sz w:val="20"/>
          <w:szCs w:val="20"/>
        </w:rPr>
        <w:t>注册资本：</w:t>
      </w:r>
      <w:r>
        <w:rPr>
          <w:color w:val="000000"/>
          <w:spacing w:val="0"/>
          <w:w w:val="100"/>
          <w:position w:val="0"/>
          <w:sz w:val="18"/>
          <w:szCs w:val="18"/>
        </w:rPr>
        <w:t>39,718.2443</w:t>
      </w:r>
      <w:r>
        <w:rPr>
          <w:color w:val="000000"/>
          <w:spacing w:val="0"/>
          <w:w w:val="100"/>
          <w:position w:val="0"/>
          <w:sz w:val="20"/>
          <w:szCs w:val="20"/>
        </w:rPr>
        <w:t>万元</w:t>
      </w:r>
    </w:p>
    <w:p>
      <w:pPr>
        <w:pStyle w:val="Style5"/>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法定代表人：金志峰</w:t>
      </w:r>
    </w:p>
    <w:p>
      <w:pPr>
        <w:pStyle w:val="Style5"/>
        <w:keepNext w:val="0"/>
        <w:keepLines w:val="0"/>
        <w:widowControl w:val="0"/>
        <w:shd w:val="clear" w:color="auto" w:fill="auto"/>
        <w:tabs>
          <w:tab w:pos="488" w:val="left"/>
        </w:tabs>
        <w:bidi w:val="0"/>
        <w:spacing w:before="0" w:after="0" w:line="240" w:lineRule="auto"/>
        <w:ind w:left="0" w:right="0" w:firstLine="0"/>
        <w:jc w:val="left"/>
      </w:pPr>
      <w:bookmarkStart w:id="646" w:name="bookmark646"/>
      <w:r>
        <w:rPr>
          <w:color w:val="000000"/>
          <w:spacing w:val="0"/>
          <w:w w:val="100"/>
          <w:position w:val="0"/>
          <w:sz w:val="18"/>
          <w:szCs w:val="18"/>
        </w:rPr>
        <w:t>（</w:t>
      </w:r>
      <w:bookmarkEnd w:id="646"/>
      <w:r>
        <w:rPr>
          <w:color w:val="000000"/>
          <w:spacing w:val="0"/>
          <w:w w:val="100"/>
          <w:position w:val="0"/>
          <w:sz w:val="18"/>
          <w:szCs w:val="18"/>
        </w:rPr>
        <w:t>1）</w:t>
        <w:tab/>
      </w:r>
      <w:r>
        <w:rPr>
          <w:color w:val="000000"/>
          <w:spacing w:val="0"/>
          <w:w w:val="100"/>
          <w:position w:val="0"/>
        </w:rPr>
        <w:t>经营范围</w:t>
      </w:r>
    </w:p>
    <w:p>
      <w:pPr>
        <w:pStyle w:val="Style5"/>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电梯、自动扶梯、自动人行道、停车设备及配件、电气机械和器材的生产、销售及相关产品 的安装、改造及维修，立体停车场的建设；电梯技术咨询服务；实业投资；自营和代理各类商品 及技术的进出口业务。（依法须经批准的项目，经相关部门批准后方可开展经营活动）</w:t>
      </w:r>
    </w:p>
    <w:p>
      <w:pPr>
        <w:pStyle w:val="Style5"/>
        <w:keepNext w:val="0"/>
        <w:keepLines w:val="0"/>
        <w:widowControl w:val="0"/>
        <w:shd w:val="clear" w:color="auto" w:fill="auto"/>
        <w:tabs>
          <w:tab w:pos="488" w:val="left"/>
        </w:tabs>
        <w:bidi w:val="0"/>
        <w:spacing w:before="0" w:after="0" w:line="240" w:lineRule="auto"/>
        <w:ind w:left="0" w:right="0" w:firstLine="0"/>
        <w:jc w:val="left"/>
      </w:pPr>
      <w:bookmarkStart w:id="647" w:name="bookmark647"/>
      <w:r>
        <w:rPr>
          <w:color w:val="000000"/>
          <w:spacing w:val="0"/>
          <w:w w:val="100"/>
          <w:position w:val="0"/>
          <w:sz w:val="18"/>
          <w:szCs w:val="18"/>
        </w:rPr>
        <w:t>（</w:t>
      </w:r>
      <w:bookmarkEnd w:id="647"/>
      <w:r>
        <w:rPr>
          <w:color w:val="000000"/>
          <w:spacing w:val="0"/>
          <w:w w:val="100"/>
          <w:position w:val="0"/>
          <w:sz w:val="18"/>
          <w:szCs w:val="18"/>
        </w:rPr>
        <w:t>2）</w:t>
        <w:tab/>
      </w:r>
      <w:r>
        <w:rPr>
          <w:color w:val="000000"/>
          <w:spacing w:val="0"/>
          <w:w w:val="100"/>
          <w:position w:val="0"/>
        </w:rPr>
        <w:t>历史沿革</w:t>
      </w:r>
    </w:p>
    <w:p>
      <w:pPr>
        <w:pStyle w:val="Style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江南嘉捷电梯股份有限公司（以下简称公司、本公司）原名为苏州江南嘉捷电梯集团有限公 司，成立于</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日，本公司股东共同签署《苏州江南嘉捷电梯股 份有限公司发起人协议书》，将苏州江南嘉捷电梯集团有限公司整体变更为苏州江南嘉捷电梯股 份有限公司，以截止</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日经审计的净资产中的</w:t>
      </w: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万元计入股本，注册资本 仍为</w:t>
      </w:r>
      <w:r>
        <w:rPr>
          <w:color w:val="000000"/>
          <w:spacing w:val="0"/>
          <w:w w:val="100"/>
          <w:position w:val="0"/>
          <w:sz w:val="18"/>
          <w:szCs w:val="18"/>
        </w:rPr>
        <w:t>10,000.00</w:t>
      </w:r>
      <w:r>
        <w:rPr>
          <w:color w:val="000000"/>
          <w:spacing w:val="0"/>
          <w:w w:val="100"/>
          <w:position w:val="0"/>
        </w:rPr>
        <w:t>万元。</w:t>
      </w:r>
    </w:p>
    <w:p>
      <w:pPr>
        <w:pStyle w:val="Style5"/>
        <w:keepNext w:val="0"/>
        <w:keepLines w:val="0"/>
        <w:widowControl w:val="0"/>
        <w:shd w:val="clear" w:color="auto" w:fill="auto"/>
        <w:bidi w:val="0"/>
        <w:spacing w:before="0" w:after="0" w:line="465" w:lineRule="exact"/>
        <w:ind w:left="0" w:right="0" w:firstLine="44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月，公司更名为江南嘉捷电梯股份有限公司。</w:t>
      </w:r>
    </w:p>
    <w:p>
      <w:pPr>
        <w:pStyle w:val="Style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根据公司</w:t>
      </w:r>
      <w:r>
        <w:rPr>
          <w:color w:val="000000"/>
          <w:spacing w:val="0"/>
          <w:w w:val="100"/>
          <w:position w:val="0"/>
          <w:sz w:val="18"/>
          <w:szCs w:val="18"/>
        </w:rPr>
        <w:t>2009</w:t>
      </w:r>
      <w:r>
        <w:rPr>
          <w:color w:val="000000"/>
          <w:spacing w:val="0"/>
          <w:w w:val="100"/>
          <w:position w:val="0"/>
        </w:rPr>
        <w:t>年第四次临时股东大会决议，以</w:t>
      </w:r>
      <w:r>
        <w:rPr>
          <w:color w:val="000000"/>
          <w:spacing w:val="0"/>
          <w:w w:val="100"/>
          <w:position w:val="0"/>
          <w:sz w:val="18"/>
          <w:szCs w:val="18"/>
        </w:rPr>
        <w:t>2008</w:t>
      </w:r>
      <w:r>
        <w:rPr>
          <w:color w:val="000000"/>
          <w:spacing w:val="0"/>
          <w:w w:val="100"/>
          <w:position w:val="0"/>
        </w:rPr>
        <w:t>年末总股本</w:t>
      </w: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万股为基数，按 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2</w:t>
      </w:r>
      <w:r>
        <w:rPr>
          <w:color w:val="000000"/>
          <w:spacing w:val="0"/>
          <w:w w:val="100"/>
          <w:position w:val="0"/>
        </w:rPr>
        <w:t>股的比例，以未分配利润向全体股东转增股份总额</w:t>
      </w:r>
      <w:r>
        <w:rPr>
          <w:color w:val="000000"/>
          <w:spacing w:val="0"/>
          <w:w w:val="100"/>
          <w:position w:val="0"/>
          <w:sz w:val="18"/>
          <w:szCs w:val="18"/>
        </w:rPr>
        <w:t>2,000.00</w:t>
      </w:r>
      <w:r>
        <w:rPr>
          <w:color w:val="000000"/>
          <w:spacing w:val="0"/>
          <w:w w:val="100"/>
          <w:position w:val="0"/>
        </w:rPr>
        <w:t xml:space="preserve">万股，注册资本变更 为 </w:t>
      </w:r>
      <w:r>
        <w:rPr>
          <w:color w:val="000000"/>
          <w:spacing w:val="0"/>
          <w:w w:val="100"/>
          <w:position w:val="0"/>
          <w:sz w:val="18"/>
          <w:szCs w:val="18"/>
        </w:rPr>
        <w:t xml:space="preserve">12,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万元。</w:t>
      </w:r>
    </w:p>
    <w:p>
      <w:pPr>
        <w:pStyle w:val="Style5"/>
        <w:keepNext w:val="0"/>
        <w:keepLines w:val="0"/>
        <w:widowControl w:val="0"/>
        <w:shd w:val="clear" w:color="auto" w:fill="auto"/>
        <w:bidi w:val="0"/>
        <w:spacing w:before="0" w:after="0" w:line="465" w:lineRule="exact"/>
        <w:ind w:left="0" w:right="0" w:firstLine="440"/>
        <w:jc w:val="left"/>
      </w:pPr>
      <w:r>
        <w:rPr>
          <w:color w:val="000000"/>
          <w:spacing w:val="0"/>
          <w:w w:val="100"/>
          <w:position w:val="0"/>
        </w:rPr>
        <w:t>经公司</w:t>
      </w:r>
      <w:r>
        <w:rPr>
          <w:color w:val="000000"/>
          <w:spacing w:val="0"/>
          <w:w w:val="100"/>
          <w:position w:val="0"/>
          <w:sz w:val="18"/>
          <w:szCs w:val="18"/>
        </w:rPr>
        <w:t>2011</w:t>
      </w:r>
      <w:r>
        <w:rPr>
          <w:color w:val="000000"/>
          <w:spacing w:val="0"/>
          <w:w w:val="100"/>
          <w:position w:val="0"/>
        </w:rPr>
        <w:t>年第三次临时股东大会决议批准，公司与苏州江南春绿机电科技集团有限公司</w:t>
      </w:r>
    </w:p>
    <w:p>
      <w:pPr>
        <w:pStyle w:val="Style5"/>
        <w:keepNext w:val="0"/>
        <w:keepLines w:val="0"/>
        <w:widowControl w:val="0"/>
        <w:shd w:val="clear" w:color="auto" w:fill="auto"/>
        <w:bidi w:val="0"/>
        <w:spacing w:before="0" w:after="240" w:line="464" w:lineRule="exact"/>
        <w:ind w:left="0" w:right="0" w:firstLine="0"/>
        <w:jc w:val="left"/>
      </w:pPr>
      <w:r>
        <w:rPr>
          <w:color w:val="000000"/>
          <w:spacing w:val="0"/>
          <w:w w:val="100"/>
          <w:position w:val="0"/>
        </w:rPr>
        <w:t>（以下简称江南集团）签订《吸收合并协议》，公司作为合并方暨存续方合并江南集团，江南集 团原注册资本</w:t>
      </w:r>
      <w:r>
        <w:rPr>
          <w:color w:val="000000"/>
          <w:spacing w:val="0"/>
          <w:w w:val="100"/>
          <w:position w:val="0"/>
          <w:sz w:val="18"/>
          <w:szCs w:val="18"/>
        </w:rPr>
        <w:t>8,040.00</w:t>
      </w:r>
      <w:r>
        <w:rPr>
          <w:color w:val="000000"/>
          <w:spacing w:val="0"/>
          <w:w w:val="100"/>
          <w:position w:val="0"/>
        </w:rPr>
        <w:t>万元，按照</w:t>
      </w:r>
      <w:r>
        <w:rPr>
          <w:color w:val="000000"/>
          <w:spacing w:val="0"/>
          <w:w w:val="100"/>
          <w:position w:val="0"/>
          <w:sz w:val="18"/>
          <w:szCs w:val="18"/>
        </w:rPr>
        <w:t>1： 1</w:t>
      </w:r>
      <w:r>
        <w:rPr>
          <w:color w:val="000000"/>
          <w:spacing w:val="0"/>
          <w:w w:val="100"/>
          <w:position w:val="0"/>
        </w:rPr>
        <w:t>的比例换取公司股份</w:t>
      </w:r>
      <w:r>
        <w:rPr>
          <w:color w:val="000000"/>
          <w:spacing w:val="0"/>
          <w:w w:val="100"/>
          <w:position w:val="0"/>
          <w:sz w:val="18"/>
          <w:szCs w:val="18"/>
        </w:rPr>
        <w:t>8,040.00</w:t>
      </w:r>
      <w:r>
        <w:rPr>
          <w:color w:val="000000"/>
          <w:spacing w:val="0"/>
          <w:w w:val="100"/>
          <w:position w:val="0"/>
        </w:rPr>
        <w:t>万股；江南集团原持有的 公司股份</w:t>
      </w:r>
      <w:r>
        <w:rPr>
          <w:color w:val="000000"/>
          <w:spacing w:val="0"/>
          <w:w w:val="100"/>
          <w:position w:val="0"/>
          <w:sz w:val="18"/>
          <w:szCs w:val="18"/>
        </w:rPr>
        <w:t>3,240.00</w:t>
      </w:r>
      <w:r>
        <w:rPr>
          <w:color w:val="000000"/>
          <w:spacing w:val="0"/>
          <w:w w:val="100"/>
          <w:position w:val="0"/>
        </w:rPr>
        <w:t>万股因本次合并而注销，吸收合并后公司的注册资本变更为</w:t>
      </w:r>
      <w:r>
        <w:rPr>
          <w:color w:val="000000"/>
          <w:spacing w:val="0"/>
          <w:w w:val="100"/>
          <w:position w:val="0"/>
          <w:sz w:val="18"/>
          <w:szCs w:val="18"/>
        </w:rPr>
        <w:t xml:space="preserve">16, </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万元。 其中金志峰认缴股份</w:t>
      </w:r>
      <w:r>
        <w:rPr>
          <w:color w:val="000000"/>
          <w:spacing w:val="0"/>
          <w:w w:val="100"/>
          <w:position w:val="0"/>
          <w:sz w:val="18"/>
          <w:szCs w:val="18"/>
        </w:rPr>
        <w:t>4,527.604</w:t>
      </w:r>
      <w:r>
        <w:rPr>
          <w:color w:val="000000"/>
          <w:spacing w:val="0"/>
          <w:w w:val="100"/>
          <w:position w:val="0"/>
        </w:rPr>
        <w:t>万股，占注册资本的</w:t>
      </w:r>
      <w:r>
        <w:rPr>
          <w:color w:val="000000"/>
          <w:spacing w:val="0"/>
          <w:w w:val="100"/>
          <w:position w:val="0"/>
          <w:sz w:val="18"/>
          <w:szCs w:val="18"/>
        </w:rPr>
        <w:t>26.95003%；</w:t>
      </w:r>
      <w:r>
        <w:rPr>
          <w:color w:val="000000"/>
          <w:spacing w:val="0"/>
          <w:w w:val="100"/>
          <w:position w:val="0"/>
        </w:rPr>
        <w:t>吴炯认缴股份</w:t>
      </w:r>
      <w:r>
        <w:rPr>
          <w:color w:val="000000"/>
          <w:spacing w:val="0"/>
          <w:w w:val="100"/>
          <w:position w:val="0"/>
          <w:sz w:val="18"/>
          <w:szCs w:val="18"/>
        </w:rPr>
        <w:t xml:space="preserve">1, </w:t>
      </w:r>
      <w:r>
        <w:rPr>
          <w:color w:val="000000"/>
          <w:spacing w:val="0"/>
          <w:w w:val="100"/>
          <w:position w:val="0"/>
          <w:sz w:val="18"/>
          <w:szCs w:val="18"/>
        </w:rPr>
        <w:t xml:space="preserve">385. </w:t>
      </w:r>
      <w:r>
        <w:rPr>
          <w:color w:val="000000"/>
          <w:spacing w:val="0"/>
          <w:w w:val="100"/>
          <w:position w:val="0"/>
          <w:sz w:val="18"/>
          <w:szCs w:val="18"/>
        </w:rPr>
        <w:t>16</w:t>
      </w:r>
      <w:r>
        <w:rPr>
          <w:color w:val="000000"/>
          <w:spacing w:val="0"/>
          <w:w w:val="100"/>
          <w:position w:val="0"/>
        </w:rPr>
        <w:t>万股， 占注册资本的</w:t>
      </w:r>
      <w:r>
        <w:rPr>
          <w:color w:val="000000"/>
          <w:spacing w:val="0"/>
          <w:w w:val="100"/>
          <w:position w:val="0"/>
          <w:sz w:val="18"/>
          <w:szCs w:val="18"/>
        </w:rPr>
        <w:t>8.245%</w:t>
      </w:r>
      <w:r>
        <w:rPr>
          <w:color w:val="000000"/>
          <w:spacing w:val="0"/>
          <w:w w:val="100"/>
          <w:position w:val="0"/>
        </w:rPr>
        <w:t>；潘光宇认缴股份</w:t>
      </w:r>
      <w:r>
        <w:rPr>
          <w:color w:val="000000"/>
          <w:spacing w:val="0"/>
          <w:w w:val="100"/>
          <w:position w:val="0"/>
          <w:sz w:val="18"/>
          <w:szCs w:val="18"/>
        </w:rPr>
        <w:t>1,011.096</w:t>
      </w:r>
      <w:r>
        <w:rPr>
          <w:color w:val="000000"/>
          <w:spacing w:val="0"/>
          <w:w w:val="100"/>
          <w:position w:val="0"/>
        </w:rPr>
        <w:t>万股，占注册资本的</w:t>
      </w:r>
      <w:r>
        <w:rPr>
          <w:color w:val="000000"/>
          <w:spacing w:val="0"/>
          <w:w w:val="100"/>
          <w:position w:val="0"/>
          <w:sz w:val="18"/>
          <w:szCs w:val="18"/>
        </w:rPr>
        <w:t>6.01843%；</w:t>
      </w:r>
      <w:r>
        <w:rPr>
          <w:color w:val="000000"/>
          <w:spacing w:val="0"/>
          <w:w w:val="100"/>
          <w:position w:val="0"/>
        </w:rPr>
        <w:t>钱金水认缴股 份</w:t>
      </w:r>
      <w:r>
        <w:rPr>
          <w:color w:val="000000"/>
          <w:spacing w:val="0"/>
          <w:w w:val="100"/>
          <w:position w:val="0"/>
          <w:sz w:val="18"/>
          <w:szCs w:val="18"/>
        </w:rPr>
        <w:t>1,701.476</w:t>
      </w:r>
      <w:r>
        <w:rPr>
          <w:color w:val="000000"/>
          <w:spacing w:val="0"/>
          <w:w w:val="100"/>
          <w:position w:val="0"/>
        </w:rPr>
        <w:t>万股，占注册资本的</w:t>
      </w:r>
      <w:r>
        <w:rPr>
          <w:color w:val="000000"/>
          <w:spacing w:val="0"/>
          <w:w w:val="100"/>
          <w:position w:val="0"/>
          <w:sz w:val="18"/>
          <w:szCs w:val="18"/>
        </w:rPr>
        <w:t>10.12783%</w:t>
      </w:r>
      <w:r>
        <w:rPr>
          <w:color w:val="000000"/>
          <w:spacing w:val="0"/>
          <w:w w:val="100"/>
          <w:position w:val="0"/>
        </w:rPr>
        <w:t>；魏山虎认缴股份</w:t>
      </w:r>
      <w:r>
        <w:rPr>
          <w:color w:val="000000"/>
          <w:spacing w:val="0"/>
          <w:w w:val="100"/>
          <w:position w:val="0"/>
          <w:sz w:val="18"/>
          <w:szCs w:val="18"/>
        </w:rPr>
        <w:t>648.00</w:t>
      </w:r>
      <w:r>
        <w:rPr>
          <w:color w:val="000000"/>
          <w:spacing w:val="0"/>
          <w:w w:val="100"/>
          <w:position w:val="0"/>
        </w:rPr>
        <w:t xml:space="preserve">万股，占注册资本的 </w:t>
      </w:r>
      <w:r>
        <w:rPr>
          <w:color w:val="000000"/>
          <w:spacing w:val="0"/>
          <w:w w:val="100"/>
          <w:position w:val="0"/>
          <w:sz w:val="18"/>
          <w:szCs w:val="18"/>
        </w:rPr>
        <w:t>3.85714%；</w:t>
      </w:r>
      <w:r>
        <w:rPr>
          <w:color w:val="000000"/>
          <w:spacing w:val="0"/>
          <w:w w:val="100"/>
          <w:position w:val="0"/>
        </w:rPr>
        <w:t>张瑞坚认缴股份</w:t>
      </w:r>
      <w:r>
        <w:rPr>
          <w:color w:val="000000"/>
          <w:spacing w:val="0"/>
          <w:w w:val="100"/>
          <w:position w:val="0"/>
          <w:sz w:val="18"/>
          <w:szCs w:val="18"/>
        </w:rPr>
        <w:t>279.78</w:t>
      </w:r>
      <w:r>
        <w:rPr>
          <w:color w:val="000000"/>
          <w:spacing w:val="0"/>
          <w:w w:val="100"/>
          <w:position w:val="0"/>
        </w:rPr>
        <w:t>万股，占注册资本的</w:t>
      </w:r>
      <w:r>
        <w:rPr>
          <w:color w:val="000000"/>
          <w:spacing w:val="0"/>
          <w:w w:val="100"/>
          <w:position w:val="0"/>
          <w:sz w:val="18"/>
          <w:szCs w:val="18"/>
        </w:rPr>
        <w:t>1.66536%</w:t>
      </w:r>
      <w:r>
        <w:rPr>
          <w:color w:val="000000"/>
          <w:spacing w:val="0"/>
          <w:w w:val="100"/>
          <w:position w:val="0"/>
        </w:rPr>
        <w:t>；苏金荣认缴股份</w:t>
      </w:r>
      <w:r>
        <w:rPr>
          <w:color w:val="000000"/>
          <w:spacing w:val="0"/>
          <w:w w:val="100"/>
          <w:position w:val="0"/>
          <w:sz w:val="18"/>
          <w:szCs w:val="18"/>
        </w:rPr>
        <w:t>445.256</w:t>
      </w:r>
      <w:r>
        <w:rPr>
          <w:color w:val="000000"/>
          <w:spacing w:val="0"/>
          <w:w w:val="100"/>
          <w:position w:val="0"/>
        </w:rPr>
        <w:t>万</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股，占注册资本的</w:t>
      </w:r>
      <w:r>
        <w:rPr>
          <w:color w:val="000000"/>
          <w:spacing w:val="0"/>
          <w:w w:val="100"/>
          <w:position w:val="0"/>
          <w:sz w:val="18"/>
          <w:szCs w:val="18"/>
        </w:rPr>
        <w:t>2.65033%</w:t>
      </w:r>
      <w:r>
        <w:rPr>
          <w:color w:val="000000"/>
          <w:spacing w:val="0"/>
          <w:w w:val="100"/>
          <w:position w:val="0"/>
        </w:rPr>
        <w:t>；苏州元风创业投资有限公司认缴股份</w:t>
      </w:r>
      <w:r>
        <w:rPr>
          <w:color w:val="000000"/>
          <w:spacing w:val="0"/>
          <w:w w:val="100"/>
          <w:position w:val="0"/>
          <w:sz w:val="18"/>
          <w:szCs w:val="18"/>
        </w:rPr>
        <w:t>204.00</w:t>
      </w:r>
      <w:r>
        <w:rPr>
          <w:color w:val="000000"/>
          <w:spacing w:val="0"/>
          <w:w w:val="100"/>
          <w:position w:val="0"/>
        </w:rPr>
        <w:t>万股，占注册资本的</w:t>
      </w:r>
    </w:p>
    <w:p>
      <w:pPr>
        <w:pStyle w:val="Style37"/>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1900" w:h="16840"/>
          <w:pgMar w:top="1614" w:right="1149" w:bottom="1192" w:left="1771" w:header="0" w:footer="3" w:gutter="0"/>
          <w:cols w:space="720"/>
          <w:noEndnote/>
          <w:rtlGutter w:val="0"/>
          <w:docGrid w:linePitch="360"/>
        </w:sectPr>
      </w:pPr>
      <w:r>
        <w:rPr>
          <w:color w:val="000000"/>
          <w:spacing w:val="0"/>
          <w:w w:val="100"/>
          <w:position w:val="0"/>
        </w:rPr>
        <w:t xml:space="preserve">77 </w:t>
      </w:r>
      <w:r>
        <w:rPr>
          <w:b w:val="0"/>
          <w:bCs w:val="0"/>
          <w:color w:val="000000"/>
          <w:spacing w:val="0"/>
          <w:w w:val="100"/>
          <w:position w:val="0"/>
        </w:rPr>
        <w:t xml:space="preserve">/ </w:t>
      </w:r>
      <w:r>
        <w:rPr>
          <w:color w:val="000000"/>
          <w:spacing w:val="0"/>
          <w:w w:val="100"/>
          <w:position w:val="0"/>
        </w:rPr>
        <w:t>158</w:t>
      </w:r>
    </w:p>
    <w:p>
      <w:pPr>
        <w:pStyle w:val="Style5"/>
        <w:keepNext w:val="0"/>
        <w:keepLines w:val="0"/>
        <w:widowControl w:val="0"/>
        <w:shd w:val="clear" w:color="auto" w:fill="auto"/>
        <w:bidi w:val="0"/>
        <w:spacing w:before="0" w:after="0" w:line="468" w:lineRule="exact"/>
        <w:ind w:left="0" w:right="0" w:firstLine="0"/>
        <w:jc w:val="both"/>
      </w:pPr>
      <w:r>
        <w:rPr>
          <w:color w:val="000000"/>
          <w:spacing w:val="0"/>
          <w:w w:val="100"/>
          <w:position w:val="0"/>
          <w:sz w:val="18"/>
          <w:szCs w:val="18"/>
        </w:rPr>
        <w:t>1.21429%；</w:t>
      </w:r>
      <w:r>
        <w:rPr>
          <w:color w:val="000000"/>
          <w:spacing w:val="0"/>
          <w:w w:val="100"/>
          <w:position w:val="0"/>
        </w:rPr>
        <w:t>吕伟认缴股份</w:t>
      </w:r>
      <w:r>
        <w:rPr>
          <w:color w:val="000000"/>
          <w:spacing w:val="0"/>
          <w:w w:val="100"/>
          <w:position w:val="0"/>
          <w:sz w:val="18"/>
          <w:szCs w:val="18"/>
        </w:rPr>
        <w:t>202.2144</w:t>
      </w:r>
      <w:r>
        <w:rPr>
          <w:color w:val="000000"/>
          <w:spacing w:val="0"/>
          <w:w w:val="100"/>
          <w:position w:val="0"/>
        </w:rPr>
        <w:t>万股，占注册资本的</w:t>
      </w:r>
      <w:r>
        <w:rPr>
          <w:color w:val="000000"/>
          <w:spacing w:val="0"/>
          <w:w w:val="100"/>
          <w:position w:val="0"/>
          <w:sz w:val="18"/>
          <w:szCs w:val="18"/>
        </w:rPr>
        <w:t>1.20366%</w:t>
      </w:r>
      <w:r>
        <w:rPr>
          <w:color w:val="000000"/>
          <w:spacing w:val="0"/>
          <w:w w:val="100"/>
          <w:position w:val="0"/>
        </w:rPr>
        <w:t>；潘代秋认缴股份</w:t>
      </w:r>
      <w:r>
        <w:rPr>
          <w:color w:val="000000"/>
          <w:spacing w:val="0"/>
          <w:w w:val="100"/>
          <w:position w:val="0"/>
          <w:sz w:val="18"/>
          <w:szCs w:val="18"/>
        </w:rPr>
        <w:t>416.6144</w:t>
      </w:r>
      <w:r>
        <w:rPr>
          <w:color w:val="000000"/>
          <w:spacing w:val="0"/>
          <w:w w:val="100"/>
          <w:position w:val="0"/>
        </w:rPr>
        <w:t>万 股，占注册资本的</w:t>
      </w:r>
      <w:r>
        <w:rPr>
          <w:color w:val="000000"/>
          <w:spacing w:val="0"/>
          <w:w w:val="100"/>
          <w:position w:val="0"/>
          <w:sz w:val="18"/>
          <w:szCs w:val="18"/>
        </w:rPr>
        <w:t>2.47985%</w:t>
      </w:r>
      <w:r>
        <w:rPr>
          <w:color w:val="000000"/>
          <w:spacing w:val="0"/>
          <w:w w:val="100"/>
          <w:position w:val="0"/>
        </w:rPr>
        <w:t>；程鑫泉认缴股份</w:t>
      </w:r>
      <w:r>
        <w:rPr>
          <w:color w:val="000000"/>
          <w:spacing w:val="0"/>
          <w:w w:val="100"/>
          <w:position w:val="0"/>
          <w:sz w:val="18"/>
          <w:szCs w:val="18"/>
        </w:rPr>
        <w:t>416.6144</w:t>
      </w:r>
      <w:r>
        <w:rPr>
          <w:color w:val="000000"/>
          <w:spacing w:val="0"/>
          <w:w w:val="100"/>
          <w:position w:val="0"/>
        </w:rPr>
        <w:t>万股，占注册资本的</w:t>
      </w:r>
      <w:r>
        <w:rPr>
          <w:color w:val="000000"/>
          <w:spacing w:val="0"/>
          <w:w w:val="100"/>
          <w:position w:val="0"/>
          <w:sz w:val="18"/>
          <w:szCs w:val="18"/>
        </w:rPr>
        <w:t>2.47985%；</w:t>
      </w:r>
      <w:r>
        <w:rPr>
          <w:color w:val="000000"/>
          <w:spacing w:val="0"/>
          <w:w w:val="100"/>
          <w:position w:val="0"/>
        </w:rPr>
        <w:t>张礼宾 认缴股份</w:t>
      </w:r>
      <w:r>
        <w:rPr>
          <w:color w:val="000000"/>
          <w:spacing w:val="0"/>
          <w:w w:val="100"/>
          <w:position w:val="0"/>
          <w:sz w:val="18"/>
          <w:szCs w:val="18"/>
        </w:rPr>
        <w:t>416.6144</w:t>
      </w:r>
      <w:r>
        <w:rPr>
          <w:color w:val="000000"/>
          <w:spacing w:val="0"/>
          <w:w w:val="100"/>
          <w:position w:val="0"/>
        </w:rPr>
        <w:t>万股，占注册资本的</w:t>
      </w:r>
      <w:r>
        <w:rPr>
          <w:color w:val="000000"/>
          <w:spacing w:val="0"/>
          <w:w w:val="100"/>
          <w:position w:val="0"/>
          <w:sz w:val="18"/>
          <w:szCs w:val="18"/>
        </w:rPr>
        <w:t>2.47985%；</w:t>
      </w:r>
      <w:r>
        <w:rPr>
          <w:color w:val="000000"/>
          <w:spacing w:val="0"/>
          <w:w w:val="100"/>
          <w:position w:val="0"/>
        </w:rPr>
        <w:t>曹卫认缴股份</w:t>
      </w:r>
      <w:r>
        <w:rPr>
          <w:color w:val="000000"/>
          <w:spacing w:val="0"/>
          <w:w w:val="100"/>
          <w:position w:val="0"/>
          <w:sz w:val="18"/>
          <w:szCs w:val="18"/>
        </w:rPr>
        <w:t>201.7464</w:t>
      </w:r>
      <w:r>
        <w:rPr>
          <w:color w:val="000000"/>
          <w:spacing w:val="0"/>
          <w:w w:val="100"/>
          <w:position w:val="0"/>
        </w:rPr>
        <w:t xml:space="preserve">万股，占注册资本的 </w:t>
      </w:r>
      <w:r>
        <w:rPr>
          <w:color w:val="000000"/>
          <w:spacing w:val="0"/>
          <w:w w:val="100"/>
          <w:position w:val="0"/>
          <w:sz w:val="18"/>
          <w:szCs w:val="18"/>
        </w:rPr>
        <w:t>1.20087%；</w:t>
      </w:r>
      <w:r>
        <w:rPr>
          <w:color w:val="000000"/>
          <w:spacing w:val="0"/>
          <w:w w:val="100"/>
          <w:position w:val="0"/>
        </w:rPr>
        <w:t>龚涤生认缴股份</w:t>
      </w:r>
      <w:r>
        <w:rPr>
          <w:color w:val="000000"/>
          <w:spacing w:val="0"/>
          <w:w w:val="100"/>
          <w:position w:val="0"/>
          <w:sz w:val="18"/>
          <w:szCs w:val="18"/>
        </w:rPr>
        <w:t xml:space="preserve">79. </w:t>
      </w:r>
      <w:r>
        <w:rPr>
          <w:color w:val="000000"/>
          <w:spacing w:val="0"/>
          <w:w w:val="100"/>
          <w:position w:val="0"/>
          <w:sz w:val="18"/>
          <w:szCs w:val="18"/>
        </w:rPr>
        <w:t>56</w:t>
      </w:r>
      <w:r>
        <w:rPr>
          <w:color w:val="000000"/>
          <w:spacing w:val="0"/>
          <w:w w:val="100"/>
          <w:position w:val="0"/>
        </w:rPr>
        <w:t>万股，占注册资本的</w:t>
      </w:r>
      <w:r>
        <w:rPr>
          <w:color w:val="000000"/>
          <w:spacing w:val="0"/>
          <w:w w:val="100"/>
          <w:position w:val="0"/>
          <w:sz w:val="18"/>
          <w:szCs w:val="18"/>
        </w:rPr>
        <w:t>0.47357%；</w:t>
      </w:r>
      <w:r>
        <w:rPr>
          <w:color w:val="000000"/>
          <w:spacing w:val="0"/>
          <w:w w:val="100"/>
          <w:position w:val="0"/>
        </w:rPr>
        <w:t>王贞昆认缴股份</w:t>
      </w:r>
      <w:r>
        <w:rPr>
          <w:color w:val="000000"/>
          <w:spacing w:val="0"/>
          <w:w w:val="100"/>
          <w:position w:val="0"/>
          <w:sz w:val="18"/>
          <w:szCs w:val="18"/>
        </w:rPr>
        <w:t>79.56</w:t>
      </w:r>
      <w:r>
        <w:rPr>
          <w:color w:val="000000"/>
          <w:spacing w:val="0"/>
          <w:w w:val="100"/>
          <w:position w:val="0"/>
        </w:rPr>
        <w:t>万股， 占注册资本的</w:t>
      </w:r>
      <w:r>
        <w:rPr>
          <w:color w:val="000000"/>
          <w:spacing w:val="0"/>
          <w:w w:val="100"/>
          <w:position w:val="0"/>
          <w:sz w:val="18"/>
          <w:szCs w:val="18"/>
        </w:rPr>
        <w:t>0.47357%；</w:t>
      </w:r>
      <w:r>
        <w:rPr>
          <w:color w:val="000000"/>
          <w:spacing w:val="0"/>
          <w:w w:val="100"/>
          <w:position w:val="0"/>
        </w:rPr>
        <w:t>朱振华认缴股份</w:t>
      </w:r>
      <w:r>
        <w:rPr>
          <w:color w:val="000000"/>
          <w:spacing w:val="0"/>
          <w:w w:val="100"/>
          <w:position w:val="0"/>
          <w:sz w:val="18"/>
          <w:szCs w:val="18"/>
        </w:rPr>
        <w:t xml:space="preserve">79. </w:t>
      </w:r>
      <w:r>
        <w:rPr>
          <w:color w:val="000000"/>
          <w:spacing w:val="0"/>
          <w:w w:val="100"/>
          <w:position w:val="0"/>
          <w:sz w:val="18"/>
          <w:szCs w:val="18"/>
        </w:rPr>
        <w:t>56</w:t>
      </w:r>
      <w:r>
        <w:rPr>
          <w:color w:val="000000"/>
          <w:spacing w:val="0"/>
          <w:w w:val="100"/>
          <w:position w:val="0"/>
        </w:rPr>
        <w:t>万股，占注册资本的</w:t>
      </w:r>
      <w:r>
        <w:rPr>
          <w:color w:val="000000"/>
          <w:spacing w:val="0"/>
          <w:w w:val="100"/>
          <w:position w:val="0"/>
          <w:sz w:val="18"/>
          <w:szCs w:val="18"/>
        </w:rPr>
        <w:t>0.47357%；</w:t>
      </w:r>
      <w:r>
        <w:rPr>
          <w:color w:val="000000"/>
          <w:spacing w:val="0"/>
          <w:w w:val="100"/>
          <w:position w:val="0"/>
        </w:rPr>
        <w:t xml:space="preserve">蒋成安认缴股份 </w:t>
      </w:r>
      <w:r>
        <w:rPr>
          <w:color w:val="000000"/>
          <w:spacing w:val="0"/>
          <w:w w:val="100"/>
          <w:position w:val="0"/>
          <w:sz w:val="18"/>
          <w:szCs w:val="18"/>
        </w:rPr>
        <w:t>162.964</w:t>
      </w:r>
      <w:r>
        <w:rPr>
          <w:color w:val="000000"/>
          <w:spacing w:val="0"/>
          <w:w w:val="100"/>
          <w:position w:val="0"/>
        </w:rPr>
        <w:t>万股，占注册资本的</w:t>
      </w:r>
      <w:r>
        <w:rPr>
          <w:color w:val="000000"/>
          <w:spacing w:val="0"/>
          <w:w w:val="100"/>
          <w:position w:val="0"/>
          <w:sz w:val="18"/>
          <w:szCs w:val="18"/>
        </w:rPr>
        <w:t>0.97002%；</w:t>
      </w:r>
      <w:r>
        <w:rPr>
          <w:color w:val="000000"/>
          <w:spacing w:val="0"/>
          <w:w w:val="100"/>
          <w:position w:val="0"/>
        </w:rPr>
        <w:t>张瑞林认缴股份</w:t>
      </w:r>
      <w:r>
        <w:rPr>
          <w:color w:val="000000"/>
          <w:spacing w:val="0"/>
          <w:w w:val="100"/>
          <w:position w:val="0"/>
          <w:sz w:val="18"/>
          <w:szCs w:val="18"/>
        </w:rPr>
        <w:t>39.78</w:t>
      </w:r>
      <w:r>
        <w:rPr>
          <w:color w:val="000000"/>
          <w:spacing w:val="0"/>
          <w:w w:val="100"/>
          <w:position w:val="0"/>
        </w:rPr>
        <w:t>万股，占注册资本的</w:t>
      </w:r>
      <w:r>
        <w:rPr>
          <w:color w:val="000000"/>
          <w:spacing w:val="0"/>
          <w:w w:val="100"/>
          <w:position w:val="0"/>
          <w:sz w:val="18"/>
          <w:szCs w:val="18"/>
        </w:rPr>
        <w:t xml:space="preserve">0.23679%； </w:t>
      </w:r>
      <w:r>
        <w:rPr>
          <w:color w:val="000000"/>
          <w:spacing w:val="0"/>
          <w:w w:val="100"/>
          <w:position w:val="0"/>
        </w:rPr>
        <w:t>金祖铭认缴股份</w:t>
      </w:r>
      <w:r>
        <w:rPr>
          <w:color w:val="000000"/>
          <w:spacing w:val="0"/>
          <w:w w:val="100"/>
          <w:position w:val="0"/>
          <w:sz w:val="18"/>
          <w:szCs w:val="18"/>
        </w:rPr>
        <w:t>1,929.60</w:t>
      </w:r>
      <w:r>
        <w:rPr>
          <w:color w:val="000000"/>
          <w:spacing w:val="0"/>
          <w:w w:val="100"/>
          <w:position w:val="0"/>
        </w:rPr>
        <w:t>万股，占注册资本的</w:t>
      </w:r>
      <w:r>
        <w:rPr>
          <w:color w:val="000000"/>
          <w:spacing w:val="0"/>
          <w:w w:val="100"/>
          <w:position w:val="0"/>
          <w:sz w:val="18"/>
          <w:szCs w:val="18"/>
        </w:rPr>
        <w:t>11.48571%</w:t>
      </w:r>
      <w:r>
        <w:rPr>
          <w:color w:val="000000"/>
          <w:spacing w:val="0"/>
          <w:w w:val="100"/>
          <w:position w:val="0"/>
        </w:rPr>
        <w:t>；费惠君认缴股份</w:t>
      </w:r>
      <w:r>
        <w:rPr>
          <w:color w:val="000000"/>
          <w:spacing w:val="0"/>
          <w:w w:val="100"/>
          <w:position w:val="0"/>
          <w:sz w:val="18"/>
          <w:szCs w:val="18"/>
        </w:rPr>
        <w:t>1,286.40</w:t>
      </w:r>
      <w:r>
        <w:rPr>
          <w:color w:val="000000"/>
          <w:spacing w:val="0"/>
          <w:w w:val="100"/>
          <w:position w:val="0"/>
        </w:rPr>
        <w:t>万股，占 注册资本的</w:t>
      </w:r>
      <w:r>
        <w:rPr>
          <w:color w:val="000000"/>
          <w:spacing w:val="0"/>
          <w:w w:val="100"/>
          <w:position w:val="0"/>
          <w:sz w:val="18"/>
          <w:szCs w:val="18"/>
        </w:rPr>
        <w:t>7.65714%；</w:t>
      </w:r>
      <w:r>
        <w:rPr>
          <w:color w:val="000000"/>
          <w:spacing w:val="0"/>
          <w:w w:val="100"/>
          <w:position w:val="0"/>
        </w:rPr>
        <w:t>王惠芳认缴股份</w:t>
      </w:r>
      <w:r>
        <w:rPr>
          <w:color w:val="000000"/>
          <w:spacing w:val="0"/>
          <w:w w:val="100"/>
          <w:position w:val="0"/>
          <w:sz w:val="18"/>
          <w:szCs w:val="18"/>
        </w:rPr>
        <w:t>1,072.00</w:t>
      </w:r>
      <w:r>
        <w:rPr>
          <w:color w:val="000000"/>
          <w:spacing w:val="0"/>
          <w:w w:val="100"/>
          <w:position w:val="0"/>
        </w:rPr>
        <w:t>万股，占注册资本的</w:t>
      </w:r>
      <w:r>
        <w:rPr>
          <w:color w:val="000000"/>
          <w:spacing w:val="0"/>
          <w:w w:val="100"/>
          <w:position w:val="0"/>
          <w:sz w:val="18"/>
          <w:szCs w:val="18"/>
        </w:rPr>
        <w:t>6.38095%；</w:t>
      </w:r>
      <w:r>
        <w:rPr>
          <w:color w:val="000000"/>
          <w:spacing w:val="0"/>
          <w:w w:val="100"/>
          <w:position w:val="0"/>
        </w:rPr>
        <w:t>潘炳秋认缴股 份</w:t>
      </w:r>
      <w:r>
        <w:rPr>
          <w:color w:val="000000"/>
          <w:spacing w:val="0"/>
          <w:w w:val="100"/>
          <w:position w:val="0"/>
          <w:sz w:val="18"/>
          <w:szCs w:val="18"/>
        </w:rPr>
        <w:t>214.40</w:t>
      </w:r>
      <w:r>
        <w:rPr>
          <w:color w:val="000000"/>
          <w:spacing w:val="0"/>
          <w:w w:val="100"/>
          <w:position w:val="0"/>
        </w:rPr>
        <w:t>万股，占注册资本的</w:t>
      </w:r>
      <w:r>
        <w:rPr>
          <w:color w:val="000000"/>
          <w:spacing w:val="0"/>
          <w:w w:val="100"/>
          <w:position w:val="0"/>
          <w:sz w:val="18"/>
          <w:szCs w:val="18"/>
        </w:rPr>
        <w:t>1.27619%</w:t>
      </w:r>
      <w:r>
        <w:rPr>
          <w:color w:val="000000"/>
          <w:spacing w:val="0"/>
          <w:w w:val="100"/>
          <w:position w:val="0"/>
        </w:rPr>
        <w:t>。</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经中国证券监督管理委员会“证监许可</w:t>
      </w:r>
      <w:r>
        <w:rPr>
          <w:color w:val="000000"/>
          <w:spacing w:val="0"/>
          <w:w w:val="100"/>
          <w:position w:val="0"/>
          <w:sz w:val="18"/>
          <w:szCs w:val="18"/>
        </w:rPr>
        <w:t>[2011]2077</w:t>
      </w:r>
      <w:r>
        <w:rPr>
          <w:color w:val="000000"/>
          <w:spacing w:val="0"/>
          <w:w w:val="100"/>
          <w:position w:val="0"/>
        </w:rPr>
        <w:t>号”文核准，本公司于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 公开发行普通股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）5,600</w:t>
      </w:r>
      <w:r>
        <w:rPr>
          <w:color w:val="000000"/>
          <w:spacing w:val="0"/>
          <w:w w:val="100"/>
          <w:position w:val="0"/>
        </w:rPr>
        <w:t>万股，发行后总股本变更为</w:t>
      </w:r>
      <w:r>
        <w:rPr>
          <w:color w:val="000000"/>
          <w:spacing w:val="0"/>
          <w:w w:val="100"/>
          <w:position w:val="0"/>
          <w:sz w:val="18"/>
          <w:szCs w:val="18"/>
        </w:rPr>
        <w:t xml:space="preserve">22, </w:t>
      </w:r>
      <w:r>
        <w:rPr>
          <w:color w:val="000000"/>
          <w:spacing w:val="0"/>
          <w:w w:val="100"/>
          <w:position w:val="0"/>
          <w:sz w:val="18"/>
          <w:szCs w:val="18"/>
        </w:rPr>
        <w:t xml:space="preserve">400. </w:t>
      </w:r>
      <w:r>
        <w:rPr>
          <w:color w:val="000000"/>
          <w:spacing w:val="0"/>
          <w:w w:val="100"/>
          <w:position w:val="0"/>
          <w:sz w:val="18"/>
          <w:szCs w:val="18"/>
        </w:rPr>
        <w:t>00</w:t>
      </w:r>
      <w:r>
        <w:rPr>
          <w:color w:val="000000"/>
          <w:spacing w:val="0"/>
          <w:w w:val="100"/>
          <w:position w:val="0"/>
        </w:rPr>
        <w:t>万元。</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根据公司</w:t>
      </w:r>
      <w:r>
        <w:rPr>
          <w:color w:val="000000"/>
          <w:spacing w:val="0"/>
          <w:w w:val="100"/>
          <w:position w:val="0"/>
          <w:sz w:val="18"/>
          <w:szCs w:val="18"/>
        </w:rPr>
        <w:t>2013</w:t>
      </w:r>
      <w:r>
        <w:rPr>
          <w:color w:val="000000"/>
          <w:spacing w:val="0"/>
          <w:w w:val="100"/>
          <w:position w:val="0"/>
        </w:rPr>
        <w:t>年第二届董事会第二十二次会议及第一次临时股东大会审议通过的《江南嘉捷 电梯股份有限公司限制性股票激励计划》，首期授予</w:t>
      </w:r>
      <w:r>
        <w:rPr>
          <w:color w:val="000000"/>
          <w:spacing w:val="0"/>
          <w:w w:val="100"/>
          <w:position w:val="0"/>
          <w:sz w:val="18"/>
          <w:szCs w:val="18"/>
        </w:rPr>
        <w:t>68</w:t>
      </w:r>
      <w:r>
        <w:rPr>
          <w:color w:val="000000"/>
          <w:spacing w:val="0"/>
          <w:w w:val="100"/>
          <w:position w:val="0"/>
        </w:rPr>
        <w:t>名激励对象限制性股票</w:t>
      </w:r>
      <w:r>
        <w:rPr>
          <w:color w:val="000000"/>
          <w:spacing w:val="0"/>
          <w:w w:val="100"/>
          <w:position w:val="0"/>
          <w:sz w:val="18"/>
          <w:szCs w:val="18"/>
        </w:rPr>
        <w:t>730</w:t>
      </w:r>
      <w:r>
        <w:rPr>
          <w:color w:val="000000"/>
          <w:spacing w:val="0"/>
          <w:w w:val="100"/>
          <w:position w:val="0"/>
        </w:rPr>
        <w:t>万股，授予价 格为每股</w:t>
      </w:r>
      <w:r>
        <w:rPr>
          <w:color w:val="000000"/>
          <w:spacing w:val="0"/>
          <w:w w:val="100"/>
          <w:position w:val="0"/>
          <w:sz w:val="18"/>
          <w:szCs w:val="18"/>
        </w:rPr>
        <w:t>4.59</w:t>
      </w:r>
      <w:r>
        <w:rPr>
          <w:color w:val="000000"/>
          <w:spacing w:val="0"/>
          <w:w w:val="100"/>
          <w:position w:val="0"/>
        </w:rPr>
        <w:t>元，授予日为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日，实施股权激励计划后，股本由</w:t>
      </w:r>
      <w:r>
        <w:rPr>
          <w:color w:val="000000"/>
          <w:spacing w:val="0"/>
          <w:w w:val="100"/>
          <w:position w:val="0"/>
          <w:sz w:val="18"/>
          <w:szCs w:val="18"/>
        </w:rPr>
        <w:t>22,400.00</w:t>
      </w:r>
      <w:r>
        <w:rPr>
          <w:color w:val="000000"/>
          <w:spacing w:val="0"/>
          <w:w w:val="100"/>
          <w:position w:val="0"/>
        </w:rPr>
        <w:t>万元增 加到</w:t>
      </w:r>
      <w:r>
        <w:rPr>
          <w:color w:val="000000"/>
          <w:spacing w:val="0"/>
          <w:w w:val="100"/>
          <w:position w:val="0"/>
          <w:sz w:val="18"/>
          <w:szCs w:val="18"/>
        </w:rPr>
        <w:t>23,130.00</w:t>
      </w:r>
      <w:r>
        <w:rPr>
          <w:color w:val="000000"/>
          <w:spacing w:val="0"/>
          <w:w w:val="100"/>
          <w:position w:val="0"/>
        </w:rPr>
        <w:t>万元。</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根据公司</w:t>
      </w:r>
      <w:r>
        <w:rPr>
          <w:color w:val="000000"/>
          <w:spacing w:val="0"/>
          <w:w w:val="100"/>
          <w:position w:val="0"/>
          <w:sz w:val="18"/>
          <w:szCs w:val="18"/>
        </w:rPr>
        <w:t>2012</w:t>
      </w:r>
      <w:r>
        <w:rPr>
          <w:color w:val="000000"/>
          <w:spacing w:val="0"/>
          <w:w w:val="100"/>
          <w:position w:val="0"/>
        </w:rPr>
        <w:t>年度股东大会审议通过的《关于江南嘉捷电梯股份有限公司</w:t>
      </w:r>
      <w:r>
        <w:rPr>
          <w:color w:val="000000"/>
          <w:spacing w:val="0"/>
          <w:w w:val="100"/>
          <w:position w:val="0"/>
          <w:sz w:val="18"/>
          <w:szCs w:val="18"/>
        </w:rPr>
        <w:t>2012</w:t>
      </w:r>
      <w:r>
        <w:rPr>
          <w:color w:val="000000"/>
          <w:spacing w:val="0"/>
          <w:w w:val="100"/>
          <w:position w:val="0"/>
        </w:rPr>
        <w:t>年度利润分 配方案的议案》，公司于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月按每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股的比例，以资本公积转增股本</w:t>
      </w:r>
      <w:r>
        <w:rPr>
          <w:color w:val="000000"/>
          <w:spacing w:val="0"/>
          <w:w w:val="100"/>
          <w:position w:val="0"/>
          <w:sz w:val="18"/>
          <w:szCs w:val="18"/>
        </w:rPr>
        <w:t xml:space="preserve">18, </w:t>
      </w:r>
      <w:r>
        <w:rPr>
          <w:color w:val="000000"/>
          <w:spacing w:val="0"/>
          <w:w w:val="100"/>
          <w:position w:val="0"/>
          <w:sz w:val="18"/>
          <w:szCs w:val="18"/>
        </w:rPr>
        <w:t xml:space="preserve">504. </w:t>
      </w:r>
      <w:r>
        <w:rPr>
          <w:color w:val="000000"/>
          <w:spacing w:val="0"/>
          <w:w w:val="100"/>
          <w:position w:val="0"/>
          <w:sz w:val="18"/>
          <w:szCs w:val="18"/>
        </w:rPr>
        <w:t xml:space="preserve">00 </w:t>
      </w:r>
      <w:r>
        <w:rPr>
          <w:color w:val="000000"/>
          <w:spacing w:val="0"/>
          <w:w w:val="100"/>
          <w:position w:val="0"/>
        </w:rPr>
        <w:t>万股，转增后公司股本变更为</w:t>
      </w:r>
      <w:r>
        <w:rPr>
          <w:color w:val="000000"/>
          <w:spacing w:val="0"/>
          <w:w w:val="100"/>
          <w:position w:val="0"/>
          <w:sz w:val="18"/>
          <w:szCs w:val="18"/>
        </w:rPr>
        <w:t xml:space="preserve">41, </w:t>
      </w:r>
      <w:r>
        <w:rPr>
          <w:color w:val="000000"/>
          <w:spacing w:val="0"/>
          <w:w w:val="100"/>
          <w:position w:val="0"/>
          <w:sz w:val="18"/>
          <w:szCs w:val="18"/>
        </w:rPr>
        <w:t>634.00</w:t>
      </w:r>
      <w:r>
        <w:rPr>
          <w:color w:val="000000"/>
          <w:spacing w:val="0"/>
          <w:w w:val="100"/>
          <w:position w:val="0"/>
        </w:rPr>
        <w:t>万元。</w:t>
      </w:r>
    </w:p>
    <w:p>
      <w:pPr>
        <w:pStyle w:val="Style5"/>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根据公司第三届董事会第四次会议审议，由于公司于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日实施了 </w:t>
      </w:r>
      <w:r>
        <w:rPr>
          <w:color w:val="000000"/>
          <w:spacing w:val="0"/>
          <w:w w:val="100"/>
          <w:position w:val="0"/>
          <w:sz w:val="18"/>
          <w:szCs w:val="18"/>
        </w:rPr>
        <w:t>2012</w:t>
      </w:r>
      <w:r>
        <w:rPr>
          <w:color w:val="000000"/>
          <w:spacing w:val="0"/>
          <w:w w:val="100"/>
          <w:position w:val="0"/>
        </w:rPr>
        <w:t>年度资本 公积金转增股本的方案（以资本公积金向全体股东每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股），将第一次临时股东大会审 议通过的《江南嘉捷电梯股份有限公司限制性股票激励计划》中预留的限制性股票数量由</w:t>
      </w:r>
      <w:r>
        <w:rPr>
          <w:color w:val="000000"/>
          <w:spacing w:val="0"/>
          <w:w w:val="100"/>
          <w:position w:val="0"/>
          <w:sz w:val="18"/>
          <w:szCs w:val="18"/>
        </w:rPr>
        <w:t>80</w:t>
      </w:r>
      <w:r>
        <w:rPr>
          <w:color w:val="000000"/>
          <w:spacing w:val="0"/>
          <w:w w:val="100"/>
          <w:position w:val="0"/>
        </w:rPr>
        <w:t>万股 调整为</w:t>
      </w:r>
      <w:r>
        <w:rPr>
          <w:color w:val="000000"/>
          <w:spacing w:val="0"/>
          <w:w w:val="100"/>
          <w:position w:val="0"/>
          <w:sz w:val="18"/>
          <w:szCs w:val="18"/>
        </w:rPr>
        <w:t>144</w:t>
      </w:r>
      <w:r>
        <w:rPr>
          <w:color w:val="000000"/>
          <w:spacing w:val="0"/>
          <w:w w:val="100"/>
          <w:position w:val="0"/>
        </w:rPr>
        <w:t>万股，并将其全部授予宋悦丰等</w:t>
      </w:r>
      <w:r>
        <w:rPr>
          <w:color w:val="000000"/>
          <w:spacing w:val="0"/>
          <w:w w:val="100"/>
          <w:position w:val="0"/>
          <w:sz w:val="18"/>
          <w:szCs w:val="18"/>
        </w:rPr>
        <w:t>68</w:t>
      </w:r>
      <w:r>
        <w:rPr>
          <w:color w:val="000000"/>
          <w:spacing w:val="0"/>
          <w:w w:val="100"/>
          <w:position w:val="0"/>
        </w:rPr>
        <w:t>名激励对象，限制性股票来源为贵公司向激励对象 定向发行的</w:t>
      </w:r>
      <w:r>
        <w:rPr>
          <w:color w:val="000000"/>
          <w:spacing w:val="0"/>
          <w:w w:val="100"/>
          <w:position w:val="0"/>
          <w:sz w:val="18"/>
          <w:szCs w:val="18"/>
        </w:rPr>
        <w:t>A</w:t>
      </w:r>
      <w:r>
        <w:rPr>
          <w:color w:val="000000"/>
          <w:spacing w:val="0"/>
          <w:w w:val="100"/>
          <w:position w:val="0"/>
        </w:rPr>
        <w:t>股股票，授予价格为每股</w:t>
      </w:r>
      <w:r>
        <w:rPr>
          <w:color w:val="000000"/>
          <w:spacing w:val="0"/>
          <w:w w:val="100"/>
          <w:position w:val="0"/>
          <w:sz w:val="18"/>
          <w:szCs w:val="18"/>
        </w:rPr>
        <w:t>4.15</w:t>
      </w:r>
      <w:r>
        <w:rPr>
          <w:color w:val="000000"/>
          <w:spacing w:val="0"/>
          <w:w w:val="100"/>
          <w:position w:val="0"/>
        </w:rPr>
        <w:t>元，授予日为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日，实施预留限制性 股票授予后，注册资本变更为</w:t>
      </w:r>
      <w:r>
        <w:rPr>
          <w:color w:val="000000"/>
          <w:spacing w:val="0"/>
          <w:w w:val="100"/>
          <w:position w:val="0"/>
          <w:sz w:val="18"/>
          <w:szCs w:val="18"/>
        </w:rPr>
        <w:t>41,778.00</w:t>
      </w:r>
      <w:r>
        <w:rPr>
          <w:color w:val="000000"/>
          <w:spacing w:val="0"/>
          <w:w w:val="100"/>
          <w:position w:val="0"/>
        </w:rPr>
        <w:t>万元。</w:t>
      </w:r>
    </w:p>
    <w:p>
      <w:pPr>
        <w:pStyle w:val="Style5"/>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根据</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r>
        <w:rPr>
          <w:color w:val="000000"/>
          <w:spacing w:val="0"/>
          <w:w w:val="100"/>
          <w:position w:val="0"/>
          <w:sz w:val="18"/>
          <w:szCs w:val="18"/>
        </w:rPr>
        <w:t>2013</w:t>
      </w:r>
      <w:r>
        <w:rPr>
          <w:color w:val="000000"/>
          <w:spacing w:val="0"/>
          <w:w w:val="100"/>
          <w:position w:val="0"/>
        </w:rPr>
        <w:t>年第二次临时股东大会审议通过的《关于以集中竞价交易方式回 购本公司股份的议案》，公司通过上海证券交易所交易系统以集中竞价方式实施股份回购，公司 回购期满，共计回购股份数量为</w:t>
      </w:r>
      <w:r>
        <w:rPr>
          <w:color w:val="000000"/>
          <w:spacing w:val="0"/>
          <w:w w:val="100"/>
          <w:position w:val="0"/>
          <w:sz w:val="18"/>
          <w:szCs w:val="18"/>
        </w:rPr>
        <w:t xml:space="preserve">17, 323, </w:t>
      </w:r>
      <w:r>
        <w:rPr>
          <w:color w:val="000000"/>
          <w:spacing w:val="0"/>
          <w:w w:val="100"/>
          <w:position w:val="0"/>
          <w:sz w:val="18"/>
          <w:szCs w:val="18"/>
        </w:rPr>
        <w:t xml:space="preserve">429. </w:t>
      </w:r>
      <w:r>
        <w:rPr>
          <w:color w:val="000000"/>
          <w:spacing w:val="0"/>
          <w:w w:val="100"/>
          <w:position w:val="0"/>
          <w:sz w:val="18"/>
          <w:szCs w:val="18"/>
        </w:rPr>
        <w:t>00</w:t>
      </w:r>
      <w:r>
        <w:rPr>
          <w:color w:val="000000"/>
          <w:spacing w:val="0"/>
          <w:w w:val="100"/>
          <w:position w:val="0"/>
        </w:rPr>
        <w:t>股，注册资本变更为</w:t>
      </w:r>
      <w:r>
        <w:rPr>
          <w:color w:val="000000"/>
          <w:spacing w:val="0"/>
          <w:w w:val="100"/>
          <w:position w:val="0"/>
          <w:sz w:val="18"/>
          <w:szCs w:val="18"/>
        </w:rPr>
        <w:t>40,045.6571</w:t>
      </w:r>
      <w:r>
        <w:rPr>
          <w:color w:val="000000"/>
          <w:spacing w:val="0"/>
          <w:w w:val="100"/>
          <w:position w:val="0"/>
        </w:rPr>
        <w:t>万元。</w:t>
      </w:r>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根据公司第三届董事会第十六次会议、</w:t>
      </w:r>
      <w:r>
        <w:rPr>
          <w:color w:val="000000"/>
          <w:spacing w:val="0"/>
          <w:w w:val="100"/>
          <w:position w:val="0"/>
          <w:sz w:val="18"/>
          <w:szCs w:val="18"/>
        </w:rPr>
        <w:t>2015</w:t>
      </w:r>
      <w:r>
        <w:rPr>
          <w:color w:val="000000"/>
          <w:spacing w:val="0"/>
          <w:w w:val="100"/>
          <w:position w:val="0"/>
        </w:rPr>
        <w:t xml:space="preserve">年第一次临时股东大会决议，以及公司董事会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日发布的《关于注销已回购部分股权激励股票公告》，本公司职工朱绍荣、林文 </w:t>
      </w:r>
      <w:r>
        <w:rPr>
          <w:color w:val="000000"/>
          <w:spacing w:val="0"/>
          <w:w w:val="100"/>
          <w:position w:val="0"/>
        </w:rPr>
        <w:t>超因离职不符合激励条件，公司回购并注销上述人员已获授但尚未解锁的限制性股票</w:t>
      </w:r>
      <w:r>
        <w:rPr>
          <w:color w:val="000000"/>
          <w:spacing w:val="0"/>
          <w:w w:val="100"/>
          <w:position w:val="0"/>
          <w:sz w:val="18"/>
          <w:szCs w:val="18"/>
        </w:rPr>
        <w:t>50000</w:t>
      </w:r>
      <w:r>
        <w:rPr>
          <w:color w:val="000000"/>
          <w:spacing w:val="0"/>
          <w:w w:val="100"/>
          <w:position w:val="0"/>
        </w:rPr>
        <w:t>股， 回购后注册资本变更为</w:t>
      </w:r>
      <w:r>
        <w:rPr>
          <w:color w:val="000000"/>
          <w:spacing w:val="0"/>
          <w:w w:val="100"/>
          <w:position w:val="0"/>
          <w:sz w:val="18"/>
          <w:szCs w:val="18"/>
        </w:rPr>
        <w:t xml:space="preserve">40, </w:t>
      </w:r>
      <w:r>
        <w:rPr>
          <w:color w:val="000000"/>
          <w:spacing w:val="0"/>
          <w:w w:val="100"/>
          <w:position w:val="0"/>
          <w:sz w:val="18"/>
          <w:szCs w:val="18"/>
        </w:rPr>
        <w:t xml:space="preserve">040. </w:t>
      </w:r>
      <w:r>
        <w:rPr>
          <w:color w:val="000000"/>
          <w:spacing w:val="0"/>
          <w:w w:val="100"/>
          <w:position w:val="0"/>
          <w:sz w:val="18"/>
          <w:szCs w:val="18"/>
        </w:rPr>
        <w:t>6571</w:t>
      </w:r>
      <w:r>
        <w:rPr>
          <w:color w:val="000000"/>
          <w:spacing w:val="0"/>
          <w:w w:val="100"/>
          <w:position w:val="0"/>
        </w:rPr>
        <w:t>万元。</w:t>
      </w:r>
    </w:p>
    <w:p>
      <w:pPr>
        <w:pStyle w:val="Style5"/>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根据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2015</w:t>
      </w:r>
      <w:r>
        <w:rPr>
          <w:color w:val="000000"/>
          <w:spacing w:val="0"/>
          <w:w w:val="100"/>
          <w:position w:val="0"/>
        </w:rPr>
        <w:t>年第二次临时股东大会审议通过的《关于以集中竞价交易方式 回购本公司股份的议案》，公司通过上海证券交易所交易系统以集中竞价方式实施股份回购，截 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日，本次回购期满，共计回购股份数量为</w:t>
      </w:r>
      <w:r>
        <w:rPr>
          <w:color w:val="000000"/>
          <w:spacing w:val="0"/>
          <w:w w:val="100"/>
          <w:position w:val="0"/>
          <w:sz w:val="18"/>
          <w:szCs w:val="18"/>
        </w:rPr>
        <w:t xml:space="preserve">3, 219, </w:t>
      </w:r>
      <w:r>
        <w:rPr>
          <w:color w:val="000000"/>
          <w:spacing w:val="0"/>
          <w:w w:val="100"/>
          <w:position w:val="0"/>
          <w:sz w:val="18"/>
          <w:szCs w:val="18"/>
        </w:rPr>
        <w:t>128.00</w:t>
      </w:r>
      <w:r>
        <w:rPr>
          <w:color w:val="000000"/>
          <w:spacing w:val="0"/>
          <w:w w:val="100"/>
          <w:position w:val="0"/>
        </w:rPr>
        <w:t>股。</w:t>
      </w:r>
    </w:p>
    <w:p>
      <w:pPr>
        <w:pStyle w:val="Style5"/>
        <w:keepNext w:val="0"/>
        <w:keepLines w:val="0"/>
        <w:widowControl w:val="0"/>
        <w:shd w:val="clear" w:color="auto" w:fill="auto"/>
        <w:bidi w:val="0"/>
        <w:spacing w:before="0" w:after="660" w:line="466" w:lineRule="exact"/>
        <w:ind w:left="0" w:right="0" w:firstLine="440"/>
        <w:jc w:val="left"/>
      </w:pPr>
      <w:r>
        <w:rPr>
          <w:color w:val="000000"/>
          <w:spacing w:val="0"/>
          <w:w w:val="100"/>
          <w:position w:val="0"/>
        </w:rPr>
        <w:t>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日公司第三届董事会第二十一次会议以及公司董事会发布的《关于回购 注销部分股权激励股票的公告》，本公司职工李巍达因离职不符合激励条件，公司回购并注销其 已获授但尚未解锁的限制性股票</w:t>
      </w:r>
      <w:r>
        <w:rPr>
          <w:color w:val="000000"/>
          <w:spacing w:val="0"/>
          <w:w w:val="100"/>
          <w:position w:val="0"/>
          <w:sz w:val="18"/>
          <w:szCs w:val="18"/>
        </w:rPr>
        <w:t>5000</w:t>
      </w:r>
      <w:r>
        <w:rPr>
          <w:color w:val="000000"/>
          <w:spacing w:val="0"/>
          <w:w w:val="100"/>
          <w:position w:val="0"/>
        </w:rPr>
        <w:t>股，回购后注册资本变更为</w:t>
      </w:r>
      <w:r>
        <w:rPr>
          <w:color w:val="000000"/>
          <w:spacing w:val="0"/>
          <w:w w:val="100"/>
          <w:position w:val="0"/>
          <w:sz w:val="18"/>
          <w:szCs w:val="18"/>
        </w:rPr>
        <w:t>39,718.2443</w:t>
      </w:r>
      <w:r>
        <w:rPr>
          <w:color w:val="000000"/>
          <w:spacing w:val="0"/>
          <w:w w:val="100"/>
          <w:position w:val="0"/>
        </w:rPr>
        <w:t>万元。</w:t>
      </w:r>
    </w:p>
    <w:p>
      <w:pPr>
        <w:pStyle w:val="Style32"/>
        <w:keepNext/>
        <w:keepLines/>
        <w:widowControl w:val="0"/>
        <w:numPr>
          <w:ilvl w:val="0"/>
          <w:numId w:val="21"/>
        </w:numPr>
        <w:shd w:val="clear" w:color="auto" w:fill="auto"/>
        <w:bidi w:val="0"/>
        <w:spacing w:before="0" w:after="140" w:line="410" w:lineRule="exact"/>
        <w:ind w:left="0" w:right="0" w:firstLine="0"/>
        <w:jc w:val="left"/>
      </w:pPr>
      <w:bookmarkStart w:id="648" w:name="bookmark648"/>
      <w:bookmarkStart w:id="649" w:name="bookmark649"/>
      <w:bookmarkStart w:id="650" w:name="bookmark650"/>
      <w:bookmarkStart w:id="651" w:name="bookmark651"/>
      <w:bookmarkEnd w:id="650"/>
      <w:r>
        <w:rPr>
          <w:color w:val="000000"/>
          <w:spacing w:val="0"/>
          <w:w w:val="100"/>
          <w:position w:val="0"/>
        </w:rPr>
        <w:t>合并财务报表范围</w:t>
      </w:r>
      <w:bookmarkEnd w:id="648"/>
      <w:bookmarkEnd w:id="649"/>
      <w:bookmarkEnd w:id="6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760" w:line="322" w:lineRule="exact"/>
        <w:ind w:left="0" w:right="0" w:firstLine="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年度本公司纳入合并范围的子公司、孙公司共</w:t>
      </w:r>
      <w:r>
        <w:rPr>
          <w:color w:val="000000"/>
          <w:spacing w:val="0"/>
          <w:w w:val="100"/>
          <w:position w:val="0"/>
          <w:sz w:val="18"/>
          <w:szCs w:val="18"/>
        </w:rPr>
        <w:t>8</w:t>
      </w:r>
      <w:r>
        <w:rPr>
          <w:color w:val="000000"/>
          <w:spacing w:val="0"/>
          <w:w w:val="100"/>
          <w:position w:val="0"/>
        </w:rPr>
        <w:t>家，详见本节九“在其他主体中的权益”。 本公司本报告期合并范围与上期相比增加</w:t>
      </w:r>
      <w:r>
        <w:rPr>
          <w:color w:val="000000"/>
          <w:spacing w:val="0"/>
          <w:w w:val="100"/>
          <w:position w:val="0"/>
          <w:sz w:val="18"/>
          <w:szCs w:val="18"/>
        </w:rPr>
        <w:t>1</w:t>
      </w:r>
      <w:r>
        <w:rPr>
          <w:color w:val="000000"/>
          <w:spacing w:val="0"/>
          <w:w w:val="100"/>
          <w:position w:val="0"/>
        </w:rPr>
        <w:t>家，详见本节八“合并范围的变更”。</w:t>
      </w:r>
    </w:p>
    <w:p>
      <w:pPr>
        <w:pStyle w:val="Style32"/>
        <w:keepNext/>
        <w:keepLines/>
        <w:widowControl w:val="0"/>
        <w:shd w:val="clear" w:color="auto" w:fill="auto"/>
        <w:tabs>
          <w:tab w:pos="464" w:val="left"/>
        </w:tabs>
        <w:bidi w:val="0"/>
        <w:spacing w:before="0" w:after="14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四</w:t>
      </w:r>
      <w:bookmarkEnd w:id="654"/>
      <w:r>
        <w:rPr>
          <w:color w:val="000000"/>
          <w:spacing w:val="0"/>
          <w:w w:val="100"/>
          <w:position w:val="0"/>
        </w:rPr>
        <w:t>、</w:t>
        <w:tab/>
        <w:t>财务报表的编制基础</w:t>
      </w:r>
      <w:bookmarkEnd w:id="652"/>
      <w:bookmarkEnd w:id="653"/>
      <w:bookmarkEnd w:id="655"/>
    </w:p>
    <w:p>
      <w:pPr>
        <w:pStyle w:val="Style32"/>
        <w:keepNext/>
        <w:keepLines/>
        <w:widowControl w:val="0"/>
        <w:numPr>
          <w:ilvl w:val="0"/>
          <w:numId w:val="23"/>
        </w:numPr>
        <w:shd w:val="clear" w:color="auto" w:fill="auto"/>
        <w:tabs>
          <w:tab w:pos="416" w:val="left"/>
        </w:tabs>
        <w:bidi w:val="0"/>
        <w:spacing w:before="0" w:after="0" w:line="240" w:lineRule="auto"/>
        <w:ind w:left="0" w:right="0" w:firstLine="0"/>
        <w:jc w:val="left"/>
      </w:pPr>
      <w:bookmarkStart w:id="652" w:name="bookmark652"/>
      <w:bookmarkStart w:id="653" w:name="bookmark653"/>
      <w:bookmarkStart w:id="656" w:name="bookmark656"/>
      <w:bookmarkStart w:id="657" w:name="bookmark657"/>
      <w:bookmarkEnd w:id="656"/>
      <w:r>
        <w:rPr>
          <w:color w:val="000000"/>
          <w:spacing w:val="0"/>
          <w:w w:val="100"/>
          <w:position w:val="0"/>
        </w:rPr>
        <w:t>编制基础</w:t>
      </w:r>
      <w:bookmarkEnd w:id="652"/>
      <w:bookmarkEnd w:id="653"/>
      <w:bookmarkEnd w:id="657"/>
    </w:p>
    <w:p>
      <w:pPr>
        <w:pStyle w:val="Style5"/>
        <w:keepNext w:val="0"/>
        <w:keepLines w:val="0"/>
        <w:widowControl w:val="0"/>
        <w:shd w:val="clear" w:color="auto" w:fill="auto"/>
        <w:bidi w:val="0"/>
        <w:spacing w:before="0" w:after="360" w:line="410" w:lineRule="exact"/>
        <w:ind w:left="0" w:right="0" w:firstLine="440"/>
        <w:jc w:val="both"/>
      </w:pPr>
      <w:r>
        <w:rPr>
          <w:color w:val="000000"/>
          <w:spacing w:val="0"/>
          <w:w w:val="100"/>
          <w:position w:val="0"/>
        </w:rPr>
        <w:t>本公司以持续经营为基础，根据实际发生的交易和事项，按照财政部颁布的《企业会计准则- 基本准则》及具体会计准则、应用指南、解释以及其他相关规定进行确认和计量，在此基础上编 制财务报表。</w:t>
      </w:r>
    </w:p>
    <w:p>
      <w:pPr>
        <w:pStyle w:val="Style32"/>
        <w:keepNext/>
        <w:keepLines/>
        <w:widowControl w:val="0"/>
        <w:numPr>
          <w:ilvl w:val="0"/>
          <w:numId w:val="23"/>
        </w:numPr>
        <w:shd w:val="clear" w:color="auto" w:fill="auto"/>
        <w:tabs>
          <w:tab w:pos="416" w:val="left"/>
        </w:tabs>
        <w:bidi w:val="0"/>
        <w:spacing w:before="0" w:after="140" w:line="410" w:lineRule="exact"/>
        <w:ind w:left="0" w:right="0" w:firstLine="0"/>
        <w:jc w:val="left"/>
      </w:pPr>
      <w:bookmarkStart w:id="658" w:name="bookmark658"/>
      <w:bookmarkStart w:id="659" w:name="bookmark659"/>
      <w:bookmarkStart w:id="660" w:name="bookmark660"/>
      <w:bookmarkStart w:id="661" w:name="bookmark661"/>
      <w:bookmarkEnd w:id="660"/>
      <w:r>
        <w:rPr>
          <w:color w:val="000000"/>
          <w:spacing w:val="0"/>
          <w:w w:val="100"/>
          <w:position w:val="0"/>
        </w:rPr>
        <w:t>持续经营</w:t>
      </w:r>
      <w:bookmarkEnd w:id="658"/>
      <w:bookmarkEnd w:id="659"/>
      <w:bookmarkEnd w:id="6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80" w:line="401" w:lineRule="exact"/>
        <w:ind w:left="0" w:right="0" w:firstLine="440"/>
        <w:jc w:val="both"/>
      </w:pPr>
      <w:r>
        <w:rPr>
          <w:color w:val="000000"/>
          <w:spacing w:val="0"/>
          <w:w w:val="100"/>
          <w:position w:val="0"/>
        </w:rPr>
        <w:t>本公司董事会相信本公司拥有充足的营运资金，将能自本财务报表批准日后不短于</w:t>
      </w:r>
      <w:r>
        <w:rPr>
          <w:color w:val="000000"/>
          <w:spacing w:val="0"/>
          <w:w w:val="100"/>
          <w:position w:val="0"/>
          <w:sz w:val="18"/>
          <w:szCs w:val="18"/>
        </w:rPr>
        <w:t>12</w:t>
      </w:r>
      <w:r>
        <w:rPr>
          <w:color w:val="000000"/>
          <w:spacing w:val="0"/>
          <w:w w:val="100"/>
          <w:position w:val="0"/>
        </w:rPr>
        <w:t>个月的 可预见未来期间内持续经营。因此，董事会继续以持续经营为基础编制本公司截至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日止的</w:t>
      </w:r>
      <w:r>
        <w:rPr>
          <w:color w:val="000000"/>
          <w:spacing w:val="0"/>
          <w:w w:val="100"/>
          <w:position w:val="0"/>
          <w:sz w:val="18"/>
          <w:szCs w:val="18"/>
        </w:rPr>
        <w:t>2016</w:t>
      </w:r>
      <w:r>
        <w:rPr>
          <w:color w:val="000000"/>
          <w:spacing w:val="0"/>
          <w:w w:val="100"/>
          <w:position w:val="0"/>
        </w:rPr>
        <w:t>年度财务报表。</w:t>
      </w:r>
    </w:p>
    <w:p>
      <w:pPr>
        <w:pStyle w:val="Style32"/>
        <w:keepNext/>
        <w:keepLines/>
        <w:widowControl w:val="0"/>
        <w:shd w:val="clear" w:color="auto" w:fill="auto"/>
        <w:tabs>
          <w:tab w:pos="478" w:val="left"/>
        </w:tabs>
        <w:bidi w:val="0"/>
        <w:spacing w:before="0" w:after="14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五</w:t>
      </w:r>
      <w:bookmarkEnd w:id="664"/>
      <w:r>
        <w:rPr>
          <w:color w:val="000000"/>
          <w:spacing w:val="0"/>
          <w:w w:val="100"/>
          <w:position w:val="0"/>
        </w:rPr>
        <w:t>、</w:t>
        <w:tab/>
        <w:t>重要会计政策及会计估计</w:t>
      </w:r>
      <w:bookmarkEnd w:id="662"/>
      <w:bookmarkEnd w:id="663"/>
      <w:bookmarkEnd w:id="66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403" w:lineRule="exact"/>
        <w:ind w:left="0" w:right="0" w:firstLine="440"/>
        <w:jc w:val="both"/>
      </w:pPr>
      <w:r>
        <w:rPr>
          <w:color w:val="000000"/>
          <w:spacing w:val="0"/>
          <w:w w:val="100"/>
          <w:position w:val="0"/>
        </w:rPr>
        <w:t>本公司根据实际生产经营特点，依据相关企业会计准则的规定，对应收款项坏账准备、发出 存货计量、固定资产折旧、无形资产摊销、收入确认等交易和事项制定了若干项具体会计政策和 会计估计，详见本节五、</w:t>
      </w:r>
      <w:r>
        <w:rPr>
          <w:color w:val="000000"/>
          <w:spacing w:val="0"/>
          <w:w w:val="100"/>
          <w:position w:val="0"/>
          <w:sz w:val="18"/>
          <w:szCs w:val="18"/>
        </w:rPr>
        <w:t xml:space="preserve">10 </w:t>
      </w:r>
      <w:r>
        <w:rPr>
          <w:color w:val="000000"/>
          <w:spacing w:val="0"/>
          <w:w w:val="100"/>
          <w:position w:val="0"/>
        </w:rPr>
        <w:t>“应收款项坏账准备”、</w:t>
      </w:r>
      <w:r>
        <w:rPr>
          <w:color w:val="000000"/>
          <w:spacing w:val="0"/>
          <w:w w:val="100"/>
          <w:position w:val="0"/>
          <w:sz w:val="18"/>
          <w:szCs w:val="18"/>
        </w:rPr>
        <w:t xml:space="preserve">11 </w:t>
      </w:r>
      <w:r>
        <w:rPr>
          <w:color w:val="000000"/>
          <w:spacing w:val="0"/>
          <w:w w:val="100"/>
          <w:position w:val="0"/>
        </w:rPr>
        <w:t>“存货”、</w:t>
      </w:r>
      <w:r>
        <w:rPr>
          <w:color w:val="000000"/>
          <w:spacing w:val="0"/>
          <w:w w:val="100"/>
          <w:position w:val="0"/>
          <w:sz w:val="18"/>
          <w:szCs w:val="18"/>
        </w:rPr>
        <w:t xml:space="preserve">14 </w:t>
      </w:r>
      <w:r>
        <w:rPr>
          <w:color w:val="000000"/>
          <w:spacing w:val="0"/>
          <w:w w:val="100"/>
          <w:position w:val="0"/>
        </w:rPr>
        <w:t>“固定资产折旧”、</w:t>
      </w:r>
      <w:r>
        <w:rPr>
          <w:color w:val="000000"/>
          <w:spacing w:val="0"/>
          <w:w w:val="100"/>
          <w:position w:val="0"/>
          <w:sz w:val="18"/>
          <w:szCs w:val="18"/>
        </w:rPr>
        <w:t xml:space="preserve">17 </w:t>
      </w:r>
      <w:r>
        <w:rPr>
          <w:color w:val="000000"/>
          <w:spacing w:val="0"/>
          <w:w w:val="100"/>
          <w:position w:val="0"/>
        </w:rPr>
        <w:t>“无 形资产”、</w:t>
      </w:r>
      <w:r>
        <w:rPr>
          <w:color w:val="000000"/>
          <w:spacing w:val="0"/>
          <w:w w:val="100"/>
          <w:position w:val="0"/>
          <w:sz w:val="18"/>
          <w:szCs w:val="18"/>
        </w:rPr>
        <w:t xml:space="preserve">23 </w:t>
      </w:r>
      <w:r>
        <w:rPr>
          <w:color w:val="000000"/>
          <w:spacing w:val="0"/>
          <w:w w:val="100"/>
          <w:position w:val="0"/>
        </w:rPr>
        <w:t>“收入”各项描述。</w:t>
      </w:r>
    </w:p>
    <w:p>
      <w:pPr>
        <w:pStyle w:val="Style32"/>
        <w:keepNext/>
        <w:keepLines/>
        <w:widowControl w:val="0"/>
        <w:numPr>
          <w:ilvl w:val="0"/>
          <w:numId w:val="25"/>
        </w:numPr>
        <w:shd w:val="clear" w:color="auto" w:fill="auto"/>
        <w:tabs>
          <w:tab w:pos="423" w:val="left"/>
        </w:tabs>
        <w:bidi w:val="0"/>
        <w:spacing w:before="0" w:after="0" w:line="240" w:lineRule="auto"/>
        <w:ind w:left="0" w:right="0" w:firstLine="0"/>
        <w:jc w:val="left"/>
      </w:pPr>
      <w:bookmarkStart w:id="666" w:name="bookmark666"/>
      <w:bookmarkStart w:id="667" w:name="bookmark667"/>
      <w:bookmarkStart w:id="668" w:name="bookmark668"/>
      <w:bookmarkStart w:id="669" w:name="bookmark669"/>
      <w:bookmarkEnd w:id="668"/>
      <w:r>
        <w:rPr>
          <w:color w:val="000000"/>
          <w:spacing w:val="0"/>
          <w:w w:val="100"/>
          <w:position w:val="0"/>
        </w:rPr>
        <w:t>遵循企业会计准则的声明</w:t>
      </w:r>
      <w:bookmarkEnd w:id="666"/>
      <w:bookmarkEnd w:id="667"/>
      <w:bookmarkEnd w:id="669"/>
    </w:p>
    <w:p>
      <w:pPr>
        <w:pStyle w:val="Style5"/>
        <w:keepNext w:val="0"/>
        <w:keepLines w:val="0"/>
        <w:widowControl w:val="0"/>
        <w:shd w:val="clear" w:color="auto" w:fill="auto"/>
        <w:bidi w:val="0"/>
        <w:spacing w:before="0" w:after="440" w:line="312" w:lineRule="exact"/>
        <w:ind w:left="0" w:right="0" w:firstLine="320"/>
        <w:jc w:val="both"/>
      </w:pPr>
      <w:r>
        <w:rPr>
          <w:color w:val="000000"/>
          <w:spacing w:val="0"/>
          <w:w w:val="100"/>
          <w:position w:val="0"/>
        </w:rPr>
        <w:t>本公司所编制的财务报表符合企业会计准则的要求，真实、完整地反映了公司的财务状况、经 营成果、股东权益变动和现金流量等有关信息。</w:t>
      </w:r>
    </w:p>
    <w:p>
      <w:pPr>
        <w:pStyle w:val="Style32"/>
        <w:keepNext/>
        <w:keepLines/>
        <w:widowControl w:val="0"/>
        <w:numPr>
          <w:ilvl w:val="0"/>
          <w:numId w:val="25"/>
        </w:numPr>
        <w:shd w:val="clear" w:color="auto" w:fill="auto"/>
        <w:tabs>
          <w:tab w:pos="423" w:val="left"/>
        </w:tabs>
        <w:bidi w:val="0"/>
        <w:spacing w:before="0" w:after="140" w:line="240" w:lineRule="auto"/>
        <w:ind w:left="0" w:right="0" w:firstLine="0"/>
        <w:jc w:val="left"/>
      </w:pPr>
      <w:bookmarkStart w:id="670" w:name="bookmark670"/>
      <w:bookmarkStart w:id="671" w:name="bookmark671"/>
      <w:bookmarkStart w:id="672" w:name="bookmark672"/>
      <w:bookmarkStart w:id="673" w:name="bookmark673"/>
      <w:bookmarkEnd w:id="672"/>
      <w:r>
        <w:rPr>
          <w:color w:val="000000"/>
          <w:spacing w:val="0"/>
          <w:w w:val="100"/>
          <w:position w:val="0"/>
        </w:rPr>
        <w:t>会计期间</w:t>
      </w:r>
      <w:bookmarkEnd w:id="670"/>
      <w:bookmarkEnd w:id="671"/>
      <w:bookmarkEnd w:id="673"/>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2"/>
        <w:keepNext/>
        <w:keepLines/>
        <w:widowControl w:val="0"/>
        <w:numPr>
          <w:ilvl w:val="0"/>
          <w:numId w:val="25"/>
        </w:numPr>
        <w:shd w:val="clear" w:color="auto" w:fill="auto"/>
        <w:tabs>
          <w:tab w:pos="423" w:val="left"/>
        </w:tabs>
        <w:bidi w:val="0"/>
        <w:spacing w:before="0" w:after="140" w:line="409" w:lineRule="exact"/>
        <w:ind w:left="0" w:right="0" w:firstLine="0"/>
        <w:jc w:val="left"/>
      </w:pPr>
      <w:bookmarkStart w:id="674" w:name="bookmark674"/>
      <w:bookmarkStart w:id="675" w:name="bookmark675"/>
      <w:bookmarkStart w:id="676" w:name="bookmark676"/>
      <w:bookmarkStart w:id="677" w:name="bookmark677"/>
      <w:bookmarkEnd w:id="676"/>
      <w:r>
        <w:rPr>
          <w:color w:val="000000"/>
          <w:spacing w:val="0"/>
          <w:w w:val="100"/>
          <w:position w:val="0"/>
        </w:rPr>
        <w:t>营业周期</w:t>
      </w:r>
      <w:bookmarkEnd w:id="674"/>
      <w:bookmarkEnd w:id="675"/>
      <w:bookmarkEnd w:id="67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本公司以</w:t>
      </w:r>
      <w:r>
        <w:rPr>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2"/>
        <w:keepNext/>
        <w:keepLines/>
        <w:widowControl w:val="0"/>
        <w:numPr>
          <w:ilvl w:val="0"/>
          <w:numId w:val="25"/>
        </w:numPr>
        <w:shd w:val="clear" w:color="auto" w:fill="auto"/>
        <w:tabs>
          <w:tab w:pos="423" w:val="left"/>
        </w:tabs>
        <w:bidi w:val="0"/>
        <w:spacing w:before="0" w:after="0" w:line="409" w:lineRule="exact"/>
        <w:ind w:left="0" w:right="0" w:firstLine="0"/>
        <w:jc w:val="left"/>
      </w:pPr>
      <w:bookmarkStart w:id="678" w:name="bookmark678"/>
      <w:bookmarkStart w:id="679" w:name="bookmark679"/>
      <w:bookmarkStart w:id="680" w:name="bookmark680"/>
      <w:bookmarkStart w:id="681" w:name="bookmark681"/>
      <w:bookmarkEnd w:id="680"/>
      <w:r>
        <w:rPr>
          <w:color w:val="000000"/>
          <w:spacing w:val="0"/>
          <w:w w:val="100"/>
          <w:position w:val="0"/>
        </w:rPr>
        <w:t>记账本位币</w:t>
      </w:r>
      <w:bookmarkEnd w:id="678"/>
      <w:bookmarkEnd w:id="679"/>
      <w:bookmarkEnd w:id="681"/>
    </w:p>
    <w:p>
      <w:pPr>
        <w:pStyle w:val="Style5"/>
        <w:keepNext w:val="0"/>
        <w:keepLines w:val="0"/>
        <w:widowControl w:val="0"/>
        <w:shd w:val="clear" w:color="auto" w:fill="auto"/>
        <w:bidi w:val="0"/>
        <w:spacing w:before="0" w:after="260" w:line="409" w:lineRule="exact"/>
        <w:ind w:left="0" w:right="0" w:firstLine="0"/>
        <w:jc w:val="left"/>
      </w:pPr>
      <w:r>
        <w:rPr>
          <w:color w:val="000000"/>
          <w:spacing w:val="0"/>
          <w:w w:val="100"/>
          <w:position w:val="0"/>
        </w:rPr>
        <w:t>本公司的记账本位币为人民币。</w:t>
      </w:r>
    </w:p>
    <w:p>
      <w:pPr>
        <w:pStyle w:val="Style32"/>
        <w:keepNext/>
        <w:keepLines/>
        <w:widowControl w:val="0"/>
        <w:numPr>
          <w:ilvl w:val="0"/>
          <w:numId w:val="25"/>
        </w:numPr>
        <w:shd w:val="clear" w:color="auto" w:fill="auto"/>
        <w:tabs>
          <w:tab w:pos="423" w:val="left"/>
        </w:tabs>
        <w:bidi w:val="0"/>
        <w:spacing w:before="0" w:after="140" w:line="409" w:lineRule="exact"/>
        <w:ind w:left="0" w:right="0" w:firstLine="0"/>
        <w:jc w:val="left"/>
      </w:pPr>
      <w:bookmarkStart w:id="682" w:name="bookmark682"/>
      <w:bookmarkStart w:id="683" w:name="bookmark683"/>
      <w:bookmarkStart w:id="684" w:name="bookmark684"/>
      <w:bookmarkStart w:id="685" w:name="bookmark685"/>
      <w:bookmarkEnd w:id="684"/>
      <w:r>
        <w:rPr>
          <w:color w:val="000000"/>
          <w:spacing w:val="0"/>
          <w:w w:val="100"/>
          <w:position w:val="0"/>
        </w:rPr>
        <w:t>同一控制下和非同一控制下企业合并的会计处理方法</w:t>
      </w:r>
      <w:bookmarkEnd w:id="682"/>
      <w:bookmarkEnd w:id="683"/>
      <w:bookmarkEnd w:id="6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928" w:val="left"/>
        </w:tabs>
        <w:bidi w:val="0"/>
        <w:spacing w:before="0" w:after="0" w:line="409" w:lineRule="exact"/>
        <w:ind w:left="0" w:right="0" w:firstLine="440"/>
        <w:jc w:val="both"/>
      </w:pPr>
      <w:bookmarkStart w:id="686" w:name="bookmark686"/>
      <w:r>
        <w:rPr>
          <w:color w:val="000000"/>
          <w:spacing w:val="0"/>
          <w:w w:val="100"/>
          <w:position w:val="0"/>
          <w:sz w:val="18"/>
          <w:szCs w:val="18"/>
        </w:rPr>
        <w:t>（</w:t>
      </w:r>
      <w:bookmarkEnd w:id="686"/>
      <w:r>
        <w:rPr>
          <w:color w:val="000000"/>
          <w:spacing w:val="0"/>
          <w:w w:val="100"/>
          <w:position w:val="0"/>
          <w:sz w:val="18"/>
          <w:szCs w:val="18"/>
        </w:rPr>
        <w:t>1）</w:t>
        <w:tab/>
      </w:r>
      <w:r>
        <w:rPr>
          <w:color w:val="000000"/>
          <w:spacing w:val="0"/>
          <w:w w:val="100"/>
          <w:position w:val="0"/>
        </w:rPr>
        <w:t>同一控制下企业合并</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参与合并的各方在合并前后均受同一方或相同的多方最终控制且该控制并非暂时性的，为同 一控制下企业合并。合并方在企业合并中取得的资产和负债，以被合并方的资产、负债（包括最 终控制方收购被合并方而形成的商誉）在最终控制方合并财务报表中的账面价值为基础，进行相 关会计处理。合并方取得的净资产账面价值与支付的合并对价账面价值（或发行股份面值总额） 的差额，调整资本公积（股本溢价），资本公积（股本溢价）不足以冲减的，调整留存收益。合 并日为合并方实际取得对被合并方控制权的日期。</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通过多次交易分步实现的同一控制下企业合并，合并方在取得被合并方控制权之前持有的长 期股权投资，在取得原股权之日与合并方和被合并方同处于同一方最终控制之日孰晚日与合并日 之间已确认有关损益、其他综合收益和其他所有者权益变动，分别冲减比较报表期间的期初留存 收益或当期损益。</w:t>
      </w:r>
    </w:p>
    <w:p>
      <w:pPr>
        <w:pStyle w:val="Style5"/>
        <w:keepNext w:val="0"/>
        <w:keepLines w:val="0"/>
        <w:widowControl w:val="0"/>
        <w:shd w:val="clear" w:color="auto" w:fill="auto"/>
        <w:tabs>
          <w:tab w:pos="928" w:val="left"/>
        </w:tabs>
        <w:bidi w:val="0"/>
        <w:spacing w:before="0" w:after="0" w:line="409" w:lineRule="exact"/>
        <w:ind w:left="0" w:right="0" w:firstLine="440"/>
        <w:jc w:val="both"/>
      </w:pPr>
      <w:bookmarkStart w:id="687" w:name="bookmark687"/>
      <w:r>
        <w:rPr>
          <w:color w:val="000000"/>
          <w:spacing w:val="0"/>
          <w:w w:val="100"/>
          <w:position w:val="0"/>
          <w:sz w:val="18"/>
          <w:szCs w:val="18"/>
        </w:rPr>
        <w:t>（</w:t>
      </w:r>
      <w:bookmarkEnd w:id="687"/>
      <w:r>
        <w:rPr>
          <w:color w:val="000000"/>
          <w:spacing w:val="0"/>
          <w:w w:val="100"/>
          <w:position w:val="0"/>
          <w:sz w:val="18"/>
          <w:szCs w:val="18"/>
        </w:rPr>
        <w:t>2）</w:t>
        <w:tab/>
      </w:r>
      <w:r>
        <w:rPr>
          <w:color w:val="000000"/>
          <w:spacing w:val="0"/>
          <w:w w:val="100"/>
          <w:position w:val="0"/>
        </w:rPr>
        <w:t>非同一控制下企业合并</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参与合并的各方在合并前后不受同一方或相同的多方最终控制的，为非同一控制下企业合并。 购买方支付的合并成本是为取得被购买方控制权而支付的资产、发生或承担的负债以及发行的权 益性证券在购买日的公允价值之和。付出资产的公允价值与其账面价值的差额，计入当期损益。 购买日是指购买方实际取得对被购买方控制权的日期。</w:t>
      </w:r>
    </w:p>
    <w:p>
      <w:pPr>
        <w:pStyle w:val="Style5"/>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购买方在购买日对合并成本进行分配，确认所取得的被购买方各项可辨认资产、负债及或有 负债的公允价值。合并成本大于合并中取得的被购买方可辨认净资产公允价值份额的差额，确认 为商誉;合并成本小于合并中取得的被购买方可辨认净资产公允价值份额的差额，计入当期损益。</w:t>
      </w:r>
    </w:p>
    <w:p>
      <w:pPr>
        <w:pStyle w:val="Style5"/>
        <w:keepNext w:val="0"/>
        <w:keepLines w:val="0"/>
        <w:widowControl w:val="0"/>
        <w:shd w:val="clear" w:color="auto" w:fill="auto"/>
        <w:bidi w:val="0"/>
        <w:spacing w:before="0" w:after="360" w:line="409" w:lineRule="exact"/>
        <w:ind w:left="0" w:right="0" w:firstLine="440"/>
        <w:jc w:val="both"/>
      </w:pPr>
      <w:r>
        <w:rPr>
          <w:color w:val="000000"/>
          <w:spacing w:val="0"/>
          <w:w w:val="100"/>
          <w:position w:val="0"/>
        </w:rPr>
        <w:t>通过多次交易分步实现的非同一控制下企业合并，对于购买日之前持有的被购买方的股权， 按照该股权在购买日的公允价值进行重新计量，公允价值与其账面价值的差额计入当期投资收益; 购买日之前持有的被购买方的股权涉及其他综合收益以及其他所有者权益变动的，与其相关的其 他综合收益、其他所有者权益变动转为购买日所属当期投资收益，由于被投资方重新计量设定受 益计划净负债或净资产变动而产生的其他综合收益除外。</w:t>
      </w:r>
    </w:p>
    <w:p>
      <w:pPr>
        <w:pStyle w:val="Style32"/>
        <w:keepNext/>
        <w:keepLines/>
        <w:widowControl w:val="0"/>
        <w:numPr>
          <w:ilvl w:val="0"/>
          <w:numId w:val="25"/>
        </w:numPr>
        <w:shd w:val="clear" w:color="auto" w:fill="auto"/>
        <w:bidi w:val="0"/>
        <w:spacing w:before="0" w:after="140" w:line="410" w:lineRule="exact"/>
        <w:ind w:left="0" w:right="0" w:firstLine="0"/>
        <w:jc w:val="both"/>
      </w:pPr>
      <w:bookmarkStart w:id="688" w:name="bookmark688"/>
      <w:bookmarkStart w:id="689" w:name="bookmark689"/>
      <w:bookmarkStart w:id="690" w:name="bookmark690"/>
      <w:bookmarkStart w:id="691" w:name="bookmark691"/>
      <w:bookmarkEnd w:id="690"/>
      <w:r>
        <w:rPr>
          <w:color w:val="000000"/>
          <w:spacing w:val="0"/>
          <w:w w:val="100"/>
          <w:position w:val="0"/>
        </w:rPr>
        <w:t>合并财务报表的编制方法</w:t>
      </w:r>
      <w:bookmarkEnd w:id="688"/>
      <w:bookmarkEnd w:id="689"/>
      <w:bookmarkEnd w:id="69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合并财务报表的合并范围以控制为基础确定，包括本公司及本公司的子公司（指被本公司控 制的主体，包括企业、被投资单位中可分割部分、以及企业所控制的结构化主体等）。子公司的 经营成果和财务状况由控制开始日起至控制结束日止包含于合并财务报表中。</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本公司通过同一控制下企业合并取得的子公司，在编制合并当期财务报表时，视同被合并子 公司在本公司最终控制方对其实施控制时纳入合并范围，并对合并财务报表的期初数以及前期比 较报表进行相应调整。</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本公司通过非同一控制下企业合并取得的子公司，在编制合并当期财务报表时，以购买日确 定的各项可辨认资产、负债的公允价值为基础对子公司的财务报表进行调整，并自购买日起将被 合并子公司纳入合并范围。</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子公司所采用的会计期间或会计政策与本公司不一致时，在编制合并财务报表时按本公司的 会计期间或会计政策对子公司的财务报表进行必要的调整。合并范围内企业之间所有重大交易、 余额以及未实现损益在编制合并财务报表时予以抵消。内部交易发生的未实现损失，有证据表明 该损失是相关资产减值损失的，则不予抵消。</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子公司少数股东应占的权益和损益分别在合并资产负债表中股东权益项目下和合并利润表中 净利润项目下单独列示。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子公司少数股东分担的当期亏损超过了少数股东在该子公司期初所有者权益中所享有的份额 的，其余额应当冲减少数股东权益。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因处置部分股权投资或其他原因丧失了对原有子公司控制权的，对于剩余股权，按照其在丧 失控制权日的公允价值进行重新计量。处置股权取得的对价与剩余股权公允价值之和，减去按原 持股比例计算应享有原有子公司自购买日开始持续计算的净资产的份额之间的差额，计入丧失控 制权当期的投资收益，同时冲减商誉。与原有子公司股权投资相关的其他综合收益、其他所有者 权益变动，在丧失控制权时转为当期投资收益，由于被投资方重新计量设定受益计划净负债或净 资产变动而产生的其他综合收益除外。</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通过多次交易分步处置对子公司股权投资直至丧失控制权的，需考虑各项交易是否构成一揽 子交易，处置对子公司股权投资的各项交易的条款、条件以及经济影响符合以下一种或多种情况， 表明应将多次交易事项作为一揽子交易进行会计处理：</w:t>
      </w:r>
      <w:r>
        <w:rPr>
          <w:color w:val="000000"/>
          <w:spacing w:val="0"/>
          <w:w w:val="100"/>
          <w:position w:val="0"/>
          <w:sz w:val="18"/>
          <w:szCs w:val="18"/>
        </w:rPr>
        <w:t>（1）</w:t>
      </w:r>
      <w:r>
        <w:rPr>
          <w:color w:val="000000"/>
          <w:spacing w:val="0"/>
          <w:w w:val="100"/>
          <w:position w:val="0"/>
        </w:rPr>
        <w:t xml:space="preserve">这些交易是同时或者在考虑了彼此影 </w:t>
      </w:r>
      <w:r>
        <w:rPr>
          <w:color w:val="000000"/>
          <w:spacing w:val="0"/>
          <w:w w:val="100"/>
          <w:position w:val="0"/>
        </w:rPr>
        <w:t>响的情况下订立的；</w:t>
      </w:r>
      <w:r>
        <w:rPr>
          <w:color w:val="000000"/>
          <w:spacing w:val="0"/>
          <w:w w:val="100"/>
          <w:position w:val="0"/>
          <w:sz w:val="18"/>
          <w:szCs w:val="18"/>
        </w:rPr>
        <w:t>（2）</w:t>
      </w:r>
      <w:r>
        <w:rPr>
          <w:color w:val="000000"/>
          <w:spacing w:val="0"/>
          <w:w w:val="100"/>
          <w:position w:val="0"/>
        </w:rPr>
        <w:t>这些交易整体才能达成一项完整的商业结果；</w:t>
      </w:r>
      <w:r>
        <w:rPr>
          <w:color w:val="000000"/>
          <w:spacing w:val="0"/>
          <w:w w:val="100"/>
          <w:position w:val="0"/>
          <w:sz w:val="18"/>
          <w:szCs w:val="18"/>
        </w:rPr>
        <w:t xml:space="preserve">（3） </w:t>
      </w:r>
      <w:r>
        <w:rPr>
          <w:color w:val="000000"/>
          <w:spacing w:val="0"/>
          <w:w w:val="100"/>
          <w:position w:val="0"/>
        </w:rPr>
        <w:t>一项交易的发生取 决于其他至少一项交易的发生；</w:t>
      </w:r>
      <w:r>
        <w:rPr>
          <w:color w:val="000000"/>
          <w:spacing w:val="0"/>
          <w:w w:val="100"/>
          <w:position w:val="0"/>
          <w:sz w:val="18"/>
          <w:szCs w:val="18"/>
        </w:rPr>
        <w:t>（4）</w:t>
      </w:r>
      <w:r>
        <w:rPr>
          <w:color w:val="000000"/>
          <w:spacing w:val="0"/>
          <w:w w:val="100"/>
          <w:position w:val="0"/>
        </w:rPr>
        <w:t>一项交易单独看是不经济的，但是和其他交易一并考虑时是 经济的。</w:t>
      </w:r>
    </w:p>
    <w:p>
      <w:pPr>
        <w:pStyle w:val="Style5"/>
        <w:keepNext w:val="0"/>
        <w:keepLines w:val="0"/>
        <w:widowControl w:val="0"/>
        <w:shd w:val="clear" w:color="auto" w:fill="auto"/>
        <w:bidi w:val="0"/>
        <w:spacing w:before="0" w:after="380" w:line="412" w:lineRule="exact"/>
        <w:ind w:left="0" w:right="0" w:firstLine="440"/>
        <w:jc w:val="both"/>
      </w:pPr>
      <w:r>
        <w:rPr>
          <w:color w:val="000000"/>
          <w:spacing w:val="0"/>
          <w:w w:val="100"/>
          <w:position w:val="0"/>
        </w:rPr>
        <w:t>不属于一揽子交易的，对其中每一项交易分别按照前述进行会计处理；若各项交易属于一揽 子交易的，将各项交易作为一项处置子公司并丧失控制权的交易进行会计处理；但是，在丧失控 制权之前每一次处置价款与处置投资对应的享有该子公司净资产份额的差额，在合并财务报表中 确认为其他综合收益，在丧失控制权时一并转入丧失控制权当期的损益。</w:t>
      </w:r>
    </w:p>
    <w:p>
      <w:pPr>
        <w:pStyle w:val="Style32"/>
        <w:keepNext/>
        <w:keepLines/>
        <w:widowControl w:val="0"/>
        <w:numPr>
          <w:ilvl w:val="0"/>
          <w:numId w:val="25"/>
        </w:numPr>
        <w:shd w:val="clear" w:color="auto" w:fill="auto"/>
        <w:tabs>
          <w:tab w:pos="420" w:val="left"/>
        </w:tabs>
        <w:bidi w:val="0"/>
        <w:spacing w:before="0" w:after="0" w:line="408" w:lineRule="exact"/>
        <w:ind w:left="0" w:right="0" w:firstLine="0"/>
        <w:jc w:val="left"/>
      </w:pPr>
      <w:bookmarkStart w:id="692" w:name="bookmark692"/>
      <w:bookmarkStart w:id="693" w:name="bookmark693"/>
      <w:bookmarkStart w:id="694" w:name="bookmark694"/>
      <w:bookmarkStart w:id="695" w:name="bookmark695"/>
      <w:bookmarkEnd w:id="694"/>
      <w:r>
        <w:rPr>
          <w:color w:val="000000"/>
          <w:spacing w:val="0"/>
          <w:w w:val="100"/>
          <w:position w:val="0"/>
        </w:rPr>
        <w:t>合营安排分类及共同经营会计处理方法</w:t>
      </w:r>
      <w:bookmarkEnd w:id="692"/>
      <w:bookmarkEnd w:id="693"/>
      <w:bookmarkEnd w:id="695"/>
    </w:p>
    <w:p>
      <w:pPr>
        <w:pStyle w:val="Style5"/>
        <w:keepNext w:val="0"/>
        <w:keepLines w:val="0"/>
        <w:widowControl w:val="0"/>
        <w:shd w:val="clear" w:color="auto" w:fill="auto"/>
        <w:bidi w:val="0"/>
        <w:spacing w:before="0" w:after="440" w:line="40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25"/>
        </w:numPr>
        <w:shd w:val="clear" w:color="auto" w:fill="auto"/>
        <w:tabs>
          <w:tab w:pos="420" w:val="left"/>
        </w:tabs>
        <w:bidi w:val="0"/>
        <w:spacing w:before="0" w:after="0" w:line="240" w:lineRule="auto"/>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现金及现金等价物的确定标准</w:t>
      </w:r>
      <w:bookmarkEnd w:id="696"/>
      <w:bookmarkEnd w:id="697"/>
      <w:bookmarkEnd w:id="699"/>
    </w:p>
    <w:p>
      <w:pPr>
        <w:pStyle w:val="Style5"/>
        <w:keepNext w:val="0"/>
        <w:keepLines w:val="0"/>
        <w:widowControl w:val="0"/>
        <w:shd w:val="clear" w:color="auto" w:fill="auto"/>
        <w:bidi w:val="0"/>
        <w:spacing w:before="0" w:after="380" w:line="403" w:lineRule="exact"/>
        <w:ind w:left="0" w:right="0" w:firstLine="440"/>
        <w:jc w:val="both"/>
      </w:pPr>
      <w:r>
        <w:rPr>
          <w:color w:val="000000"/>
          <w:spacing w:val="0"/>
          <w:w w:val="100"/>
          <w:position w:val="0"/>
        </w:rPr>
        <w:t>现金是指库存现金及可以随时用于支付的存款。现金等价物是指持有的期限短、流动性强、 易于转换为已知金额现金、价值变动风险很小的投资。</w:t>
      </w:r>
    </w:p>
    <w:p>
      <w:pPr>
        <w:pStyle w:val="Style32"/>
        <w:keepNext/>
        <w:keepLines/>
        <w:widowControl w:val="0"/>
        <w:numPr>
          <w:ilvl w:val="0"/>
          <w:numId w:val="25"/>
        </w:numPr>
        <w:shd w:val="clear" w:color="auto" w:fill="auto"/>
        <w:tabs>
          <w:tab w:pos="420" w:val="left"/>
        </w:tabs>
        <w:bidi w:val="0"/>
        <w:spacing w:before="0" w:after="140" w:line="408" w:lineRule="exact"/>
        <w:ind w:left="0" w:right="0" w:firstLine="0"/>
        <w:jc w:val="both"/>
      </w:pPr>
      <w:bookmarkStart w:id="700" w:name="bookmark700"/>
      <w:bookmarkStart w:id="701" w:name="bookmark701"/>
      <w:bookmarkStart w:id="702" w:name="bookmark702"/>
      <w:bookmarkStart w:id="703" w:name="bookmark703"/>
      <w:bookmarkEnd w:id="702"/>
      <w:r>
        <w:rPr>
          <w:color w:val="000000"/>
          <w:spacing w:val="0"/>
          <w:w w:val="100"/>
          <w:position w:val="0"/>
        </w:rPr>
        <w:t>外币业务和外币报表折算</w:t>
      </w:r>
      <w:bookmarkEnd w:id="700"/>
      <w:bookmarkEnd w:id="701"/>
      <w:bookmarkEnd w:id="70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928" w:val="left"/>
        </w:tabs>
        <w:bidi w:val="0"/>
        <w:spacing w:before="0" w:after="0" w:line="408" w:lineRule="exact"/>
        <w:ind w:left="0" w:right="0" w:firstLine="440"/>
        <w:jc w:val="both"/>
      </w:pPr>
      <w:bookmarkStart w:id="704" w:name="bookmark704"/>
      <w:r>
        <w:rPr>
          <w:color w:val="000000"/>
          <w:spacing w:val="0"/>
          <w:w w:val="100"/>
          <w:position w:val="0"/>
          <w:sz w:val="18"/>
          <w:szCs w:val="18"/>
        </w:rPr>
        <w:t>（</w:t>
      </w:r>
      <w:bookmarkEnd w:id="704"/>
      <w:r>
        <w:rPr>
          <w:color w:val="000000"/>
          <w:spacing w:val="0"/>
          <w:w w:val="100"/>
          <w:position w:val="0"/>
          <w:sz w:val="18"/>
          <w:szCs w:val="18"/>
        </w:rPr>
        <w:t>1）</w:t>
        <w:tab/>
      </w:r>
      <w:r>
        <w:rPr>
          <w:color w:val="000000"/>
          <w:spacing w:val="0"/>
          <w:w w:val="100"/>
          <w:position w:val="0"/>
        </w:rPr>
        <w:t>外币交易的会计处理</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发生外币交易时，采用交易发生日的即期汇率将外币金额折算为人民币金额。</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于资产负债表日，外币货币性项目采用资产负债表日的即期汇率折算为人民币，所产生的折 算差额，除根据借款费用核算方法应予资本化的，计入当期损益。以历史成本计量的外币非货币 性项目，于资产负债表日仍采用交易发生日的即期汇率折算。</w:t>
      </w:r>
    </w:p>
    <w:p>
      <w:pPr>
        <w:pStyle w:val="Style5"/>
        <w:keepNext w:val="0"/>
        <w:keepLines w:val="0"/>
        <w:widowControl w:val="0"/>
        <w:shd w:val="clear" w:color="auto" w:fill="auto"/>
        <w:tabs>
          <w:tab w:pos="928" w:val="left"/>
        </w:tabs>
        <w:bidi w:val="0"/>
        <w:spacing w:before="0" w:after="0" w:line="408" w:lineRule="exact"/>
        <w:ind w:left="0" w:right="0" w:firstLine="440"/>
        <w:jc w:val="both"/>
      </w:pPr>
      <w:bookmarkStart w:id="705" w:name="bookmark705"/>
      <w:r>
        <w:rPr>
          <w:color w:val="000000"/>
          <w:spacing w:val="0"/>
          <w:w w:val="100"/>
          <w:position w:val="0"/>
          <w:sz w:val="18"/>
          <w:szCs w:val="18"/>
        </w:rPr>
        <w:t>（</w:t>
      </w:r>
      <w:bookmarkEnd w:id="705"/>
      <w:r>
        <w:rPr>
          <w:color w:val="000000"/>
          <w:spacing w:val="0"/>
          <w:w w:val="100"/>
          <w:position w:val="0"/>
          <w:sz w:val="18"/>
          <w:szCs w:val="18"/>
        </w:rPr>
        <w:t>2）</w:t>
        <w:tab/>
      </w:r>
      <w:r>
        <w:rPr>
          <w:color w:val="000000"/>
          <w:spacing w:val="0"/>
          <w:w w:val="100"/>
          <w:position w:val="0"/>
        </w:rPr>
        <w:t>外币财务报表的折算</w:t>
      </w:r>
    </w:p>
    <w:p>
      <w:pPr>
        <w:pStyle w:val="Style5"/>
        <w:keepNext w:val="0"/>
        <w:keepLines w:val="0"/>
        <w:widowControl w:val="0"/>
        <w:shd w:val="clear" w:color="auto" w:fill="auto"/>
        <w:bidi w:val="0"/>
        <w:spacing w:before="0" w:after="380" w:line="408" w:lineRule="exact"/>
        <w:ind w:left="0" w:right="0" w:firstLine="440"/>
        <w:jc w:val="both"/>
      </w:pPr>
      <w:r>
        <w:rPr>
          <w:color w:val="000000"/>
          <w:spacing w:val="0"/>
          <w:w w:val="100"/>
          <w:position w:val="0"/>
        </w:rPr>
        <w:t>境外经营的资产负债表中的资产和负债项目，采用资产负债表日的即期汇率折算，股东权益 项目除未分配利润项目外，其他项目采用发生时的即期汇率折算。境外经营的利润表中的收入和 费用项目，采用年平均汇率折算。上述折算产生的外币报表折算差额，在股东权益中单独列示。</w:t>
      </w:r>
    </w:p>
    <w:p>
      <w:pPr>
        <w:pStyle w:val="Style32"/>
        <w:keepNext/>
        <w:keepLines/>
        <w:widowControl w:val="0"/>
        <w:numPr>
          <w:ilvl w:val="0"/>
          <w:numId w:val="25"/>
        </w:numPr>
        <w:shd w:val="clear" w:color="auto" w:fill="auto"/>
        <w:tabs>
          <w:tab w:pos="430" w:val="left"/>
        </w:tabs>
        <w:bidi w:val="0"/>
        <w:spacing w:before="0" w:after="140" w:line="408" w:lineRule="exact"/>
        <w:ind w:left="0" w:right="0" w:firstLine="0"/>
        <w:jc w:val="left"/>
      </w:pPr>
      <w:bookmarkStart w:id="706" w:name="bookmark706"/>
      <w:bookmarkStart w:id="707" w:name="bookmark707"/>
      <w:bookmarkStart w:id="708" w:name="bookmark708"/>
      <w:bookmarkStart w:id="709" w:name="bookmark709"/>
      <w:bookmarkEnd w:id="708"/>
      <w:r>
        <w:rPr>
          <w:color w:val="000000"/>
          <w:spacing w:val="0"/>
          <w:w w:val="100"/>
          <w:position w:val="0"/>
        </w:rPr>
        <w:t>金融工具</w:t>
      </w:r>
      <w:bookmarkEnd w:id="706"/>
      <w:bookmarkEnd w:id="707"/>
      <w:bookmarkEnd w:id="70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bookmarkStart w:id="710" w:name="bookmark710"/>
      <w:r>
        <w:rPr>
          <w:color w:val="000000"/>
          <w:spacing w:val="0"/>
          <w:w w:val="100"/>
          <w:position w:val="0"/>
          <w:sz w:val="18"/>
          <w:szCs w:val="18"/>
        </w:rPr>
        <w:t>（</w:t>
      </w:r>
      <w:bookmarkEnd w:id="710"/>
      <w:r>
        <w:rPr>
          <w:color w:val="000000"/>
          <w:spacing w:val="0"/>
          <w:w w:val="100"/>
          <w:position w:val="0"/>
          <w:sz w:val="18"/>
          <w:szCs w:val="18"/>
        </w:rPr>
        <w:t>1）</w:t>
      </w:r>
      <w:r>
        <w:rPr>
          <w:color w:val="000000"/>
          <w:spacing w:val="0"/>
          <w:w w:val="100"/>
          <w:position w:val="0"/>
        </w:rPr>
        <w:t>金融资产</w:t>
      </w:r>
    </w:p>
    <w:p>
      <w:pPr>
        <w:pStyle w:val="Style5"/>
        <w:keepNext w:val="0"/>
        <w:keepLines w:val="0"/>
        <w:widowControl w:val="0"/>
        <w:numPr>
          <w:ilvl w:val="0"/>
          <w:numId w:val="27"/>
        </w:numPr>
        <w:shd w:val="clear" w:color="auto" w:fill="auto"/>
        <w:bidi w:val="0"/>
        <w:spacing w:before="0" w:after="260" w:line="408" w:lineRule="exact"/>
        <w:ind w:left="0" w:right="0" w:firstLine="440"/>
        <w:jc w:val="both"/>
        <w:sectPr>
          <w:footnotePr>
            <w:pos w:val="pageBottom"/>
            <w:numFmt w:val="decimal"/>
            <w:numRestart w:val="continuous"/>
          </w:footnotePr>
          <w:pgSz w:w="11900" w:h="16840"/>
          <w:pgMar w:top="1359" w:right="1158" w:bottom="1762" w:left="1756" w:header="0" w:footer="3" w:gutter="0"/>
          <w:cols w:space="720"/>
          <w:noEndnote/>
          <w:rtlGutter w:val="0"/>
          <w:docGrid w:linePitch="360"/>
        </w:sectPr>
      </w:pPr>
      <w:bookmarkStart w:id="711" w:name="bookmark711"/>
      <w:bookmarkEnd w:id="711"/>
      <w:r>
        <w:rPr>
          <w:color w:val="000000"/>
          <w:spacing w:val="0"/>
          <w:w w:val="100"/>
          <w:position w:val="0"/>
        </w:rPr>
        <w:t>金融资产于初始确认时分类为以公允价值计量且其变动计入当期损益的金融资产、贷款及 应收款项、持有至到期投资和可供出售金融资产。金融资产的分类取决于本公司对金融资产的持 有意图和持有能力。</w:t>
      </w:r>
    </w:p>
    <w:p>
      <w:pPr>
        <w:pStyle w:val="Style5"/>
        <w:keepNext w:val="0"/>
        <w:keepLines w:val="0"/>
        <w:widowControl w:val="0"/>
        <w:numPr>
          <w:ilvl w:val="0"/>
          <w:numId w:val="27"/>
        </w:numPr>
        <w:shd w:val="clear" w:color="auto" w:fill="auto"/>
        <w:tabs>
          <w:tab w:pos="798" w:val="left"/>
        </w:tabs>
        <w:bidi w:val="0"/>
        <w:spacing w:before="0" w:after="0" w:line="409" w:lineRule="exact"/>
        <w:ind w:left="0" w:right="0" w:firstLine="440"/>
        <w:jc w:val="both"/>
      </w:pPr>
      <w:bookmarkStart w:id="712" w:name="bookmark712"/>
      <w:bookmarkEnd w:id="712"/>
      <w:r>
        <w:rPr>
          <w:color w:val="000000"/>
          <w:spacing w:val="0"/>
          <w:w w:val="100"/>
          <w:position w:val="0"/>
        </w:rPr>
        <w:t>金融资产于本公司成为金融工具合同的一方时，按公允价值确认。对于以公允价值计量且 其变动计入当期损益的金融资产，相关交易费用直接计入当期损益；对于其他类别的金融资产， 相关交易费用计入初始确认金额。</w:t>
      </w:r>
    </w:p>
    <w:p>
      <w:pPr>
        <w:pStyle w:val="Style5"/>
        <w:keepNext w:val="0"/>
        <w:keepLines w:val="0"/>
        <w:widowControl w:val="0"/>
        <w:numPr>
          <w:ilvl w:val="0"/>
          <w:numId w:val="27"/>
        </w:numPr>
        <w:shd w:val="clear" w:color="auto" w:fill="auto"/>
        <w:tabs>
          <w:tab w:pos="825" w:val="left"/>
        </w:tabs>
        <w:bidi w:val="0"/>
        <w:spacing w:before="0" w:after="0" w:line="409" w:lineRule="exact"/>
        <w:ind w:left="0" w:right="0" w:firstLine="440"/>
        <w:jc w:val="both"/>
      </w:pPr>
      <w:bookmarkStart w:id="713" w:name="bookmark713"/>
      <w:bookmarkEnd w:id="713"/>
      <w:r>
        <w:rPr>
          <w:color w:val="000000"/>
          <w:spacing w:val="0"/>
          <w:w w:val="100"/>
          <w:position w:val="0"/>
        </w:rPr>
        <w:t>金融资产的后续计量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以公允价值计量且其变动计入当期损益的金融资产，采用公允价值进行后续计量，公允价值 变动形成的利得或损失，计入当期损益。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贷款及应收款项和持有至到期投资，采用实际利率法，按摊余成本进行后续计量，终止确认、 减值以及摊销形成的利得或损失，计入当期损益。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可供出售金融资产，采用公允价值进行后续计量，公允价值变动计入其他综合收益，在该可 供出售金融资产发生减值或终止确认时转出，计入当期损益。可供出售债务工具投资在持有期间 按实际利率法计算的利息，计入当期损益。可供出售权益工具投资的现金股利，在被投资单位宣 告发放股利时计入当期损益。</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对于在活跃市场中没有报价且其公允价值不能可靠计量的权益工具投资以成本法计量。</w:t>
      </w:r>
    </w:p>
    <w:p>
      <w:pPr>
        <w:pStyle w:val="Style5"/>
        <w:keepNext w:val="0"/>
        <w:keepLines w:val="0"/>
        <w:widowControl w:val="0"/>
        <w:numPr>
          <w:ilvl w:val="0"/>
          <w:numId w:val="27"/>
        </w:numPr>
        <w:shd w:val="clear" w:color="auto" w:fill="auto"/>
        <w:tabs>
          <w:tab w:pos="825" w:val="left"/>
        </w:tabs>
        <w:bidi w:val="0"/>
        <w:spacing w:before="0" w:after="0" w:line="409" w:lineRule="exact"/>
        <w:ind w:left="0" w:right="0" w:firstLine="440"/>
        <w:jc w:val="both"/>
      </w:pPr>
      <w:bookmarkStart w:id="714" w:name="bookmark714"/>
      <w:bookmarkEnd w:id="714"/>
      <w:r>
        <w:rPr>
          <w:color w:val="000000"/>
          <w:spacing w:val="0"/>
          <w:w w:val="100"/>
          <w:position w:val="0"/>
        </w:rPr>
        <w:t>金融资产减值</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本公司在期末对以公允价值计量且其变动计入当期损益的金融资产以外的金融资产的账面价 值进行检查，有客观证据表明该金融资产发生减值的，确认减值损失，计提减值准备。</w:t>
      </w:r>
    </w:p>
    <w:p>
      <w:pPr>
        <w:pStyle w:val="Style5"/>
        <w:keepNext w:val="0"/>
        <w:keepLines w:val="0"/>
        <w:widowControl w:val="0"/>
        <w:shd w:val="clear" w:color="auto" w:fill="auto"/>
        <w:tabs>
          <w:tab w:pos="774" w:val="left"/>
        </w:tabs>
        <w:bidi w:val="0"/>
        <w:spacing w:before="0" w:after="0" w:line="409" w:lineRule="exact"/>
        <w:ind w:left="0" w:right="0" w:firstLine="440"/>
        <w:jc w:val="both"/>
      </w:pPr>
      <w:bookmarkStart w:id="715" w:name="bookmark715"/>
      <w:r>
        <w:rPr>
          <w:color w:val="000000"/>
          <w:spacing w:val="0"/>
          <w:w w:val="100"/>
          <w:position w:val="0"/>
          <w:sz w:val="18"/>
          <w:szCs w:val="18"/>
        </w:rPr>
        <w:t>A</w:t>
      </w:r>
      <w:bookmarkEnd w:id="715"/>
      <w:r>
        <w:rPr>
          <w:color w:val="000000"/>
          <w:spacing w:val="0"/>
          <w:w w:val="100"/>
          <w:position w:val="0"/>
        </w:rPr>
        <w:t>、</w:t>
        <w:tab/>
      </w:r>
      <w:r>
        <w:rPr>
          <w:color w:val="000000"/>
          <w:spacing w:val="0"/>
          <w:w w:val="100"/>
          <w:position w:val="0"/>
        </w:rPr>
        <w:t>以摊余成本计量的金融资产的减值准备，按该金融资产预计未来现金流量现值低于其账面 价值的差额计提，计入当期损益。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本公司对单项金额重大的金融资产单独进行减值测试，对单项金额不重大的金融资产，单独 或包括在具有类似信用风险特征的金融资产组合中进行减值测试。单独测试未发生减值的金融资 产，无论单项金额重大与否，仍将包括在具有类似信用风险特征的金融资产组合中再进行减值测 试。已单独确认减值损失的金融资产，不包括在具有类似信用风险特征的金融资产组合中进行减 值测试。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对以摊余成本计量的金融资产确认资产减值损失后，如有客观证据表明该金融资产价值已经 恢复，且客观上与确认该损失后发生的事项有关，原确认的减值损失予以转回，计入当期损益。</w:t>
      </w:r>
    </w:p>
    <w:p>
      <w:pPr>
        <w:pStyle w:val="Style5"/>
        <w:keepNext w:val="0"/>
        <w:keepLines w:val="0"/>
        <w:widowControl w:val="0"/>
        <w:shd w:val="clear" w:color="auto" w:fill="auto"/>
        <w:tabs>
          <w:tab w:pos="806" w:val="left"/>
        </w:tabs>
        <w:bidi w:val="0"/>
        <w:spacing w:before="0" w:after="0" w:line="409" w:lineRule="exact"/>
        <w:ind w:left="0" w:right="0" w:firstLine="440"/>
        <w:jc w:val="both"/>
      </w:pPr>
      <w:bookmarkStart w:id="716" w:name="bookmark716"/>
      <w:r>
        <w:rPr>
          <w:color w:val="000000"/>
          <w:spacing w:val="0"/>
          <w:w w:val="100"/>
          <w:position w:val="0"/>
          <w:sz w:val="18"/>
          <w:szCs w:val="18"/>
        </w:rPr>
        <w:t>B</w:t>
      </w:r>
      <w:bookmarkEnd w:id="716"/>
      <w:r>
        <w:rPr>
          <w:color w:val="000000"/>
          <w:spacing w:val="0"/>
          <w:w w:val="100"/>
          <w:position w:val="0"/>
        </w:rPr>
        <w:t>、</w:t>
        <w:tab/>
      </w:r>
      <w:r>
        <w:rPr>
          <w:color w:val="000000"/>
          <w:spacing w:val="0"/>
          <w:w w:val="100"/>
          <w:position w:val="0"/>
        </w:rPr>
        <w:t>可供出售金融资产减值：</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当综合相关因素判断可供出售权益工具投资公允价值下跌是严重或非暂时性下跌时，表明该 可供出售权益工具投资发生减值。其中“严重下跌”是指公允价值下跌幅度累计超过</w:t>
      </w:r>
      <w:r>
        <w:rPr>
          <w:color w:val="000000"/>
          <w:spacing w:val="0"/>
          <w:w w:val="100"/>
          <w:position w:val="0"/>
          <w:sz w:val="18"/>
          <w:szCs w:val="18"/>
        </w:rPr>
        <w:t xml:space="preserve">50%； </w:t>
      </w:r>
      <w:r>
        <w:rPr>
          <w:color w:val="000000"/>
          <w:spacing w:val="0"/>
          <w:w w:val="100"/>
          <w:position w:val="0"/>
        </w:rPr>
        <w:t>“非 暂时性下跌”是指公允价值连续下跌时间超过</w:t>
      </w:r>
      <w:r>
        <w:rPr>
          <w:color w:val="000000"/>
          <w:spacing w:val="0"/>
          <w:w w:val="100"/>
          <w:position w:val="0"/>
          <w:sz w:val="18"/>
          <w:szCs w:val="18"/>
        </w:rPr>
        <w:t>12</w:t>
      </w:r>
      <w:r>
        <w:rPr>
          <w:color w:val="000000"/>
          <w:spacing w:val="0"/>
          <w:w w:val="100"/>
          <w:position w:val="0"/>
        </w:rPr>
        <w:t>个月。</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可供出售金融资产的公允价值发生非暂时性下跌时，即使该金融资产没有终止确认，原直接 计入资本公积的因公允价值下降形成的累计损失，予以转出，计入当期损益。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对可供出售债务工具投资确认资产减值损失后，如有客观证据表明该金融资产价值已经恢复， 且客观上与确认该损失后发生的事项有关，原确认的减值损失予以转回，计入当期损益。</w:t>
      </w:r>
    </w:p>
    <w:p>
      <w:pPr>
        <w:pStyle w:val="Style5"/>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可供出售权益工具投资发生的减值损失，不通过损益转回。</w:t>
      </w:r>
    </w:p>
    <w:p>
      <w:pPr>
        <w:pStyle w:val="Style3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74" w:right="1144" w:bottom="1192" w:left="1771" w:header="0" w:footer="3" w:gutter="0"/>
          <w:cols w:space="720"/>
          <w:noEndnote/>
          <w:rtlGutter w:val="0"/>
          <w:docGrid w:linePitch="360"/>
        </w:sectPr>
      </w:pPr>
      <w:r>
        <w:rPr>
          <w:color w:val="000000"/>
          <w:spacing w:val="0"/>
          <w:w w:val="100"/>
          <w:position w:val="0"/>
        </w:rPr>
        <w:t xml:space="preserve">83 </w:t>
      </w:r>
      <w:r>
        <w:rPr>
          <w:b w:val="0"/>
          <w:bCs w:val="0"/>
          <w:color w:val="000000"/>
          <w:spacing w:val="0"/>
          <w:w w:val="100"/>
          <w:position w:val="0"/>
        </w:rPr>
        <w:t xml:space="preserve">/ </w:t>
      </w:r>
      <w:r>
        <w:rPr>
          <w:color w:val="000000"/>
          <w:spacing w:val="0"/>
          <w:w w:val="100"/>
          <w:position w:val="0"/>
        </w:rPr>
        <w:t>158</w:t>
      </w:r>
    </w:p>
    <w:p>
      <w:pPr>
        <w:pStyle w:val="Style5"/>
        <w:keepNext w:val="0"/>
        <w:keepLines w:val="0"/>
        <w:widowControl w:val="0"/>
        <w:numPr>
          <w:ilvl w:val="0"/>
          <w:numId w:val="27"/>
        </w:numPr>
        <w:shd w:val="clear" w:color="auto" w:fill="auto"/>
        <w:bidi w:val="0"/>
        <w:spacing w:before="0" w:after="0" w:line="409" w:lineRule="exact"/>
        <w:ind w:left="0" w:right="0" w:firstLine="520"/>
        <w:jc w:val="both"/>
      </w:pPr>
      <w:bookmarkStart w:id="717" w:name="bookmark717"/>
      <w:bookmarkEnd w:id="717"/>
      <w:r>
        <w:rPr>
          <w:color w:val="000000"/>
          <w:spacing w:val="0"/>
          <w:w w:val="100"/>
          <w:position w:val="0"/>
        </w:rPr>
        <w:t>金融资产终止确认</w:t>
      </w:r>
    </w:p>
    <w:p>
      <w:pPr>
        <w:pStyle w:val="Style5"/>
        <w:keepNext w:val="0"/>
        <w:keepLines w:val="0"/>
        <w:widowControl w:val="0"/>
        <w:shd w:val="clear" w:color="auto" w:fill="auto"/>
        <w:bidi w:val="0"/>
        <w:spacing w:before="0" w:after="0" w:line="409" w:lineRule="exact"/>
        <w:ind w:left="0" w:right="0" w:firstLine="520"/>
        <w:jc w:val="left"/>
      </w:pPr>
      <w:r>
        <w:rPr>
          <w:color w:val="000000"/>
          <w:spacing w:val="0"/>
          <w:w w:val="100"/>
          <w:position w:val="0"/>
        </w:rPr>
        <w:t>当收取某项金融资产的现金流量的合同权利终止或将所有权上几乎所有的风险和报酬转移时， 本公司终止确认该金融资产。</w:t>
      </w:r>
    </w:p>
    <w:p>
      <w:pPr>
        <w:pStyle w:val="Style5"/>
        <w:keepNext w:val="0"/>
        <w:keepLines w:val="0"/>
        <w:widowControl w:val="0"/>
        <w:shd w:val="clear" w:color="auto" w:fill="auto"/>
        <w:bidi w:val="0"/>
        <w:spacing w:before="0" w:after="0" w:line="409" w:lineRule="exact"/>
        <w:ind w:left="0" w:right="0" w:firstLine="520"/>
        <w:jc w:val="left"/>
      </w:pPr>
      <w:r>
        <w:rPr>
          <w:color w:val="000000"/>
          <w:spacing w:val="0"/>
          <w:w w:val="100"/>
          <w:position w:val="0"/>
        </w:rPr>
        <w:t>金融资产整体转移满足终止确认条件的，本公司将下列两项金额的差额计入当期损益：</w:t>
      </w:r>
    </w:p>
    <w:p>
      <w:pPr>
        <w:pStyle w:val="Style5"/>
        <w:keepNext w:val="0"/>
        <w:keepLines w:val="0"/>
        <w:widowControl w:val="0"/>
        <w:shd w:val="clear" w:color="auto" w:fill="auto"/>
        <w:tabs>
          <w:tab w:pos="898" w:val="left"/>
        </w:tabs>
        <w:bidi w:val="0"/>
        <w:spacing w:before="0" w:after="0" w:line="409" w:lineRule="exact"/>
        <w:ind w:left="0" w:right="0" w:firstLine="520"/>
        <w:jc w:val="left"/>
      </w:pPr>
      <w:bookmarkStart w:id="718" w:name="bookmark718"/>
      <w:r>
        <w:rPr>
          <w:color w:val="000000"/>
          <w:spacing w:val="0"/>
          <w:w w:val="100"/>
          <w:position w:val="0"/>
          <w:sz w:val="18"/>
          <w:szCs w:val="18"/>
        </w:rPr>
        <w:t>A</w:t>
      </w:r>
      <w:bookmarkEnd w:id="718"/>
      <w:r>
        <w:rPr>
          <w:color w:val="000000"/>
          <w:spacing w:val="0"/>
          <w:w w:val="100"/>
          <w:position w:val="0"/>
        </w:rPr>
        <w:t>、</w:t>
        <w:tab/>
      </w:r>
      <w:r>
        <w:rPr>
          <w:color w:val="000000"/>
          <w:spacing w:val="0"/>
          <w:w w:val="100"/>
          <w:position w:val="0"/>
        </w:rPr>
        <w:t>所转移金融资产的账面价值；</w:t>
      </w:r>
    </w:p>
    <w:p>
      <w:pPr>
        <w:pStyle w:val="Style5"/>
        <w:keepNext w:val="0"/>
        <w:keepLines w:val="0"/>
        <w:widowControl w:val="0"/>
        <w:shd w:val="clear" w:color="auto" w:fill="auto"/>
        <w:tabs>
          <w:tab w:pos="898" w:val="left"/>
        </w:tabs>
        <w:bidi w:val="0"/>
        <w:spacing w:before="0" w:after="0" w:line="409" w:lineRule="exact"/>
        <w:ind w:left="0" w:right="0" w:firstLine="520"/>
        <w:jc w:val="left"/>
      </w:pPr>
      <w:bookmarkStart w:id="719" w:name="bookmark719"/>
      <w:r>
        <w:rPr>
          <w:color w:val="000000"/>
          <w:spacing w:val="0"/>
          <w:w w:val="100"/>
          <w:position w:val="0"/>
          <w:sz w:val="18"/>
          <w:szCs w:val="18"/>
        </w:rPr>
        <w:t>B</w:t>
      </w:r>
      <w:bookmarkEnd w:id="719"/>
      <w:r>
        <w:rPr>
          <w:color w:val="000000"/>
          <w:spacing w:val="0"/>
          <w:w w:val="100"/>
          <w:position w:val="0"/>
        </w:rPr>
        <w:t>、</w:t>
        <w:tab/>
      </w:r>
      <w:r>
        <w:rPr>
          <w:color w:val="000000"/>
          <w:spacing w:val="0"/>
          <w:w w:val="100"/>
          <w:position w:val="0"/>
        </w:rPr>
        <w:t>因转移而收到的对价，与原直接计入股东权益的公允价值变动累计额之和。</w:t>
      </w:r>
    </w:p>
    <w:p>
      <w:pPr>
        <w:pStyle w:val="Style5"/>
        <w:keepNext w:val="0"/>
        <w:keepLines w:val="0"/>
        <w:widowControl w:val="0"/>
        <w:shd w:val="clear" w:color="auto" w:fill="auto"/>
        <w:tabs>
          <w:tab w:pos="1008" w:val="left"/>
        </w:tabs>
        <w:bidi w:val="0"/>
        <w:spacing w:before="0" w:after="0" w:line="409" w:lineRule="exact"/>
        <w:ind w:left="0" w:right="0" w:firstLine="520"/>
        <w:jc w:val="both"/>
      </w:pPr>
      <w:bookmarkStart w:id="720" w:name="bookmark720"/>
      <w:r>
        <w:rPr>
          <w:color w:val="000000"/>
          <w:spacing w:val="0"/>
          <w:w w:val="100"/>
          <w:position w:val="0"/>
          <w:sz w:val="18"/>
          <w:szCs w:val="18"/>
        </w:rPr>
        <w:t>（</w:t>
      </w:r>
      <w:bookmarkEnd w:id="720"/>
      <w:r>
        <w:rPr>
          <w:color w:val="000000"/>
          <w:spacing w:val="0"/>
          <w:w w:val="100"/>
          <w:position w:val="0"/>
          <w:sz w:val="18"/>
          <w:szCs w:val="18"/>
        </w:rPr>
        <w:t>2）</w:t>
        <w:tab/>
      </w:r>
      <w:r>
        <w:rPr>
          <w:color w:val="000000"/>
          <w:spacing w:val="0"/>
          <w:w w:val="100"/>
          <w:position w:val="0"/>
        </w:rPr>
        <w:t>金融负债</w:t>
      </w:r>
    </w:p>
    <w:p>
      <w:pPr>
        <w:pStyle w:val="Style5"/>
        <w:keepNext w:val="0"/>
        <w:keepLines w:val="0"/>
        <w:widowControl w:val="0"/>
        <w:numPr>
          <w:ilvl w:val="0"/>
          <w:numId w:val="29"/>
        </w:numPr>
        <w:shd w:val="clear" w:color="auto" w:fill="auto"/>
        <w:tabs>
          <w:tab w:pos="805" w:val="left"/>
        </w:tabs>
        <w:bidi w:val="0"/>
        <w:spacing w:before="0" w:after="0" w:line="409" w:lineRule="exact"/>
        <w:ind w:left="0" w:right="0" w:firstLine="520"/>
        <w:jc w:val="both"/>
      </w:pPr>
      <w:bookmarkStart w:id="721" w:name="bookmark721"/>
      <w:bookmarkEnd w:id="721"/>
      <w:r>
        <w:rPr>
          <w:color w:val="000000"/>
          <w:spacing w:val="0"/>
          <w:w w:val="100"/>
          <w:position w:val="0"/>
        </w:rPr>
        <w:t>金融负债于初始确认时分类为以公允价值计量且其变动计入当期损益的金融负债和其他金 融负债。</w:t>
      </w:r>
    </w:p>
    <w:p>
      <w:pPr>
        <w:pStyle w:val="Style5"/>
        <w:keepNext w:val="0"/>
        <w:keepLines w:val="0"/>
        <w:widowControl w:val="0"/>
        <w:numPr>
          <w:ilvl w:val="0"/>
          <w:numId w:val="29"/>
        </w:numPr>
        <w:shd w:val="clear" w:color="auto" w:fill="auto"/>
        <w:tabs>
          <w:tab w:pos="805" w:val="left"/>
        </w:tabs>
        <w:bidi w:val="0"/>
        <w:spacing w:before="0" w:after="0" w:line="409" w:lineRule="exact"/>
        <w:ind w:left="0" w:right="0" w:firstLine="520"/>
        <w:jc w:val="both"/>
      </w:pPr>
      <w:bookmarkStart w:id="722" w:name="bookmark722"/>
      <w:bookmarkEnd w:id="722"/>
      <w:r>
        <w:rPr>
          <w:color w:val="000000"/>
          <w:spacing w:val="0"/>
          <w:w w:val="100"/>
          <w:position w:val="0"/>
        </w:rPr>
        <w:t>金融负债在初始确认时以公允价值计量。对于以公允价值计量且其变动计入当期损益的金 融负债，相关交易费用直接计入当期损益；对于其他金融负债，相关交易费用计入初始确认金额。</w:t>
      </w:r>
    </w:p>
    <w:p>
      <w:pPr>
        <w:pStyle w:val="Style5"/>
        <w:keepNext w:val="0"/>
        <w:keepLines w:val="0"/>
        <w:widowControl w:val="0"/>
        <w:numPr>
          <w:ilvl w:val="0"/>
          <w:numId w:val="29"/>
        </w:numPr>
        <w:shd w:val="clear" w:color="auto" w:fill="auto"/>
        <w:tabs>
          <w:tab w:pos="917" w:val="left"/>
        </w:tabs>
        <w:bidi w:val="0"/>
        <w:spacing w:before="0" w:after="0" w:line="409" w:lineRule="exact"/>
        <w:ind w:left="0" w:right="0" w:firstLine="520"/>
        <w:jc w:val="both"/>
      </w:pPr>
      <w:bookmarkStart w:id="723" w:name="bookmark723"/>
      <w:bookmarkEnd w:id="723"/>
      <w:r>
        <w:rPr>
          <w:color w:val="000000"/>
          <w:spacing w:val="0"/>
          <w:w w:val="100"/>
          <w:position w:val="0"/>
        </w:rPr>
        <w:t>金融负债的后续计量</w:t>
      </w:r>
    </w:p>
    <w:p>
      <w:pPr>
        <w:pStyle w:val="Style5"/>
        <w:keepNext w:val="0"/>
        <w:keepLines w:val="0"/>
        <w:widowControl w:val="0"/>
        <w:shd w:val="clear" w:color="auto" w:fill="auto"/>
        <w:tabs>
          <w:tab w:pos="786" w:val="left"/>
        </w:tabs>
        <w:bidi w:val="0"/>
        <w:spacing w:before="0" w:after="0" w:line="409" w:lineRule="exact"/>
        <w:ind w:left="0" w:right="0" w:firstLine="520"/>
        <w:jc w:val="both"/>
      </w:pPr>
      <w:bookmarkStart w:id="724" w:name="bookmark724"/>
      <w:r>
        <w:rPr>
          <w:color w:val="000000"/>
          <w:spacing w:val="0"/>
          <w:w w:val="100"/>
          <w:position w:val="0"/>
          <w:sz w:val="18"/>
          <w:szCs w:val="18"/>
        </w:rPr>
        <w:t>A</w:t>
      </w:r>
      <w:bookmarkEnd w:id="724"/>
      <w:r>
        <w:rPr>
          <w:color w:val="000000"/>
          <w:spacing w:val="0"/>
          <w:w w:val="100"/>
          <w:position w:val="0"/>
        </w:rPr>
        <w:t>、</w:t>
        <w:tab/>
      </w:r>
      <w:r>
        <w:rPr>
          <w:color w:val="000000"/>
          <w:spacing w:val="0"/>
          <w:w w:val="100"/>
          <w:position w:val="0"/>
        </w:rPr>
        <w:t>以公允价值计量且其变动计入当期损益的金融负债，包括交易性金融负债和指定为以公允 价值计量且其变动计入当期损益的金融负债，采用公允价值进行后续计量，公允价值变动形成的 利得或损失，计入当期损益。</w:t>
      </w:r>
    </w:p>
    <w:p>
      <w:pPr>
        <w:pStyle w:val="Style5"/>
        <w:keepNext w:val="0"/>
        <w:keepLines w:val="0"/>
        <w:widowControl w:val="0"/>
        <w:shd w:val="clear" w:color="auto" w:fill="auto"/>
        <w:tabs>
          <w:tab w:pos="898" w:val="left"/>
        </w:tabs>
        <w:bidi w:val="0"/>
        <w:spacing w:before="0" w:after="0" w:line="409" w:lineRule="exact"/>
        <w:ind w:left="0" w:right="0" w:firstLine="520"/>
        <w:jc w:val="left"/>
      </w:pPr>
      <w:bookmarkStart w:id="725" w:name="bookmark725"/>
      <w:r>
        <w:rPr>
          <w:color w:val="000000"/>
          <w:spacing w:val="0"/>
          <w:w w:val="100"/>
          <w:position w:val="0"/>
          <w:sz w:val="18"/>
          <w:szCs w:val="18"/>
        </w:rPr>
        <w:t>B</w:t>
      </w:r>
      <w:bookmarkEnd w:id="725"/>
      <w:r>
        <w:rPr>
          <w:color w:val="000000"/>
          <w:spacing w:val="0"/>
          <w:w w:val="100"/>
          <w:position w:val="0"/>
        </w:rPr>
        <w:t>、</w:t>
        <w:tab/>
      </w:r>
      <w:r>
        <w:rPr>
          <w:color w:val="000000"/>
          <w:spacing w:val="0"/>
          <w:w w:val="100"/>
          <w:position w:val="0"/>
        </w:rPr>
        <w:t>其他金融负债，采用实际利率法，按摊余成本进行后续计量。</w:t>
      </w:r>
    </w:p>
    <w:p>
      <w:pPr>
        <w:pStyle w:val="Style5"/>
        <w:keepNext w:val="0"/>
        <w:keepLines w:val="0"/>
        <w:widowControl w:val="0"/>
        <w:numPr>
          <w:ilvl w:val="0"/>
          <w:numId w:val="29"/>
        </w:numPr>
        <w:shd w:val="clear" w:color="auto" w:fill="auto"/>
        <w:tabs>
          <w:tab w:pos="917" w:val="left"/>
        </w:tabs>
        <w:bidi w:val="0"/>
        <w:spacing w:before="0" w:after="0" w:line="409" w:lineRule="exact"/>
        <w:ind w:left="0" w:right="0" w:firstLine="520"/>
        <w:jc w:val="both"/>
      </w:pPr>
      <w:bookmarkStart w:id="726" w:name="bookmark726"/>
      <w:bookmarkEnd w:id="726"/>
      <w:r>
        <w:rPr>
          <w:color w:val="000000"/>
          <w:spacing w:val="0"/>
          <w:w w:val="100"/>
          <w:position w:val="0"/>
        </w:rPr>
        <w:t>金融负债终止确认</w:t>
      </w:r>
    </w:p>
    <w:p>
      <w:pPr>
        <w:pStyle w:val="Style5"/>
        <w:keepNext w:val="0"/>
        <w:keepLines w:val="0"/>
        <w:widowControl w:val="0"/>
        <w:shd w:val="clear" w:color="auto" w:fill="auto"/>
        <w:bidi w:val="0"/>
        <w:spacing w:before="0" w:after="0" w:line="409" w:lineRule="exact"/>
        <w:ind w:left="0" w:right="0" w:firstLine="520"/>
        <w:jc w:val="left"/>
      </w:pPr>
      <w:r>
        <w:rPr>
          <w:color w:val="000000"/>
          <w:spacing w:val="0"/>
          <w:w w:val="100"/>
          <w:position w:val="0"/>
        </w:rPr>
        <w:t>金融负债的现时义务全部或部分已经解除的，本公司终止确认该金融负债或其一部分。</w:t>
      </w:r>
    </w:p>
    <w:p>
      <w:pPr>
        <w:pStyle w:val="Style5"/>
        <w:keepNext w:val="0"/>
        <w:keepLines w:val="0"/>
        <w:widowControl w:val="0"/>
        <w:shd w:val="clear" w:color="auto" w:fill="auto"/>
        <w:tabs>
          <w:tab w:pos="1008" w:val="left"/>
        </w:tabs>
        <w:bidi w:val="0"/>
        <w:spacing w:before="0" w:after="0" w:line="409" w:lineRule="exact"/>
        <w:ind w:left="0" w:right="0" w:firstLine="520"/>
        <w:jc w:val="left"/>
      </w:pPr>
      <w:bookmarkStart w:id="727" w:name="bookmark727"/>
      <w:r>
        <w:rPr>
          <w:color w:val="000000"/>
          <w:spacing w:val="0"/>
          <w:w w:val="100"/>
          <w:position w:val="0"/>
          <w:sz w:val="18"/>
          <w:szCs w:val="18"/>
        </w:rPr>
        <w:t>（</w:t>
      </w:r>
      <w:bookmarkEnd w:id="727"/>
      <w:r>
        <w:rPr>
          <w:color w:val="000000"/>
          <w:spacing w:val="0"/>
          <w:w w:val="100"/>
          <w:position w:val="0"/>
          <w:sz w:val="18"/>
          <w:szCs w:val="18"/>
        </w:rPr>
        <w:t>3）</w:t>
        <w:tab/>
      </w:r>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540" w:line="409" w:lineRule="exact"/>
        <w:ind w:left="0" w:right="0" w:firstLine="520"/>
        <w:jc w:val="both"/>
      </w:pPr>
      <w:r>
        <w:rPr>
          <w:color w:val="000000"/>
          <w:spacing w:val="0"/>
          <w:w w:val="100"/>
          <w:position w:val="0"/>
        </w:rPr>
        <w:t>公允价值，指市场参与者在计量日发生的有序交易中，出售一项资产所能收到或者转移一项 负债所需支付的价格。金融工具存在活跃市场的，本公司采用活跃市场中的报价确定其公允价值。 活跃市场中的报价是指易于定期从交易所、经纪商、行业协会、定价服务机构等获得的价格，且 代表了在公平交易中实际发生的市场交易的价格。金融工具不存在活跃市场的，本公司采用估值 技术确定其公允价值。估值技术包括参考计量日市场参与者在主要市场或最有利市场中使用的价 格、参照实质上相同的其他金融工具当前的公允价值、现金流量折现法和期权定价模型等。</w:t>
      </w:r>
    </w:p>
    <w:p>
      <w:pPr>
        <w:pStyle w:val="Style24"/>
        <w:keepNext w:val="0"/>
        <w:keepLines w:val="0"/>
        <w:widowControl w:val="0"/>
        <w:shd w:val="clear" w:color="auto" w:fill="auto"/>
        <w:bidi w:val="0"/>
        <w:spacing w:before="0" w:after="140" w:line="240" w:lineRule="auto"/>
        <w:ind w:left="106" w:right="0" w:firstLine="0"/>
        <w:jc w:val="left"/>
      </w:pPr>
      <w:r>
        <w:rPr>
          <w:b/>
          <w:bCs/>
          <w:color w:val="000000"/>
          <w:spacing w:val="0"/>
          <w:w w:val="100"/>
          <w:position w:val="0"/>
        </w:rPr>
        <w:t>11.</w:t>
      </w:r>
      <w:r>
        <w:rPr>
          <w:b/>
          <w:bCs/>
          <w:color w:val="000000"/>
          <w:spacing w:val="0"/>
          <w:w w:val="100"/>
          <w:position w:val="0"/>
        </w:rPr>
        <w:t>应收款项</w:t>
      </w:r>
    </w:p>
    <w:p>
      <w:pPr>
        <w:pStyle w:val="Style24"/>
        <w:keepNext w:val="0"/>
        <w:keepLines w:val="0"/>
        <w:widowControl w:val="0"/>
        <w:shd w:val="clear" w:color="auto" w:fill="auto"/>
        <w:bidi w:val="0"/>
        <w:spacing w:before="0" w:after="140" w:line="240" w:lineRule="auto"/>
        <w:ind w:left="106"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p>
      <w:pPr>
        <w:pStyle w:val="Style24"/>
        <w:keepNext w:val="0"/>
        <w:keepLines w:val="0"/>
        <w:widowControl w:val="0"/>
        <w:shd w:val="clear" w:color="auto" w:fill="auto"/>
        <w:bidi w:val="0"/>
        <w:spacing w:before="0" w:after="140" w:line="240" w:lineRule="auto"/>
        <w:ind w:left="10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442" w:lineRule="exact"/>
              <w:ind w:left="0" w:right="0" w:firstLine="520"/>
              <w:jc w:val="left"/>
            </w:pPr>
            <w:r>
              <w:rPr>
                <w:color w:val="000000"/>
                <w:spacing w:val="0"/>
                <w:w w:val="100"/>
                <w:position w:val="0"/>
              </w:rPr>
              <w:t>本公司将单项金额超过</w:t>
            </w:r>
            <w:r>
              <w:rPr>
                <w:color w:val="000000"/>
                <w:spacing w:val="0"/>
                <w:w w:val="100"/>
                <w:position w:val="0"/>
                <w:sz w:val="18"/>
                <w:szCs w:val="18"/>
              </w:rPr>
              <w:t>50</w:t>
            </w:r>
            <w:r>
              <w:rPr>
                <w:color w:val="000000"/>
                <w:spacing w:val="0"/>
                <w:w w:val="100"/>
                <w:position w:val="0"/>
              </w:rPr>
              <w:t>万元（含</w:t>
            </w:r>
            <w:r>
              <w:rPr>
                <w:color w:val="000000"/>
                <w:spacing w:val="0"/>
                <w:w w:val="100"/>
                <w:position w:val="0"/>
                <w:sz w:val="18"/>
                <w:szCs w:val="18"/>
              </w:rPr>
              <w:t>50</w:t>
            </w:r>
            <w:r>
              <w:rPr>
                <w:color w:val="000000"/>
                <w:spacing w:val="0"/>
                <w:w w:val="100"/>
                <w:position w:val="0"/>
              </w:rPr>
              <w:t>万 元）的应收款项列为重大应收款项。</w:t>
            </w:r>
          </w:p>
        </w:tc>
      </w:tr>
      <w:tr>
        <w:trPr>
          <w:trHeight w:val="12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408" w:lineRule="exact"/>
              <w:ind w:left="0" w:right="0" w:firstLine="520"/>
              <w:jc w:val="left"/>
            </w:pPr>
            <w:r>
              <w:rPr>
                <w:color w:val="000000"/>
                <w:spacing w:val="0"/>
                <w:w w:val="100"/>
                <w:position w:val="0"/>
              </w:rPr>
              <w:t>当存在客观证据表明本公司将无法按应收 款项的原有条款收回所有款项时，对该款项单 独进行减值测试，根据其未来现金流量现值低</w:t>
            </w:r>
          </w:p>
        </w:tc>
      </w:tr>
    </w:tbl>
    <w:p>
      <w:pPr>
        <w:spacing w:lineRule="exact" w:line="1"/>
        <w:rPr>
          <w:sz w:val="2"/>
          <w:szCs w:val="2"/>
        </w:rPr>
      </w:pPr>
      <w:r>
        <w:br w:type="page"/>
      </w:r>
    </w:p>
    <w:tbl>
      <w:tblPr>
        <w:tblOverlap w:val="never"/>
        <w:jc w:val="center"/>
        <w:tblLayout w:type="fixed"/>
      </w:tblPr>
      <w:tblGrid>
        <w:gridCol w:w="4584"/>
        <w:gridCol w:w="4478"/>
      </w:tblGrid>
      <w:tr>
        <w:trPr>
          <w:trHeight w:val="74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于其账面价值的差额，计提坏账准备。</w:t>
            </w:r>
          </w:p>
        </w:tc>
      </w:tr>
    </w:tbl>
    <w:p>
      <w:pPr>
        <w:widowControl w:val="0"/>
        <w:spacing w:after="359" w:line="1" w:lineRule="exact"/>
      </w:pPr>
    </w:p>
    <w:p>
      <w:pPr>
        <w:pStyle w:val="Style24"/>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326"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279" w:line="1" w:lineRule="exact"/>
      </w:pPr>
    </w:p>
    <w:p>
      <w:pPr>
        <w:pStyle w:val="Style24"/>
        <w:keepNext w:val="0"/>
        <w:keepLines w:val="0"/>
        <w:widowControl w:val="0"/>
        <w:shd w:val="clear" w:color="auto" w:fill="auto"/>
        <w:bidi w:val="0"/>
        <w:spacing w:before="0" w:after="0" w:line="307" w:lineRule="exact"/>
        <w:ind w:left="96" w:right="0" w:firstLine="0"/>
        <w:jc w:val="left"/>
      </w:pPr>
      <w:r>
        <w:rPr>
          <w:color w:val="000000"/>
          <w:spacing w:val="0"/>
          <w:w w:val="100"/>
          <w:position w:val="0"/>
        </w:rPr>
        <w:t xml:space="preserve">组合中，采用账龄分析法计提坏账准备的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年以内分项，可添加行</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六个月以内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六个月至一年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 — 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 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80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359" w:line="1" w:lineRule="exact"/>
      </w:pP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组合中，采用余额百分比法计提坏账准备的</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组合中，采用其他方法计提坏账准备的</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1"/>
        </w:numPr>
        <w:shd w:val="clear" w:color="auto" w:fill="auto"/>
        <w:bidi w:val="0"/>
        <w:spacing w:before="0" w:after="140" w:line="240" w:lineRule="auto"/>
        <w:ind w:left="0" w:right="0" w:firstLine="0"/>
        <w:jc w:val="both"/>
      </w:pPr>
      <w:bookmarkStart w:id="728" w:name="bookmark728"/>
      <w:bookmarkEnd w:id="728"/>
      <w:r>
        <w:rPr>
          <w:b/>
          <w:bCs/>
          <w:color w:val="000000"/>
          <w:spacing w:val="0"/>
          <w:w w:val="100"/>
          <w:position w:val="0"/>
        </w:rPr>
        <w:t>.</w:t>
      </w:r>
      <w:r>
        <w:rPr>
          <w:b/>
          <w:bCs/>
          <w:color w:val="000000"/>
          <w:spacing w:val="0"/>
          <w:w w:val="100"/>
          <w:position w:val="0"/>
        </w:rPr>
        <w:t>单项金额不重大但单独计提坏账准备的应收款项：</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33"/>
        </w:numPr>
        <w:shd w:val="clear" w:color="auto" w:fill="auto"/>
        <w:bidi w:val="0"/>
        <w:spacing w:before="0" w:after="140" w:line="240" w:lineRule="auto"/>
        <w:ind w:left="0" w:right="0" w:firstLine="0"/>
        <w:jc w:val="both"/>
      </w:pPr>
      <w:bookmarkStart w:id="729" w:name="bookmark729"/>
      <w:bookmarkStart w:id="730" w:name="bookmark730"/>
      <w:bookmarkStart w:id="731" w:name="bookmark731"/>
      <w:bookmarkStart w:id="732" w:name="bookmark732"/>
      <w:bookmarkEnd w:id="731"/>
      <w:r>
        <w:rPr>
          <w:color w:val="000000"/>
          <w:spacing w:val="0"/>
          <w:w w:val="100"/>
          <w:position w:val="0"/>
        </w:rPr>
        <w:t>存货</w:t>
      </w:r>
      <w:bookmarkEnd w:id="729"/>
      <w:bookmarkEnd w:id="730"/>
      <w:bookmarkEnd w:id="73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35"/>
        </w:numPr>
        <w:shd w:val="clear" w:color="auto" w:fill="auto"/>
        <w:tabs>
          <w:tab w:pos="1008" w:val="left"/>
        </w:tabs>
        <w:bidi w:val="0"/>
        <w:spacing w:before="0" w:after="0" w:line="413" w:lineRule="exact"/>
        <w:ind w:left="0" w:right="0" w:firstLine="520"/>
        <w:jc w:val="both"/>
      </w:pPr>
      <w:bookmarkStart w:id="733" w:name="bookmark733"/>
      <w:bookmarkEnd w:id="733"/>
      <w:r>
        <w:rPr>
          <w:color w:val="000000"/>
          <w:spacing w:val="0"/>
          <w:w w:val="100"/>
          <w:position w:val="0"/>
        </w:rPr>
        <w:t>本公司存货包括原材料、在产品、产成品、发出商品和周转材料等。</w:t>
      </w:r>
    </w:p>
    <w:p>
      <w:pPr>
        <w:pStyle w:val="Style5"/>
        <w:keepNext w:val="0"/>
        <w:keepLines w:val="0"/>
        <w:widowControl w:val="0"/>
        <w:numPr>
          <w:ilvl w:val="0"/>
          <w:numId w:val="35"/>
        </w:numPr>
        <w:shd w:val="clear" w:color="auto" w:fill="auto"/>
        <w:tabs>
          <w:tab w:pos="1016" w:val="left"/>
        </w:tabs>
        <w:bidi w:val="0"/>
        <w:spacing w:before="0" w:after="0" w:line="413" w:lineRule="exact"/>
        <w:ind w:left="0" w:right="0" w:firstLine="520"/>
        <w:jc w:val="both"/>
      </w:pPr>
      <w:bookmarkStart w:id="734" w:name="bookmark734"/>
      <w:bookmarkEnd w:id="734"/>
      <w:r>
        <w:rPr>
          <w:color w:val="000000"/>
          <w:spacing w:val="0"/>
          <w:w w:val="100"/>
          <w:position w:val="0"/>
        </w:rPr>
        <w:t>原材料采用计划成本核算，按月结转材料实际成本与计划成本的差异，将发出材料的计 划成本调整为实际成本；产成品、发出商品发出时采用个别认定法核算；周转材料包括低值易耗 品和包装物等，在领用时采用一次转销法进行摊销。</w:t>
      </w:r>
    </w:p>
    <w:p>
      <w:pPr>
        <w:pStyle w:val="Style5"/>
        <w:keepNext w:val="0"/>
        <w:keepLines w:val="0"/>
        <w:widowControl w:val="0"/>
        <w:numPr>
          <w:ilvl w:val="0"/>
          <w:numId w:val="35"/>
        </w:numPr>
        <w:shd w:val="clear" w:color="auto" w:fill="auto"/>
        <w:tabs>
          <w:tab w:pos="1008" w:val="left"/>
        </w:tabs>
        <w:bidi w:val="0"/>
        <w:spacing w:before="0" w:after="0" w:line="413" w:lineRule="exact"/>
        <w:ind w:left="0" w:right="0" w:firstLine="520"/>
        <w:jc w:val="both"/>
      </w:pPr>
      <w:bookmarkStart w:id="735" w:name="bookmark735"/>
      <w:bookmarkEnd w:id="735"/>
      <w:r>
        <w:rPr>
          <w:color w:val="000000"/>
          <w:spacing w:val="0"/>
          <w:w w:val="100"/>
          <w:position w:val="0"/>
        </w:rPr>
        <w:t>存货可变现净值的确定依据及存货跌价准备的计提方法</w:t>
      </w:r>
    </w:p>
    <w:p>
      <w:pPr>
        <w:pStyle w:val="Style5"/>
        <w:keepNext w:val="0"/>
        <w:keepLines w:val="0"/>
        <w:widowControl w:val="0"/>
        <w:shd w:val="clear" w:color="auto" w:fill="auto"/>
        <w:bidi w:val="0"/>
        <w:spacing w:before="0" w:after="0" w:line="413" w:lineRule="exact"/>
        <w:ind w:left="0" w:right="0" w:firstLine="520"/>
        <w:jc w:val="both"/>
      </w:pPr>
      <w:r>
        <w:rPr>
          <w:color w:val="000000"/>
          <w:spacing w:val="0"/>
          <w:w w:val="100"/>
          <w:position w:val="0"/>
        </w:rPr>
        <w:t>存货可变现净值按存货的估计售价减去至完工时估计将要发生的成本、估计的销售费用以及 相关税费后的金额确定。</w:t>
      </w:r>
    </w:p>
    <w:p>
      <w:pPr>
        <w:pStyle w:val="Style5"/>
        <w:keepNext w:val="0"/>
        <w:keepLines w:val="0"/>
        <w:widowControl w:val="0"/>
        <w:shd w:val="clear" w:color="auto" w:fill="auto"/>
        <w:bidi w:val="0"/>
        <w:spacing w:before="0" w:after="0" w:line="413" w:lineRule="exact"/>
        <w:ind w:left="0" w:right="0" w:firstLine="520"/>
        <w:jc w:val="both"/>
      </w:pPr>
      <w:r>
        <w:rPr>
          <w:color w:val="000000"/>
          <w:spacing w:val="0"/>
          <w:w w:val="100"/>
          <w:position w:val="0"/>
        </w:rPr>
        <w:t xml:space="preserve">期末，按照单个存货成本高于可变现净值的差额计提存货跌价准备，计入当期损益；以前减 记存货价值的影响因素已经消失的，减记的金额应当予以恢复，并在原已计提的存货跌价准备金 </w:t>
      </w:r>
      <w:r>
        <w:rPr>
          <w:color w:val="000000"/>
          <w:spacing w:val="0"/>
          <w:w w:val="100"/>
          <w:position w:val="0"/>
        </w:rPr>
        <w:t>额内转回，转回的金额计入当期损益。对于数量繁多、单价较低的存货，按存货类别计提存货跌 价准备。</w:t>
      </w:r>
    </w:p>
    <w:p>
      <w:pPr>
        <w:pStyle w:val="Style5"/>
        <w:keepNext w:val="0"/>
        <w:keepLines w:val="0"/>
        <w:widowControl w:val="0"/>
        <w:shd w:val="clear" w:color="auto" w:fill="auto"/>
        <w:bidi w:val="0"/>
        <w:spacing w:before="0" w:after="380" w:line="408" w:lineRule="exact"/>
        <w:ind w:left="0" w:right="0" w:firstLine="420"/>
        <w:jc w:val="left"/>
      </w:pPr>
      <w:bookmarkStart w:id="736" w:name="bookmark736"/>
      <w:r>
        <w:rPr>
          <w:color w:val="000000"/>
          <w:spacing w:val="0"/>
          <w:w w:val="100"/>
          <w:position w:val="0"/>
          <w:sz w:val="18"/>
          <w:szCs w:val="18"/>
        </w:rPr>
        <w:t>（</w:t>
      </w:r>
      <w:bookmarkEnd w:id="736"/>
      <w:r>
        <w:rPr>
          <w:color w:val="000000"/>
          <w:spacing w:val="0"/>
          <w:w w:val="100"/>
          <w:position w:val="0"/>
          <w:sz w:val="18"/>
          <w:szCs w:val="18"/>
        </w:rPr>
        <w:t>4）</w:t>
      </w:r>
      <w:r>
        <w:rPr>
          <w:color w:val="000000"/>
          <w:spacing w:val="0"/>
          <w:w w:val="100"/>
          <w:position w:val="0"/>
        </w:rPr>
        <w:t>本公司存货盘存采用永续盘存制。</w:t>
      </w:r>
    </w:p>
    <w:p>
      <w:pPr>
        <w:pStyle w:val="Style32"/>
        <w:keepNext/>
        <w:keepLines/>
        <w:widowControl w:val="0"/>
        <w:numPr>
          <w:ilvl w:val="0"/>
          <w:numId w:val="33"/>
        </w:numPr>
        <w:shd w:val="clear" w:color="auto" w:fill="auto"/>
        <w:tabs>
          <w:tab w:pos="408" w:val="left"/>
        </w:tabs>
        <w:bidi w:val="0"/>
        <w:spacing w:before="0" w:after="140" w:line="409" w:lineRule="exact"/>
        <w:ind w:left="0" w:right="0" w:firstLine="0"/>
        <w:jc w:val="left"/>
      </w:pPr>
      <w:bookmarkStart w:id="737" w:name="bookmark737"/>
      <w:bookmarkStart w:id="738" w:name="bookmark738"/>
      <w:bookmarkStart w:id="739" w:name="bookmark739"/>
      <w:bookmarkStart w:id="740" w:name="bookmark740"/>
      <w:bookmarkEnd w:id="739"/>
      <w:r>
        <w:rPr>
          <w:color w:val="000000"/>
          <w:spacing w:val="0"/>
          <w:w w:val="100"/>
          <w:position w:val="0"/>
        </w:rPr>
        <w:t>划分为持有待售资产</w:t>
      </w:r>
      <w:bookmarkEnd w:id="737"/>
      <w:bookmarkEnd w:id="738"/>
      <w:bookmarkEnd w:id="74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412" w:lineRule="exact"/>
        <w:ind w:left="0" w:right="0" w:firstLine="440"/>
        <w:jc w:val="both"/>
      </w:pPr>
      <w:r>
        <w:rPr>
          <w:color w:val="000000"/>
          <w:spacing w:val="0"/>
          <w:w w:val="100"/>
          <w:position w:val="0"/>
        </w:rPr>
        <w:t>本公司将在当前状况下根据惯常条款可立即出售，已经作出处置决议、已经与受让方签订了 不可撤销的转让协议、并且该项转让将在一年内完成的固定资产、无形资产、成本模式后续计量 的投资性房地产、长期股权投资等非流动资产（不包括递延所得税资产），划分为持有待售资产。 按账面价值与预计可变现净值孰低者计量持有待售资产，账面价值高于预计可变现净值之间的差 额确认为资产减值损失。</w:t>
      </w:r>
    </w:p>
    <w:p>
      <w:pPr>
        <w:pStyle w:val="Style32"/>
        <w:keepNext/>
        <w:keepLines/>
        <w:widowControl w:val="0"/>
        <w:numPr>
          <w:ilvl w:val="0"/>
          <w:numId w:val="33"/>
        </w:numPr>
        <w:shd w:val="clear" w:color="auto" w:fill="auto"/>
        <w:tabs>
          <w:tab w:pos="408" w:val="left"/>
        </w:tabs>
        <w:bidi w:val="0"/>
        <w:spacing w:before="0" w:after="140" w:line="409" w:lineRule="exact"/>
        <w:ind w:left="0" w:right="0" w:firstLine="0"/>
        <w:jc w:val="left"/>
      </w:pPr>
      <w:bookmarkStart w:id="741" w:name="bookmark741"/>
      <w:bookmarkStart w:id="742" w:name="bookmark742"/>
      <w:bookmarkStart w:id="743" w:name="bookmark743"/>
      <w:bookmarkStart w:id="744" w:name="bookmark744"/>
      <w:bookmarkEnd w:id="743"/>
      <w:r>
        <w:rPr>
          <w:color w:val="000000"/>
          <w:spacing w:val="0"/>
          <w:w w:val="100"/>
          <w:position w:val="0"/>
        </w:rPr>
        <w:t>长期股权投资</w:t>
      </w:r>
      <w:bookmarkEnd w:id="741"/>
      <w:bookmarkEnd w:id="742"/>
      <w:bookmarkEnd w:id="7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98" w:val="left"/>
        </w:tabs>
        <w:bidi w:val="0"/>
        <w:spacing w:before="0" w:after="0" w:line="409" w:lineRule="exact"/>
        <w:ind w:left="0" w:right="0" w:firstLine="440"/>
        <w:jc w:val="both"/>
      </w:pPr>
      <w:bookmarkStart w:id="745" w:name="bookmark745"/>
      <w:r>
        <w:rPr>
          <w:color w:val="000000"/>
          <w:spacing w:val="0"/>
          <w:w w:val="100"/>
          <w:position w:val="0"/>
          <w:sz w:val="18"/>
          <w:szCs w:val="18"/>
        </w:rPr>
        <w:t>（</w:t>
      </w:r>
      <w:bookmarkEnd w:id="745"/>
      <w:r>
        <w:rPr>
          <w:color w:val="000000"/>
          <w:spacing w:val="0"/>
          <w:w w:val="100"/>
          <w:position w:val="0"/>
          <w:sz w:val="18"/>
          <w:szCs w:val="18"/>
        </w:rPr>
        <w:t>1）</w:t>
        <w:tab/>
      </w:r>
      <w:r>
        <w:rPr>
          <w:color w:val="000000"/>
          <w:spacing w:val="0"/>
          <w:w w:val="100"/>
          <w:position w:val="0"/>
        </w:rPr>
        <w:t>重大影响、共同控制的判断标准</w:t>
      </w:r>
    </w:p>
    <w:p>
      <w:pPr>
        <w:pStyle w:val="Style5"/>
        <w:keepNext w:val="0"/>
        <w:keepLines w:val="0"/>
        <w:widowControl w:val="0"/>
        <w:numPr>
          <w:ilvl w:val="0"/>
          <w:numId w:val="37"/>
        </w:numPr>
        <w:shd w:val="clear" w:color="auto" w:fill="auto"/>
        <w:tabs>
          <w:tab w:pos="780" w:val="left"/>
        </w:tabs>
        <w:bidi w:val="0"/>
        <w:spacing w:before="0" w:after="0" w:line="409" w:lineRule="exact"/>
        <w:ind w:left="0" w:right="0" w:firstLine="440"/>
        <w:jc w:val="both"/>
      </w:pPr>
      <w:bookmarkStart w:id="746" w:name="bookmark746"/>
      <w:bookmarkEnd w:id="746"/>
      <w:r>
        <w:rPr>
          <w:color w:val="000000"/>
          <w:spacing w:val="0"/>
          <w:w w:val="100"/>
          <w:position w:val="0"/>
        </w:rPr>
        <w:t>本公司结合以下情形综合考虑是否对被投资单位具有重大影响：是否在被投资单位董事会 或类似权利机构中派有代表；是否参与被投资单位财务和经营政策制定过程；是否与被投资单位 之间发生重要交易；是否向被投资单位派出管理人员；是否向被投资单位提供关键技术资料。</w:t>
      </w:r>
    </w:p>
    <w:p>
      <w:pPr>
        <w:pStyle w:val="Style5"/>
        <w:keepNext w:val="0"/>
        <w:keepLines w:val="0"/>
        <w:widowControl w:val="0"/>
        <w:numPr>
          <w:ilvl w:val="0"/>
          <w:numId w:val="37"/>
        </w:numPr>
        <w:shd w:val="clear" w:color="auto" w:fill="auto"/>
        <w:tabs>
          <w:tab w:pos="780" w:val="left"/>
        </w:tabs>
        <w:bidi w:val="0"/>
        <w:spacing w:before="0" w:after="0" w:line="409" w:lineRule="exact"/>
        <w:ind w:left="0" w:right="0" w:firstLine="440"/>
        <w:jc w:val="both"/>
      </w:pPr>
      <w:bookmarkStart w:id="747" w:name="bookmark747"/>
      <w:bookmarkEnd w:id="747"/>
      <w:r>
        <w:rPr>
          <w:color w:val="000000"/>
          <w:spacing w:val="0"/>
          <w:w w:val="100"/>
          <w:position w:val="0"/>
        </w:rPr>
        <w:t>若本公司与其他参与方均受某合营安排的约束，任何一个参与方不能单独控制该安排，任 何一个参与方均能够阻止其他参与方或参与方组合单独控制该安排，本公司判断对该项合营安排 具有共同控制。</w:t>
      </w:r>
    </w:p>
    <w:p>
      <w:pPr>
        <w:pStyle w:val="Style5"/>
        <w:keepNext w:val="0"/>
        <w:keepLines w:val="0"/>
        <w:widowControl w:val="0"/>
        <w:shd w:val="clear" w:color="auto" w:fill="auto"/>
        <w:tabs>
          <w:tab w:pos="898" w:val="left"/>
        </w:tabs>
        <w:bidi w:val="0"/>
        <w:spacing w:before="0" w:after="0" w:line="409" w:lineRule="exact"/>
        <w:ind w:left="0" w:right="0" w:firstLine="440"/>
        <w:jc w:val="both"/>
      </w:pPr>
      <w:bookmarkStart w:id="748" w:name="bookmark748"/>
      <w:r>
        <w:rPr>
          <w:color w:val="000000"/>
          <w:spacing w:val="0"/>
          <w:w w:val="100"/>
          <w:position w:val="0"/>
          <w:sz w:val="18"/>
          <w:szCs w:val="18"/>
        </w:rPr>
        <w:t>（</w:t>
      </w:r>
      <w:bookmarkEnd w:id="748"/>
      <w:r>
        <w:rPr>
          <w:color w:val="000000"/>
          <w:spacing w:val="0"/>
          <w:w w:val="100"/>
          <w:position w:val="0"/>
          <w:sz w:val="18"/>
          <w:szCs w:val="18"/>
        </w:rPr>
        <w:t>2）</w:t>
        <w:tab/>
      </w:r>
      <w:r>
        <w:rPr>
          <w:color w:val="000000"/>
          <w:spacing w:val="0"/>
          <w:w w:val="100"/>
          <w:position w:val="0"/>
        </w:rPr>
        <w:t>投资成本确定</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①企业合并形成的长期股权投资，按以下方法确定投资成本：</w:t>
      </w:r>
    </w:p>
    <w:p>
      <w:pPr>
        <w:pStyle w:val="Style5"/>
        <w:keepNext w:val="0"/>
        <w:keepLines w:val="0"/>
        <w:widowControl w:val="0"/>
        <w:shd w:val="clear" w:color="auto" w:fill="auto"/>
        <w:bidi w:val="0"/>
        <w:spacing w:before="0" w:after="0" w:line="409" w:lineRule="exact"/>
        <w:ind w:left="0" w:right="0" w:firstLine="440"/>
        <w:jc w:val="both"/>
      </w:pPr>
      <w:bookmarkStart w:id="749" w:name="bookmark749"/>
      <w:r>
        <w:rPr>
          <w:color w:val="000000"/>
          <w:spacing w:val="0"/>
          <w:w w:val="100"/>
          <w:position w:val="0"/>
          <w:sz w:val="18"/>
          <w:szCs w:val="18"/>
        </w:rPr>
        <w:t>A</w:t>
      </w:r>
      <w:bookmarkEnd w:id="749"/>
      <w:r>
        <w:rPr>
          <w:color w:val="000000"/>
          <w:spacing w:val="0"/>
          <w:w w:val="100"/>
          <w:position w:val="0"/>
        </w:rPr>
        <w:t>、</w:t>
      </w:r>
      <w:r>
        <w:rPr>
          <w:color w:val="000000"/>
          <w:spacing w:val="0"/>
          <w:w w:val="100"/>
          <w:position w:val="0"/>
        </w:rPr>
        <w:t>对于同一控制下企业合并形成的对子公司投资，以在合并日取得被合并方所有者权益在最 终控制方合并财务报表中账面价值的份额作为长期股权投资的投资成本。</w:t>
      </w:r>
    </w:p>
    <w:p>
      <w:pPr>
        <w:pStyle w:val="Style5"/>
        <w:keepNext w:val="0"/>
        <w:keepLines w:val="0"/>
        <w:widowControl w:val="0"/>
        <w:shd w:val="clear" w:color="auto" w:fill="auto"/>
        <w:bidi w:val="0"/>
        <w:spacing w:before="0" w:after="140" w:line="409" w:lineRule="exact"/>
        <w:ind w:left="0" w:right="0" w:firstLine="440"/>
        <w:jc w:val="both"/>
        <w:sectPr>
          <w:footnotePr>
            <w:pos w:val="pageBottom"/>
            <w:numFmt w:val="decimal"/>
            <w:numRestart w:val="continuous"/>
          </w:footnotePr>
          <w:pgSz w:w="11900" w:h="16840"/>
          <w:pgMar w:top="1378" w:right="1064" w:bottom="1599" w:left="1659" w:header="0" w:footer="3" w:gutter="0"/>
          <w:cols w:space="720"/>
          <w:noEndnote/>
          <w:rtlGutter w:val="0"/>
          <w:docGrid w:linePitch="360"/>
        </w:sectPr>
      </w:pPr>
      <w:r>
        <w:rPr>
          <w:color w:val="000000"/>
          <w:spacing w:val="0"/>
          <w:w w:val="100"/>
          <w:position w:val="0"/>
        </w:rPr>
        <w:t>分步实现的同一控制下企业合并，在合并日根据合并后应享有被合并方净资产在最终控制方 合并财务报表中的账面价值的份额，确定长期股权投资的初始投资成本；初始投资成本与达到合 并前长期股权投资账面价值加上合并日进一步取得股份新支付对价的账面价值之和的差额，调整 资本公积（资/股本溢价），资本公积不足冲减的，冲减留存收益。合并日之前持有的股权投资， 因采用权益法核算或金融工具确认和计量准则核算而确认的其他综合收益暂不进行会计处理，直 至处置该项投资时采用与投资单位直接处置相关资产或负债相同的基础进行会计处理；因采用权 益法核算而确认的被投资单位净资产中除净损益、其他综合收益和利润分配以外的所有者权益其 他变动，暂不进行会计处理，直至处置该项投资时转入当期损益。其中，处置后的剩余股权根据 本准则采用成本法或权益法核算的，其他综合收益和其他所有者权益应按比例结转，处置后的剩</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余股权改按金融工具确认和计量准则进行会计处理的，其他综合收益和其他所有者权益应全部结 转。</w:t>
      </w:r>
    </w:p>
    <w:p>
      <w:pPr>
        <w:pStyle w:val="Style5"/>
        <w:keepNext w:val="0"/>
        <w:keepLines w:val="0"/>
        <w:widowControl w:val="0"/>
        <w:shd w:val="clear" w:color="auto" w:fill="auto"/>
        <w:bidi w:val="0"/>
        <w:spacing w:before="0" w:after="0" w:line="409" w:lineRule="exact"/>
        <w:ind w:left="0" w:right="0" w:firstLine="420"/>
        <w:jc w:val="both"/>
      </w:pPr>
      <w:bookmarkStart w:id="750" w:name="bookmark750"/>
      <w:r>
        <w:rPr>
          <w:color w:val="000000"/>
          <w:spacing w:val="0"/>
          <w:w w:val="100"/>
          <w:position w:val="0"/>
          <w:sz w:val="18"/>
          <w:szCs w:val="18"/>
        </w:rPr>
        <w:t>B</w:t>
      </w:r>
      <w:bookmarkEnd w:id="750"/>
      <w:r>
        <w:rPr>
          <w:color w:val="000000"/>
          <w:spacing w:val="0"/>
          <w:w w:val="100"/>
          <w:position w:val="0"/>
        </w:rPr>
        <w:t>、</w:t>
      </w:r>
      <w:r>
        <w:rPr>
          <w:color w:val="000000"/>
          <w:spacing w:val="0"/>
          <w:w w:val="100"/>
          <w:position w:val="0"/>
        </w:rPr>
        <w:t>对于非同一控制下企业合并形成的对子公司投资，以企业合并成本作为投资成本。</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追加投资能够对非同一控制下的被投资单位实施控制的，以购买日之前所持被购买方的股权 投资的账面价值与购买日新增投资成本之和，作为改按成本法核算的初始投资成本；购买日之前 持有的被购买方的股权投资因采用权益法核算而确认的其他综合收益，在处置该项投资时采用与 被投资单位直接处置相关资产或负债相同的基础进行会计处理。购买日之前持有的股权投资按照 《企业会计准则第</w:t>
      </w:r>
      <w:r>
        <w:rPr>
          <w:color w:val="000000"/>
          <w:spacing w:val="0"/>
          <w:w w:val="100"/>
          <w:position w:val="0"/>
          <w:sz w:val="18"/>
          <w:szCs w:val="18"/>
        </w:rPr>
        <w:t>22</w:t>
      </w:r>
      <w:r>
        <w:rPr>
          <w:color w:val="000000"/>
          <w:spacing w:val="0"/>
          <w:w w:val="100"/>
          <w:position w:val="0"/>
        </w:rPr>
        <w:t>号一金融工具确认和计量》有关规定进行会计处理的，原计入其他综合收 益的累计公允价值变动应当在改按成本法核算时转入当期损益。</w:t>
      </w:r>
    </w:p>
    <w:p>
      <w:pPr>
        <w:pStyle w:val="Style5"/>
        <w:keepNext w:val="0"/>
        <w:keepLines w:val="0"/>
        <w:widowControl w:val="0"/>
        <w:numPr>
          <w:ilvl w:val="0"/>
          <w:numId w:val="39"/>
        </w:numPr>
        <w:shd w:val="clear" w:color="auto" w:fill="auto"/>
        <w:tabs>
          <w:tab w:pos="790" w:val="left"/>
        </w:tabs>
        <w:bidi w:val="0"/>
        <w:spacing w:before="0" w:after="0" w:line="409" w:lineRule="exact"/>
        <w:ind w:left="0" w:right="0" w:firstLine="420"/>
        <w:jc w:val="both"/>
      </w:pPr>
      <w:bookmarkStart w:id="751" w:name="bookmark751"/>
      <w:bookmarkEnd w:id="751"/>
      <w:r>
        <w:rPr>
          <w:color w:val="000000"/>
          <w:spacing w:val="0"/>
          <w:w w:val="100"/>
          <w:position w:val="0"/>
        </w:rPr>
        <w:t>除企业合并形成的长期股权投资以外，其他方式取得的长期股权投资，按以下方法确定投 资成本：</w:t>
      </w:r>
    </w:p>
    <w:p>
      <w:pPr>
        <w:pStyle w:val="Style5"/>
        <w:keepNext w:val="0"/>
        <w:keepLines w:val="0"/>
        <w:widowControl w:val="0"/>
        <w:shd w:val="clear" w:color="auto" w:fill="auto"/>
        <w:tabs>
          <w:tab w:pos="783" w:val="left"/>
        </w:tabs>
        <w:bidi w:val="0"/>
        <w:spacing w:before="0" w:after="0" w:line="409" w:lineRule="exact"/>
        <w:ind w:left="0" w:right="0" w:firstLine="420"/>
        <w:jc w:val="both"/>
      </w:pPr>
      <w:bookmarkStart w:id="752" w:name="bookmark752"/>
      <w:r>
        <w:rPr>
          <w:color w:val="000000"/>
          <w:spacing w:val="0"/>
          <w:w w:val="100"/>
          <w:position w:val="0"/>
          <w:sz w:val="18"/>
          <w:szCs w:val="18"/>
        </w:rPr>
        <w:t>A</w:t>
      </w:r>
      <w:bookmarkEnd w:id="752"/>
      <w:r>
        <w:rPr>
          <w:color w:val="000000"/>
          <w:spacing w:val="0"/>
          <w:w w:val="100"/>
          <w:position w:val="0"/>
        </w:rPr>
        <w:t>、</w:t>
        <w:tab/>
      </w:r>
      <w:r>
        <w:rPr>
          <w:color w:val="000000"/>
          <w:spacing w:val="0"/>
          <w:w w:val="100"/>
          <w:position w:val="0"/>
        </w:rPr>
        <w:t>以支付现金取得的长期股权投资，按实际支付的购买价款作为投资成本。</w:t>
      </w:r>
    </w:p>
    <w:p>
      <w:pPr>
        <w:pStyle w:val="Style5"/>
        <w:keepNext w:val="0"/>
        <w:keepLines w:val="0"/>
        <w:widowControl w:val="0"/>
        <w:shd w:val="clear" w:color="auto" w:fill="auto"/>
        <w:tabs>
          <w:tab w:pos="783" w:val="left"/>
        </w:tabs>
        <w:bidi w:val="0"/>
        <w:spacing w:before="0" w:after="0" w:line="409" w:lineRule="exact"/>
        <w:ind w:left="0" w:right="0" w:firstLine="420"/>
        <w:jc w:val="both"/>
      </w:pPr>
      <w:bookmarkStart w:id="753" w:name="bookmark753"/>
      <w:r>
        <w:rPr>
          <w:color w:val="000000"/>
          <w:spacing w:val="0"/>
          <w:w w:val="100"/>
          <w:position w:val="0"/>
          <w:sz w:val="18"/>
          <w:szCs w:val="18"/>
        </w:rPr>
        <w:t>B</w:t>
      </w:r>
      <w:bookmarkEnd w:id="753"/>
      <w:r>
        <w:rPr>
          <w:color w:val="000000"/>
          <w:spacing w:val="0"/>
          <w:w w:val="100"/>
          <w:position w:val="0"/>
        </w:rPr>
        <w:t>、</w:t>
        <w:tab/>
      </w:r>
      <w:r>
        <w:rPr>
          <w:color w:val="000000"/>
          <w:spacing w:val="0"/>
          <w:w w:val="100"/>
          <w:position w:val="0"/>
        </w:rPr>
        <w:t>以发行权益性证券取得的长期股权投资，按发行权益性证券的公允价值作为投资成本。</w:t>
      </w:r>
    </w:p>
    <w:p>
      <w:pPr>
        <w:pStyle w:val="Style5"/>
        <w:keepNext w:val="0"/>
        <w:keepLines w:val="0"/>
        <w:widowControl w:val="0"/>
        <w:numPr>
          <w:ilvl w:val="0"/>
          <w:numId w:val="39"/>
        </w:numPr>
        <w:shd w:val="clear" w:color="auto" w:fill="auto"/>
        <w:tabs>
          <w:tab w:pos="795" w:val="left"/>
        </w:tabs>
        <w:bidi w:val="0"/>
        <w:spacing w:before="0" w:after="0" w:line="409" w:lineRule="exact"/>
        <w:ind w:left="0" w:right="0" w:firstLine="420"/>
        <w:jc w:val="both"/>
      </w:pPr>
      <w:bookmarkStart w:id="754" w:name="bookmark754"/>
      <w:bookmarkEnd w:id="754"/>
      <w:r>
        <w:rPr>
          <w:color w:val="000000"/>
          <w:spacing w:val="0"/>
          <w:w w:val="100"/>
          <w:position w:val="0"/>
        </w:rPr>
        <w:t>因追加投资等原因，能够对被投资单位单位施加重大影响或实施共同控制但不构成控制的， 应当按照《企业会计准则第</w:t>
      </w:r>
      <w:r>
        <w:rPr>
          <w:color w:val="000000"/>
          <w:spacing w:val="0"/>
          <w:w w:val="100"/>
          <w:position w:val="0"/>
          <w:sz w:val="18"/>
          <w:szCs w:val="18"/>
        </w:rPr>
        <w:t>22</w:t>
      </w:r>
      <w:r>
        <w:rPr>
          <w:color w:val="000000"/>
          <w:spacing w:val="0"/>
          <w:w w:val="100"/>
          <w:position w:val="0"/>
        </w:rPr>
        <w:t>号一金融工具确认和计量》确定的原持有股权的公允价值加上新 增投资成本之和，作为改按权益法核算的初始投资成本。原持有的股权投资分类为可供出售金融 资产的，其公允价值与账面价值之间的差额，以及原计入其他综合收益的累计公允价值变动应当 转入改按权益法核算的当期损益。</w:t>
      </w:r>
    </w:p>
    <w:p>
      <w:pPr>
        <w:pStyle w:val="Style5"/>
        <w:keepNext w:val="0"/>
        <w:keepLines w:val="0"/>
        <w:widowControl w:val="0"/>
        <w:shd w:val="clear" w:color="auto" w:fill="auto"/>
        <w:bidi w:val="0"/>
        <w:spacing w:before="0" w:after="0" w:line="409" w:lineRule="exact"/>
        <w:ind w:left="0" w:right="0" w:firstLine="420"/>
        <w:jc w:val="both"/>
      </w:pPr>
      <w:bookmarkStart w:id="755" w:name="bookmark755"/>
      <w:r>
        <w:rPr>
          <w:color w:val="000000"/>
          <w:spacing w:val="0"/>
          <w:w w:val="100"/>
          <w:position w:val="0"/>
          <w:sz w:val="18"/>
          <w:szCs w:val="18"/>
        </w:rPr>
        <w:t>（</w:t>
      </w:r>
      <w:bookmarkEnd w:id="755"/>
      <w:r>
        <w:rPr>
          <w:color w:val="000000"/>
          <w:spacing w:val="0"/>
          <w:w w:val="100"/>
          <w:position w:val="0"/>
          <w:sz w:val="18"/>
          <w:szCs w:val="18"/>
        </w:rPr>
        <w:t>3）</w:t>
      </w:r>
      <w:r>
        <w:rPr>
          <w:color w:val="000000"/>
          <w:spacing w:val="0"/>
          <w:w w:val="100"/>
          <w:position w:val="0"/>
        </w:rPr>
        <w:t>后续计量及损益确认方法</w:t>
      </w:r>
    </w:p>
    <w:p>
      <w:pPr>
        <w:pStyle w:val="Style5"/>
        <w:keepNext w:val="0"/>
        <w:keepLines w:val="0"/>
        <w:widowControl w:val="0"/>
        <w:numPr>
          <w:ilvl w:val="0"/>
          <w:numId w:val="41"/>
        </w:numPr>
        <w:shd w:val="clear" w:color="auto" w:fill="auto"/>
        <w:tabs>
          <w:tab w:pos="797" w:val="left"/>
        </w:tabs>
        <w:bidi w:val="0"/>
        <w:spacing w:before="0" w:after="0" w:line="409" w:lineRule="exact"/>
        <w:ind w:left="0" w:right="0" w:firstLine="420"/>
        <w:jc w:val="both"/>
      </w:pPr>
      <w:bookmarkStart w:id="756" w:name="bookmark756"/>
      <w:bookmarkEnd w:id="756"/>
      <w:r>
        <w:rPr>
          <w:color w:val="000000"/>
          <w:spacing w:val="0"/>
          <w:w w:val="100"/>
          <w:position w:val="0"/>
        </w:rPr>
        <w:t>对子公司投资</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在合并财务报表中，对子公司投资按附注三、</w:t>
      </w:r>
      <w:r>
        <w:rPr>
          <w:color w:val="000000"/>
          <w:spacing w:val="0"/>
          <w:w w:val="100"/>
          <w:position w:val="0"/>
          <w:sz w:val="18"/>
          <w:szCs w:val="18"/>
        </w:rPr>
        <w:t>6</w:t>
      </w:r>
      <w:r>
        <w:rPr>
          <w:color w:val="000000"/>
          <w:spacing w:val="0"/>
          <w:w w:val="100"/>
          <w:position w:val="0"/>
        </w:rPr>
        <w:t>进行处理。</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在母公司财务报表中，对子公司投资采用成本法核算，在被投资单位宣告分派的现金股利或 利润时，确认投资收益。</w:t>
      </w:r>
    </w:p>
    <w:p>
      <w:pPr>
        <w:pStyle w:val="Style5"/>
        <w:keepNext w:val="0"/>
        <w:keepLines w:val="0"/>
        <w:widowControl w:val="0"/>
        <w:numPr>
          <w:ilvl w:val="0"/>
          <w:numId w:val="41"/>
        </w:numPr>
        <w:shd w:val="clear" w:color="auto" w:fill="auto"/>
        <w:tabs>
          <w:tab w:pos="802" w:val="left"/>
        </w:tabs>
        <w:bidi w:val="0"/>
        <w:spacing w:before="0" w:after="0" w:line="409" w:lineRule="exact"/>
        <w:ind w:left="0" w:right="0" w:firstLine="420"/>
        <w:jc w:val="both"/>
      </w:pPr>
      <w:bookmarkStart w:id="757" w:name="bookmark757"/>
      <w:bookmarkEnd w:id="757"/>
      <w:r>
        <w:rPr>
          <w:color w:val="000000"/>
          <w:spacing w:val="0"/>
          <w:w w:val="100"/>
          <w:position w:val="0"/>
        </w:rPr>
        <w:t>对合营企业投资和对联营企业投资</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对合营企业投资和对联营企业投资采用权益法核算，具体会计处理包括：</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对于初始投资成本大于投资时应享有被投资单位可辨认净资产公允价值份额的，其差额包含 在长期股权投资成本中；对于初始投资成本小于投资时应享有被投资单位可辨认净资产公允价值 份额的，其差额计入当期损益，同时调整长期股权投资成本。</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取得对合营企业投资和对联营企业投资后，按照应享有或应分担的被投资单位实现的净损益 和其他综合收益的份额，分别确认投资损益和其他综合收益并调整长期股权投资的账面价值；按 照被投资单位宣告分派的现金股利或利润应分得的部分，相应减少长期股权投资的账面价值。</w:t>
      </w:r>
    </w:p>
    <w:p>
      <w:pPr>
        <w:pStyle w:val="Style5"/>
        <w:keepNext w:val="0"/>
        <w:keepLines w:val="0"/>
        <w:widowControl w:val="0"/>
        <w:shd w:val="clear" w:color="auto" w:fill="auto"/>
        <w:bidi w:val="0"/>
        <w:spacing w:before="0" w:after="120" w:line="420" w:lineRule="exact"/>
        <w:ind w:left="0" w:right="0" w:firstLine="420"/>
        <w:jc w:val="both"/>
      </w:pPr>
      <w:r>
        <w:rPr>
          <w:color w:val="000000"/>
          <w:spacing w:val="0"/>
          <w:w w:val="100"/>
          <w:position w:val="0"/>
        </w:rPr>
        <w:t>在计算应享有或应分担的被投资单位实现的净损益的份额时，以取得投资时被投资单位可辨 认净资产的公允价值为基础确定，对于被投资单位的会计政策或会计期间与本公司不同的，权益 法核算时按照本公司的会计政策或会计期间对被投资单位的财务报表进行必要调整。与合营企业</w:t>
      </w:r>
    </w:p>
    <w:p>
      <w:pPr>
        <w:pStyle w:val="Style3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74" w:right="1143" w:bottom="1192" w:left="1775" w:header="0" w:footer="3" w:gutter="0"/>
          <w:cols w:space="720"/>
          <w:noEndnote/>
          <w:rtlGutter w:val="0"/>
          <w:docGrid w:linePitch="360"/>
        </w:sectPr>
      </w:pPr>
      <w:r>
        <w:rPr>
          <w:color w:val="000000"/>
          <w:spacing w:val="0"/>
          <w:w w:val="100"/>
          <w:position w:val="0"/>
        </w:rPr>
        <w:t xml:space="preserve">87 </w:t>
      </w:r>
      <w:r>
        <w:rPr>
          <w:b w:val="0"/>
          <w:bCs w:val="0"/>
          <w:color w:val="000000"/>
          <w:spacing w:val="0"/>
          <w:w w:val="100"/>
          <w:position w:val="0"/>
        </w:rPr>
        <w:t xml:space="preserve">/ </w:t>
      </w:r>
      <w:r>
        <w:rPr>
          <w:color w:val="000000"/>
          <w:spacing w:val="0"/>
          <w:w w:val="100"/>
          <w:position w:val="0"/>
        </w:rPr>
        <w:t>158</w:t>
      </w:r>
    </w:p>
    <w:p>
      <w:pPr>
        <w:pStyle w:val="Style5"/>
        <w:keepNext w:val="0"/>
        <w:keepLines w:val="0"/>
        <w:widowControl w:val="0"/>
        <w:shd w:val="clear" w:color="auto" w:fill="auto"/>
        <w:bidi w:val="0"/>
        <w:spacing w:before="0" w:after="0" w:line="411" w:lineRule="exact"/>
        <w:ind w:left="0" w:right="0" w:firstLine="0"/>
        <w:jc w:val="both"/>
      </w:pPr>
      <w:r>
        <w:rPr>
          <w:color w:val="000000"/>
          <w:spacing w:val="0"/>
          <w:w w:val="100"/>
          <w:position w:val="0"/>
        </w:rPr>
        <w:t>和联营企业之间内部交易产生的未实现损益按照持股比例计算归属于本公司的部分，在权益法核 算时予以抵消。内部交易产生的未实现损失，有证据表明该损失是相关资产减值损失的，则全额 确认该损失。</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rPr>
        <w:t>对合营企业或联营企业发生的净亏损，除本公司负有承担额外损失义务外，以长期股权投资 的账面价值以及其他实质上构成对被投资单位净投资的长期权益减记至零为限。被投资企业以后 实现净利润的，在收益分享额弥补未确认的亏损分担额后，恢复确认收益分享额。</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rPr>
        <w:t>对于被投资单位除净损益、其他综合收益和利润分配以外所有者权益的其他变动，调整长期 股权投资的账面价值并计入资本公积。处置该项投资时，将原计入资本公积的部分按相应比例转 入当期损益。</w:t>
      </w:r>
    </w:p>
    <w:p>
      <w:pPr>
        <w:pStyle w:val="Style5"/>
        <w:keepNext w:val="0"/>
        <w:keepLines w:val="0"/>
        <w:widowControl w:val="0"/>
        <w:shd w:val="clear" w:color="auto" w:fill="auto"/>
        <w:bidi w:val="0"/>
        <w:spacing w:before="0" w:after="0" w:line="411" w:lineRule="exact"/>
        <w:ind w:left="0" w:right="0" w:firstLine="520"/>
        <w:jc w:val="both"/>
      </w:pPr>
      <w:bookmarkStart w:id="758" w:name="bookmark758"/>
      <w:r>
        <w:rPr>
          <w:color w:val="000000"/>
          <w:spacing w:val="0"/>
          <w:w w:val="100"/>
          <w:position w:val="0"/>
          <w:sz w:val="18"/>
          <w:szCs w:val="18"/>
        </w:rPr>
        <w:t>（</w:t>
      </w:r>
      <w:bookmarkEnd w:id="758"/>
      <w:r>
        <w:rPr>
          <w:color w:val="000000"/>
          <w:spacing w:val="0"/>
          <w:w w:val="100"/>
          <w:position w:val="0"/>
          <w:sz w:val="18"/>
          <w:szCs w:val="18"/>
        </w:rPr>
        <w:t>3）</w:t>
      </w:r>
      <w:r>
        <w:rPr>
          <w:color w:val="000000"/>
          <w:spacing w:val="0"/>
          <w:w w:val="100"/>
          <w:position w:val="0"/>
        </w:rPr>
        <w:t>处置长期股权投资，其账面价值与实际取得价款的差额计入当期损益，采用权益法核算 的长期股权投资，处置时，采用与被投资单位直接处置相关资产或负债相同的基础，按相应比例 对原计入其他综合收益的部分进行会计处理。</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rPr>
        <w:t>因处置部分权益性投资等原因丧失了对被投资单位共同控制或重大影响的，处置后的剩余股 权按《企业会计准则第</w:t>
      </w:r>
      <w:r>
        <w:rPr>
          <w:color w:val="000000"/>
          <w:spacing w:val="0"/>
          <w:w w:val="100"/>
          <w:position w:val="0"/>
          <w:sz w:val="18"/>
          <w:szCs w:val="18"/>
        </w:rPr>
        <w:t>22</w:t>
      </w:r>
      <w:r>
        <w:rPr>
          <w:color w:val="000000"/>
          <w:spacing w:val="0"/>
          <w:w w:val="100"/>
          <w:position w:val="0"/>
        </w:rPr>
        <w:t>号一金融工具确认和计量》核算，其在丧失共同控制或重大影响之日 的公允价值与账面价值间的差额计入当期损益。原股权投资因采用权益法核算而确认的其他综合 收益，应当在终止采用权益法核算时采用与被投资单位直接处置相关资产或负债相同的基础进行 会计处理。</w:t>
      </w:r>
    </w:p>
    <w:p>
      <w:pPr>
        <w:pStyle w:val="Style5"/>
        <w:keepNext w:val="0"/>
        <w:keepLines w:val="0"/>
        <w:widowControl w:val="0"/>
        <w:shd w:val="clear" w:color="auto" w:fill="auto"/>
        <w:bidi w:val="0"/>
        <w:spacing w:before="0" w:after="360" w:line="411" w:lineRule="exact"/>
        <w:ind w:left="0" w:right="0" w:firstLine="520"/>
        <w:jc w:val="both"/>
      </w:pPr>
      <w:r>
        <w:rPr>
          <w:color w:val="000000"/>
          <w:spacing w:val="0"/>
          <w:w w:val="100"/>
          <w:position w:val="0"/>
        </w:rPr>
        <w:t>因处置部分权益性投资等原因丧失了对被投资单位控制的，在编制个别财务报表时，处置后 的剩余股权能够对被投资单位实施共同控制或重大影响的，改按权益法核算，并对剩余股权视同 自取得时即采用权益法核算进行调整。处置后剩余股权不能对被投资单位实施共同控制或重大影 响的，按《企业会计准则第</w:t>
      </w:r>
      <w:r>
        <w:rPr>
          <w:color w:val="000000"/>
          <w:spacing w:val="0"/>
          <w:w w:val="100"/>
          <w:position w:val="0"/>
          <w:sz w:val="18"/>
          <w:szCs w:val="18"/>
        </w:rPr>
        <w:t>22</w:t>
      </w:r>
      <w:r>
        <w:rPr>
          <w:color w:val="000000"/>
          <w:spacing w:val="0"/>
          <w:w w:val="100"/>
          <w:position w:val="0"/>
        </w:rPr>
        <w:t>号一金融工具确认和计量》的有关规定进行会计处理，其在丧失 控制权之日的公允价值与账面价值间的差额计入当期损益。</w:t>
      </w:r>
    </w:p>
    <w:p>
      <w:pPr>
        <w:pStyle w:val="Style32"/>
        <w:keepNext/>
        <w:keepLines/>
        <w:widowControl w:val="0"/>
        <w:numPr>
          <w:ilvl w:val="0"/>
          <w:numId w:val="33"/>
        </w:numPr>
        <w:shd w:val="clear" w:color="auto" w:fill="auto"/>
        <w:tabs>
          <w:tab w:pos="418" w:val="left"/>
        </w:tabs>
        <w:bidi w:val="0"/>
        <w:spacing w:before="0" w:after="0" w:line="411" w:lineRule="exact"/>
        <w:ind w:left="0" w:right="0" w:firstLine="0"/>
        <w:jc w:val="both"/>
      </w:pPr>
      <w:bookmarkStart w:id="759" w:name="bookmark759"/>
      <w:bookmarkStart w:id="760" w:name="bookmark760"/>
      <w:bookmarkStart w:id="761" w:name="bookmark761"/>
      <w:bookmarkStart w:id="762" w:name="bookmark762"/>
      <w:bookmarkEnd w:id="761"/>
      <w:r>
        <w:rPr>
          <w:color w:val="000000"/>
          <w:spacing w:val="0"/>
          <w:w w:val="100"/>
          <w:position w:val="0"/>
        </w:rPr>
        <w:t>投资性房地产</w:t>
      </w:r>
      <w:bookmarkEnd w:id="759"/>
      <w:bookmarkEnd w:id="760"/>
      <w:bookmarkEnd w:id="762"/>
    </w:p>
    <w:p>
      <w:pPr>
        <w:pStyle w:val="Style5"/>
        <w:keepNext w:val="0"/>
        <w:keepLines w:val="0"/>
        <w:widowControl w:val="0"/>
        <w:shd w:val="clear" w:color="auto" w:fill="auto"/>
        <w:bidi w:val="0"/>
        <w:spacing w:before="0" w:after="240" w:line="411" w:lineRule="exact"/>
        <w:ind w:left="0" w:right="0" w:firstLine="0"/>
        <w:jc w:val="both"/>
      </w:pPr>
      <w:r>
        <w:rPr>
          <w:color w:val="000000"/>
          <w:spacing w:val="0"/>
          <w:w w:val="100"/>
          <w:position w:val="0"/>
        </w:rPr>
        <w:t>不适用</w:t>
      </w:r>
    </w:p>
    <w:p>
      <w:pPr>
        <w:pStyle w:val="Style32"/>
        <w:keepNext/>
        <w:keepLines/>
        <w:widowControl w:val="0"/>
        <w:numPr>
          <w:ilvl w:val="0"/>
          <w:numId w:val="33"/>
        </w:numPr>
        <w:shd w:val="clear" w:color="auto" w:fill="auto"/>
        <w:tabs>
          <w:tab w:pos="418" w:val="left"/>
        </w:tabs>
        <w:bidi w:val="0"/>
        <w:spacing w:before="0" w:after="140" w:line="411" w:lineRule="exact"/>
        <w:ind w:left="0" w:right="0" w:firstLine="0"/>
        <w:jc w:val="both"/>
      </w:pPr>
      <w:bookmarkStart w:id="763" w:name="bookmark763"/>
      <w:bookmarkStart w:id="764" w:name="bookmark764"/>
      <w:bookmarkStart w:id="765" w:name="bookmark765"/>
      <w:bookmarkStart w:id="766" w:name="bookmark766"/>
      <w:bookmarkEnd w:id="765"/>
      <w:r>
        <w:rPr>
          <w:color w:val="000000"/>
          <w:spacing w:val="0"/>
          <w:w w:val="100"/>
          <w:position w:val="0"/>
        </w:rPr>
        <w:t>固定资产</w:t>
      </w:r>
      <w:bookmarkEnd w:id="763"/>
      <w:bookmarkEnd w:id="764"/>
      <w:bookmarkEnd w:id="766"/>
    </w:p>
    <w:p>
      <w:pPr>
        <w:pStyle w:val="Style32"/>
        <w:keepNext/>
        <w:keepLines/>
        <w:widowControl w:val="0"/>
        <w:shd w:val="clear" w:color="auto" w:fill="auto"/>
        <w:bidi w:val="0"/>
        <w:spacing w:before="0" w:after="40" w:line="240" w:lineRule="auto"/>
        <w:ind w:left="0" w:right="0" w:firstLine="0"/>
        <w:jc w:val="both"/>
      </w:pPr>
      <w:bookmarkStart w:id="763" w:name="bookmark763"/>
      <w:bookmarkStart w:id="764" w:name="bookmark764"/>
      <w:bookmarkStart w:id="767" w:name="bookmark767"/>
      <w:bookmarkStart w:id="768" w:name="bookmark768"/>
      <w:r>
        <w:rPr>
          <w:color w:val="000000"/>
          <w:spacing w:val="0"/>
          <w:w w:val="100"/>
          <w:position w:val="0"/>
        </w:rPr>
        <w:t>（</w:t>
      </w:r>
      <w:bookmarkEnd w:id="767"/>
      <w:r>
        <w:rPr>
          <w:color w:val="000000"/>
          <w:spacing w:val="0"/>
          <w:w w:val="100"/>
          <w:position w:val="0"/>
        </w:rPr>
        <w:t>1）.</w:t>
      </w:r>
      <w:r>
        <w:rPr>
          <w:color w:val="000000"/>
          <w:spacing w:val="0"/>
          <w:w w:val="100"/>
          <w:position w:val="0"/>
        </w:rPr>
        <w:t>确认条件</w:t>
      </w:r>
      <w:bookmarkEnd w:id="763"/>
      <w:bookmarkEnd w:id="764"/>
      <w:bookmarkEnd w:id="768"/>
    </w:p>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20" w:line="317" w:lineRule="exact"/>
        <w:ind w:left="0" w:right="0" w:firstLine="0"/>
        <w:jc w:val="both"/>
      </w:pPr>
      <w:r>
        <w:rPr>
          <w:color w:val="000000"/>
          <w:spacing w:val="0"/>
          <w:w w:val="100"/>
          <w:position w:val="0"/>
        </w:rPr>
        <w:t>固定资产是指为生产商品、提供劳务、出租或经营管理而持有的，使用寿命超过一个会计年度的 有形资产。</w:t>
      </w:r>
    </w:p>
    <w:p>
      <w:pPr>
        <w:pStyle w:val="Style24"/>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年折旧率（%）</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4.75</w:t>
            </w:r>
          </w:p>
        </w:tc>
      </w:tr>
    </w:tbl>
    <w:tbl>
      <w:tblPr>
        <w:tblOverlap w:val="never"/>
        <w:jc w:val="center"/>
        <w:tblLayout w:type="fixed"/>
      </w:tblPr>
      <w:tblGrid>
        <w:gridCol w:w="1723"/>
        <w:gridCol w:w="1829"/>
        <w:gridCol w:w="1834"/>
        <w:gridCol w:w="1834"/>
        <w:gridCol w:w="1843"/>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r>
    </w:tbl>
    <w:p>
      <w:pPr>
        <w:widowControl w:val="0"/>
        <w:spacing w:after="839" w:line="1" w:lineRule="exact"/>
      </w:pPr>
    </w:p>
    <w:p>
      <w:pPr>
        <w:pStyle w:val="Style32"/>
        <w:keepNext/>
        <w:keepLines/>
        <w:widowControl w:val="0"/>
        <w:shd w:val="clear" w:color="auto" w:fill="auto"/>
        <w:bidi w:val="0"/>
        <w:spacing w:before="0" w:after="0" w:line="410" w:lineRule="exact"/>
        <w:ind w:left="0" w:right="0" w:firstLine="0"/>
        <w:jc w:val="left"/>
      </w:pPr>
      <w:bookmarkStart w:id="769" w:name="bookmark769"/>
      <w:bookmarkStart w:id="770" w:name="bookmark770"/>
      <w:bookmarkStart w:id="771" w:name="bookmark771"/>
      <w:bookmarkStart w:id="772" w:name="bookmark772"/>
      <w:r>
        <w:rPr>
          <w:color w:val="000000"/>
          <w:spacing w:val="0"/>
          <w:w w:val="100"/>
          <w:position w:val="0"/>
        </w:rPr>
        <w:t>（</w:t>
      </w:r>
      <w:bookmarkEnd w:id="771"/>
      <w:r>
        <w:rPr>
          <w:color w:val="000000"/>
          <w:spacing w:val="0"/>
          <w:w w:val="100"/>
          <w:position w:val="0"/>
        </w:rPr>
        <w:t>3）.</w:t>
      </w:r>
      <w:r>
        <w:rPr>
          <w:color w:val="000000"/>
          <w:spacing w:val="0"/>
          <w:w w:val="100"/>
          <w:position w:val="0"/>
        </w:rPr>
        <w:t>融资租入固定资产的认定依据、计价和折旧方法</w:t>
      </w:r>
      <w:bookmarkEnd w:id="769"/>
      <w:bookmarkEnd w:id="770"/>
      <w:bookmarkEnd w:id="772"/>
    </w:p>
    <w:p>
      <w:pPr>
        <w:pStyle w:val="Style5"/>
        <w:keepNext w:val="0"/>
        <w:keepLines w:val="0"/>
        <w:widowControl w:val="0"/>
        <w:shd w:val="clear" w:color="auto" w:fill="auto"/>
        <w:bidi w:val="0"/>
        <w:spacing w:before="0" w:after="240" w:line="4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33"/>
        </w:numPr>
        <w:shd w:val="clear" w:color="auto" w:fill="auto"/>
        <w:tabs>
          <w:tab w:pos="430" w:val="left"/>
        </w:tabs>
        <w:bidi w:val="0"/>
        <w:spacing w:before="0" w:after="140" w:line="410" w:lineRule="exact"/>
        <w:ind w:left="0" w:right="0" w:firstLine="0"/>
        <w:jc w:val="left"/>
      </w:pPr>
      <w:bookmarkStart w:id="773" w:name="bookmark773"/>
      <w:bookmarkStart w:id="774" w:name="bookmark774"/>
      <w:bookmarkStart w:id="775" w:name="bookmark775"/>
      <w:bookmarkStart w:id="776" w:name="bookmark776"/>
      <w:bookmarkEnd w:id="775"/>
      <w:r>
        <w:rPr>
          <w:color w:val="000000"/>
          <w:spacing w:val="0"/>
          <w:w w:val="100"/>
          <w:position w:val="0"/>
        </w:rPr>
        <w:t>在建工程</w:t>
      </w:r>
      <w:bookmarkEnd w:id="773"/>
      <w:bookmarkEnd w:id="774"/>
      <w:bookmarkEnd w:id="77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在建工程在达到预定可使用状态时，按实际发生的全部支出转入固定资产核算。</w:t>
      </w:r>
    </w:p>
    <w:p>
      <w:pPr>
        <w:pStyle w:val="Style32"/>
        <w:keepNext/>
        <w:keepLines/>
        <w:widowControl w:val="0"/>
        <w:numPr>
          <w:ilvl w:val="0"/>
          <w:numId w:val="33"/>
        </w:numPr>
        <w:shd w:val="clear" w:color="auto" w:fill="auto"/>
        <w:tabs>
          <w:tab w:pos="430" w:val="left"/>
        </w:tabs>
        <w:bidi w:val="0"/>
        <w:spacing w:before="0" w:after="140" w:line="410" w:lineRule="exact"/>
        <w:ind w:left="0" w:right="0" w:firstLine="0"/>
        <w:jc w:val="left"/>
      </w:pPr>
      <w:bookmarkStart w:id="777" w:name="bookmark777"/>
      <w:bookmarkStart w:id="778" w:name="bookmark778"/>
      <w:bookmarkStart w:id="779" w:name="bookmark779"/>
      <w:bookmarkStart w:id="780" w:name="bookmark780"/>
      <w:bookmarkEnd w:id="779"/>
      <w:r>
        <w:rPr>
          <w:color w:val="000000"/>
          <w:spacing w:val="0"/>
          <w:w w:val="100"/>
          <w:position w:val="0"/>
        </w:rPr>
        <w:t>借款费用</w:t>
      </w:r>
      <w:bookmarkEnd w:id="777"/>
      <w:bookmarkEnd w:id="778"/>
      <w:bookmarkEnd w:id="78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078" w:val="left"/>
        </w:tabs>
        <w:bidi w:val="0"/>
        <w:spacing w:before="0" w:after="0" w:line="410" w:lineRule="exact"/>
        <w:ind w:left="0" w:right="0" w:firstLine="580"/>
        <w:jc w:val="both"/>
      </w:pPr>
      <w:bookmarkStart w:id="781" w:name="bookmark781"/>
      <w:r>
        <w:rPr>
          <w:color w:val="000000"/>
          <w:spacing w:val="0"/>
          <w:w w:val="100"/>
          <w:position w:val="0"/>
          <w:sz w:val="18"/>
          <w:szCs w:val="18"/>
        </w:rPr>
        <w:t>（</w:t>
      </w:r>
      <w:bookmarkEnd w:id="781"/>
      <w:r>
        <w:rPr>
          <w:color w:val="000000"/>
          <w:spacing w:val="0"/>
          <w:w w:val="100"/>
          <w:position w:val="0"/>
          <w:sz w:val="18"/>
          <w:szCs w:val="18"/>
        </w:rPr>
        <w:t>1）</w:t>
        <w:tab/>
      </w:r>
      <w:r>
        <w:rPr>
          <w:color w:val="000000"/>
          <w:spacing w:val="0"/>
          <w:w w:val="100"/>
          <w:position w:val="0"/>
        </w:rPr>
        <w:t>借款费用包括借款利息、折价或溢价的摊销、辅助费用以及因外币借款而发生的汇兑 差额等。可直接归属于符合资本化条件的资产的购建或者生产的借款费用，予以资本化，计入相 关资产成本；其他借款费用计入当期损益。</w:t>
      </w:r>
    </w:p>
    <w:p>
      <w:pPr>
        <w:pStyle w:val="Style5"/>
        <w:keepNext w:val="0"/>
        <w:keepLines w:val="0"/>
        <w:widowControl w:val="0"/>
        <w:shd w:val="clear" w:color="auto" w:fill="auto"/>
        <w:tabs>
          <w:tab w:pos="1078" w:val="left"/>
        </w:tabs>
        <w:bidi w:val="0"/>
        <w:spacing w:before="0" w:after="0" w:line="410" w:lineRule="exact"/>
        <w:ind w:left="0" w:right="0" w:firstLine="580"/>
        <w:jc w:val="both"/>
      </w:pPr>
      <w:bookmarkStart w:id="782" w:name="bookmark782"/>
      <w:r>
        <w:rPr>
          <w:color w:val="000000"/>
          <w:spacing w:val="0"/>
          <w:w w:val="100"/>
          <w:position w:val="0"/>
          <w:sz w:val="18"/>
          <w:szCs w:val="18"/>
        </w:rPr>
        <w:t>（</w:t>
      </w:r>
      <w:bookmarkEnd w:id="782"/>
      <w:r>
        <w:rPr>
          <w:color w:val="000000"/>
          <w:spacing w:val="0"/>
          <w:w w:val="100"/>
          <w:position w:val="0"/>
          <w:sz w:val="18"/>
          <w:szCs w:val="18"/>
        </w:rPr>
        <w:t>2）</w:t>
        <w:tab/>
      </w:r>
      <w:r>
        <w:rPr>
          <w:color w:val="000000"/>
          <w:spacing w:val="0"/>
          <w:w w:val="100"/>
          <w:position w:val="0"/>
        </w:rPr>
        <w:t>当资产支出已经发生、借款费用已经发生且为使资产达到预定可使用或者可销售状态 所必要的购建或者生产活动已经开始时，开始借款费用的资本化。符合资本化条件的资产在购建 或者生产过程中发生非正常中断、且中断时间连续超过</w:t>
      </w:r>
      <w:r>
        <w:rPr>
          <w:color w:val="000000"/>
          <w:spacing w:val="0"/>
          <w:w w:val="100"/>
          <w:position w:val="0"/>
          <w:sz w:val="18"/>
          <w:szCs w:val="18"/>
        </w:rPr>
        <w:t>3</w:t>
      </w:r>
      <w:r>
        <w:rPr>
          <w:color w:val="000000"/>
          <w:spacing w:val="0"/>
          <w:w w:val="100"/>
          <w:position w:val="0"/>
        </w:rPr>
        <w:t>个月的，暂停借款费用的资本化。当所 购建或者生产的资产达到预定可使用或者可销售状态时，停止借款费用的资本化，以后发生的借 款费用计入当期损益。</w:t>
      </w:r>
    </w:p>
    <w:p>
      <w:pPr>
        <w:pStyle w:val="Style5"/>
        <w:keepNext w:val="0"/>
        <w:keepLines w:val="0"/>
        <w:widowControl w:val="0"/>
        <w:shd w:val="clear" w:color="auto" w:fill="auto"/>
        <w:tabs>
          <w:tab w:pos="1008" w:val="left"/>
        </w:tabs>
        <w:bidi w:val="0"/>
        <w:spacing w:before="0" w:after="0" w:line="410" w:lineRule="exact"/>
        <w:ind w:left="0" w:right="0" w:firstLine="520"/>
        <w:jc w:val="both"/>
      </w:pPr>
      <w:bookmarkStart w:id="783" w:name="bookmark783"/>
      <w:r>
        <w:rPr>
          <w:color w:val="000000"/>
          <w:spacing w:val="0"/>
          <w:w w:val="100"/>
          <w:position w:val="0"/>
          <w:sz w:val="18"/>
          <w:szCs w:val="18"/>
        </w:rPr>
        <w:t>（</w:t>
      </w:r>
      <w:bookmarkEnd w:id="783"/>
      <w:r>
        <w:rPr>
          <w:color w:val="000000"/>
          <w:spacing w:val="0"/>
          <w:w w:val="100"/>
          <w:position w:val="0"/>
          <w:sz w:val="18"/>
          <w:szCs w:val="18"/>
        </w:rPr>
        <w:t>3）</w:t>
        <w:tab/>
      </w:r>
      <w:r>
        <w:rPr>
          <w:color w:val="000000"/>
          <w:spacing w:val="0"/>
          <w:w w:val="100"/>
          <w:position w:val="0"/>
        </w:rPr>
        <w:t>借款费用资本化金额的计算方法</w:t>
      </w:r>
    </w:p>
    <w:p>
      <w:pPr>
        <w:pStyle w:val="Style5"/>
        <w:keepNext w:val="0"/>
        <w:keepLines w:val="0"/>
        <w:widowControl w:val="0"/>
        <w:numPr>
          <w:ilvl w:val="0"/>
          <w:numId w:val="43"/>
        </w:numPr>
        <w:shd w:val="clear" w:color="auto" w:fill="auto"/>
        <w:tabs>
          <w:tab w:pos="872" w:val="left"/>
        </w:tabs>
        <w:bidi w:val="0"/>
        <w:spacing w:before="0" w:after="0" w:line="410" w:lineRule="exact"/>
        <w:ind w:left="0" w:right="0" w:firstLine="580"/>
        <w:jc w:val="both"/>
      </w:pPr>
      <w:bookmarkStart w:id="784" w:name="bookmark784"/>
      <w:bookmarkEnd w:id="784"/>
      <w:r>
        <w:rPr>
          <w:color w:val="000000"/>
          <w:spacing w:val="0"/>
          <w:w w:val="100"/>
          <w:position w:val="0"/>
        </w:rPr>
        <w:t>为购建或者生产符合资本化条件的资产而借入的专门借款所发生的借款费用（包括借款利 息、折价或溢价的摊销、辅助费用、外币专门借款本金和利息的汇兑差额），其资本化金额为在 资本化期间内专门借款实际发生的借款费用减去尚未动用的借款资金存入银行取得的利息收入或 进行暂时性投资取得的投资收益后的金额。</w:t>
      </w:r>
    </w:p>
    <w:p>
      <w:pPr>
        <w:pStyle w:val="Style5"/>
        <w:keepNext w:val="0"/>
        <w:keepLines w:val="0"/>
        <w:widowControl w:val="0"/>
        <w:numPr>
          <w:ilvl w:val="0"/>
          <w:numId w:val="43"/>
        </w:numPr>
        <w:shd w:val="clear" w:color="auto" w:fill="auto"/>
        <w:tabs>
          <w:tab w:pos="867" w:val="left"/>
        </w:tabs>
        <w:bidi w:val="0"/>
        <w:spacing w:before="0" w:after="360" w:line="410" w:lineRule="exact"/>
        <w:ind w:left="0" w:right="0" w:firstLine="580"/>
        <w:jc w:val="both"/>
      </w:pPr>
      <w:bookmarkStart w:id="785" w:name="bookmark785"/>
      <w:bookmarkEnd w:id="785"/>
      <w:r>
        <w:rPr>
          <w:color w:val="000000"/>
          <w:spacing w:val="0"/>
          <w:w w:val="100"/>
          <w:position w:val="0"/>
        </w:rPr>
        <w:t>为购建或者生产符合资本化条件的资产而占用的一般借款所发生的借款费用（包括借款利 息、折价或溢价的摊销），其资本化金额根据在资本化期间内累计资产支出超过专门借款部分的 资产支出加权平均数乘以所占用一般借款的资本化率计算确定。</w:t>
      </w:r>
    </w:p>
    <w:p>
      <w:pPr>
        <w:pStyle w:val="Style32"/>
        <w:keepNext/>
        <w:keepLines/>
        <w:widowControl w:val="0"/>
        <w:numPr>
          <w:ilvl w:val="0"/>
          <w:numId w:val="33"/>
        </w:numPr>
        <w:shd w:val="clear" w:color="auto" w:fill="auto"/>
        <w:tabs>
          <w:tab w:pos="430" w:val="left"/>
        </w:tabs>
        <w:bidi w:val="0"/>
        <w:spacing w:before="0" w:after="0" w:line="410" w:lineRule="exact"/>
        <w:ind w:left="0" w:right="0" w:firstLine="0"/>
        <w:jc w:val="left"/>
      </w:pPr>
      <w:bookmarkStart w:id="786" w:name="bookmark786"/>
      <w:bookmarkStart w:id="787" w:name="bookmark787"/>
      <w:bookmarkStart w:id="788" w:name="bookmark788"/>
      <w:bookmarkStart w:id="789" w:name="bookmark789"/>
      <w:bookmarkEnd w:id="788"/>
      <w:r>
        <w:rPr>
          <w:color w:val="000000"/>
          <w:spacing w:val="0"/>
          <w:w w:val="100"/>
          <w:position w:val="0"/>
        </w:rPr>
        <w:t>生物资产</w:t>
      </w:r>
      <w:bookmarkEnd w:id="786"/>
      <w:bookmarkEnd w:id="787"/>
      <w:bookmarkEnd w:id="789"/>
    </w:p>
    <w:p>
      <w:pPr>
        <w:pStyle w:val="Style5"/>
        <w:keepNext w:val="0"/>
        <w:keepLines w:val="0"/>
        <w:widowControl w:val="0"/>
        <w:shd w:val="clear" w:color="auto" w:fill="auto"/>
        <w:bidi w:val="0"/>
        <w:spacing w:before="0" w:after="240" w:line="4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33"/>
        </w:numPr>
        <w:shd w:val="clear" w:color="auto" w:fill="auto"/>
        <w:tabs>
          <w:tab w:pos="445" w:val="left"/>
        </w:tabs>
        <w:bidi w:val="0"/>
        <w:spacing w:before="0" w:after="140" w:line="410" w:lineRule="exact"/>
        <w:ind w:left="0" w:right="0" w:firstLine="0"/>
        <w:jc w:val="left"/>
      </w:pPr>
      <w:bookmarkStart w:id="790" w:name="bookmark790"/>
      <w:bookmarkStart w:id="791" w:name="bookmark791"/>
      <w:bookmarkStart w:id="792" w:name="bookmark792"/>
      <w:bookmarkStart w:id="793" w:name="bookmark793"/>
      <w:bookmarkEnd w:id="792"/>
      <w:r>
        <w:rPr>
          <w:color w:val="000000"/>
          <w:spacing w:val="0"/>
          <w:w w:val="100"/>
          <w:position w:val="0"/>
        </w:rPr>
        <w:t>油气资产</w:t>
      </w:r>
      <w:bookmarkEnd w:id="790"/>
      <w:bookmarkEnd w:id="791"/>
      <w:bookmarkEnd w:id="793"/>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33"/>
        </w:numPr>
        <w:shd w:val="clear" w:color="auto" w:fill="auto"/>
        <w:tabs>
          <w:tab w:pos="445" w:val="left"/>
        </w:tabs>
        <w:bidi w:val="0"/>
        <w:spacing w:before="0" w:after="140" w:line="410" w:lineRule="exact"/>
        <w:ind w:left="0" w:right="0" w:firstLine="0"/>
        <w:jc w:val="left"/>
      </w:pPr>
      <w:bookmarkStart w:id="794" w:name="bookmark794"/>
      <w:bookmarkStart w:id="795" w:name="bookmark795"/>
      <w:bookmarkStart w:id="796" w:name="bookmark796"/>
      <w:bookmarkStart w:id="797" w:name="bookmark797"/>
      <w:bookmarkEnd w:id="796"/>
      <w:r>
        <w:rPr>
          <w:color w:val="000000"/>
          <w:spacing w:val="0"/>
          <w:w w:val="100"/>
          <w:position w:val="0"/>
        </w:rPr>
        <w:t>无形资产</w:t>
      </w:r>
      <w:bookmarkEnd w:id="794"/>
      <w:bookmarkEnd w:id="795"/>
      <w:bookmarkEnd w:id="797"/>
    </w:p>
    <w:p>
      <w:pPr>
        <w:pStyle w:val="Style32"/>
        <w:keepNext/>
        <w:keepLines/>
        <w:widowControl w:val="0"/>
        <w:numPr>
          <w:ilvl w:val="0"/>
          <w:numId w:val="45"/>
        </w:numPr>
        <w:shd w:val="clear" w:color="auto" w:fill="auto"/>
        <w:tabs>
          <w:tab w:pos="435" w:val="left"/>
        </w:tabs>
        <w:bidi w:val="0"/>
        <w:spacing w:before="0" w:after="140" w:line="240" w:lineRule="auto"/>
        <w:ind w:left="0" w:right="0" w:firstLine="0"/>
        <w:jc w:val="left"/>
      </w:pPr>
      <w:bookmarkStart w:id="794" w:name="bookmark794"/>
      <w:bookmarkStart w:id="795" w:name="bookmark795"/>
      <w:bookmarkStart w:id="798" w:name="bookmark798"/>
      <w:bookmarkStart w:id="799" w:name="bookmark799"/>
      <w:bookmarkEnd w:id="798"/>
      <w:r>
        <w:rPr>
          <w:color w:val="000000"/>
          <w:spacing w:val="0"/>
          <w:w w:val="100"/>
          <w:position w:val="0"/>
        </w:rPr>
        <w:t>.</w:t>
      </w:r>
      <w:r>
        <w:rPr>
          <w:color w:val="000000"/>
          <w:spacing w:val="0"/>
          <w:w w:val="100"/>
          <w:position w:val="0"/>
        </w:rPr>
        <w:t>计价方法、使用寿命、减值测试</w:t>
      </w:r>
      <w:bookmarkEnd w:id="794"/>
      <w:bookmarkEnd w:id="795"/>
      <w:bookmarkEnd w:id="79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47"/>
        </w:numPr>
        <w:shd w:val="clear" w:color="auto" w:fill="auto"/>
        <w:tabs>
          <w:tab w:pos="1028" w:val="left"/>
        </w:tabs>
        <w:bidi w:val="0"/>
        <w:spacing w:before="0" w:after="0" w:line="403" w:lineRule="exact"/>
        <w:ind w:left="0" w:right="0" w:firstLine="540"/>
        <w:jc w:val="both"/>
      </w:pPr>
      <w:bookmarkStart w:id="800" w:name="bookmark800"/>
      <w:bookmarkEnd w:id="800"/>
      <w:r>
        <w:rPr>
          <w:color w:val="000000"/>
          <w:spacing w:val="0"/>
          <w:w w:val="100"/>
          <w:position w:val="0"/>
        </w:rPr>
        <w:t>无形资产按照取得时的成本进行初始计量。</w:t>
      </w:r>
    </w:p>
    <w:p>
      <w:pPr>
        <w:pStyle w:val="Style5"/>
        <w:keepNext w:val="0"/>
        <w:keepLines w:val="0"/>
        <w:widowControl w:val="0"/>
        <w:numPr>
          <w:ilvl w:val="0"/>
          <w:numId w:val="47"/>
        </w:numPr>
        <w:shd w:val="clear" w:color="auto" w:fill="auto"/>
        <w:tabs>
          <w:tab w:pos="1028" w:val="left"/>
        </w:tabs>
        <w:bidi w:val="0"/>
        <w:spacing w:before="0" w:after="0" w:line="403" w:lineRule="exact"/>
        <w:ind w:left="0" w:right="0" w:firstLine="540"/>
        <w:jc w:val="both"/>
      </w:pPr>
      <w:bookmarkStart w:id="801" w:name="bookmark801"/>
      <w:bookmarkEnd w:id="801"/>
      <w:r>
        <w:rPr>
          <w:color w:val="000000"/>
          <w:spacing w:val="0"/>
          <w:w w:val="100"/>
          <w:position w:val="0"/>
        </w:rPr>
        <w:t>无形资产的摊销方法</w:t>
      </w:r>
    </w:p>
    <w:p>
      <w:pPr>
        <w:pStyle w:val="Style5"/>
        <w:keepNext w:val="0"/>
        <w:keepLines w:val="0"/>
        <w:widowControl w:val="0"/>
        <w:numPr>
          <w:ilvl w:val="0"/>
          <w:numId w:val="49"/>
        </w:numPr>
        <w:shd w:val="clear" w:color="auto" w:fill="auto"/>
        <w:tabs>
          <w:tab w:pos="932" w:val="left"/>
        </w:tabs>
        <w:bidi w:val="0"/>
        <w:spacing w:before="0" w:after="0" w:line="403" w:lineRule="exact"/>
        <w:ind w:left="0" w:right="0" w:firstLine="540"/>
        <w:jc w:val="both"/>
      </w:pPr>
      <w:bookmarkStart w:id="802" w:name="bookmark802"/>
      <w:bookmarkEnd w:id="802"/>
      <w:r>
        <w:rPr>
          <w:color w:val="000000"/>
          <w:spacing w:val="0"/>
          <w:w w:val="100"/>
          <w:position w:val="0"/>
        </w:rPr>
        <w:t>对于使用寿命有限的无形资产，在使用寿命期限内，采用直线法摊销。</w:t>
      </w:r>
    </w:p>
    <w:p>
      <w:pPr>
        <w:pStyle w:val="Style5"/>
        <w:keepNext w:val="0"/>
        <w:keepLines w:val="0"/>
        <w:widowControl w:val="0"/>
        <w:shd w:val="clear" w:color="auto" w:fill="auto"/>
        <w:bidi w:val="0"/>
        <w:spacing w:before="0" w:after="0" w:line="403" w:lineRule="exact"/>
        <w:ind w:left="0" w:right="0" w:firstLine="540"/>
        <w:jc w:val="both"/>
      </w:pPr>
      <w:r>
        <w:rPr>
          <w:color w:val="000000"/>
          <w:spacing w:val="0"/>
          <w:w w:val="100"/>
          <w:position w:val="0"/>
        </w:rPr>
        <w:t>本公司无形资产包括土地使用权和外购软件，土地使用权摊销期限为</w:t>
      </w:r>
      <w:r>
        <w:rPr>
          <w:color w:val="000000"/>
          <w:spacing w:val="0"/>
          <w:w w:val="100"/>
          <w:position w:val="0"/>
          <w:sz w:val="18"/>
          <w:szCs w:val="18"/>
        </w:rPr>
        <w:t>50</w:t>
      </w:r>
      <w:r>
        <w:rPr>
          <w:color w:val="000000"/>
          <w:spacing w:val="0"/>
          <w:w w:val="100"/>
          <w:position w:val="0"/>
        </w:rPr>
        <w:t>年，外购软件摊销期 限为</w:t>
      </w:r>
      <w:r>
        <w:rPr>
          <w:color w:val="000000"/>
          <w:spacing w:val="0"/>
          <w:w w:val="100"/>
          <w:position w:val="0"/>
          <w:sz w:val="18"/>
          <w:szCs w:val="18"/>
        </w:rPr>
        <w:t>2</w:t>
      </w:r>
      <w:r>
        <w:rPr>
          <w:color w:val="000000"/>
          <w:spacing w:val="0"/>
          <w:w w:val="100"/>
          <w:position w:val="0"/>
        </w:rPr>
        <w:t>年。</w:t>
      </w:r>
    </w:p>
    <w:p>
      <w:pPr>
        <w:pStyle w:val="Style5"/>
        <w:keepNext w:val="0"/>
        <w:keepLines w:val="0"/>
        <w:widowControl w:val="0"/>
        <w:shd w:val="clear" w:color="auto" w:fill="auto"/>
        <w:bidi w:val="0"/>
        <w:spacing w:before="0" w:after="0" w:line="403" w:lineRule="exact"/>
        <w:ind w:left="0" w:right="0" w:firstLine="540"/>
        <w:jc w:val="both"/>
      </w:pPr>
      <w:r>
        <w:rPr>
          <w:color w:val="000000"/>
          <w:spacing w:val="0"/>
          <w:w w:val="100"/>
          <w:position w:val="0"/>
        </w:rPr>
        <w:t>本公司至少于每年年度终了对无形资产的使用寿命及摊销方法进行复核。</w:t>
      </w:r>
    </w:p>
    <w:p>
      <w:pPr>
        <w:pStyle w:val="Style5"/>
        <w:keepNext w:val="0"/>
        <w:keepLines w:val="0"/>
        <w:widowControl w:val="0"/>
        <w:numPr>
          <w:ilvl w:val="0"/>
          <w:numId w:val="49"/>
        </w:numPr>
        <w:shd w:val="clear" w:color="auto" w:fill="auto"/>
        <w:tabs>
          <w:tab w:pos="810" w:val="left"/>
        </w:tabs>
        <w:bidi w:val="0"/>
        <w:spacing w:before="0" w:after="380" w:line="403" w:lineRule="exact"/>
        <w:ind w:left="0" w:right="0" w:firstLine="540"/>
        <w:jc w:val="both"/>
      </w:pPr>
      <w:bookmarkStart w:id="803" w:name="bookmark803"/>
      <w:bookmarkEnd w:id="803"/>
      <w:r>
        <w:rPr>
          <w:color w:val="000000"/>
          <w:spacing w:val="0"/>
          <w:w w:val="100"/>
          <w:position w:val="0"/>
        </w:rPr>
        <w:t>对于使用寿命不确定的无形资产，不摊销。于每年年度终了，对使用寿命不确定的无形资 产的使用寿命进行复核，如果有证据表明其使用寿命是有限的，则估计其使用寿命，并按其使用 寿命进行摊销。</w:t>
      </w:r>
    </w:p>
    <w:p>
      <w:pPr>
        <w:pStyle w:val="Style32"/>
        <w:keepNext/>
        <w:keepLines/>
        <w:widowControl w:val="0"/>
        <w:numPr>
          <w:ilvl w:val="0"/>
          <w:numId w:val="45"/>
        </w:numPr>
        <w:shd w:val="clear" w:color="auto" w:fill="auto"/>
        <w:tabs>
          <w:tab w:pos="435" w:val="left"/>
        </w:tabs>
        <w:bidi w:val="0"/>
        <w:spacing w:before="0" w:after="140" w:line="410" w:lineRule="exact"/>
        <w:ind w:left="0" w:right="0" w:firstLine="0"/>
        <w:jc w:val="left"/>
      </w:pPr>
      <w:bookmarkStart w:id="804" w:name="bookmark804"/>
      <w:bookmarkStart w:id="805" w:name="bookmark805"/>
      <w:bookmarkStart w:id="806" w:name="bookmark806"/>
      <w:bookmarkStart w:id="807" w:name="bookmark807"/>
      <w:bookmarkEnd w:id="806"/>
      <w:r>
        <w:rPr>
          <w:color w:val="000000"/>
          <w:spacing w:val="0"/>
          <w:w w:val="100"/>
          <w:position w:val="0"/>
        </w:rPr>
        <w:t>.</w:t>
      </w:r>
      <w:r>
        <w:rPr>
          <w:color w:val="000000"/>
          <w:spacing w:val="0"/>
          <w:w w:val="100"/>
          <w:position w:val="0"/>
        </w:rPr>
        <w:t>内部研究开发支出会计政策</w:t>
      </w:r>
      <w:bookmarkEnd w:id="804"/>
      <w:bookmarkEnd w:id="805"/>
      <w:bookmarkEnd w:id="80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51"/>
        </w:numPr>
        <w:shd w:val="clear" w:color="auto" w:fill="auto"/>
        <w:tabs>
          <w:tab w:pos="932" w:val="left"/>
        </w:tabs>
        <w:bidi w:val="0"/>
        <w:spacing w:before="0" w:after="0" w:line="410" w:lineRule="exact"/>
        <w:ind w:left="0" w:right="0" w:firstLine="540"/>
        <w:jc w:val="both"/>
      </w:pPr>
      <w:bookmarkStart w:id="808" w:name="bookmark808"/>
      <w:bookmarkEnd w:id="808"/>
      <w:r>
        <w:rPr>
          <w:color w:val="000000"/>
          <w:spacing w:val="0"/>
          <w:w w:val="100"/>
          <w:position w:val="0"/>
        </w:rPr>
        <w:t>划分公司内部研究开发项目研究阶段和开发阶段的具体标准</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研究是指为获取并理解新的科学或技术知识而进行的独创性的有计划调查。开发是指在进行 商业性生产或使用前，将研究成果或其他知识应用于一项或若干项计划或设计，以生产出新的或 具有实质性改进的材料、装置、产品或获得新工序等。</w:t>
      </w:r>
    </w:p>
    <w:p>
      <w:pPr>
        <w:pStyle w:val="Style5"/>
        <w:keepNext w:val="0"/>
        <w:keepLines w:val="0"/>
        <w:widowControl w:val="0"/>
        <w:numPr>
          <w:ilvl w:val="0"/>
          <w:numId w:val="51"/>
        </w:numPr>
        <w:shd w:val="clear" w:color="auto" w:fill="auto"/>
        <w:tabs>
          <w:tab w:pos="805" w:val="left"/>
        </w:tabs>
        <w:bidi w:val="0"/>
        <w:spacing w:before="0" w:after="0" w:line="410" w:lineRule="exact"/>
        <w:ind w:left="0" w:right="0" w:firstLine="540"/>
        <w:jc w:val="both"/>
      </w:pPr>
      <w:bookmarkStart w:id="809" w:name="bookmark809"/>
      <w:bookmarkEnd w:id="809"/>
      <w:r>
        <w:rPr>
          <w:color w:val="000000"/>
          <w:spacing w:val="0"/>
          <w:w w:val="100"/>
          <w:position w:val="0"/>
        </w:rPr>
        <w:t>研究阶段的支出，于发生时计入当期损益。开发阶段的支出，同时满足下列条件的，予以 资本化：</w:t>
      </w:r>
    </w:p>
    <w:p>
      <w:pPr>
        <w:pStyle w:val="Style5"/>
        <w:keepNext w:val="0"/>
        <w:keepLines w:val="0"/>
        <w:widowControl w:val="0"/>
        <w:shd w:val="clear" w:color="auto" w:fill="auto"/>
        <w:tabs>
          <w:tab w:pos="918" w:val="left"/>
        </w:tabs>
        <w:bidi w:val="0"/>
        <w:spacing w:before="0" w:after="0" w:line="410" w:lineRule="exact"/>
        <w:ind w:left="0" w:right="0" w:firstLine="540"/>
        <w:jc w:val="both"/>
      </w:pPr>
      <w:bookmarkStart w:id="810" w:name="bookmark810"/>
      <w:r>
        <w:rPr>
          <w:color w:val="000000"/>
          <w:spacing w:val="0"/>
          <w:w w:val="100"/>
          <w:position w:val="0"/>
          <w:sz w:val="18"/>
          <w:szCs w:val="18"/>
        </w:rPr>
        <w:t>A</w:t>
      </w:r>
      <w:bookmarkEnd w:id="810"/>
      <w:r>
        <w:rPr>
          <w:color w:val="000000"/>
          <w:spacing w:val="0"/>
          <w:w w:val="100"/>
          <w:position w:val="0"/>
        </w:rPr>
        <w:t>、</w:t>
        <w:tab/>
      </w:r>
      <w:r>
        <w:rPr>
          <w:color w:val="000000"/>
          <w:spacing w:val="0"/>
          <w:w w:val="100"/>
          <w:position w:val="0"/>
        </w:rPr>
        <w:t>完成该无形资产以使其能够使用或出售在技术上具有可行性；</w:t>
      </w:r>
    </w:p>
    <w:p>
      <w:pPr>
        <w:pStyle w:val="Style5"/>
        <w:keepNext w:val="0"/>
        <w:keepLines w:val="0"/>
        <w:widowControl w:val="0"/>
        <w:shd w:val="clear" w:color="auto" w:fill="auto"/>
        <w:tabs>
          <w:tab w:pos="918" w:val="left"/>
        </w:tabs>
        <w:bidi w:val="0"/>
        <w:spacing w:before="0" w:after="0" w:line="410" w:lineRule="exact"/>
        <w:ind w:left="0" w:right="0" w:firstLine="540"/>
        <w:jc w:val="both"/>
      </w:pPr>
      <w:bookmarkStart w:id="811" w:name="bookmark811"/>
      <w:r>
        <w:rPr>
          <w:color w:val="000000"/>
          <w:spacing w:val="0"/>
          <w:w w:val="100"/>
          <w:position w:val="0"/>
          <w:sz w:val="18"/>
          <w:szCs w:val="18"/>
        </w:rPr>
        <w:t>B</w:t>
      </w:r>
      <w:bookmarkEnd w:id="811"/>
      <w:r>
        <w:rPr>
          <w:color w:val="000000"/>
          <w:spacing w:val="0"/>
          <w:w w:val="100"/>
          <w:position w:val="0"/>
        </w:rPr>
        <w:t>、</w:t>
        <w:tab/>
      </w:r>
      <w:r>
        <w:rPr>
          <w:color w:val="000000"/>
          <w:spacing w:val="0"/>
          <w:w w:val="100"/>
          <w:position w:val="0"/>
        </w:rPr>
        <w:t>具有完成该无形资产并使用或出售的意图；</w:t>
      </w:r>
    </w:p>
    <w:p>
      <w:pPr>
        <w:pStyle w:val="Style5"/>
        <w:keepNext w:val="0"/>
        <w:keepLines w:val="0"/>
        <w:widowControl w:val="0"/>
        <w:shd w:val="clear" w:color="auto" w:fill="auto"/>
        <w:tabs>
          <w:tab w:pos="786" w:val="left"/>
        </w:tabs>
        <w:bidi w:val="0"/>
        <w:spacing w:before="0" w:after="0" w:line="410" w:lineRule="exact"/>
        <w:ind w:left="0" w:right="0" w:firstLine="540"/>
        <w:jc w:val="both"/>
      </w:pPr>
      <w:bookmarkStart w:id="812" w:name="bookmark812"/>
      <w:r>
        <w:rPr>
          <w:color w:val="000000"/>
          <w:spacing w:val="0"/>
          <w:w w:val="100"/>
          <w:position w:val="0"/>
          <w:sz w:val="18"/>
          <w:szCs w:val="18"/>
        </w:rPr>
        <w:t>C</w:t>
      </w:r>
      <w:bookmarkEnd w:id="812"/>
      <w:r>
        <w:rPr>
          <w:color w:val="000000"/>
          <w:spacing w:val="0"/>
          <w:w w:val="100"/>
          <w:position w:val="0"/>
        </w:rPr>
        <w:t>、</w:t>
        <w:tab/>
      </w:r>
      <w:r>
        <w:rPr>
          <w:color w:val="000000"/>
          <w:spacing w:val="0"/>
          <w:w w:val="100"/>
          <w:position w:val="0"/>
        </w:rPr>
        <w:t>无形资产产生经济利益的方式，包括能够证明运用该无形资产生产的产品存在市场或无形 资产自身存在市场，无形资产将在内部使用的，应当证明其有用性；</w:t>
      </w:r>
    </w:p>
    <w:p>
      <w:pPr>
        <w:pStyle w:val="Style5"/>
        <w:keepNext w:val="0"/>
        <w:keepLines w:val="0"/>
        <w:widowControl w:val="0"/>
        <w:shd w:val="clear" w:color="auto" w:fill="auto"/>
        <w:tabs>
          <w:tab w:pos="790" w:val="left"/>
        </w:tabs>
        <w:bidi w:val="0"/>
        <w:spacing w:before="0" w:after="0" w:line="410" w:lineRule="exact"/>
        <w:ind w:left="0" w:right="0" w:firstLine="540"/>
        <w:jc w:val="both"/>
      </w:pPr>
      <w:bookmarkStart w:id="813" w:name="bookmark813"/>
      <w:r>
        <w:rPr>
          <w:color w:val="000000"/>
          <w:spacing w:val="0"/>
          <w:w w:val="100"/>
          <w:position w:val="0"/>
          <w:sz w:val="18"/>
          <w:szCs w:val="18"/>
        </w:rPr>
        <w:t>D</w:t>
      </w:r>
      <w:bookmarkEnd w:id="813"/>
      <w:r>
        <w:rPr>
          <w:color w:val="000000"/>
          <w:spacing w:val="0"/>
          <w:w w:val="100"/>
          <w:position w:val="0"/>
        </w:rPr>
        <w:t>、</w:t>
        <w:tab/>
      </w:r>
      <w:r>
        <w:rPr>
          <w:color w:val="000000"/>
          <w:spacing w:val="0"/>
          <w:w w:val="100"/>
          <w:position w:val="0"/>
        </w:rPr>
        <w:t>有足够的技术、财务资源和其他资源支持，以完成该无形资产的开发，并有能力使用或出 售该无形资产；</w:t>
      </w:r>
    </w:p>
    <w:p>
      <w:pPr>
        <w:pStyle w:val="Style5"/>
        <w:keepNext w:val="0"/>
        <w:keepLines w:val="0"/>
        <w:widowControl w:val="0"/>
        <w:shd w:val="clear" w:color="auto" w:fill="auto"/>
        <w:tabs>
          <w:tab w:pos="913" w:val="left"/>
        </w:tabs>
        <w:bidi w:val="0"/>
        <w:spacing w:before="0" w:after="380" w:line="410" w:lineRule="exact"/>
        <w:ind w:left="0" w:right="0" w:firstLine="540"/>
        <w:jc w:val="both"/>
      </w:pPr>
      <w:bookmarkStart w:id="814" w:name="bookmark814"/>
      <w:r>
        <w:rPr>
          <w:color w:val="000000"/>
          <w:spacing w:val="0"/>
          <w:w w:val="100"/>
          <w:position w:val="0"/>
          <w:sz w:val="18"/>
          <w:szCs w:val="18"/>
        </w:rPr>
        <w:t>E</w:t>
      </w:r>
      <w:bookmarkEnd w:id="814"/>
      <w:r>
        <w:rPr>
          <w:color w:val="000000"/>
          <w:spacing w:val="0"/>
          <w:w w:val="100"/>
          <w:position w:val="0"/>
        </w:rPr>
        <w:t>、</w:t>
        <w:tab/>
      </w:r>
      <w:r>
        <w:rPr>
          <w:color w:val="000000"/>
          <w:spacing w:val="0"/>
          <w:w w:val="100"/>
          <w:position w:val="0"/>
        </w:rPr>
        <w:t>归属于该无形资产开发阶段的支出能够可靠地计量。</w:t>
      </w:r>
    </w:p>
    <w:p>
      <w:pPr>
        <w:pStyle w:val="Style32"/>
        <w:keepNext/>
        <w:keepLines/>
        <w:widowControl w:val="0"/>
        <w:numPr>
          <w:ilvl w:val="0"/>
          <w:numId w:val="53"/>
        </w:numPr>
        <w:shd w:val="clear" w:color="auto" w:fill="auto"/>
        <w:tabs>
          <w:tab w:pos="445" w:val="left"/>
        </w:tabs>
        <w:bidi w:val="0"/>
        <w:spacing w:before="0" w:after="140" w:line="410" w:lineRule="exact"/>
        <w:ind w:left="0" w:right="0" w:firstLine="0"/>
        <w:jc w:val="both"/>
      </w:pPr>
      <w:bookmarkStart w:id="815" w:name="bookmark815"/>
      <w:bookmarkStart w:id="816" w:name="bookmark816"/>
      <w:bookmarkStart w:id="817" w:name="bookmark817"/>
      <w:bookmarkStart w:id="818" w:name="bookmark818"/>
      <w:bookmarkEnd w:id="817"/>
      <w:r>
        <w:rPr>
          <w:color w:val="000000"/>
          <w:spacing w:val="0"/>
          <w:w w:val="100"/>
          <w:position w:val="0"/>
        </w:rPr>
        <w:t>长期资产减值</w:t>
      </w:r>
      <w:bookmarkEnd w:id="815"/>
      <w:bookmarkEnd w:id="816"/>
      <w:bookmarkEnd w:id="81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540"/>
        <w:jc w:val="left"/>
      </w:pPr>
      <w:r>
        <w:rPr>
          <w:color w:val="000000"/>
          <w:spacing w:val="0"/>
          <w:w w:val="100"/>
          <w:position w:val="0"/>
        </w:rPr>
        <w:t xml:space="preserve">本公司在资产负债表日根据内部及外部信息以确定长期股权投资、采用成本模式计量的投 资性房地产、固定资产、在建工程、无形资产等长期资产是否存在减值的迹象，对存在减值迹 象的长期资产进行减值测试，估计其可收回金额。此外，无论是否存在减值迹象，本公司至少于 </w:t>
      </w:r>
      <w:r>
        <w:rPr>
          <w:color w:val="000000"/>
          <w:spacing w:val="0"/>
          <w:w w:val="100"/>
          <w:position w:val="0"/>
        </w:rPr>
        <w:t>每年年度终了对商誉、使用寿命不确定的无形资产以及尚未达到可使用状态的无形资产进行减值 测试，估计其可收回金额。</w:t>
      </w:r>
    </w:p>
    <w:p>
      <w:pPr>
        <w:pStyle w:val="Style5"/>
        <w:keepNext w:val="0"/>
        <w:keepLines w:val="0"/>
        <w:widowControl w:val="0"/>
        <w:shd w:val="clear" w:color="auto" w:fill="auto"/>
        <w:bidi w:val="0"/>
        <w:spacing w:before="0" w:after="0" w:line="409" w:lineRule="exact"/>
        <w:ind w:left="0" w:right="0" w:firstLine="480"/>
        <w:jc w:val="both"/>
      </w:pPr>
      <w:r>
        <w:rPr>
          <w:color w:val="000000"/>
          <w:spacing w:val="0"/>
          <w:w w:val="100"/>
          <w:position w:val="0"/>
        </w:rPr>
        <w:t>可收回金额的估计结果表明上述长期资产可收回金额低于其账面价值的，其账面价值会减记 至可收回金额，减记的金额确认为资产减值损失，计入当期损益，同时计提相应的减值准备。</w:t>
      </w:r>
    </w:p>
    <w:p>
      <w:pPr>
        <w:pStyle w:val="Style5"/>
        <w:keepNext w:val="0"/>
        <w:keepLines w:val="0"/>
        <w:widowControl w:val="0"/>
        <w:shd w:val="clear" w:color="auto" w:fill="auto"/>
        <w:bidi w:val="0"/>
        <w:spacing w:before="0" w:after="0" w:line="409" w:lineRule="exact"/>
        <w:ind w:left="0" w:right="0" w:firstLine="480"/>
        <w:jc w:val="both"/>
      </w:pPr>
      <w:r>
        <w:rPr>
          <w:color w:val="000000"/>
          <w:spacing w:val="0"/>
          <w:w w:val="100"/>
          <w:position w:val="0"/>
        </w:rPr>
        <w:t>可收回金额是指资产（或资产组、资产组组合，下同）的公允价值减去处置费用后的净额与 资产预计未来现金流量的现值两者之间较高者。</w:t>
      </w:r>
    </w:p>
    <w:p>
      <w:pPr>
        <w:pStyle w:val="Style5"/>
        <w:keepNext w:val="0"/>
        <w:keepLines w:val="0"/>
        <w:widowControl w:val="0"/>
        <w:shd w:val="clear" w:color="auto" w:fill="auto"/>
        <w:bidi w:val="0"/>
        <w:spacing w:before="0" w:after="0" w:line="409" w:lineRule="exact"/>
        <w:ind w:left="0" w:right="0" w:firstLine="480"/>
        <w:jc w:val="both"/>
      </w:pPr>
      <w:r>
        <w:rPr>
          <w:color w:val="000000"/>
          <w:spacing w:val="0"/>
          <w:w w:val="100"/>
          <w:position w:val="0"/>
        </w:rPr>
        <w:t>资产组是可以认定的最小资产组合，其产生的现金流入基本上独立于其他资产或者资产组。 资产组由创造现金流入相关的资产组成。在认定资产组时，主要考虑该资产组能否独立产生现金 流入，同时考虑管理层对生产经营活动的管理方式、以及对资产使用或者处置的决策方式等。</w:t>
      </w:r>
    </w:p>
    <w:p>
      <w:pPr>
        <w:pStyle w:val="Style5"/>
        <w:keepNext w:val="0"/>
        <w:keepLines w:val="0"/>
        <w:widowControl w:val="0"/>
        <w:shd w:val="clear" w:color="auto" w:fill="auto"/>
        <w:bidi w:val="0"/>
        <w:spacing w:before="0" w:after="0" w:line="409" w:lineRule="exact"/>
        <w:ind w:left="0" w:right="0" w:firstLine="480"/>
        <w:jc w:val="both"/>
      </w:pPr>
      <w:r>
        <w:rPr>
          <w:color w:val="000000"/>
          <w:spacing w:val="0"/>
          <w:w w:val="100"/>
          <w:position w:val="0"/>
        </w:rPr>
        <w:t>资产的公允价值减去处置费用后的净额，是根据市场参与者在计量日发生的有序交易中，出 售一项资产所能收到或者转移一项负债所需支付的价格减去可直接归属于该资产处置费用的金额 确定。资产预计未来现金流量的现值，按照资产在持续使用过程中和最终处置时所产生的预计未 来现金流量，选择恰当的税前折现率对其进行折现后的金额加以确定。</w:t>
      </w:r>
    </w:p>
    <w:p>
      <w:pPr>
        <w:pStyle w:val="Style5"/>
        <w:keepNext w:val="0"/>
        <w:keepLines w:val="0"/>
        <w:widowControl w:val="0"/>
        <w:shd w:val="clear" w:color="auto" w:fill="auto"/>
        <w:bidi w:val="0"/>
        <w:spacing w:before="0" w:after="0" w:line="409" w:lineRule="exact"/>
        <w:ind w:left="0" w:right="0" w:firstLine="480"/>
        <w:jc w:val="both"/>
      </w:pPr>
      <w:r>
        <w:rPr>
          <w:color w:val="000000"/>
          <w:spacing w:val="0"/>
          <w:w w:val="100"/>
          <w:position w:val="0"/>
        </w:rPr>
        <w:t>与资产组或者资产组组合相关的减值损失，先抵减分摊至该资产组或者资产组组合中商誉的 账面价值，再根据资产组或者资产组组合中除商誉之外的其他各项资产的账面价值所占比重，按 比例抵减其他各项资产的账面价值，但抵减后的各资产的账面价值不得低于该资产的公允价值减 去处置费用后的净额（如可确定的）、该资产预计未来现金流量的现值（如可确定的）和零三者 之中最高者。</w:t>
      </w:r>
    </w:p>
    <w:p>
      <w:pPr>
        <w:pStyle w:val="Style5"/>
        <w:keepNext w:val="0"/>
        <w:keepLines w:val="0"/>
        <w:widowControl w:val="0"/>
        <w:shd w:val="clear" w:color="auto" w:fill="auto"/>
        <w:bidi w:val="0"/>
        <w:spacing w:before="0" w:after="680" w:line="409" w:lineRule="exact"/>
        <w:ind w:left="0" w:right="0" w:firstLine="440"/>
        <w:jc w:val="both"/>
      </w:pPr>
      <w:r>
        <w:rPr>
          <w:color w:val="000000"/>
          <w:spacing w:val="0"/>
          <w:w w:val="100"/>
          <w:position w:val="0"/>
        </w:rPr>
        <w:t>前述长期资产减值损失一经确认，在以后会计期间不得转回。</w:t>
      </w:r>
    </w:p>
    <w:p>
      <w:pPr>
        <w:pStyle w:val="Style32"/>
        <w:keepNext/>
        <w:keepLines/>
        <w:widowControl w:val="0"/>
        <w:numPr>
          <w:ilvl w:val="0"/>
          <w:numId w:val="53"/>
        </w:numPr>
        <w:shd w:val="clear" w:color="auto" w:fill="auto"/>
        <w:tabs>
          <w:tab w:pos="445" w:val="left"/>
        </w:tabs>
        <w:bidi w:val="0"/>
        <w:spacing w:before="0" w:after="140" w:line="409" w:lineRule="exact"/>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长期待摊费用</w:t>
      </w:r>
      <w:bookmarkEnd w:id="819"/>
      <w:bookmarkEnd w:id="820"/>
      <w:bookmarkEnd w:id="8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413" w:lineRule="exact"/>
        <w:ind w:left="0" w:right="0" w:firstLine="480"/>
        <w:jc w:val="both"/>
      </w:pPr>
      <w:r>
        <w:rPr>
          <w:color w:val="000000"/>
          <w:spacing w:val="0"/>
          <w:w w:val="100"/>
          <w:position w:val="0"/>
        </w:rPr>
        <w:t>长期待摊费用按其受益期平均摊销。如果长期待摊的费用项目不能使以后会计期间受益的， 将尚未摊销的该项目的摊余价值全部转入当期损益。</w:t>
      </w:r>
    </w:p>
    <w:p>
      <w:pPr>
        <w:pStyle w:val="Style32"/>
        <w:keepNext/>
        <w:keepLines/>
        <w:widowControl w:val="0"/>
        <w:numPr>
          <w:ilvl w:val="0"/>
          <w:numId w:val="55"/>
        </w:numPr>
        <w:shd w:val="clear" w:color="auto" w:fill="auto"/>
        <w:tabs>
          <w:tab w:pos="445" w:val="left"/>
        </w:tabs>
        <w:bidi w:val="0"/>
        <w:spacing w:before="0" w:after="140" w:line="409" w:lineRule="exact"/>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职工薪酬</w:t>
      </w:r>
      <w:bookmarkEnd w:id="823"/>
      <w:bookmarkEnd w:id="824"/>
      <w:bookmarkEnd w:id="826"/>
    </w:p>
    <w:p>
      <w:pPr>
        <w:pStyle w:val="Style32"/>
        <w:keepNext/>
        <w:keepLines/>
        <w:widowControl w:val="0"/>
        <w:shd w:val="clear" w:color="auto" w:fill="auto"/>
        <w:tabs>
          <w:tab w:pos="435" w:val="left"/>
        </w:tabs>
        <w:bidi w:val="0"/>
        <w:spacing w:before="0" w:after="140" w:line="240" w:lineRule="auto"/>
        <w:ind w:left="0" w:right="0" w:firstLine="0"/>
        <w:jc w:val="left"/>
      </w:pPr>
      <w:bookmarkStart w:id="823" w:name="bookmark823"/>
      <w:bookmarkStart w:id="824" w:name="bookmark824"/>
      <w:bookmarkStart w:id="827" w:name="bookmark827"/>
      <w:bookmarkStart w:id="828" w:name="bookmark828"/>
      <w:r>
        <w:rPr>
          <w:color w:val="000000"/>
          <w:spacing w:val="0"/>
          <w:w w:val="100"/>
          <w:position w:val="0"/>
        </w:rPr>
        <w:t>（</w:t>
      </w:r>
      <w:bookmarkEnd w:id="827"/>
      <w:r>
        <w:rPr>
          <w:color w:val="000000"/>
          <w:spacing w:val="0"/>
          <w:w w:val="100"/>
          <w:position w:val="0"/>
        </w:rPr>
        <w:t>1）</w:t>
        <w:tab/>
        <w:t>、短期薪酬的会计处理方法</w:t>
      </w:r>
      <w:bookmarkEnd w:id="823"/>
      <w:bookmarkEnd w:id="824"/>
      <w:bookmarkEnd w:id="828"/>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本公司在职工提供服务的会计期间，将应付的职工薪酬确认为负债。</w:t>
      </w:r>
    </w:p>
    <w:p>
      <w:pPr>
        <w:pStyle w:val="Style32"/>
        <w:keepNext/>
        <w:keepLines/>
        <w:widowControl w:val="0"/>
        <w:shd w:val="clear" w:color="auto" w:fill="auto"/>
        <w:tabs>
          <w:tab w:pos="435" w:val="left"/>
        </w:tabs>
        <w:bidi w:val="0"/>
        <w:spacing w:before="0" w:after="140" w:line="409" w:lineRule="exact"/>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color w:val="000000"/>
          <w:spacing w:val="0"/>
          <w:w w:val="100"/>
          <w:position w:val="0"/>
        </w:rPr>
        <w:t>2）</w:t>
        <w:tab/>
        <w:t>、离职后福利的会计处理方法</w:t>
      </w:r>
      <w:bookmarkEnd w:id="829"/>
      <w:bookmarkEnd w:id="830"/>
      <w:bookmarkEnd w:id="8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413" w:lineRule="exact"/>
        <w:ind w:left="0" w:right="0" w:firstLine="480"/>
        <w:jc w:val="both"/>
      </w:pPr>
      <w:r>
        <w:rPr>
          <w:color w:val="000000"/>
          <w:spacing w:val="0"/>
          <w:w w:val="100"/>
          <w:position w:val="0"/>
        </w:rPr>
        <w:t>本公司按规定参加由政府机构设立的职工社会保障体系，包括基本养老保险、医疗保险、住 房公积金及其他社会保障制度，相应的支出于发生时计入相关资产成本或当期损益。</w:t>
      </w:r>
    </w:p>
    <w:p>
      <w:pPr>
        <w:pStyle w:val="Style32"/>
        <w:keepNext/>
        <w:keepLines/>
        <w:widowControl w:val="0"/>
        <w:numPr>
          <w:ilvl w:val="0"/>
          <w:numId w:val="45"/>
        </w:numPr>
        <w:shd w:val="clear" w:color="auto" w:fill="auto"/>
        <w:tabs>
          <w:tab w:pos="435" w:val="left"/>
        </w:tabs>
        <w:bidi w:val="0"/>
        <w:spacing w:before="0" w:after="140" w:line="409" w:lineRule="exact"/>
        <w:ind w:left="0" w:right="0" w:firstLine="0"/>
        <w:jc w:val="left"/>
      </w:pPr>
      <w:bookmarkStart w:id="833" w:name="bookmark833"/>
      <w:bookmarkStart w:id="834" w:name="bookmark834"/>
      <w:bookmarkStart w:id="835" w:name="bookmark835"/>
      <w:bookmarkStart w:id="836" w:name="bookmark836"/>
      <w:bookmarkEnd w:id="835"/>
      <w:r>
        <w:rPr>
          <w:color w:val="000000"/>
          <w:spacing w:val="0"/>
          <w:w w:val="100"/>
          <w:position w:val="0"/>
        </w:rPr>
        <w:t>、辞退福利的会计处理方法</w:t>
      </w:r>
      <w:bookmarkEnd w:id="833"/>
      <w:bookmarkEnd w:id="834"/>
      <w:bookmarkEnd w:id="83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408" w:lineRule="exact"/>
        <w:ind w:left="0" w:right="0" w:firstLine="440"/>
        <w:jc w:val="both"/>
      </w:pPr>
      <w:r>
        <w:rPr>
          <w:color w:val="000000"/>
          <w:spacing w:val="0"/>
          <w:w w:val="100"/>
          <w:position w:val="0"/>
        </w:rPr>
        <w:t>在职工劳动合同到期之前解除与职工的劳动关系，或为鼓励职工自愿接受裁减而提出给予补 偿的建议，本公司在下列两者孰早日确认辞退福利产生的职工薪酬负债，并计入当期损益：本公 司不能单方面撤回因解除劳动关系计划或裁减建议所提供的辞退福利时；本公司确认与涉及支付 辞退福利的重组相关的成本或费用时。</w:t>
      </w:r>
    </w:p>
    <w:p>
      <w:pPr>
        <w:pStyle w:val="Style32"/>
        <w:keepNext/>
        <w:keepLines/>
        <w:widowControl w:val="0"/>
        <w:numPr>
          <w:ilvl w:val="0"/>
          <w:numId w:val="45"/>
        </w:numPr>
        <w:shd w:val="clear" w:color="auto" w:fill="auto"/>
        <w:tabs>
          <w:tab w:pos="435" w:val="left"/>
        </w:tabs>
        <w:bidi w:val="0"/>
        <w:spacing w:before="0" w:after="0" w:line="409" w:lineRule="exact"/>
        <w:ind w:left="0" w:right="0" w:firstLine="0"/>
        <w:jc w:val="left"/>
      </w:pPr>
      <w:bookmarkStart w:id="837" w:name="bookmark837"/>
      <w:bookmarkStart w:id="838" w:name="bookmark838"/>
      <w:bookmarkStart w:id="839" w:name="bookmark839"/>
      <w:bookmarkStart w:id="840" w:name="bookmark840"/>
      <w:bookmarkEnd w:id="839"/>
      <w:r>
        <w:rPr>
          <w:color w:val="000000"/>
          <w:spacing w:val="0"/>
          <w:w w:val="100"/>
          <w:position w:val="0"/>
        </w:rPr>
        <w:t>、其他长期职工福利的会计处理方法</w:t>
      </w:r>
      <w:bookmarkEnd w:id="837"/>
      <w:bookmarkEnd w:id="838"/>
      <w:bookmarkEnd w:id="840"/>
    </w:p>
    <w:p>
      <w:pPr>
        <w:pStyle w:val="Style5"/>
        <w:keepNext w:val="0"/>
        <w:keepLines w:val="0"/>
        <w:widowControl w:val="0"/>
        <w:shd w:val="clear" w:color="auto" w:fill="auto"/>
        <w:bidi w:val="0"/>
        <w:spacing w:before="0" w:after="260" w:line="40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57"/>
        </w:numPr>
        <w:shd w:val="clear" w:color="auto" w:fill="auto"/>
        <w:tabs>
          <w:tab w:pos="445" w:val="left"/>
        </w:tabs>
        <w:bidi w:val="0"/>
        <w:spacing w:before="0" w:after="140" w:line="409" w:lineRule="exact"/>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预计负债</w:t>
      </w:r>
      <w:bookmarkEnd w:id="841"/>
      <w:bookmarkEnd w:id="842"/>
      <w:bookmarkEnd w:id="8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59"/>
        </w:numPr>
        <w:shd w:val="clear" w:color="auto" w:fill="auto"/>
        <w:tabs>
          <w:tab w:pos="928" w:val="left"/>
        </w:tabs>
        <w:bidi w:val="0"/>
        <w:spacing w:before="0" w:after="0" w:line="413" w:lineRule="exact"/>
        <w:ind w:left="0" w:right="0" w:firstLine="440"/>
        <w:jc w:val="left"/>
      </w:pPr>
      <w:bookmarkStart w:id="845" w:name="bookmark845"/>
      <w:bookmarkEnd w:id="845"/>
      <w:r>
        <w:rPr>
          <w:color w:val="000000"/>
          <w:spacing w:val="0"/>
          <w:w w:val="100"/>
          <w:position w:val="0"/>
        </w:rPr>
        <w:t>与或有事项相关的义务同时满足下列条件的，应当确认为预计负债：</w:t>
      </w:r>
    </w:p>
    <w:p>
      <w:pPr>
        <w:pStyle w:val="Style5"/>
        <w:keepNext w:val="0"/>
        <w:keepLines w:val="0"/>
        <w:widowControl w:val="0"/>
        <w:numPr>
          <w:ilvl w:val="0"/>
          <w:numId w:val="61"/>
        </w:numPr>
        <w:shd w:val="clear" w:color="auto" w:fill="auto"/>
        <w:tabs>
          <w:tab w:pos="832" w:val="left"/>
        </w:tabs>
        <w:bidi w:val="0"/>
        <w:spacing w:before="0" w:after="0" w:line="413" w:lineRule="exact"/>
        <w:ind w:left="0" w:right="0" w:firstLine="440"/>
        <w:jc w:val="left"/>
      </w:pPr>
      <w:bookmarkStart w:id="846" w:name="bookmark846"/>
      <w:bookmarkEnd w:id="846"/>
      <w:r>
        <w:rPr>
          <w:color w:val="000000"/>
          <w:spacing w:val="0"/>
          <w:w w:val="100"/>
          <w:position w:val="0"/>
        </w:rPr>
        <w:t>该义务是企业承担的现时义务；</w:t>
      </w:r>
    </w:p>
    <w:p>
      <w:pPr>
        <w:pStyle w:val="Style5"/>
        <w:keepNext w:val="0"/>
        <w:keepLines w:val="0"/>
        <w:widowControl w:val="0"/>
        <w:numPr>
          <w:ilvl w:val="0"/>
          <w:numId w:val="61"/>
        </w:numPr>
        <w:shd w:val="clear" w:color="auto" w:fill="auto"/>
        <w:tabs>
          <w:tab w:pos="837" w:val="left"/>
        </w:tabs>
        <w:bidi w:val="0"/>
        <w:spacing w:before="0" w:after="0" w:line="413" w:lineRule="exact"/>
        <w:ind w:left="0" w:right="0" w:firstLine="440"/>
        <w:jc w:val="left"/>
      </w:pPr>
      <w:bookmarkStart w:id="847" w:name="bookmark847"/>
      <w:bookmarkEnd w:id="847"/>
      <w:r>
        <w:rPr>
          <w:color w:val="000000"/>
          <w:spacing w:val="0"/>
          <w:w w:val="100"/>
          <w:position w:val="0"/>
        </w:rPr>
        <w:t>履行该义务很可能导致经济利益流出企业；</w:t>
      </w:r>
    </w:p>
    <w:p>
      <w:pPr>
        <w:pStyle w:val="Style5"/>
        <w:keepNext w:val="0"/>
        <w:keepLines w:val="0"/>
        <w:widowControl w:val="0"/>
        <w:numPr>
          <w:ilvl w:val="0"/>
          <w:numId w:val="61"/>
        </w:numPr>
        <w:shd w:val="clear" w:color="auto" w:fill="auto"/>
        <w:tabs>
          <w:tab w:pos="837" w:val="left"/>
        </w:tabs>
        <w:bidi w:val="0"/>
        <w:spacing w:before="0" w:after="0" w:line="413" w:lineRule="exact"/>
        <w:ind w:left="0" w:right="0" w:firstLine="440"/>
        <w:jc w:val="left"/>
      </w:pPr>
      <w:bookmarkStart w:id="848" w:name="bookmark848"/>
      <w:bookmarkEnd w:id="848"/>
      <w:r>
        <w:rPr>
          <w:color w:val="000000"/>
          <w:spacing w:val="0"/>
          <w:w w:val="100"/>
          <w:position w:val="0"/>
        </w:rPr>
        <w:t>该义务的金额能够可靠地计量。</w:t>
      </w:r>
    </w:p>
    <w:p>
      <w:pPr>
        <w:pStyle w:val="Style5"/>
        <w:keepNext w:val="0"/>
        <w:keepLines w:val="0"/>
        <w:widowControl w:val="0"/>
        <w:numPr>
          <w:ilvl w:val="0"/>
          <w:numId w:val="59"/>
        </w:numPr>
        <w:shd w:val="clear" w:color="auto" w:fill="auto"/>
        <w:tabs>
          <w:tab w:pos="928" w:val="left"/>
        </w:tabs>
        <w:bidi w:val="0"/>
        <w:spacing w:before="0" w:after="0" w:line="413" w:lineRule="exact"/>
        <w:ind w:left="0" w:right="0" w:firstLine="440"/>
        <w:jc w:val="left"/>
      </w:pPr>
      <w:bookmarkStart w:id="849" w:name="bookmark849"/>
      <w:bookmarkEnd w:id="849"/>
      <w:r>
        <w:rPr>
          <w:color w:val="000000"/>
          <w:spacing w:val="0"/>
          <w:w w:val="100"/>
          <w:position w:val="0"/>
        </w:rPr>
        <w:t>预计负债按照履行相关现时义务所需支出的最佳估计数进行初始计量。</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如所需支出存在一个连续范围，且该范围内各种结果发生的可能性相同的，最佳估计数按照 该范围内的中间值确定。</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在其他情况下，最佳估计数分别下列情况处理：</w:t>
      </w:r>
    </w:p>
    <w:p>
      <w:pPr>
        <w:pStyle w:val="Style5"/>
        <w:keepNext w:val="0"/>
        <w:keepLines w:val="0"/>
        <w:widowControl w:val="0"/>
        <w:numPr>
          <w:ilvl w:val="0"/>
          <w:numId w:val="63"/>
        </w:numPr>
        <w:shd w:val="clear" w:color="auto" w:fill="auto"/>
        <w:tabs>
          <w:tab w:pos="832" w:val="left"/>
        </w:tabs>
        <w:bidi w:val="0"/>
        <w:spacing w:before="0" w:after="0" w:line="413" w:lineRule="exact"/>
        <w:ind w:left="0" w:right="0" w:firstLine="440"/>
        <w:jc w:val="left"/>
      </w:pPr>
      <w:bookmarkStart w:id="850" w:name="bookmark850"/>
      <w:bookmarkEnd w:id="850"/>
      <w:r>
        <w:rPr>
          <w:color w:val="000000"/>
          <w:spacing w:val="0"/>
          <w:w w:val="100"/>
          <w:position w:val="0"/>
        </w:rPr>
        <w:t>或有事项涉及单个项目的，按照最可能发生金额确定。</w:t>
      </w:r>
    </w:p>
    <w:p>
      <w:pPr>
        <w:pStyle w:val="Style5"/>
        <w:keepNext w:val="0"/>
        <w:keepLines w:val="0"/>
        <w:widowControl w:val="0"/>
        <w:numPr>
          <w:ilvl w:val="0"/>
          <w:numId w:val="63"/>
        </w:numPr>
        <w:shd w:val="clear" w:color="auto" w:fill="auto"/>
        <w:tabs>
          <w:tab w:pos="837" w:val="left"/>
        </w:tabs>
        <w:bidi w:val="0"/>
        <w:spacing w:before="0" w:after="360" w:line="413" w:lineRule="exact"/>
        <w:ind w:left="0" w:right="0" w:firstLine="440"/>
        <w:jc w:val="left"/>
      </w:pPr>
      <w:bookmarkStart w:id="851" w:name="bookmark851"/>
      <w:bookmarkEnd w:id="851"/>
      <w:r>
        <w:rPr>
          <w:color w:val="000000"/>
          <w:spacing w:val="0"/>
          <w:w w:val="100"/>
          <w:position w:val="0"/>
        </w:rPr>
        <w:t>或有事项涉及多个项目的，按照各种可能结果及相关概率计算确定。</w:t>
      </w:r>
    </w:p>
    <w:p>
      <w:pPr>
        <w:pStyle w:val="Style32"/>
        <w:keepNext/>
        <w:keepLines/>
        <w:widowControl w:val="0"/>
        <w:numPr>
          <w:ilvl w:val="0"/>
          <w:numId w:val="65"/>
        </w:numPr>
        <w:shd w:val="clear" w:color="auto" w:fill="auto"/>
        <w:tabs>
          <w:tab w:pos="445" w:val="left"/>
        </w:tabs>
        <w:bidi w:val="0"/>
        <w:spacing w:before="0" w:after="140" w:line="409" w:lineRule="exact"/>
        <w:ind w:left="0" w:right="0" w:firstLine="0"/>
        <w:jc w:val="left"/>
      </w:pPr>
      <w:bookmarkStart w:id="852" w:name="bookmark852"/>
      <w:bookmarkStart w:id="853" w:name="bookmark853"/>
      <w:bookmarkStart w:id="854" w:name="bookmark854"/>
      <w:bookmarkStart w:id="855" w:name="bookmark855"/>
      <w:bookmarkEnd w:id="854"/>
      <w:r>
        <w:rPr>
          <w:color w:val="000000"/>
          <w:spacing w:val="0"/>
          <w:w w:val="100"/>
          <w:position w:val="0"/>
        </w:rPr>
        <w:t>股份支付</w:t>
      </w:r>
      <w:bookmarkEnd w:id="852"/>
      <w:bookmarkEnd w:id="853"/>
      <w:bookmarkEnd w:id="85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(1)</w:t>
      </w:r>
      <w:r>
        <w:rPr>
          <w:color w:val="000000"/>
          <w:spacing w:val="0"/>
          <w:w w:val="100"/>
          <w:position w:val="0"/>
        </w:rPr>
        <w:t>股份支付的种类</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股份支付是为了获取职工或其他方提供服务而授予权益工具或者承担以权益工具为基础确定 的负债的交易。股份支付分为以权益结算的股份支付和以现金结算的股份支付。</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①以权益结算的股份支付</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用以换取职工提供的服务的权益结算的股份支付，以授予职工权益工具在授予日的公允价值 计量。该公允价值的金额在完成等待期内的服务或达到规定业绩条件才可行权的情况下，在等待 期内以对可行权权益工具数量的最佳估计为基础，按直线法计算计入相关成本或费用，在授予后 立即可行权时，在授予日计入相关成本或费用，相应增加资本公积。</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用以换取其他方服务的权益结算的股份支付，如果其他方服务的公允价值能够可靠计量，按 照其他方服务在取得日的公允价值计量，如果其他方服务的公允价值不能可靠计量，但权益工具 </w:t>
      </w:r>
      <w:r>
        <w:rPr>
          <w:color w:val="000000"/>
          <w:spacing w:val="0"/>
          <w:w w:val="100"/>
          <w:position w:val="0"/>
        </w:rPr>
        <w:t>的公允价值能够可靠计量的，按照权益工具在服务取得日的公允价值计量，计入相关成本或费用， 相应增加股东权益。</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②以现金结算的股份支付</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以现金结算的股份支付，按照本公司承担的以股份或其他权益工具为基础确定的负债的公允 价值计量。如授予后立即可行权，在授予日计入相关成本或费用，相应增加负债；如须完成等待 期内的服务或达到规定业绩条件以后才可行权，在等待期的每个资产负债表日，以对可行权情况 的最佳估计为基础，按照本公司承担负债的公允价值金额，将当期取得的服务计入成本或费用， 相应增加负债。</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在相关负债结算前的每个资产负债表日以及结算日，对负债的公允价值重新计量，其变动计 入当期损益。</w:t>
      </w:r>
    </w:p>
    <w:p>
      <w:pPr>
        <w:pStyle w:val="Style5"/>
        <w:keepNext w:val="0"/>
        <w:keepLines w:val="0"/>
        <w:widowControl w:val="0"/>
        <w:numPr>
          <w:ilvl w:val="0"/>
          <w:numId w:val="67"/>
        </w:numPr>
        <w:shd w:val="clear" w:color="auto" w:fill="auto"/>
        <w:tabs>
          <w:tab w:pos="817" w:val="left"/>
        </w:tabs>
        <w:bidi w:val="0"/>
        <w:spacing w:before="0" w:after="0" w:line="408" w:lineRule="exact"/>
        <w:ind w:left="0" w:right="0" w:firstLine="420"/>
        <w:jc w:val="both"/>
      </w:pPr>
      <w:bookmarkStart w:id="856" w:name="bookmark856"/>
      <w:bookmarkEnd w:id="856"/>
      <w:r>
        <w:rPr>
          <w:color w:val="000000"/>
          <w:spacing w:val="0"/>
          <w:w w:val="100"/>
          <w:position w:val="0"/>
        </w:rPr>
        <w:t>权益工具公允价值的确定方法</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本公司授予的股份期权采用期权定价模型定价。</w:t>
      </w:r>
    </w:p>
    <w:p>
      <w:pPr>
        <w:pStyle w:val="Style5"/>
        <w:keepNext w:val="0"/>
        <w:keepLines w:val="0"/>
        <w:widowControl w:val="0"/>
        <w:numPr>
          <w:ilvl w:val="0"/>
          <w:numId w:val="67"/>
        </w:numPr>
        <w:shd w:val="clear" w:color="auto" w:fill="auto"/>
        <w:tabs>
          <w:tab w:pos="817" w:val="left"/>
        </w:tabs>
        <w:bidi w:val="0"/>
        <w:spacing w:before="0" w:after="0" w:line="408" w:lineRule="exact"/>
        <w:ind w:left="0" w:right="0" w:firstLine="420"/>
        <w:jc w:val="both"/>
      </w:pPr>
      <w:bookmarkStart w:id="857" w:name="bookmark857"/>
      <w:bookmarkEnd w:id="857"/>
      <w:r>
        <w:rPr>
          <w:color w:val="000000"/>
          <w:spacing w:val="0"/>
          <w:w w:val="100"/>
          <w:position w:val="0"/>
        </w:rPr>
        <w:t>确认可行权权益工具最佳估计的依据</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在等待期内的每个资产负债表日，根据最新取得的可行权职工人数变动等后续信息做出最佳 估计，修正预计可行权的权益工具数量。</w:t>
      </w:r>
    </w:p>
    <w:p>
      <w:pPr>
        <w:pStyle w:val="Style5"/>
        <w:keepNext w:val="0"/>
        <w:keepLines w:val="0"/>
        <w:widowControl w:val="0"/>
        <w:numPr>
          <w:ilvl w:val="0"/>
          <w:numId w:val="67"/>
        </w:numPr>
        <w:shd w:val="clear" w:color="auto" w:fill="auto"/>
        <w:bidi w:val="0"/>
        <w:spacing w:before="0" w:after="0" w:line="408" w:lineRule="exact"/>
        <w:ind w:left="0" w:right="0" w:firstLine="420"/>
        <w:jc w:val="both"/>
      </w:pPr>
      <w:bookmarkStart w:id="858" w:name="bookmark858"/>
      <w:bookmarkEnd w:id="858"/>
      <w:r>
        <w:rPr>
          <w:color w:val="000000"/>
          <w:spacing w:val="0"/>
          <w:w w:val="100"/>
          <w:position w:val="0"/>
        </w:rPr>
        <w:t>实施、修改、终止股份支付计划的相关会计处理</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本公司对股份支付计划进行修改时，若修改增加了所授予权益工具的公允价值，按照权益工 具公允价值的增加相应确认取得服务的增加。权益工具公允价值的增加是指修改前后的权益工具 在修改日的公允价值之间的差额。若修改减少了股份支付公允价值总额或采用了其他不利于职工 的方式，则仍继续对取得的服务进行会计处理，视同该变更从未发生，除非本公司取消了部分或 全部已授予的权益工具。</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在等待期内，如果取消了授予的权益工具，本公司对取消所授予的权益性工具作为加速行权 处理，将剩余等待期内应确认的金额立即计入当期损益，同时确认资本公积。职工或其他方能够 选择满足非可行权条件但在等待期内未满足的，本公司将其作为授予权益工具的取消处理。</w:t>
      </w:r>
    </w:p>
    <w:p>
      <w:pPr>
        <w:pStyle w:val="Style5"/>
        <w:keepNext w:val="0"/>
        <w:keepLines w:val="0"/>
        <w:widowControl w:val="0"/>
        <w:shd w:val="clear" w:color="auto" w:fill="auto"/>
        <w:bidi w:val="0"/>
        <w:spacing w:before="0" w:after="560" w:line="408" w:lineRule="exact"/>
        <w:ind w:left="0" w:right="0" w:firstLine="420"/>
        <w:jc w:val="both"/>
      </w:pPr>
      <w:r>
        <w:rPr>
          <w:color w:val="000000"/>
          <w:spacing w:val="0"/>
          <w:w w:val="100"/>
          <w:position w:val="0"/>
        </w:rPr>
        <w:t>本公司的股权激励计划是为了换取职工提供服务而授予的以权益结算、以股份支付为基础的 报酬计划，以授予日的公允价值计量，在达到规定业绩条件才可行权。在每个资产负债表日，以 对可行权权益工具数量的最佳估计为基础，按照权益工具在授予日的公允价值，将当期取得的服 务计入当期费用，同时计入“资本公积一其他资本公积”。后续信息表明可行权权益工具的数量 与以前估计不同的，将进行调整，并在可行权日调整至实际可行权的权益工具数量。可行权日之 后不再对已确认的费用和所有者权益总额进行调整。本公司于行权日将等待期内确认的“资本公 积一其他资本公积”转入“资本公积-股本溢价”。</w:t>
      </w:r>
    </w:p>
    <w:p>
      <w:pPr>
        <w:pStyle w:val="Style32"/>
        <w:keepNext/>
        <w:keepLines/>
        <w:widowControl w:val="0"/>
        <w:numPr>
          <w:ilvl w:val="0"/>
          <w:numId w:val="65"/>
        </w:numPr>
        <w:shd w:val="clear" w:color="auto" w:fill="auto"/>
        <w:bidi w:val="0"/>
        <w:spacing w:before="0" w:after="140" w:line="240" w:lineRule="auto"/>
        <w:ind w:left="0" w:right="0" w:firstLine="0"/>
        <w:jc w:val="both"/>
      </w:pPr>
      <w:bookmarkStart w:id="859" w:name="bookmark859"/>
      <w:bookmarkStart w:id="860" w:name="bookmark860"/>
      <w:bookmarkStart w:id="861" w:name="bookmark861"/>
      <w:bookmarkStart w:id="862" w:name="bookmark862"/>
      <w:bookmarkEnd w:id="861"/>
      <w:r>
        <w:rPr>
          <w:color w:val="000000"/>
          <w:spacing w:val="0"/>
          <w:w w:val="100"/>
          <w:position w:val="0"/>
        </w:rPr>
        <w:t>优先股、永续债等其他金融工具</w:t>
      </w:r>
      <w:bookmarkEnd w:id="859"/>
      <w:bookmarkEnd w:id="860"/>
      <w:bookmarkEnd w:id="86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65"/>
        </w:numPr>
        <w:shd w:val="clear" w:color="auto" w:fill="auto"/>
        <w:tabs>
          <w:tab w:pos="445" w:val="left"/>
        </w:tabs>
        <w:bidi w:val="0"/>
        <w:spacing w:before="0" w:after="140" w:line="410" w:lineRule="exact"/>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收入</w:t>
      </w:r>
      <w:bookmarkEnd w:id="863"/>
      <w:bookmarkEnd w:id="864"/>
      <w:bookmarkEnd w:id="8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928" w:val="left"/>
        </w:tabs>
        <w:bidi w:val="0"/>
        <w:spacing w:before="0" w:after="0" w:line="406" w:lineRule="exact"/>
        <w:ind w:left="0" w:right="0" w:firstLine="440"/>
        <w:jc w:val="both"/>
      </w:pPr>
      <w:bookmarkStart w:id="867" w:name="bookmark867"/>
      <w:r>
        <w:rPr>
          <w:color w:val="000000"/>
          <w:spacing w:val="0"/>
          <w:w w:val="100"/>
          <w:position w:val="0"/>
          <w:sz w:val="18"/>
          <w:szCs w:val="18"/>
        </w:rPr>
        <w:t>（</w:t>
      </w:r>
      <w:bookmarkEnd w:id="867"/>
      <w:r>
        <w:rPr>
          <w:color w:val="000000"/>
          <w:spacing w:val="0"/>
          <w:w w:val="100"/>
          <w:position w:val="0"/>
          <w:sz w:val="18"/>
          <w:szCs w:val="18"/>
        </w:rPr>
        <w:t>1）</w:t>
        <w:tab/>
      </w:r>
      <w:r>
        <w:rPr>
          <w:color w:val="000000"/>
          <w:spacing w:val="0"/>
          <w:w w:val="100"/>
          <w:position w:val="0"/>
        </w:rPr>
        <w:t>销售商品收入</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在已将商品所有权上的主要风险和报酬转移给购货方，既没有保留通常与所有权相联系的继 续管理权，也没有对已售出的商品实施有效控制，收入的金额、相关的已发生或将发生的成本能 够可靠地计量，相关的经济利益很可能流入时，确认销售商品收入。</w:t>
      </w:r>
    </w:p>
    <w:p>
      <w:pPr>
        <w:pStyle w:val="Style5"/>
        <w:keepNext w:val="0"/>
        <w:keepLines w:val="0"/>
        <w:widowControl w:val="0"/>
        <w:shd w:val="clear" w:color="auto" w:fill="auto"/>
        <w:tabs>
          <w:tab w:pos="928" w:val="left"/>
        </w:tabs>
        <w:bidi w:val="0"/>
        <w:spacing w:before="0" w:after="0" w:line="406" w:lineRule="exact"/>
        <w:ind w:left="0" w:right="0" w:firstLine="440"/>
        <w:jc w:val="both"/>
      </w:pPr>
      <w:bookmarkStart w:id="868" w:name="bookmark868"/>
      <w:r>
        <w:rPr>
          <w:color w:val="000000"/>
          <w:spacing w:val="0"/>
          <w:w w:val="100"/>
          <w:position w:val="0"/>
          <w:sz w:val="18"/>
          <w:szCs w:val="18"/>
        </w:rPr>
        <w:t>（</w:t>
      </w:r>
      <w:bookmarkEnd w:id="868"/>
      <w:r>
        <w:rPr>
          <w:color w:val="000000"/>
          <w:spacing w:val="0"/>
          <w:w w:val="100"/>
          <w:position w:val="0"/>
          <w:sz w:val="18"/>
          <w:szCs w:val="18"/>
        </w:rPr>
        <w:t>2）</w:t>
        <w:tab/>
      </w:r>
      <w:r>
        <w:rPr>
          <w:color w:val="000000"/>
          <w:spacing w:val="0"/>
          <w:w w:val="100"/>
          <w:position w:val="0"/>
        </w:rPr>
        <w:t>提供劳务收入</w:t>
      </w:r>
    </w:p>
    <w:p>
      <w:pPr>
        <w:pStyle w:val="Style5"/>
        <w:keepNext w:val="0"/>
        <w:keepLines w:val="0"/>
        <w:widowControl w:val="0"/>
        <w:numPr>
          <w:ilvl w:val="0"/>
          <w:numId w:val="69"/>
        </w:numPr>
        <w:shd w:val="clear" w:color="auto" w:fill="auto"/>
        <w:tabs>
          <w:tab w:pos="810" w:val="left"/>
        </w:tabs>
        <w:bidi w:val="0"/>
        <w:spacing w:before="0" w:after="0" w:line="410" w:lineRule="exact"/>
        <w:ind w:left="0" w:right="0" w:firstLine="440"/>
        <w:jc w:val="both"/>
      </w:pPr>
      <w:bookmarkStart w:id="869" w:name="bookmark869"/>
      <w:bookmarkEnd w:id="869"/>
      <w:r>
        <w:rPr>
          <w:color w:val="000000"/>
          <w:spacing w:val="0"/>
          <w:w w:val="100"/>
          <w:position w:val="0"/>
        </w:rPr>
        <w:t>在交易的完工进度能够可靠地确定，收入的金额、相关的已发生或将发生的成本能够可靠 地计量，相关的经济利益很可能流入时，采用完工百分比法确认提供劳务收入。</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确定完工进度可以选用下列方法：已完工作的测量，已经提供的劳务占应提供劳务总量的比 例，已经发生的成本占估计总成本的比例。</w:t>
      </w:r>
    </w:p>
    <w:p>
      <w:pPr>
        <w:pStyle w:val="Style5"/>
        <w:keepNext w:val="0"/>
        <w:keepLines w:val="0"/>
        <w:widowControl w:val="0"/>
        <w:numPr>
          <w:ilvl w:val="0"/>
          <w:numId w:val="69"/>
        </w:numPr>
        <w:shd w:val="clear" w:color="auto" w:fill="auto"/>
        <w:tabs>
          <w:tab w:pos="837" w:val="left"/>
        </w:tabs>
        <w:bidi w:val="0"/>
        <w:spacing w:before="0" w:after="0" w:line="410" w:lineRule="exact"/>
        <w:ind w:left="0" w:right="0" w:firstLine="440"/>
        <w:jc w:val="left"/>
      </w:pPr>
      <w:bookmarkStart w:id="870" w:name="bookmark870"/>
      <w:bookmarkEnd w:id="870"/>
      <w:r>
        <w:rPr>
          <w:color w:val="000000"/>
          <w:spacing w:val="0"/>
          <w:w w:val="100"/>
          <w:position w:val="0"/>
        </w:rPr>
        <w:t>在提供劳务交易结果不能够可靠估计时，分别下列情况处理：</w:t>
      </w:r>
    </w:p>
    <w:p>
      <w:pPr>
        <w:pStyle w:val="Style5"/>
        <w:keepNext w:val="0"/>
        <w:keepLines w:val="0"/>
        <w:widowControl w:val="0"/>
        <w:shd w:val="clear" w:color="auto" w:fill="auto"/>
        <w:tabs>
          <w:tab w:pos="786" w:val="left"/>
        </w:tabs>
        <w:bidi w:val="0"/>
        <w:spacing w:before="0" w:after="0" w:line="410" w:lineRule="exact"/>
        <w:ind w:left="0" w:right="0" w:firstLine="440"/>
        <w:jc w:val="both"/>
      </w:pPr>
      <w:bookmarkStart w:id="871" w:name="bookmark871"/>
      <w:r>
        <w:rPr>
          <w:color w:val="000000"/>
          <w:spacing w:val="0"/>
          <w:w w:val="100"/>
          <w:position w:val="0"/>
          <w:sz w:val="18"/>
          <w:szCs w:val="18"/>
        </w:rPr>
        <w:t>A</w:t>
      </w:r>
      <w:bookmarkEnd w:id="871"/>
      <w:r>
        <w:rPr>
          <w:color w:val="000000"/>
          <w:spacing w:val="0"/>
          <w:w w:val="100"/>
          <w:position w:val="0"/>
        </w:rPr>
        <w:t>、</w:t>
        <w:tab/>
      </w:r>
      <w:r>
        <w:rPr>
          <w:color w:val="000000"/>
          <w:spacing w:val="0"/>
          <w:w w:val="100"/>
          <w:position w:val="0"/>
        </w:rPr>
        <w:t>已经发生的劳务成本预计能够得到补偿的，按照已经发生的劳务成本金额确认提供劳务收 入，并按相同金额结转劳务成本。</w:t>
      </w:r>
    </w:p>
    <w:p>
      <w:pPr>
        <w:pStyle w:val="Style5"/>
        <w:keepNext w:val="0"/>
        <w:keepLines w:val="0"/>
        <w:widowControl w:val="0"/>
        <w:shd w:val="clear" w:color="auto" w:fill="auto"/>
        <w:tabs>
          <w:tab w:pos="795" w:val="left"/>
        </w:tabs>
        <w:bidi w:val="0"/>
        <w:spacing w:before="0" w:after="0" w:line="410" w:lineRule="exact"/>
        <w:ind w:left="0" w:right="0" w:firstLine="440"/>
        <w:jc w:val="both"/>
      </w:pPr>
      <w:bookmarkStart w:id="872" w:name="bookmark872"/>
      <w:r>
        <w:rPr>
          <w:color w:val="000000"/>
          <w:spacing w:val="0"/>
          <w:w w:val="100"/>
          <w:position w:val="0"/>
          <w:sz w:val="18"/>
          <w:szCs w:val="18"/>
        </w:rPr>
        <w:t>B</w:t>
      </w:r>
      <w:bookmarkEnd w:id="872"/>
      <w:r>
        <w:rPr>
          <w:color w:val="000000"/>
          <w:spacing w:val="0"/>
          <w:w w:val="100"/>
          <w:position w:val="0"/>
        </w:rPr>
        <w:t>、</w:t>
        <w:tab/>
      </w:r>
      <w:r>
        <w:rPr>
          <w:color w:val="000000"/>
          <w:spacing w:val="0"/>
          <w:w w:val="100"/>
          <w:position w:val="0"/>
        </w:rPr>
        <w:t>已经发生的劳务成本预计不能够得到补偿的，将已经发生的劳务成本计入当期损益，不确 认提供劳务收入。</w:t>
      </w:r>
    </w:p>
    <w:p>
      <w:pPr>
        <w:pStyle w:val="Style5"/>
        <w:keepNext w:val="0"/>
        <w:keepLines w:val="0"/>
        <w:widowControl w:val="0"/>
        <w:shd w:val="clear" w:color="auto" w:fill="auto"/>
        <w:tabs>
          <w:tab w:pos="928" w:val="left"/>
        </w:tabs>
        <w:bidi w:val="0"/>
        <w:spacing w:before="0" w:after="0" w:line="410" w:lineRule="exact"/>
        <w:ind w:left="0" w:right="0" w:firstLine="440"/>
        <w:jc w:val="both"/>
      </w:pPr>
      <w:bookmarkStart w:id="873" w:name="bookmark873"/>
      <w:r>
        <w:rPr>
          <w:color w:val="000000"/>
          <w:spacing w:val="0"/>
          <w:w w:val="100"/>
          <w:position w:val="0"/>
          <w:sz w:val="18"/>
          <w:szCs w:val="18"/>
        </w:rPr>
        <w:t>（</w:t>
      </w:r>
      <w:bookmarkEnd w:id="873"/>
      <w:r>
        <w:rPr>
          <w:color w:val="000000"/>
          <w:spacing w:val="0"/>
          <w:w w:val="100"/>
          <w:position w:val="0"/>
          <w:sz w:val="18"/>
          <w:szCs w:val="18"/>
        </w:rPr>
        <w:t>3）</w:t>
        <w:tab/>
      </w:r>
      <w:r>
        <w:rPr>
          <w:color w:val="000000"/>
          <w:spacing w:val="0"/>
          <w:w w:val="100"/>
          <w:position w:val="0"/>
        </w:rPr>
        <w:t>让渡资产使用权收入</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在收入的金额能够可靠地计量，相关的经济利益很可能流入时，确认让渡资产使用权收入。</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电梯属于为专门客户定制的特种设备产品，公司采取订单式生产，根据设备买卖合同不负有 安装义务的，公司在产品发运并经客户验收后即确认销售收入；根据设备买卖合同负有安装义务 的，公司在设备安装完成并经当地政府质检主管部门验收合格后确认销售收入。</w:t>
      </w:r>
    </w:p>
    <w:p>
      <w:pPr>
        <w:pStyle w:val="Style5"/>
        <w:keepNext w:val="0"/>
        <w:keepLines w:val="0"/>
        <w:widowControl w:val="0"/>
        <w:shd w:val="clear" w:color="auto" w:fill="auto"/>
        <w:bidi w:val="0"/>
        <w:spacing w:before="0" w:after="360" w:line="410" w:lineRule="exact"/>
        <w:ind w:left="0" w:right="0" w:firstLine="440"/>
        <w:jc w:val="left"/>
      </w:pPr>
      <w:r>
        <w:rPr>
          <w:color w:val="000000"/>
          <w:spacing w:val="0"/>
          <w:w w:val="100"/>
          <w:position w:val="0"/>
        </w:rPr>
        <w:t>公司提供安装劳务的，在设备安装完成并经当地政府质检主管部门验收合格后确认安装收入。</w:t>
      </w:r>
    </w:p>
    <w:p>
      <w:pPr>
        <w:pStyle w:val="Style32"/>
        <w:keepNext/>
        <w:keepLines/>
        <w:widowControl w:val="0"/>
        <w:numPr>
          <w:ilvl w:val="0"/>
          <w:numId w:val="65"/>
        </w:numPr>
        <w:shd w:val="clear" w:color="auto" w:fill="auto"/>
        <w:tabs>
          <w:tab w:pos="445" w:val="left"/>
        </w:tabs>
        <w:bidi w:val="0"/>
        <w:spacing w:before="0" w:after="140" w:line="410" w:lineRule="exact"/>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政府补助</w:t>
      </w:r>
      <w:bookmarkEnd w:id="874"/>
      <w:bookmarkEnd w:id="875"/>
      <w:bookmarkEnd w:id="877"/>
    </w:p>
    <w:p>
      <w:pPr>
        <w:pStyle w:val="Style32"/>
        <w:keepNext/>
        <w:keepLines/>
        <w:widowControl w:val="0"/>
        <w:shd w:val="clear" w:color="auto" w:fill="auto"/>
        <w:tabs>
          <w:tab w:pos="435" w:val="left"/>
        </w:tabs>
        <w:bidi w:val="0"/>
        <w:spacing w:before="0" w:after="140" w:line="240" w:lineRule="auto"/>
        <w:ind w:left="0" w:right="0" w:firstLine="0"/>
        <w:jc w:val="left"/>
      </w:pPr>
      <w:bookmarkStart w:id="874" w:name="bookmark874"/>
      <w:bookmarkStart w:id="875" w:name="bookmark875"/>
      <w:bookmarkStart w:id="878" w:name="bookmark878"/>
      <w:bookmarkStart w:id="879" w:name="bookmark879"/>
      <w:r>
        <w:rPr>
          <w:color w:val="000000"/>
          <w:spacing w:val="0"/>
          <w:w w:val="100"/>
          <w:position w:val="0"/>
        </w:rPr>
        <w:t>（</w:t>
      </w:r>
      <w:bookmarkEnd w:id="878"/>
      <w:r>
        <w:rPr>
          <w:color w:val="000000"/>
          <w:spacing w:val="0"/>
          <w:w w:val="100"/>
          <w:position w:val="0"/>
        </w:rPr>
        <w:t>1）</w:t>
        <w:tab/>
        <w:t>、与资产相关的政府补助判断依据及会计处理方法</w:t>
      </w:r>
      <w:bookmarkEnd w:id="874"/>
      <w:bookmarkEnd w:id="875"/>
      <w:bookmarkEnd w:id="8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408" w:lineRule="exact"/>
        <w:ind w:left="0" w:right="0" w:firstLine="440"/>
        <w:jc w:val="both"/>
      </w:pPr>
      <w:r>
        <w:rPr>
          <w:color w:val="000000"/>
          <w:spacing w:val="0"/>
          <w:w w:val="100"/>
          <w:position w:val="0"/>
        </w:rPr>
        <w:t>与资产相关的政府补助，确认为递延收益，并在相关资产使用寿命内平均分配，计入当期损 益。但是，按照名义金额计量的政府补助，直接计入当期损益。</w:t>
      </w:r>
    </w:p>
    <w:p>
      <w:pPr>
        <w:pStyle w:val="Style32"/>
        <w:keepNext/>
        <w:keepLines/>
        <w:widowControl w:val="0"/>
        <w:shd w:val="clear" w:color="auto" w:fill="auto"/>
        <w:tabs>
          <w:tab w:pos="435" w:val="left"/>
        </w:tabs>
        <w:bidi w:val="0"/>
        <w:spacing w:before="0" w:after="140" w:line="410" w:lineRule="exact"/>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color w:val="000000"/>
          <w:spacing w:val="0"/>
          <w:w w:val="100"/>
          <w:position w:val="0"/>
        </w:rPr>
        <w:t>2）</w:t>
        <w:tab/>
        <w:t>、与收益相关的政府补助判断依据及会计处理方法</w:t>
      </w:r>
      <w:bookmarkEnd w:id="880"/>
      <w:bookmarkEnd w:id="881"/>
      <w:bookmarkEnd w:id="8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413" w:lineRule="exact"/>
        <w:ind w:left="0" w:right="0" w:firstLine="440"/>
        <w:jc w:val="both"/>
        <w:sectPr>
          <w:footnotePr>
            <w:pos w:val="pageBottom"/>
            <w:numFmt w:val="decimal"/>
            <w:numRestart w:val="continuous"/>
          </w:footnotePr>
          <w:pgSz w:w="11900" w:h="16840"/>
          <w:pgMar w:top="1359" w:right="1139" w:bottom="1503" w:left="1699" w:header="0" w:footer="3" w:gutter="0"/>
          <w:cols w:space="720"/>
          <w:noEndnote/>
          <w:rtlGutter w:val="0"/>
          <w:docGrid w:linePitch="360"/>
        </w:sectPr>
      </w:pPr>
      <w:r>
        <w:rPr>
          <w:color w:val="000000"/>
          <w:spacing w:val="0"/>
          <w:w w:val="100"/>
          <w:position w:val="0"/>
        </w:rPr>
        <w:t>与收益相关的政府补助，如果用于补偿本公司以后期间的相关费用或损失的，确认为递延收 益，并在确认相关费用的期间，计入当期损益；如果用于补偿本公司已发生的相关费用或损失的， 直接计入当期损益。</w:t>
      </w:r>
    </w:p>
    <w:p>
      <w:pPr>
        <w:pStyle w:val="Style32"/>
        <w:keepNext/>
        <w:keepLines/>
        <w:widowControl w:val="0"/>
        <w:numPr>
          <w:ilvl w:val="0"/>
          <w:numId w:val="65"/>
        </w:numPr>
        <w:shd w:val="clear" w:color="auto" w:fill="auto"/>
        <w:tabs>
          <w:tab w:pos="440" w:val="left"/>
        </w:tabs>
        <w:bidi w:val="0"/>
        <w:spacing w:before="0" w:after="120" w:line="410" w:lineRule="exact"/>
        <w:ind w:left="0" w:right="0" w:firstLine="0"/>
        <w:jc w:val="both"/>
      </w:pPr>
      <w:bookmarkStart w:id="884" w:name="bookmark884"/>
      <w:bookmarkStart w:id="885" w:name="bookmark885"/>
      <w:bookmarkStart w:id="886" w:name="bookmark886"/>
      <w:bookmarkStart w:id="887" w:name="bookmark887"/>
      <w:bookmarkEnd w:id="88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84"/>
      <w:bookmarkEnd w:id="885"/>
      <w:bookmarkEnd w:id="88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本公司采用资产负债表债务法进行所得税会计处理。</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除与直接计入股东权益的交易或事项有关的所得税影响计入股东权益外，当期所得税费用和 递延所得税费用（或收益）计入当期损益。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当期所得税费用是按本年度应纳税所得额和税法规定的税率计算的预期应交所得税，加上对 以前年度应交所得税的调整。</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资产负债表日，如果纳税主体拥有以净额结算的法定权利并且意图以净额结算或取得资产、 清偿负债同时进行时，那么当期所得税资产及当期所得税负债以抵销后的净额列示。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递延所得税资产和递延所得税负债分别根据可抵扣暂时性差异和应纳税暂时性差异确定，按 照预期收回资产或清偿债务期间的适用税率计量。暂时性差异是指资产或负债的账面价值与其计 税基础之间的差额，包括能够结转以后年度抵扣的亏损和税款递减。递延所得税资产的确认以很 可能取得用来抵扣暂时性差异的应纳税所得额为限。</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对于既不影响会计利润也不影响应纳税所得额（或可抵扣亏损）的非企业合并交易中产生的 资产或负债初始确认形成的暂时性差异，不确认递延所得税。商誉的初始确认导致的暂时性差异 也不产生递延所得税。</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资产负债表日，根据递延所得税资产和负债的预期收回或结算方式，依据已颁布的税法规定， 按照预期收回该资产或清偿该负债期间的适用税率计量该递延所得税资产和负债的账面金额。</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资产负债表日，递延所得税资产及递延所得税负债在同时满足以下条件时以抵销后的净额列 示：</w:t>
      </w:r>
    </w:p>
    <w:p>
      <w:pPr>
        <w:pStyle w:val="Style5"/>
        <w:keepNext w:val="0"/>
        <w:keepLines w:val="0"/>
        <w:widowControl w:val="0"/>
        <w:shd w:val="clear" w:color="auto" w:fill="auto"/>
        <w:tabs>
          <w:tab w:pos="928" w:val="left"/>
        </w:tabs>
        <w:bidi w:val="0"/>
        <w:spacing w:before="0" w:after="0" w:line="410" w:lineRule="exact"/>
        <w:ind w:left="0" w:right="0" w:firstLine="440"/>
        <w:jc w:val="left"/>
      </w:pPr>
      <w:bookmarkStart w:id="888" w:name="bookmark888"/>
      <w:r>
        <w:rPr>
          <w:color w:val="000000"/>
          <w:spacing w:val="0"/>
          <w:w w:val="100"/>
          <w:position w:val="0"/>
          <w:sz w:val="18"/>
          <w:szCs w:val="18"/>
        </w:rPr>
        <w:t>（</w:t>
      </w:r>
      <w:bookmarkEnd w:id="888"/>
      <w:r>
        <w:rPr>
          <w:color w:val="000000"/>
          <w:spacing w:val="0"/>
          <w:w w:val="100"/>
          <w:position w:val="0"/>
          <w:sz w:val="18"/>
          <w:szCs w:val="18"/>
        </w:rPr>
        <w:t>1）</w:t>
        <w:tab/>
      </w:r>
      <w:r>
        <w:rPr>
          <w:color w:val="000000"/>
          <w:spacing w:val="0"/>
          <w:w w:val="100"/>
          <w:position w:val="0"/>
        </w:rPr>
        <w:t>纳税主体拥有以净额结算当期所得税资产及当期所得税负债的法定权利；</w:t>
      </w:r>
    </w:p>
    <w:p>
      <w:pPr>
        <w:pStyle w:val="Style5"/>
        <w:keepNext w:val="0"/>
        <w:keepLines w:val="0"/>
        <w:widowControl w:val="0"/>
        <w:shd w:val="clear" w:color="auto" w:fill="auto"/>
        <w:tabs>
          <w:tab w:pos="1016" w:val="left"/>
        </w:tabs>
        <w:bidi w:val="0"/>
        <w:spacing w:before="0" w:after="360" w:line="410" w:lineRule="exact"/>
        <w:ind w:left="0" w:right="0" w:firstLine="440"/>
        <w:jc w:val="both"/>
      </w:pPr>
      <w:bookmarkStart w:id="889" w:name="bookmark889"/>
      <w:r>
        <w:rPr>
          <w:color w:val="000000"/>
          <w:spacing w:val="0"/>
          <w:w w:val="100"/>
          <w:position w:val="0"/>
          <w:sz w:val="18"/>
          <w:szCs w:val="18"/>
        </w:rPr>
        <w:t>（</w:t>
      </w:r>
      <w:bookmarkEnd w:id="889"/>
      <w:r>
        <w:rPr>
          <w:color w:val="000000"/>
          <w:spacing w:val="0"/>
          <w:w w:val="100"/>
          <w:position w:val="0"/>
          <w:sz w:val="18"/>
          <w:szCs w:val="18"/>
        </w:rPr>
        <w:t>2）</w:t>
        <w:tab/>
      </w:r>
      <w:r>
        <w:rPr>
          <w:color w:val="000000"/>
          <w:spacing w:val="0"/>
          <w:w w:val="100"/>
          <w:position w:val="0"/>
        </w:rPr>
        <w:t>递延所得税资产及递延所得税负债是与同一税收征管部门对同一纳税主体征收的所得税 相关或者是对不同的纳税主体相关，但在未来每一具有重要性的递延所得税资产及负债转回的期 间内，涉及的纳税主体意图以净额结算当期所得税资产和负债或是同时取得资产、清偿负债。</w:t>
      </w:r>
    </w:p>
    <w:p>
      <w:pPr>
        <w:pStyle w:val="Style32"/>
        <w:keepNext/>
        <w:keepLines/>
        <w:widowControl w:val="0"/>
        <w:numPr>
          <w:ilvl w:val="0"/>
          <w:numId w:val="65"/>
        </w:numPr>
        <w:shd w:val="clear" w:color="auto" w:fill="auto"/>
        <w:tabs>
          <w:tab w:pos="440" w:val="left"/>
        </w:tabs>
        <w:bidi w:val="0"/>
        <w:spacing w:before="0" w:after="120" w:line="410" w:lineRule="exact"/>
        <w:ind w:left="0" w:right="0" w:firstLine="0"/>
        <w:jc w:val="both"/>
      </w:pPr>
      <w:bookmarkStart w:id="890" w:name="bookmark890"/>
      <w:bookmarkStart w:id="891" w:name="bookmark891"/>
      <w:bookmarkStart w:id="892" w:name="bookmark892"/>
      <w:bookmarkStart w:id="893" w:name="bookmark893"/>
      <w:bookmarkEnd w:id="892"/>
      <w:r>
        <w:rPr>
          <w:color w:val="000000"/>
          <w:spacing w:val="0"/>
          <w:w w:val="100"/>
          <w:position w:val="0"/>
        </w:rPr>
        <w:t>租赁</w:t>
      </w:r>
      <w:bookmarkEnd w:id="890"/>
      <w:bookmarkEnd w:id="891"/>
      <w:bookmarkEnd w:id="893"/>
    </w:p>
    <w:p>
      <w:pPr>
        <w:pStyle w:val="Style32"/>
        <w:keepNext/>
        <w:keepLines/>
        <w:widowControl w:val="0"/>
        <w:shd w:val="clear" w:color="auto" w:fill="auto"/>
        <w:bidi w:val="0"/>
        <w:spacing w:before="0" w:after="120" w:line="240" w:lineRule="auto"/>
        <w:ind w:left="0" w:right="0" w:firstLine="0"/>
        <w:jc w:val="both"/>
      </w:pPr>
      <w:bookmarkStart w:id="890" w:name="bookmark890"/>
      <w:bookmarkStart w:id="891" w:name="bookmark891"/>
      <w:bookmarkStart w:id="894" w:name="bookmark894"/>
      <w:bookmarkStart w:id="895" w:name="bookmark895"/>
      <w:r>
        <w:rPr>
          <w:color w:val="000000"/>
          <w:spacing w:val="0"/>
          <w:w w:val="100"/>
          <w:position w:val="0"/>
        </w:rPr>
        <w:t>（</w:t>
      </w:r>
      <w:bookmarkEnd w:id="894"/>
      <w:r>
        <w:rPr>
          <w:color w:val="000000"/>
          <w:spacing w:val="0"/>
          <w:w w:val="100"/>
          <w:position w:val="0"/>
        </w:rPr>
        <w:t>1）、经营租赁的会计处理方法</w:t>
      </w:r>
      <w:bookmarkEnd w:id="890"/>
      <w:bookmarkEnd w:id="891"/>
      <w:bookmarkEnd w:id="89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928" w:val="left"/>
        </w:tabs>
        <w:bidi w:val="0"/>
        <w:spacing w:before="0" w:after="0" w:line="408" w:lineRule="exact"/>
        <w:ind w:left="0" w:right="0" w:firstLine="440"/>
        <w:jc w:val="both"/>
      </w:pPr>
      <w:bookmarkStart w:id="896" w:name="bookmark896"/>
      <w:r>
        <w:rPr>
          <w:color w:val="000000"/>
          <w:spacing w:val="0"/>
          <w:w w:val="100"/>
          <w:position w:val="0"/>
          <w:sz w:val="18"/>
          <w:szCs w:val="18"/>
        </w:rPr>
        <w:t>（</w:t>
      </w:r>
      <w:bookmarkEnd w:id="896"/>
      <w:r>
        <w:rPr>
          <w:color w:val="000000"/>
          <w:spacing w:val="0"/>
          <w:w w:val="100"/>
          <w:position w:val="0"/>
          <w:sz w:val="18"/>
          <w:szCs w:val="18"/>
        </w:rPr>
        <w:t>1）</w:t>
        <w:tab/>
      </w:r>
      <w:r>
        <w:rPr>
          <w:color w:val="000000"/>
          <w:spacing w:val="0"/>
          <w:w w:val="100"/>
          <w:position w:val="0"/>
        </w:rPr>
        <w:t>租入资产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经营租赁租入资产的租金费用在租赁期内按直线法确认为相关资产成本或费用。或有租金在 实际发生时计入当期损益。</w:t>
      </w:r>
    </w:p>
    <w:p>
      <w:pPr>
        <w:pStyle w:val="Style5"/>
        <w:keepNext w:val="0"/>
        <w:keepLines w:val="0"/>
        <w:widowControl w:val="0"/>
        <w:shd w:val="clear" w:color="auto" w:fill="auto"/>
        <w:tabs>
          <w:tab w:pos="928" w:val="left"/>
        </w:tabs>
        <w:bidi w:val="0"/>
        <w:spacing w:before="0" w:after="0" w:line="408" w:lineRule="exact"/>
        <w:ind w:left="0" w:right="0" w:firstLine="440"/>
        <w:jc w:val="both"/>
      </w:pPr>
      <w:bookmarkStart w:id="897" w:name="bookmark897"/>
      <w:r>
        <w:rPr>
          <w:color w:val="000000"/>
          <w:spacing w:val="0"/>
          <w:w w:val="100"/>
          <w:position w:val="0"/>
          <w:sz w:val="18"/>
          <w:szCs w:val="18"/>
        </w:rPr>
        <w:t>（</w:t>
      </w:r>
      <w:bookmarkEnd w:id="897"/>
      <w:r>
        <w:rPr>
          <w:color w:val="000000"/>
          <w:spacing w:val="0"/>
          <w:w w:val="100"/>
          <w:position w:val="0"/>
          <w:sz w:val="18"/>
          <w:szCs w:val="18"/>
        </w:rPr>
        <w:t>2）</w:t>
        <w:tab/>
      </w:r>
      <w:r>
        <w:rPr>
          <w:color w:val="000000"/>
          <w:spacing w:val="0"/>
          <w:w w:val="100"/>
          <w:position w:val="0"/>
        </w:rPr>
        <w:t>租出资产</w:t>
      </w:r>
    </w:p>
    <w:p>
      <w:pPr>
        <w:pStyle w:val="Style5"/>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经营租赁租出资产所产生的租金收入在租赁期内按直线法确认为收入。经营租赁租出资产发 生的初始直接费用，直接计入当期损益。或有租金在实际发生时计入当期损益。</w:t>
      </w:r>
    </w:p>
    <w:p>
      <w:pPr>
        <w:pStyle w:val="Style37"/>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1900" w:h="16840"/>
          <w:pgMar w:top="1782" w:right="1249" w:bottom="1192" w:left="1771" w:header="0" w:footer="3" w:gutter="0"/>
          <w:cols w:space="720"/>
          <w:noEndnote/>
          <w:rtlGutter w:val="0"/>
          <w:docGrid w:linePitch="360"/>
        </w:sectPr>
      </w:pPr>
      <w:r>
        <w:rPr>
          <w:color w:val="000000"/>
          <w:spacing w:val="0"/>
          <w:w w:val="100"/>
          <w:position w:val="0"/>
        </w:rPr>
        <w:t xml:space="preserve">95 </w:t>
      </w:r>
      <w:r>
        <w:rPr>
          <w:b w:val="0"/>
          <w:bCs w:val="0"/>
          <w:color w:val="000000"/>
          <w:spacing w:val="0"/>
          <w:w w:val="100"/>
          <w:position w:val="0"/>
        </w:rPr>
        <w:t xml:space="preserve">/ </w:t>
      </w:r>
      <w:r>
        <w:rPr>
          <w:color w:val="000000"/>
          <w:spacing w:val="0"/>
          <w:w w:val="100"/>
          <w:position w:val="0"/>
        </w:rPr>
        <w:t>158</w:t>
      </w:r>
    </w:p>
    <w:p>
      <w:pPr>
        <w:pStyle w:val="Style32"/>
        <w:keepNext/>
        <w:keepLines/>
        <w:widowControl w:val="0"/>
        <w:numPr>
          <w:ilvl w:val="0"/>
          <w:numId w:val="71"/>
        </w:numPr>
        <w:shd w:val="clear" w:color="auto" w:fill="auto"/>
        <w:bidi w:val="0"/>
        <w:spacing w:before="440" w:after="0" w:line="406" w:lineRule="exact"/>
        <w:ind w:left="0" w:right="0" w:firstLine="0"/>
        <w:jc w:val="left"/>
      </w:pPr>
      <w:bookmarkStart w:id="898" w:name="bookmark898"/>
      <w:bookmarkStart w:id="899" w:name="bookmark899"/>
      <w:bookmarkStart w:id="900" w:name="bookmark900"/>
      <w:bookmarkStart w:id="901" w:name="bookmark901"/>
      <w:bookmarkEnd w:id="900"/>
      <w:r>
        <w:rPr>
          <w:color w:val="000000"/>
          <w:spacing w:val="0"/>
          <w:w w:val="100"/>
          <w:position w:val="0"/>
        </w:rPr>
        <w:t>、融资租赁的会计处理方法</w:t>
      </w:r>
      <w:bookmarkEnd w:id="898"/>
      <w:bookmarkEnd w:id="899"/>
      <w:bookmarkEnd w:id="901"/>
    </w:p>
    <w:p>
      <w:pPr>
        <w:pStyle w:val="Style5"/>
        <w:keepNext w:val="0"/>
        <w:keepLines w:val="0"/>
        <w:widowControl w:val="0"/>
        <w:shd w:val="clear" w:color="auto" w:fill="auto"/>
        <w:bidi w:val="0"/>
        <w:spacing w:before="0" w:after="260" w:line="40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65"/>
        </w:numPr>
        <w:shd w:val="clear" w:color="auto" w:fill="auto"/>
        <w:tabs>
          <w:tab w:pos="440" w:val="left"/>
        </w:tabs>
        <w:bidi w:val="0"/>
        <w:spacing w:before="0" w:after="140" w:line="406" w:lineRule="exact"/>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其他重要的会计政策和会计估计</w:t>
      </w:r>
      <w:bookmarkEnd w:id="902"/>
      <w:bookmarkEnd w:id="903"/>
      <w:bookmarkEnd w:id="9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sz w:val="18"/>
          <w:szCs w:val="18"/>
        </w:rPr>
        <w:t>(1)</w:t>
      </w:r>
      <w:r>
        <w:rPr>
          <w:color w:val="000000"/>
          <w:spacing w:val="0"/>
          <w:w w:val="100"/>
          <w:position w:val="0"/>
        </w:rPr>
        <w:t>回购股份</w:t>
      </w:r>
    </w:p>
    <w:p>
      <w:pPr>
        <w:pStyle w:val="Style5"/>
        <w:keepNext w:val="0"/>
        <w:keepLines w:val="0"/>
        <w:widowControl w:val="0"/>
        <w:shd w:val="clear" w:color="auto" w:fill="auto"/>
        <w:bidi w:val="0"/>
        <w:spacing w:before="0" w:after="380" w:line="406" w:lineRule="exact"/>
        <w:ind w:left="0" w:right="0" w:firstLine="520"/>
        <w:jc w:val="both"/>
      </w:pPr>
      <w:r>
        <w:rPr>
          <w:color w:val="000000"/>
          <w:spacing w:val="0"/>
          <w:w w:val="100"/>
          <w:position w:val="0"/>
        </w:rPr>
        <w:t>公司因减少注册资本而回购本公司股份时，应按回购实际支付金额计入“库存股”。注销回 购股份时，按注销股份股票面值总额冲减“股本”，回购支付金额与注销股份股票面值总额之间 的差额冲减“资本公积-股本溢价”。</w:t>
      </w:r>
    </w:p>
    <w:p>
      <w:pPr>
        <w:pStyle w:val="Style32"/>
        <w:keepNext/>
        <w:keepLines/>
        <w:widowControl w:val="0"/>
        <w:numPr>
          <w:ilvl w:val="0"/>
          <w:numId w:val="65"/>
        </w:numPr>
        <w:shd w:val="clear" w:color="auto" w:fill="auto"/>
        <w:tabs>
          <w:tab w:pos="440" w:val="left"/>
        </w:tabs>
        <w:bidi w:val="0"/>
        <w:spacing w:before="0" w:after="140" w:line="406" w:lineRule="exact"/>
        <w:ind w:left="0" w:right="0" w:firstLine="0"/>
        <w:jc w:val="left"/>
      </w:pPr>
      <w:bookmarkStart w:id="906" w:name="bookmark906"/>
      <w:bookmarkStart w:id="907" w:name="bookmark907"/>
      <w:bookmarkStart w:id="908" w:name="bookmark908"/>
      <w:bookmarkStart w:id="909" w:name="bookmark909"/>
      <w:bookmarkEnd w:id="908"/>
      <w:r>
        <w:rPr>
          <w:color w:val="000000"/>
          <w:spacing w:val="0"/>
          <w:w w:val="100"/>
          <w:position w:val="0"/>
        </w:rPr>
        <w:t>重要会计政策和会计估计的变更</w:t>
      </w:r>
      <w:bookmarkEnd w:id="906"/>
      <w:bookmarkEnd w:id="907"/>
      <w:bookmarkEnd w:id="909"/>
    </w:p>
    <w:p>
      <w:pPr>
        <w:pStyle w:val="Style32"/>
        <w:keepNext/>
        <w:keepLines/>
        <w:widowControl w:val="0"/>
        <w:numPr>
          <w:ilvl w:val="0"/>
          <w:numId w:val="73"/>
        </w:numPr>
        <w:shd w:val="clear" w:color="auto" w:fill="auto"/>
        <w:tabs>
          <w:tab w:pos="435" w:val="left"/>
        </w:tabs>
        <w:bidi w:val="0"/>
        <w:spacing w:before="0" w:after="140" w:line="240" w:lineRule="auto"/>
        <w:ind w:left="0" w:right="0" w:firstLine="0"/>
        <w:jc w:val="left"/>
      </w:pPr>
      <w:bookmarkStart w:id="906" w:name="bookmark906"/>
      <w:bookmarkStart w:id="907" w:name="bookmark907"/>
      <w:bookmarkStart w:id="910" w:name="bookmark910"/>
      <w:bookmarkStart w:id="911" w:name="bookmark911"/>
      <w:bookmarkEnd w:id="910"/>
      <w:r>
        <w:rPr>
          <w:color w:val="000000"/>
          <w:spacing w:val="0"/>
          <w:w w:val="100"/>
          <w:position w:val="0"/>
        </w:rPr>
        <w:t>、重要会计政策变更</w:t>
      </w:r>
      <w:bookmarkEnd w:id="906"/>
      <w:bookmarkEnd w:id="907"/>
      <w:bookmarkEnd w:id="911"/>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73"/>
        </w:numPr>
        <w:shd w:val="clear" w:color="auto" w:fill="auto"/>
        <w:tabs>
          <w:tab w:pos="435" w:val="left"/>
        </w:tabs>
        <w:bidi w:val="0"/>
        <w:spacing w:before="0" w:after="0" w:line="406" w:lineRule="exact"/>
        <w:ind w:left="0" w:right="0" w:firstLine="0"/>
        <w:jc w:val="left"/>
      </w:pPr>
      <w:bookmarkStart w:id="912" w:name="bookmark912"/>
      <w:bookmarkStart w:id="913" w:name="bookmark913"/>
      <w:bookmarkStart w:id="914" w:name="bookmark914"/>
      <w:bookmarkStart w:id="915" w:name="bookmark915"/>
      <w:bookmarkEnd w:id="914"/>
      <w:r>
        <w:rPr>
          <w:color w:val="000000"/>
          <w:spacing w:val="0"/>
          <w:w w:val="100"/>
          <w:position w:val="0"/>
        </w:rPr>
        <w:t>、重要会计估计变更</w:t>
      </w:r>
      <w:bookmarkEnd w:id="912"/>
      <w:bookmarkEnd w:id="913"/>
      <w:bookmarkEnd w:id="915"/>
    </w:p>
    <w:p>
      <w:pPr>
        <w:pStyle w:val="Style5"/>
        <w:keepNext w:val="0"/>
        <w:keepLines w:val="0"/>
        <w:widowControl w:val="0"/>
        <w:shd w:val="clear" w:color="auto" w:fill="auto"/>
        <w:bidi w:val="0"/>
        <w:spacing w:before="0" w:after="560" w:line="40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65"/>
        </w:numPr>
        <w:shd w:val="clear" w:color="auto" w:fill="auto"/>
        <w:tabs>
          <w:tab w:pos="440" w:val="left"/>
        </w:tabs>
        <w:bidi w:val="0"/>
        <w:spacing w:before="0" w:after="0" w:line="406" w:lineRule="exact"/>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其他</w:t>
      </w:r>
      <w:bookmarkEnd w:id="916"/>
      <w:bookmarkEnd w:id="917"/>
      <w:bookmarkEnd w:id="919"/>
    </w:p>
    <w:p>
      <w:pPr>
        <w:pStyle w:val="Style5"/>
        <w:keepNext w:val="0"/>
        <w:keepLines w:val="0"/>
        <w:widowControl w:val="0"/>
        <w:shd w:val="clear" w:color="auto" w:fill="auto"/>
        <w:bidi w:val="0"/>
        <w:spacing w:before="0" w:after="260" w:line="40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0" w:line="406" w:lineRule="exact"/>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六</w:t>
      </w:r>
      <w:bookmarkEnd w:id="922"/>
      <w:r>
        <w:rPr>
          <w:color w:val="000000"/>
          <w:spacing w:val="0"/>
          <w:w w:val="100"/>
          <w:position w:val="0"/>
        </w:rPr>
        <w:t>、税项</w:t>
      </w:r>
      <w:bookmarkEnd w:id="920"/>
      <w:bookmarkEnd w:id="921"/>
      <w:bookmarkEnd w:id="923"/>
    </w:p>
    <w:p>
      <w:pPr>
        <w:pStyle w:val="Style32"/>
        <w:keepNext/>
        <w:keepLines/>
        <w:widowControl w:val="0"/>
        <w:numPr>
          <w:ilvl w:val="0"/>
          <w:numId w:val="75"/>
        </w:numPr>
        <w:shd w:val="clear" w:color="auto" w:fill="auto"/>
        <w:bidi w:val="0"/>
        <w:spacing w:before="0" w:after="140" w:line="406" w:lineRule="exact"/>
        <w:ind w:left="0" w:right="0" w:firstLine="0"/>
        <w:jc w:val="left"/>
      </w:pPr>
      <w:bookmarkStart w:id="920" w:name="bookmark920"/>
      <w:bookmarkStart w:id="921" w:name="bookmark921"/>
      <w:bookmarkStart w:id="924" w:name="bookmark924"/>
      <w:bookmarkStart w:id="925" w:name="bookmark925"/>
      <w:bookmarkEnd w:id="924"/>
      <w:r>
        <w:rPr>
          <w:color w:val="000000"/>
          <w:spacing w:val="0"/>
          <w:w w:val="100"/>
          <w:position w:val="0"/>
        </w:rPr>
        <w:t>主要税种及税率</w:t>
      </w:r>
      <w:bookmarkEnd w:id="920"/>
      <w:bookmarkEnd w:id="921"/>
      <w:bookmarkEnd w:id="92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84"/>
        <w:gridCol w:w="3149"/>
        <w:gridCol w:w="3130"/>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应税收入按适用税率计算销项 税，并按扣除当期允许抵扣的进 项税额后的差额缴纳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销项税税率为</w:t>
            </w:r>
            <w:r>
              <w:rPr>
                <w:color w:val="000000"/>
                <w:spacing w:val="0"/>
                <w:w w:val="100"/>
                <w:position w:val="0"/>
                <w:sz w:val="18"/>
                <w:szCs w:val="18"/>
              </w:rPr>
              <w:t>17%，</w:t>
            </w:r>
            <w:r>
              <w:rPr>
                <w:color w:val="000000"/>
                <w:spacing w:val="0"/>
                <w:w w:val="100"/>
                <w:position w:val="0"/>
              </w:rPr>
              <w:t>出口销售按 国家规定的出口退税率执行</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“免、抵、退”政策</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安装工程税率为</w:t>
            </w:r>
            <w:r>
              <w:rPr>
                <w:color w:val="000000"/>
                <w:spacing w:val="0"/>
                <w:w w:val="100"/>
                <w:position w:val="0"/>
                <w:sz w:val="18"/>
                <w:szCs w:val="18"/>
              </w:rPr>
              <w:t>3%,</w:t>
            </w:r>
            <w:r>
              <w:rPr>
                <w:color w:val="000000"/>
                <w:spacing w:val="0"/>
                <w:w w:val="100"/>
                <w:position w:val="0"/>
              </w:rPr>
              <w:t>其他服务业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税率为</w:t>
            </w:r>
            <w:r>
              <w:rPr>
                <w:color w:val="000000"/>
                <w:spacing w:val="0"/>
                <w:w w:val="100"/>
                <w:position w:val="0"/>
                <w:sz w:val="18"/>
                <w:szCs w:val="18"/>
              </w:rPr>
              <w:t xml:space="preserve">5% </w:t>
            </w:r>
            <w:r>
              <w:rPr>
                <w:color w:val="000000"/>
                <w:spacing w:val="0"/>
                <w:w w:val="100"/>
                <w:position w:val="0"/>
              </w:rPr>
              <w:t>(注)</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 xml:space="preserve">或 </w:t>
            </w: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r>
              <w:rPr>
                <w:color w:val="000000"/>
                <w:spacing w:val="0"/>
                <w:w w:val="100"/>
                <w:position w:val="0"/>
                <w:sz w:val="20"/>
                <w:szCs w:val="20"/>
              </w:rPr>
              <w:t xml:space="preserve">或 </w:t>
            </w:r>
            <w:r>
              <w:rPr>
                <w:color w:val="000000"/>
                <w:spacing w:val="0"/>
                <w:w w:val="100"/>
                <w:position w:val="0"/>
                <w:sz w:val="18"/>
                <w:szCs w:val="18"/>
              </w:rPr>
              <w:t>25%</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实际缴纳流转税额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 xml:space="preserve">或 </w:t>
            </w:r>
            <w:r>
              <w:rPr>
                <w:color w:val="000000"/>
                <w:spacing w:val="0"/>
                <w:w w:val="100"/>
                <w:position w:val="0"/>
                <w:sz w:val="18"/>
                <w:szCs w:val="18"/>
              </w:rPr>
              <w:t>5%</w:t>
            </w:r>
          </w:p>
        </w:tc>
      </w:tr>
    </w:tbl>
    <w:p>
      <w:pPr>
        <w:pStyle w:val="Style5"/>
        <w:keepNext w:val="0"/>
        <w:keepLines w:val="0"/>
        <w:widowControl w:val="0"/>
        <w:shd w:val="clear" w:color="auto" w:fill="auto"/>
        <w:bidi w:val="0"/>
        <w:spacing w:before="0" w:after="420" w:line="413" w:lineRule="exact"/>
        <w:ind w:left="0" w:right="0" w:firstLine="580"/>
        <w:jc w:val="both"/>
      </w:pPr>
      <w:r>
        <w:rPr>
          <w:color w:val="000000"/>
          <w:spacing w:val="0"/>
          <w:w w:val="100"/>
          <w:position w:val="0"/>
        </w:rPr>
        <w:t>注：根据财政部、国家税务总局财税</w:t>
      </w:r>
      <w:r>
        <w:rPr>
          <w:color w:val="000000"/>
          <w:spacing w:val="0"/>
          <w:w w:val="100"/>
          <w:position w:val="0"/>
          <w:sz w:val="18"/>
          <w:szCs w:val="18"/>
        </w:rPr>
        <w:t>（2016） 36</w:t>
      </w:r>
      <w:r>
        <w:rPr>
          <w:color w:val="000000"/>
          <w:spacing w:val="0"/>
          <w:w w:val="100"/>
          <w:position w:val="0"/>
        </w:rPr>
        <w:t>号关于全面推开营业税改征增值税试点的通 知，公司自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日起全部安装营业收入及维保收入纳入“营改增”销售服务收入范围， 按规定的税率计缴增值税销项税。</w:t>
      </w:r>
    </w:p>
    <w:p>
      <w:pPr>
        <w:pStyle w:val="Style24"/>
        <w:keepNext w:val="0"/>
        <w:keepLines w:val="0"/>
        <w:widowControl w:val="0"/>
        <w:shd w:val="clear" w:color="auto" w:fill="auto"/>
        <w:bidi w:val="0"/>
        <w:spacing w:before="0" w:after="0" w:line="317"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08"/>
        <w:gridCol w:w="4454"/>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苏州江南嘉捷机电技术研究院有限公司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苏州史杰克品牌管理有限公司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江南嘉捷（北京）电梯工程有限公司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苏州斯杰克驱动设备有限公司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苏州五韵酒店有限公司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江南嘉捷控股（香港）有限公司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w:t>
            </w:r>
          </w:p>
        </w:tc>
      </w:tr>
    </w:tbl>
    <w:p>
      <w:pPr>
        <w:widowControl w:val="0"/>
        <w:spacing w:after="699" w:line="1" w:lineRule="exact"/>
      </w:pPr>
    </w:p>
    <w:p>
      <w:pPr>
        <w:pStyle w:val="Style32"/>
        <w:keepNext/>
        <w:keepLines/>
        <w:widowControl w:val="0"/>
        <w:numPr>
          <w:ilvl w:val="0"/>
          <w:numId w:val="75"/>
        </w:numPr>
        <w:shd w:val="clear" w:color="auto" w:fill="auto"/>
        <w:bidi w:val="0"/>
        <w:spacing w:before="0" w:after="14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税收优惠</w:t>
      </w:r>
      <w:bookmarkEnd w:id="926"/>
      <w:bookmarkEnd w:id="927"/>
      <w:bookmarkEnd w:id="92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本公司和苏州富士电梯有限公司分别于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日和</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日获得江苏省科 学技术厅、江苏省财政厅、江苏省国家税务局、江苏省地方税务局的高新技术企业认证，根据《中 华人民共和国企业所得税法》的相关规定，国家需要重点扶持的高新技术企业减按</w:t>
      </w:r>
      <w:r>
        <w:rPr>
          <w:color w:val="000000"/>
          <w:spacing w:val="0"/>
          <w:w w:val="100"/>
          <w:position w:val="0"/>
          <w:sz w:val="18"/>
          <w:szCs w:val="18"/>
        </w:rPr>
        <w:t>15%</w:t>
      </w:r>
      <w:r>
        <w:rPr>
          <w:color w:val="000000"/>
          <w:spacing w:val="0"/>
          <w:w w:val="100"/>
          <w:position w:val="0"/>
        </w:rPr>
        <w:t>的税率征 收企业所得税。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日本公司和苏州富士电梯有限公司通过高新技术企业的重新认定， </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年继续享受国家关于高新技术企业的相关优惠政策，所得税税率按</w:t>
      </w:r>
      <w:r>
        <w:rPr>
          <w:color w:val="000000"/>
          <w:spacing w:val="0"/>
          <w:w w:val="100"/>
          <w:position w:val="0"/>
          <w:sz w:val="18"/>
          <w:szCs w:val="18"/>
        </w:rPr>
        <w:t>15%</w:t>
      </w:r>
      <w:r>
        <w:rPr>
          <w:color w:val="000000"/>
          <w:spacing w:val="0"/>
          <w:w w:val="100"/>
          <w:position w:val="0"/>
        </w:rPr>
        <w:t>征收。</w:t>
      </w:r>
    </w:p>
    <w:p>
      <w:pPr>
        <w:pStyle w:val="Style5"/>
        <w:keepNext w:val="0"/>
        <w:keepLines w:val="0"/>
        <w:widowControl w:val="0"/>
        <w:shd w:val="clear" w:color="auto" w:fill="auto"/>
        <w:bidi w:val="0"/>
        <w:spacing w:before="0" w:after="0" w:line="467" w:lineRule="exact"/>
        <w:ind w:left="0" w:right="0" w:firstLine="520"/>
        <w:jc w:val="both"/>
      </w:pPr>
      <w:r>
        <w:rPr>
          <w:color w:val="000000"/>
          <w:spacing w:val="0"/>
          <w:w w:val="100"/>
          <w:position w:val="0"/>
        </w:rPr>
        <w:t>苏州江南嘉捷机电技术研究院有限公司于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日获得江苏省科学技术厅、江苏 省财政厅、江苏省国家税务局、江苏省地方税务局的高新技术企业认证，根据《中华人民共和国 企业所得税法》的相关规定，国家需要重点扶持的高新技术企业减按</w:t>
      </w:r>
      <w:r>
        <w:rPr>
          <w:color w:val="000000"/>
          <w:spacing w:val="0"/>
          <w:w w:val="100"/>
          <w:position w:val="0"/>
          <w:sz w:val="18"/>
          <w:szCs w:val="18"/>
        </w:rPr>
        <w:t>15%</w:t>
      </w:r>
      <w:r>
        <w:rPr>
          <w:color w:val="000000"/>
          <w:spacing w:val="0"/>
          <w:w w:val="100"/>
          <w:position w:val="0"/>
        </w:rPr>
        <w:t xml:space="preserve">的税率征收企业所得税。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日本公司通过高新技术企业的重新认定，</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2017</w:t>
      </w:r>
      <w:r>
        <w:rPr>
          <w:color w:val="000000"/>
          <w:spacing w:val="0"/>
          <w:w w:val="100"/>
          <w:position w:val="0"/>
        </w:rPr>
        <w:t>年继续享受国家关于高新 技术企业的相关优惠政策，所得税税率按</w:t>
      </w:r>
      <w:r>
        <w:rPr>
          <w:color w:val="000000"/>
          <w:spacing w:val="0"/>
          <w:w w:val="100"/>
          <w:position w:val="0"/>
          <w:sz w:val="18"/>
          <w:szCs w:val="18"/>
        </w:rPr>
        <w:t>15%</w:t>
      </w:r>
      <w:r>
        <w:rPr>
          <w:color w:val="000000"/>
          <w:spacing w:val="0"/>
          <w:w w:val="100"/>
          <w:position w:val="0"/>
        </w:rPr>
        <w:t>征收。</w:t>
      </w:r>
    </w:p>
    <w:p>
      <w:pPr>
        <w:pStyle w:val="Style5"/>
        <w:keepNext w:val="0"/>
        <w:keepLines w:val="0"/>
        <w:widowControl w:val="0"/>
        <w:shd w:val="clear" w:color="auto" w:fill="auto"/>
        <w:bidi w:val="0"/>
        <w:spacing w:before="0" w:after="280" w:line="467" w:lineRule="exact"/>
        <w:ind w:left="0" w:right="0" w:firstLine="520"/>
        <w:jc w:val="both"/>
      </w:pPr>
      <w:r>
        <w:rPr>
          <w:color w:val="000000"/>
          <w:spacing w:val="0"/>
          <w:w w:val="100"/>
          <w:position w:val="0"/>
        </w:rPr>
        <w:t>苏州劳灵精密机械有限公司于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日获得江苏省科学技术厅、江苏省财政厅、 江苏省国家税务局、江苏省地方税务局的高新技术企业认证，根据《中华人民共和国企业所得税 法》的相关规定，国家需要重点扶持的高新技术企业减按</w:t>
      </w:r>
      <w:r>
        <w:rPr>
          <w:color w:val="000000"/>
          <w:spacing w:val="0"/>
          <w:w w:val="100"/>
          <w:position w:val="0"/>
          <w:sz w:val="18"/>
          <w:szCs w:val="18"/>
        </w:rPr>
        <w:t>15%</w:t>
      </w:r>
      <w:r>
        <w:rPr>
          <w:color w:val="000000"/>
          <w:spacing w:val="0"/>
          <w:w w:val="100"/>
          <w:position w:val="0"/>
        </w:rPr>
        <w:t>的税率征收企业所得税。公司自</w:t>
      </w:r>
      <w:r>
        <w:rPr>
          <w:color w:val="000000"/>
          <w:spacing w:val="0"/>
          <w:w w:val="100"/>
          <w:position w:val="0"/>
          <w:sz w:val="18"/>
          <w:szCs w:val="18"/>
        </w:rPr>
        <w:t xml:space="preserve">2016 </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年享受国家关于高新技术企业的相关优惠政策，所得税税率按</w:t>
      </w:r>
      <w:r>
        <w:rPr>
          <w:color w:val="000000"/>
          <w:spacing w:val="0"/>
          <w:w w:val="100"/>
          <w:position w:val="0"/>
          <w:sz w:val="18"/>
          <w:szCs w:val="18"/>
        </w:rPr>
        <w:t>15%</w:t>
      </w:r>
      <w:r>
        <w:rPr>
          <w:color w:val="000000"/>
          <w:spacing w:val="0"/>
          <w:w w:val="100"/>
          <w:position w:val="0"/>
        </w:rPr>
        <w:t>征收。</w:t>
      </w:r>
    </w:p>
    <w:p>
      <w:pPr>
        <w:pStyle w:val="Style5"/>
        <w:keepNext w:val="0"/>
        <w:keepLines w:val="0"/>
        <w:widowControl w:val="0"/>
        <w:shd w:val="clear" w:color="auto" w:fill="auto"/>
        <w:bidi w:val="0"/>
        <w:spacing w:before="0" w:after="520" w:line="456" w:lineRule="exact"/>
        <w:ind w:left="0" w:right="0" w:firstLine="560"/>
        <w:jc w:val="both"/>
      </w:pPr>
      <w:r>
        <w:rPr>
          <w:color w:val="000000"/>
          <w:spacing w:val="0"/>
          <w:w w:val="100"/>
          <w:position w:val="0"/>
        </w:rPr>
        <w:t>苏州史杰克品牌管理有限公司符合小型微利企业条件，且年度应纳税所得额低于</w:t>
      </w:r>
      <w:r>
        <w:rPr>
          <w:color w:val="000000"/>
          <w:spacing w:val="0"/>
          <w:w w:val="100"/>
          <w:position w:val="0"/>
          <w:sz w:val="18"/>
          <w:szCs w:val="18"/>
        </w:rPr>
        <w:t>10</w:t>
      </w:r>
      <w:r>
        <w:rPr>
          <w:color w:val="000000"/>
          <w:spacing w:val="0"/>
          <w:w w:val="100"/>
          <w:position w:val="0"/>
        </w:rPr>
        <w:t>万元，其 所得减按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w:t>
      </w:r>
    </w:p>
    <w:p>
      <w:pPr>
        <w:pStyle w:val="Style32"/>
        <w:keepNext/>
        <w:keepLines/>
        <w:widowControl w:val="0"/>
        <w:numPr>
          <w:ilvl w:val="0"/>
          <w:numId w:val="75"/>
        </w:numPr>
        <w:shd w:val="clear" w:color="auto" w:fill="auto"/>
        <w:bidi w:val="0"/>
        <w:spacing w:before="0" w:after="14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其他</w:t>
      </w:r>
      <w:bookmarkEnd w:id="930"/>
      <w:bookmarkEnd w:id="931"/>
      <w:bookmarkEnd w:id="933"/>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4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七</w:t>
      </w:r>
      <w:bookmarkEnd w:id="936"/>
      <w:r>
        <w:rPr>
          <w:color w:val="000000"/>
          <w:spacing w:val="0"/>
          <w:w w:val="100"/>
          <w:position w:val="0"/>
        </w:rPr>
        <w:t>、合并财务报表项目注释</w:t>
      </w:r>
      <w:bookmarkEnd w:id="934"/>
      <w:bookmarkEnd w:id="935"/>
      <w:bookmarkEnd w:id="937"/>
    </w:p>
    <w:p>
      <w:pPr>
        <w:pStyle w:val="Style32"/>
        <w:keepNext/>
        <w:keepLines/>
        <w:widowControl w:val="0"/>
        <w:shd w:val="clear" w:color="auto" w:fill="auto"/>
        <w:bidi w:val="0"/>
        <w:spacing w:before="0" w:after="140" w:line="240" w:lineRule="auto"/>
        <w:ind w:left="0" w:right="0" w:firstLine="0"/>
        <w:jc w:val="left"/>
      </w:pPr>
      <w:bookmarkStart w:id="934" w:name="bookmark934"/>
      <w:bookmarkStart w:id="935" w:name="bookmark935"/>
      <w:bookmarkStart w:id="938" w:name="bookmark938"/>
      <w:bookmarkStart w:id="939" w:name="bookmark939"/>
      <w:r>
        <w:rPr>
          <w:color w:val="000000"/>
          <w:spacing w:val="0"/>
          <w:w w:val="100"/>
          <w:position w:val="0"/>
        </w:rPr>
        <w:t>1</w:t>
      </w:r>
      <w:bookmarkEnd w:id="938"/>
      <w:r>
        <w:rPr>
          <w:color w:val="000000"/>
          <w:spacing w:val="0"/>
          <w:w w:val="100"/>
          <w:position w:val="0"/>
        </w:rPr>
        <w:t>、货币资金</w:t>
      </w:r>
      <w:bookmarkEnd w:id="934"/>
      <w:bookmarkEnd w:id="935"/>
      <w:bookmarkEnd w:id="93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513, </w:t>
            </w:r>
            <w:r>
              <w:rPr>
                <w:color w:val="000000"/>
                <w:spacing w:val="0"/>
                <w:w w:val="100"/>
                <w:position w:val="0"/>
                <w:sz w:val="16"/>
                <w:szCs w:val="16"/>
              </w:rPr>
              <w:t>837.42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274, </w:t>
            </w:r>
            <w:r>
              <w:rPr>
                <w:color w:val="000000"/>
                <w:spacing w:val="0"/>
                <w:w w:val="100"/>
                <w:position w:val="0"/>
                <w:sz w:val="16"/>
                <w:szCs w:val="16"/>
              </w:rPr>
              <w:t xml:space="preserve">198. </w:t>
            </w:r>
            <w:r>
              <w:rPr>
                <w:color w:val="000000"/>
                <w:spacing w:val="0"/>
                <w:w w:val="100"/>
                <w:position w:val="0"/>
                <w:sz w:val="16"/>
                <w:szCs w:val="16"/>
              </w:rPr>
              <w:t>82</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440,315, </w:t>
            </w:r>
            <w:r>
              <w:rPr>
                <w:color w:val="000000"/>
                <w:spacing w:val="0"/>
                <w:w w:val="100"/>
                <w:position w:val="0"/>
                <w:sz w:val="16"/>
                <w:szCs w:val="16"/>
              </w:rPr>
              <w:t xml:space="preserve">895.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 xml:space="preserve">473, 949, </w:t>
            </w:r>
            <w:r>
              <w:rPr>
                <w:color w:val="000000"/>
                <w:spacing w:val="0"/>
                <w:w w:val="100"/>
                <w:position w:val="0"/>
                <w:sz w:val="16"/>
                <w:szCs w:val="16"/>
              </w:rPr>
              <w:t xml:space="preserve">874. </w:t>
            </w:r>
            <w:r>
              <w:rPr>
                <w:color w:val="000000"/>
                <w:spacing w:val="0"/>
                <w:w w:val="100"/>
                <w:position w:val="0"/>
                <w:sz w:val="16"/>
                <w:szCs w:val="16"/>
              </w:rPr>
              <w:t>09</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346.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991,449. </w:t>
            </w:r>
            <w:r>
              <w:rPr>
                <w:color w:val="000000"/>
                <w:spacing w:val="0"/>
                <w:w w:val="100"/>
                <w:position w:val="0"/>
                <w:sz w:val="16"/>
                <w:szCs w:val="16"/>
              </w:rPr>
              <w:t>94</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440, 830, </w:t>
            </w:r>
            <w:r>
              <w:rPr>
                <w:color w:val="000000"/>
                <w:spacing w:val="0"/>
                <w:w w:val="100"/>
                <w:position w:val="0"/>
                <w:sz w:val="16"/>
                <w:szCs w:val="16"/>
              </w:rPr>
              <w:t xml:space="preserve">079.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484,215,522.85</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947.43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因抵押等原因使用有限制的资金参见是本节七、</w:t>
      </w:r>
      <w:r>
        <w:rPr>
          <w:color w:val="000000"/>
          <w:spacing w:val="0"/>
          <w:w w:val="100"/>
          <w:position w:val="0"/>
          <w:sz w:val="18"/>
          <w:szCs w:val="18"/>
        </w:rPr>
        <w:t>76</w:t>
      </w:r>
      <w:r>
        <w:rPr>
          <w:color w:val="000000"/>
          <w:spacing w:val="0"/>
          <w:w w:val="100"/>
          <w:position w:val="0"/>
        </w:rPr>
        <w:t>所示。</w:t>
      </w:r>
    </w:p>
    <w:p>
      <w:pPr>
        <w:widowControl w:val="0"/>
        <w:spacing w:after="439" w:line="1" w:lineRule="exact"/>
      </w:pPr>
    </w:p>
    <w:p>
      <w:pPr>
        <w:pStyle w:val="Style32"/>
        <w:keepNext/>
        <w:keepLines/>
        <w:widowControl w:val="0"/>
        <w:shd w:val="clear" w:color="auto" w:fill="auto"/>
        <w:bidi w:val="0"/>
        <w:spacing w:before="0" w:after="140" w:line="240" w:lineRule="auto"/>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2</w:t>
      </w:r>
      <w:bookmarkEnd w:id="942"/>
      <w:r>
        <w:rPr>
          <w:color w:val="000000"/>
          <w:spacing w:val="0"/>
          <w:w w:val="100"/>
          <w:position w:val="0"/>
        </w:rPr>
        <w:t>、以公允价值计量且其变动计入当期损益的金融资产</w:t>
      </w:r>
      <w:bookmarkEnd w:id="940"/>
      <w:bookmarkEnd w:id="941"/>
      <w:bookmarkEnd w:id="943"/>
    </w:p>
    <w:p>
      <w:pPr>
        <w:pStyle w:val="Style5"/>
        <w:keepNext w:val="0"/>
        <w:keepLines w:val="0"/>
        <w:widowControl w:val="0"/>
        <w:shd w:val="clear" w:color="auto" w:fill="auto"/>
        <w:bidi w:val="0"/>
        <w:spacing w:before="0" w:after="10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15" w:val="left"/>
        </w:tabs>
        <w:bidi w:val="0"/>
        <w:spacing w:before="0" w:after="14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3</w:t>
      </w:r>
      <w:bookmarkEnd w:id="946"/>
      <w:r>
        <w:rPr>
          <w:color w:val="000000"/>
          <w:spacing w:val="0"/>
          <w:w w:val="100"/>
          <w:position w:val="0"/>
        </w:rPr>
        <w:t>、</w:t>
        <w:tab/>
        <w:t>衍生金融资产</w:t>
      </w:r>
      <w:bookmarkEnd w:id="944"/>
      <w:bookmarkEnd w:id="945"/>
      <w:bookmarkEnd w:id="947"/>
    </w:p>
    <w:p>
      <w:pPr>
        <w:pStyle w:val="Style5"/>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15" w:val="left"/>
        </w:tabs>
        <w:bidi w:val="0"/>
        <w:spacing w:before="0" w:after="14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4</w:t>
      </w:r>
      <w:bookmarkEnd w:id="950"/>
      <w:r>
        <w:rPr>
          <w:color w:val="000000"/>
          <w:spacing w:val="0"/>
          <w:w w:val="100"/>
          <w:position w:val="0"/>
        </w:rPr>
        <w:t>、</w:t>
        <w:tab/>
        <w:t>应收票据</w:t>
      </w:r>
      <w:bookmarkEnd w:id="948"/>
      <w:bookmarkEnd w:id="949"/>
      <w:bookmarkEnd w:id="951"/>
    </w:p>
    <w:p>
      <w:pPr>
        <w:pStyle w:val="Style32"/>
        <w:keepNext/>
        <w:keepLines/>
        <w:widowControl w:val="0"/>
        <w:numPr>
          <w:ilvl w:val="0"/>
          <w:numId w:val="77"/>
        </w:numPr>
        <w:shd w:val="clear" w:color="auto" w:fill="auto"/>
        <w:bidi w:val="0"/>
        <w:spacing w:before="0" w:after="140" w:line="240" w:lineRule="auto"/>
        <w:ind w:left="0" w:right="0" w:firstLine="0"/>
        <w:jc w:val="left"/>
      </w:pPr>
      <w:bookmarkStart w:id="948" w:name="bookmark948"/>
      <w:bookmarkStart w:id="949" w:name="bookmark949"/>
      <w:bookmarkStart w:id="952" w:name="bookmark952"/>
      <w:bookmarkStart w:id="953" w:name="bookmark953"/>
      <w:bookmarkEnd w:id="952"/>
      <w:r>
        <w:rPr>
          <w:color w:val="000000"/>
          <w:spacing w:val="0"/>
          <w:w w:val="100"/>
          <w:position w:val="0"/>
        </w:rPr>
        <w:t>.</w:t>
      </w:r>
      <w:r>
        <w:rPr>
          <w:color w:val="000000"/>
          <w:spacing w:val="0"/>
          <w:w w:val="100"/>
          <w:position w:val="0"/>
        </w:rPr>
        <w:t>应收票据分类列示</w:t>
      </w:r>
      <w:bookmarkEnd w:id="948"/>
      <w:bookmarkEnd w:id="949"/>
      <w:bookmarkEnd w:id="95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4,771,961.60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127,400.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4,771,961.60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3,127, </w:t>
            </w:r>
            <w:r>
              <w:rPr>
                <w:color w:val="000000"/>
                <w:spacing w:val="0"/>
                <w:w w:val="100"/>
                <w:position w:val="0"/>
                <w:sz w:val="18"/>
                <w:szCs w:val="18"/>
              </w:rPr>
              <w:t xml:space="preserve">400. </w:t>
            </w:r>
            <w:r>
              <w:rPr>
                <w:color w:val="000000"/>
                <w:spacing w:val="0"/>
                <w:w w:val="100"/>
                <w:position w:val="0"/>
                <w:sz w:val="18"/>
                <w:szCs w:val="18"/>
              </w:rPr>
              <w:t>00</w:t>
            </w:r>
          </w:p>
        </w:tc>
      </w:tr>
    </w:tbl>
    <w:p>
      <w:pPr>
        <w:widowControl w:val="0"/>
        <w:spacing w:after="359" w:line="1" w:lineRule="exact"/>
      </w:pPr>
    </w:p>
    <w:p>
      <w:pPr>
        <w:pStyle w:val="Style32"/>
        <w:keepNext/>
        <w:keepLines/>
        <w:widowControl w:val="0"/>
        <w:shd w:val="clear" w:color="auto" w:fill="auto"/>
        <w:bidi w:val="0"/>
        <w:spacing w:before="0" w:after="140" w:line="240" w:lineRule="auto"/>
        <w:ind w:left="0" w:right="0" w:firstLine="0"/>
        <w:jc w:val="left"/>
      </w:pPr>
      <w:bookmarkStart w:id="954" w:name="bookmark954"/>
      <w:bookmarkStart w:id="955" w:name="bookmark955"/>
      <w:bookmarkStart w:id="956" w:name="bookmark956"/>
      <w:r>
        <w:rPr>
          <w:color w:val="000000"/>
          <w:spacing w:val="0"/>
          <w:w w:val="100"/>
          <w:position w:val="0"/>
        </w:rPr>
        <w:t>(2).</w:t>
      </w:r>
      <w:r>
        <w:rPr>
          <w:color w:val="000000"/>
          <w:spacing w:val="0"/>
          <w:w w:val="100"/>
          <w:position w:val="0"/>
        </w:rPr>
        <w:t>期末公司已质押的应收票据</w:t>
      </w:r>
      <w:bookmarkEnd w:id="954"/>
      <w:bookmarkEnd w:id="955"/>
      <w:bookmarkEnd w:id="956"/>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2"/>
        <w:keepNext/>
        <w:keepLines/>
        <w:widowControl w:val="0"/>
        <w:numPr>
          <w:ilvl w:val="0"/>
          <w:numId w:val="73"/>
        </w:numPr>
        <w:shd w:val="clear" w:color="auto" w:fill="auto"/>
        <w:bidi w:val="0"/>
        <w:spacing w:before="0" w:after="140" w:line="240" w:lineRule="auto"/>
        <w:ind w:left="0" w:right="0" w:firstLine="0"/>
        <w:jc w:val="left"/>
      </w:pPr>
      <w:bookmarkStart w:id="957" w:name="bookmark957"/>
      <w:bookmarkStart w:id="958" w:name="bookmark958"/>
      <w:bookmarkStart w:id="959" w:name="bookmark959"/>
      <w:bookmarkStart w:id="960" w:name="bookmark960"/>
      <w:bookmarkEnd w:id="959"/>
      <w:r>
        <w:rPr>
          <w:color w:val="000000"/>
          <w:spacing w:val="0"/>
          <w:w w:val="100"/>
          <w:position w:val="0"/>
        </w:rPr>
        <w:t>.</w:t>
      </w:r>
      <w:r>
        <w:rPr>
          <w:color w:val="000000"/>
          <w:spacing w:val="0"/>
          <w:w w:val="100"/>
          <w:position w:val="0"/>
        </w:rPr>
        <w:t>期末公司已背书或贴现且在资产负债表日尚未到期的应收票据:</w:t>
      </w:r>
      <w:bookmarkEnd w:id="957"/>
      <w:bookmarkEnd w:id="958"/>
      <w:bookmarkEnd w:id="96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21,762,409.00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21,762,409.00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2"/>
        <w:keepNext/>
        <w:keepLines/>
        <w:widowControl w:val="0"/>
        <w:numPr>
          <w:ilvl w:val="0"/>
          <w:numId w:val="73"/>
        </w:numPr>
        <w:shd w:val="clear" w:color="auto" w:fill="auto"/>
        <w:bidi w:val="0"/>
        <w:spacing w:before="0" w:after="140" w:line="240" w:lineRule="auto"/>
        <w:ind w:left="0" w:right="0" w:firstLine="0"/>
        <w:jc w:val="left"/>
      </w:pPr>
      <w:bookmarkStart w:id="961" w:name="bookmark961"/>
      <w:bookmarkStart w:id="962" w:name="bookmark962"/>
      <w:bookmarkStart w:id="963" w:name="bookmark963"/>
      <w:bookmarkStart w:id="964" w:name="bookmark964"/>
      <w:bookmarkEnd w:id="963"/>
      <w:r>
        <w:rPr>
          <w:color w:val="000000"/>
          <w:spacing w:val="0"/>
          <w:w w:val="100"/>
          <w:position w:val="0"/>
        </w:rPr>
        <w:t>,</w:t>
      </w:r>
      <w:r>
        <w:rPr>
          <w:color w:val="000000"/>
          <w:spacing w:val="0"/>
          <w:w w:val="100"/>
          <w:position w:val="0"/>
        </w:rPr>
        <w:t>期末公司因出票人未履约而将其转应收账款的票据</w:t>
      </w:r>
      <w:bookmarkEnd w:id="961"/>
      <w:bookmarkEnd w:id="962"/>
      <w:bookmarkEnd w:id="96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口适用口不适用</w:t>
      </w:r>
    </w:p>
    <w:p>
      <w:pPr>
        <w:pStyle w:val="Style32"/>
        <w:keepNext/>
        <w:keepLines/>
        <w:widowControl w:val="0"/>
        <w:shd w:val="clear" w:color="auto" w:fill="auto"/>
        <w:bidi w:val="0"/>
        <w:spacing w:before="0" w:after="14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5</w:t>
      </w:r>
      <w:bookmarkEnd w:id="967"/>
      <w:r>
        <w:rPr>
          <w:color w:val="000000"/>
          <w:spacing w:val="0"/>
          <w:w w:val="100"/>
          <w:position w:val="0"/>
        </w:rPr>
        <w:t>、应收账款</w:t>
      </w:r>
      <w:bookmarkEnd w:id="965"/>
      <w:bookmarkEnd w:id="966"/>
      <w:bookmarkEnd w:id="968"/>
    </w:p>
    <w:p>
      <w:pPr>
        <w:pStyle w:val="Style32"/>
        <w:keepNext/>
        <w:keepLines/>
        <w:widowControl w:val="0"/>
        <w:numPr>
          <w:ilvl w:val="0"/>
          <w:numId w:val="79"/>
        </w:numPr>
        <w:shd w:val="clear" w:color="auto" w:fill="auto"/>
        <w:bidi w:val="0"/>
        <w:spacing w:before="0" w:after="140" w:line="240" w:lineRule="auto"/>
        <w:ind w:left="0" w:right="0" w:firstLine="0"/>
        <w:jc w:val="left"/>
      </w:pPr>
      <w:bookmarkStart w:id="965" w:name="bookmark965"/>
      <w:bookmarkStart w:id="966" w:name="bookmark966"/>
      <w:bookmarkStart w:id="969" w:name="bookmark969"/>
      <w:bookmarkStart w:id="970" w:name="bookmark970"/>
      <w:bookmarkEnd w:id="969"/>
      <w:r>
        <w:rPr>
          <w:color w:val="000000"/>
          <w:spacing w:val="0"/>
          <w:w w:val="100"/>
          <w:position w:val="0"/>
        </w:rPr>
        <w:t>.</w:t>
      </w:r>
      <w:r>
        <w:rPr>
          <w:color w:val="000000"/>
          <w:spacing w:val="0"/>
          <w:w w:val="100"/>
          <w:position w:val="0"/>
        </w:rPr>
        <w:t>应收账款分类披露</w:t>
      </w:r>
      <w:bookmarkEnd w:id="965"/>
      <w:bookmarkEnd w:id="966"/>
      <w:bookmarkEnd w:id="97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744"/>
        <w:gridCol w:w="739"/>
        <w:gridCol w:w="734"/>
        <w:gridCol w:w="758"/>
        <w:gridCol w:w="734"/>
        <w:gridCol w:w="773"/>
        <w:gridCol w:w="758"/>
        <w:gridCol w:w="768"/>
        <w:gridCol w:w="773"/>
        <w:gridCol w:w="739"/>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 并单独计提坏 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按信用风险特 征组合计提坏 账准备的应收 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982,81 </w:t>
            </w:r>
            <w:r>
              <w:rPr>
                <w:color w:val="000000"/>
                <w:spacing w:val="0"/>
                <w:w w:val="100"/>
                <w:position w:val="0"/>
                <w:sz w:val="18"/>
                <w:szCs w:val="18"/>
              </w:rPr>
              <w:t>1,081.</w:t>
            </w:r>
          </w:p>
          <w:p>
            <w:pPr>
              <w:pStyle w:val="Style20"/>
              <w:keepNext w:val="0"/>
              <w:keepLines w:val="0"/>
              <w:widowControl w:val="0"/>
              <w:shd w:val="clear" w:color="auto" w:fill="auto"/>
              <w:bidi w:val="0"/>
              <w:spacing w:before="0" w:after="0" w:line="312" w:lineRule="exact"/>
              <w:ind w:left="0" w:right="0" w:firstLine="500"/>
              <w:jc w:val="left"/>
              <w:rPr>
                <w:sz w:val="16"/>
                <w:szCs w:val="16"/>
              </w:rPr>
            </w:pPr>
            <w:r>
              <w:rPr>
                <w:color w:val="000000"/>
                <w:spacing w:val="0"/>
                <w:w w:val="100"/>
                <w:position w:val="0"/>
                <w:sz w:val="18"/>
                <w:szCs w:val="18"/>
              </w:rPr>
              <w:t>2</w:t>
            </w:r>
            <w:r>
              <w:rPr>
                <w:color w:val="000000"/>
                <w:spacing w:val="0"/>
                <w:w w:val="100"/>
                <w:position w:val="0"/>
                <w:sz w:val="16"/>
                <w:szCs w:val="16"/>
              </w:rPr>
              <w:t>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148,73</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4,859.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834,07</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6,222.</w:t>
            </w:r>
          </w:p>
          <w:p>
            <w:pPr>
              <w:pStyle w:val="Style20"/>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8"/>
                <w:szCs w:val="18"/>
              </w:rPr>
              <w:t>1</w:t>
            </w:r>
            <w:r>
              <w:rPr>
                <w:color w:val="000000"/>
                <w:spacing w:val="0"/>
                <w:w w:val="100"/>
                <w:position w:val="0"/>
                <w:sz w:val="16"/>
                <w:szCs w:val="16"/>
              </w:rPr>
              <w:t>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907,14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1,744.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112,46</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6,916.</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794,67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4,827.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33</w:t>
            </w:r>
          </w:p>
        </w:tc>
      </w:tr>
      <w:tr>
        <w:trPr>
          <w:trHeight w:val="12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单项金额不重</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大但单独计提</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坏账准备的应</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982,81 </w:t>
            </w:r>
            <w:r>
              <w:rPr>
                <w:color w:val="000000"/>
                <w:spacing w:val="0"/>
                <w:w w:val="100"/>
                <w:position w:val="0"/>
                <w:sz w:val="18"/>
                <w:szCs w:val="18"/>
              </w:rPr>
              <w:t>1,081.</w:t>
            </w:r>
          </w:p>
          <w:p>
            <w:pPr>
              <w:pStyle w:val="Style20"/>
              <w:keepNext w:val="0"/>
              <w:keepLines w:val="0"/>
              <w:widowControl w:val="0"/>
              <w:shd w:val="clear" w:color="auto" w:fill="auto"/>
              <w:bidi w:val="0"/>
              <w:spacing w:before="0" w:after="0" w:line="312" w:lineRule="exact"/>
              <w:ind w:left="0" w:right="0" w:firstLine="500"/>
              <w:jc w:val="left"/>
              <w:rPr>
                <w:sz w:val="18"/>
                <w:szCs w:val="18"/>
              </w:rPr>
            </w:pPr>
            <w:r>
              <w:rPr>
                <w:color w:val="000000"/>
                <w:spacing w:val="0"/>
                <w:w w:val="100"/>
                <w:position w:val="0"/>
                <w:sz w:val="18"/>
                <w:szCs w:val="18"/>
              </w:rPr>
              <w:t>24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148,73</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4,859.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834,07</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6,222.</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907,14</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1,744.</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09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112,46</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6,916.</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76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794,67</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4,827.</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33</w:t>
            </w:r>
          </w:p>
        </w:tc>
      </w:tr>
    </w:tbl>
    <w:p>
      <w:pPr>
        <w:widowControl w:val="0"/>
        <w:spacing w:after="279" w:line="1" w:lineRule="exact"/>
      </w:pPr>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期末单项金额重大并单项计提坏帐准备的应收账款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组合中，按账龄分析法计提坏账准备的应收账款：</w:t>
      </w:r>
    </w:p>
    <w:p>
      <w:pPr>
        <w:pStyle w:val="Style5"/>
        <w:keepNext w:val="0"/>
        <w:keepLines w:val="0"/>
        <w:widowControl w:val="0"/>
        <w:shd w:val="clear" w:color="auto" w:fill="auto"/>
        <w:bidi w:val="0"/>
        <w:spacing w:before="0" w:after="6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050"/>
        <w:gridCol w:w="2285"/>
        <w:gridCol w:w="2314"/>
        <w:gridCol w:w="2261"/>
      </w:tblGrid>
      <w:tr>
        <w:trPr>
          <w:trHeight w:val="33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404,516,659.56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170,489,624.83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8,524, </w:t>
            </w:r>
            <w:r>
              <w:rPr>
                <w:color w:val="000000"/>
                <w:spacing w:val="0"/>
                <w:w w:val="100"/>
                <w:position w:val="0"/>
                <w:sz w:val="18"/>
                <w:szCs w:val="18"/>
              </w:rPr>
              <w:t>481.25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575,006,284.39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8,524, </w:t>
            </w:r>
            <w:r>
              <w:rPr>
                <w:color w:val="000000"/>
                <w:spacing w:val="0"/>
                <w:w w:val="100"/>
                <w:position w:val="0"/>
                <w:sz w:val="18"/>
                <w:szCs w:val="18"/>
              </w:rPr>
              <w:t>481.25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170,400,167.87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17,040,016.80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116,534,281.93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34,960,284.58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54,395,142.08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27,197,571.06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27,313,497.74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21,850,798.19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39,161,707.23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39,161,707.23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982,811,081.24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148,734,859.11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15.13</w:t>
            </w:r>
          </w:p>
        </w:tc>
      </w:tr>
    </w:tbl>
    <w:p>
      <w:pPr>
        <w:pStyle w:val="Style24"/>
        <w:keepNext w:val="0"/>
        <w:keepLines w:val="0"/>
        <w:widowControl w:val="0"/>
        <w:shd w:val="clear" w:color="auto" w:fill="auto"/>
        <w:bidi w:val="0"/>
        <w:spacing w:before="0" w:after="40" w:line="240" w:lineRule="auto"/>
        <w:ind w:left="19"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公司管理层认为应收款相同账龄具有相同或类似信用风险。</w:t>
      </w:r>
    </w:p>
    <w:p>
      <w:pPr>
        <w:widowControl w:val="0"/>
        <w:spacing w:after="259" w:line="1" w:lineRule="exact"/>
      </w:pPr>
    </w:p>
    <w:p>
      <w:pPr>
        <w:pStyle w:val="Style5"/>
        <w:keepNext w:val="0"/>
        <w:keepLines w:val="0"/>
        <w:widowControl w:val="0"/>
        <w:shd w:val="clear" w:color="auto" w:fill="auto"/>
        <w:bidi w:val="0"/>
        <w:spacing w:before="0" w:after="700" w:line="312" w:lineRule="exact"/>
        <w:ind w:left="0" w:right="0" w:firstLine="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组合中，采用其他方法计提坏账准备的应收账款：</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79"/>
        </w:numPr>
        <w:shd w:val="clear" w:color="auto" w:fill="auto"/>
        <w:bidi w:val="0"/>
        <w:spacing w:before="0" w:after="140" w:line="240" w:lineRule="auto"/>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w:t>
      </w:r>
      <w:r>
        <w:rPr>
          <w:color w:val="000000"/>
          <w:spacing w:val="0"/>
          <w:w w:val="100"/>
          <w:position w:val="0"/>
        </w:rPr>
        <w:t>本期计提、收回或转回的坏账准备情况：</w:t>
      </w:r>
      <w:bookmarkEnd w:id="971"/>
      <w:bookmarkEnd w:id="972"/>
      <w:bookmarkEnd w:id="974"/>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本期计提坏账准备金额</w:t>
      </w:r>
      <w:r>
        <w:rPr>
          <w:color w:val="000000"/>
          <w:spacing w:val="0"/>
          <w:w w:val="100"/>
          <w:position w:val="0"/>
          <w:sz w:val="18"/>
          <w:szCs w:val="18"/>
        </w:rPr>
        <w:t xml:space="preserve">36, 924, </w:t>
      </w:r>
      <w:r>
        <w:rPr>
          <w:color w:val="000000"/>
          <w:spacing w:val="0"/>
          <w:w w:val="100"/>
          <w:position w:val="0"/>
          <w:sz w:val="18"/>
          <w:szCs w:val="18"/>
        </w:rPr>
        <w:t>325.29</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7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79"/>
        </w:numPr>
        <w:shd w:val="clear" w:color="auto" w:fill="auto"/>
        <w:bidi w:val="0"/>
        <w:spacing w:before="0" w:after="140" w:line="240" w:lineRule="auto"/>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w:t>
      </w:r>
      <w:r>
        <w:rPr>
          <w:color w:val="000000"/>
          <w:spacing w:val="0"/>
          <w:w w:val="100"/>
          <w:position w:val="0"/>
        </w:rPr>
        <w:t>本期实际核销的应收账款情况</w:t>
      </w:r>
      <w:bookmarkEnd w:id="975"/>
      <w:bookmarkEnd w:id="976"/>
      <w:bookmarkEnd w:id="97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656,382.94</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2"/>
        <w:keepNext/>
        <w:keepLines/>
        <w:widowControl w:val="0"/>
        <w:numPr>
          <w:ilvl w:val="0"/>
          <w:numId w:val="79"/>
        </w:numPr>
        <w:shd w:val="clear" w:color="auto" w:fill="auto"/>
        <w:bidi w:val="0"/>
        <w:spacing w:before="0" w:after="12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w:t>
      </w:r>
      <w:r>
        <w:rPr>
          <w:color w:val="000000"/>
          <w:spacing w:val="0"/>
          <w:w w:val="100"/>
          <w:position w:val="0"/>
        </w:rPr>
        <w:t>按欠款方归集的期末余额前五名的应收账款情况:</w:t>
      </w:r>
      <w:bookmarkEnd w:id="979"/>
      <w:bookmarkEnd w:id="980"/>
      <w:bookmarkEnd w:id="982"/>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91"/>
        <w:gridCol w:w="1790"/>
        <w:gridCol w:w="1589"/>
        <w:gridCol w:w="1934"/>
      </w:tblGrid>
      <w:tr>
        <w:trPr>
          <w:trHeight w:val="67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占应收账款余</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额的比例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相应计提的坏账准</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备期末余额</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应收账款第</w:t>
            </w:r>
            <w:r>
              <w:rPr>
                <w:color w:val="000000"/>
                <w:spacing w:val="0"/>
                <w:w w:val="100"/>
                <w:position w:val="0"/>
                <w:sz w:val="18"/>
                <w:szCs w:val="18"/>
              </w:rPr>
              <w:t>1</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59,793,443.32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2,666, </w:t>
            </w:r>
            <w:r>
              <w:rPr>
                <w:color w:val="000000"/>
                <w:spacing w:val="0"/>
                <w:w w:val="100"/>
                <w:position w:val="0"/>
                <w:sz w:val="18"/>
                <w:szCs w:val="18"/>
              </w:rPr>
              <w:t xml:space="preserve">778. </w:t>
            </w:r>
            <w:r>
              <w:rPr>
                <w:color w:val="000000"/>
                <w:spacing w:val="0"/>
                <w:w w:val="100"/>
                <w:position w:val="0"/>
                <w:sz w:val="18"/>
                <w:szCs w:val="18"/>
              </w:rPr>
              <w:t>98</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应收账款第</w:t>
            </w:r>
            <w:r>
              <w:rPr>
                <w:color w:val="000000"/>
                <w:spacing w:val="0"/>
                <w:w w:val="100"/>
                <w:position w:val="0"/>
                <w:sz w:val="18"/>
                <w:szCs w:val="18"/>
              </w:rPr>
              <w:t>2</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36,346,309.55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应收账款第</w:t>
            </w:r>
            <w:r>
              <w:rPr>
                <w:color w:val="000000"/>
                <w:spacing w:val="0"/>
                <w:w w:val="100"/>
                <w:position w:val="0"/>
                <w:sz w:val="18"/>
                <w:szCs w:val="18"/>
              </w:rPr>
              <w:t>3</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28,426,200.00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3,705, </w:t>
            </w:r>
            <w:r>
              <w:rPr>
                <w:color w:val="000000"/>
                <w:spacing w:val="0"/>
                <w:w w:val="100"/>
                <w:position w:val="0"/>
                <w:sz w:val="18"/>
                <w:szCs w:val="18"/>
              </w:rPr>
              <w:t xml:space="preserve">570. </w:t>
            </w:r>
            <w:r>
              <w:rPr>
                <w:color w:val="000000"/>
                <w:spacing w:val="0"/>
                <w:w w:val="100"/>
                <w:position w:val="0"/>
                <w:sz w:val="18"/>
                <w:szCs w:val="18"/>
              </w:rPr>
              <w:t>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应收账款第</w:t>
            </w:r>
            <w:r>
              <w:rPr>
                <w:color w:val="000000"/>
                <w:spacing w:val="0"/>
                <w:w w:val="100"/>
                <w:position w:val="0"/>
                <w:sz w:val="18"/>
                <w:szCs w:val="18"/>
              </w:rPr>
              <w:t>4</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18,090,140.00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403,253.00</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应收账款第</w:t>
            </w:r>
            <w:r>
              <w:rPr>
                <w:color w:val="000000"/>
                <w:spacing w:val="0"/>
                <w:w w:val="100"/>
                <w:position w:val="0"/>
                <w:sz w:val="18"/>
                <w:szCs w:val="18"/>
              </w:rPr>
              <w:t>5</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11,728,600.00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565,960.00</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154,384,692.87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7,341,561.98</w:t>
            </w:r>
          </w:p>
        </w:tc>
      </w:tr>
    </w:tbl>
    <w:p>
      <w:pPr>
        <w:widowControl w:val="0"/>
        <w:spacing w:after="899" w:line="1" w:lineRule="exact"/>
      </w:pPr>
    </w:p>
    <w:p>
      <w:pPr>
        <w:pStyle w:val="Style32"/>
        <w:keepNext/>
        <w:keepLines/>
        <w:widowControl w:val="0"/>
        <w:numPr>
          <w:ilvl w:val="0"/>
          <w:numId w:val="79"/>
        </w:numPr>
        <w:shd w:val="clear" w:color="auto" w:fill="auto"/>
        <w:tabs>
          <w:tab w:pos="435" w:val="left"/>
        </w:tabs>
        <w:bidi w:val="0"/>
        <w:spacing w:before="0" w:after="12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w:t>
      </w:r>
      <w:r>
        <w:rPr>
          <w:color w:val="000000"/>
          <w:spacing w:val="0"/>
          <w:w w:val="100"/>
          <w:position w:val="0"/>
        </w:rPr>
        <w:t>因金融资产转移而终止确认的应收账款：</w:t>
      </w:r>
      <w:bookmarkEnd w:id="983"/>
      <w:bookmarkEnd w:id="984"/>
      <w:bookmarkEnd w:id="98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79"/>
        </w:numPr>
        <w:shd w:val="clear" w:color="auto" w:fill="auto"/>
        <w:tabs>
          <w:tab w:pos="435" w:val="left"/>
        </w:tabs>
        <w:bidi w:val="0"/>
        <w:spacing w:before="0" w:after="120" w:line="240" w:lineRule="auto"/>
        <w:ind w:left="0" w:right="0" w:firstLine="0"/>
        <w:jc w:val="left"/>
      </w:pPr>
      <w:bookmarkStart w:id="987" w:name="bookmark987"/>
      <w:bookmarkStart w:id="988" w:name="bookmark988"/>
      <w:bookmarkStart w:id="989" w:name="bookmark989"/>
      <w:bookmarkStart w:id="990" w:name="bookmark990"/>
      <w:bookmarkEnd w:id="989"/>
      <w:r>
        <w:rPr>
          <w:color w:val="000000"/>
          <w:spacing w:val="0"/>
          <w:w w:val="100"/>
          <w:position w:val="0"/>
        </w:rPr>
        <w:t>.</w:t>
      </w:r>
      <w:r>
        <w:rPr>
          <w:color w:val="000000"/>
          <w:spacing w:val="0"/>
          <w:w w:val="100"/>
          <w:position w:val="0"/>
        </w:rPr>
        <w:t>转移应收账款且继续涉入形成的资产、负债金额:</w:t>
      </w:r>
      <w:bookmarkEnd w:id="987"/>
      <w:bookmarkEnd w:id="988"/>
      <w:bookmarkEnd w:id="990"/>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2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6</w:t>
      </w:r>
      <w:bookmarkEnd w:id="993"/>
      <w:r>
        <w:rPr>
          <w:color w:val="000000"/>
          <w:spacing w:val="0"/>
          <w:w w:val="100"/>
          <w:position w:val="0"/>
        </w:rPr>
        <w:t>、预付款项</w:t>
      </w:r>
      <w:bookmarkEnd w:id="991"/>
      <w:bookmarkEnd w:id="992"/>
      <w:bookmarkEnd w:id="994"/>
    </w:p>
    <w:p>
      <w:pPr>
        <w:pStyle w:val="Style32"/>
        <w:keepNext/>
        <w:keepLines/>
        <w:widowControl w:val="0"/>
        <w:numPr>
          <w:ilvl w:val="0"/>
          <w:numId w:val="81"/>
        </w:numPr>
        <w:shd w:val="clear" w:color="auto" w:fill="auto"/>
        <w:bidi w:val="0"/>
        <w:spacing w:before="0" w:after="120" w:line="240" w:lineRule="auto"/>
        <w:ind w:left="0" w:right="0" w:firstLine="0"/>
        <w:jc w:val="left"/>
      </w:pPr>
      <w:bookmarkStart w:id="991" w:name="bookmark991"/>
      <w:bookmarkStart w:id="992" w:name="bookmark992"/>
      <w:bookmarkStart w:id="995" w:name="bookmark995"/>
      <w:bookmarkStart w:id="996" w:name="bookmark996"/>
      <w:bookmarkEnd w:id="995"/>
      <w:r>
        <w:rPr>
          <w:color w:val="000000"/>
          <w:spacing w:val="0"/>
          <w:w w:val="100"/>
          <w:position w:val="0"/>
        </w:rPr>
        <w:t>.</w:t>
      </w:r>
      <w:r>
        <w:rPr>
          <w:color w:val="000000"/>
          <w:spacing w:val="0"/>
          <w:w w:val="100"/>
          <w:position w:val="0"/>
        </w:rPr>
        <w:t>预付款项按账龄列示</w:t>
      </w:r>
      <w:bookmarkEnd w:id="991"/>
      <w:bookmarkEnd w:id="992"/>
      <w:bookmarkEnd w:id="99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72"/>
        <w:gridCol w:w="1901"/>
      </w:tblGrid>
      <w:tr>
        <w:trPr>
          <w:trHeight w:val="33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68,736,504.54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67,680,680.73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77.20</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7,550, </w:t>
            </w:r>
            <w:r>
              <w:rPr>
                <w:color w:val="000000"/>
                <w:spacing w:val="0"/>
                <w:w w:val="100"/>
                <w:position w:val="0"/>
                <w:sz w:val="18"/>
                <w:szCs w:val="18"/>
              </w:rPr>
              <w:t>192.21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9,372,811.04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10.69</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1,659,113.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6,292,768.73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7.18</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7,520, </w:t>
            </w:r>
            <w:r>
              <w:rPr>
                <w:color w:val="000000"/>
                <w:spacing w:val="0"/>
                <w:w w:val="100"/>
                <w:position w:val="0"/>
                <w:sz w:val="18"/>
                <w:szCs w:val="18"/>
              </w:rPr>
              <w:t xml:space="preserve">347.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4,321,725.20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w:t>
            </w:r>
          </w:p>
        </w:tc>
      </w:tr>
      <w:tr>
        <w:trPr>
          <w:trHeight w:val="38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85,466,157.78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87,667,985.70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339" w:line="1" w:lineRule="exact"/>
      </w:pP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32"/>
        <w:keepNext/>
        <w:keepLines/>
        <w:widowControl w:val="0"/>
        <w:numPr>
          <w:ilvl w:val="0"/>
          <w:numId w:val="81"/>
        </w:numPr>
        <w:shd w:val="clear" w:color="auto" w:fill="auto"/>
        <w:bidi w:val="0"/>
        <w:spacing w:before="0" w:after="12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w:t>
      </w:r>
      <w:r>
        <w:rPr>
          <w:color w:val="000000"/>
          <w:spacing w:val="0"/>
          <w:w w:val="100"/>
          <w:position w:val="0"/>
        </w:rPr>
        <w:t>按预付对象归集的期末余额前五名的预付款情况：</w:t>
      </w:r>
      <w:bookmarkEnd w:id="1000"/>
      <w:bookmarkEnd w:id="997"/>
      <w:bookmarkEnd w:id="998"/>
    </w:p>
    <w:p>
      <w:pPr>
        <w:pStyle w:val="Style5"/>
        <w:keepNext w:val="0"/>
        <w:keepLines w:val="0"/>
        <w:widowControl w:val="0"/>
        <w:shd w:val="clear" w:color="auto" w:fill="auto"/>
        <w:bidi w:val="0"/>
        <w:spacing w:before="0" w:after="2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50"/>
        <w:gridCol w:w="2376"/>
        <w:gridCol w:w="2160"/>
      </w:tblGrid>
      <w:tr>
        <w:trPr>
          <w:trHeight w:val="66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占预付账款总额比例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预付款项第</w:t>
            </w:r>
            <w:r>
              <w:rPr>
                <w:color w:val="000000"/>
                <w:spacing w:val="0"/>
                <w:w w:val="100"/>
                <w:position w:val="0"/>
                <w:sz w:val="18"/>
                <w:szCs w:val="18"/>
              </w:rPr>
              <w:t>1</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3,726,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4.36</w:t>
            </w:r>
          </w:p>
        </w:tc>
      </w:tr>
      <w:tr>
        <w:trPr>
          <w:trHeight w:val="3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预付款项第</w:t>
            </w:r>
            <w:r>
              <w:rPr>
                <w:color w:val="000000"/>
                <w:spacing w:val="0"/>
                <w:w w:val="100"/>
                <w:position w:val="0"/>
                <w:sz w:val="18"/>
                <w:szCs w:val="18"/>
              </w:rPr>
              <w:t>2</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3,045,813.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3.56</w:t>
            </w:r>
          </w:p>
        </w:tc>
      </w:tr>
      <w:tr>
        <w:trPr>
          <w:trHeight w:val="3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预付款项第</w:t>
            </w:r>
            <w:r>
              <w:rPr>
                <w:color w:val="000000"/>
                <w:spacing w:val="0"/>
                <w:w w:val="100"/>
                <w:position w:val="0"/>
                <w:sz w:val="18"/>
                <w:szCs w:val="18"/>
              </w:rPr>
              <w:t>3</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2,508,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w:t>
            </w:r>
          </w:p>
        </w:tc>
      </w:tr>
      <w:tr>
        <w:trPr>
          <w:trHeight w:val="3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预付款项第</w:t>
            </w:r>
            <w:r>
              <w:rPr>
                <w:color w:val="000000"/>
                <w:spacing w:val="0"/>
                <w:w w:val="100"/>
                <w:position w:val="0"/>
                <w:sz w:val="18"/>
                <w:szCs w:val="18"/>
              </w:rPr>
              <w:t>4</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2,409, </w:t>
            </w:r>
            <w:r>
              <w:rPr>
                <w:color w:val="000000"/>
                <w:spacing w:val="0"/>
                <w:w w:val="100"/>
                <w:position w:val="0"/>
                <w:sz w:val="18"/>
                <w:szCs w:val="18"/>
              </w:rPr>
              <w:t xml:space="preserve">514.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2.82</w:t>
            </w:r>
          </w:p>
        </w:tc>
      </w:tr>
      <w:tr>
        <w:trPr>
          <w:trHeight w:val="3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预付款项第</w:t>
            </w:r>
            <w:r>
              <w:rPr>
                <w:color w:val="000000"/>
                <w:spacing w:val="0"/>
                <w:w w:val="100"/>
                <w:position w:val="0"/>
                <w:sz w:val="18"/>
                <w:szCs w:val="18"/>
              </w:rPr>
              <w:t>5</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2,392,812.59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w:t>
            </w:r>
          </w:p>
        </w:tc>
      </w:tr>
      <w:tr>
        <w:trPr>
          <w:trHeight w:val="34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14,082,140.33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16.47</w:t>
            </w:r>
          </w:p>
        </w:tc>
      </w:tr>
    </w:tbl>
    <w:p>
      <w:pPr>
        <w:widowControl w:val="0"/>
        <w:spacing w:after="57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73" w:val="left"/>
        </w:tabs>
        <w:bidi w:val="0"/>
        <w:spacing w:before="0" w:after="14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7</w:t>
      </w:r>
      <w:bookmarkEnd w:id="1003"/>
      <w:r>
        <w:rPr>
          <w:color w:val="000000"/>
          <w:spacing w:val="0"/>
          <w:w w:val="100"/>
          <w:position w:val="0"/>
        </w:rPr>
        <w:t>、</w:t>
        <w:tab/>
        <w:t>应收利息</w:t>
      </w:r>
      <w:bookmarkEnd w:id="1001"/>
      <w:bookmarkEnd w:id="1002"/>
      <w:bookmarkEnd w:id="1004"/>
    </w:p>
    <w:p>
      <w:pPr>
        <w:pStyle w:val="Style32"/>
        <w:keepNext/>
        <w:keepLines/>
        <w:widowControl w:val="0"/>
        <w:numPr>
          <w:ilvl w:val="0"/>
          <w:numId w:val="83"/>
        </w:numPr>
        <w:shd w:val="clear" w:color="auto" w:fill="auto"/>
        <w:tabs>
          <w:tab w:pos="435" w:val="left"/>
        </w:tabs>
        <w:bidi w:val="0"/>
        <w:spacing w:before="0" w:after="140" w:line="240" w:lineRule="auto"/>
        <w:ind w:left="0" w:right="0" w:firstLine="0"/>
        <w:jc w:val="left"/>
      </w:pPr>
      <w:bookmarkStart w:id="1001" w:name="bookmark1001"/>
      <w:bookmarkStart w:id="1002" w:name="bookmark1002"/>
      <w:bookmarkStart w:id="1005" w:name="bookmark1005"/>
      <w:bookmarkStart w:id="1006" w:name="bookmark1006"/>
      <w:bookmarkEnd w:id="1005"/>
      <w:r>
        <w:rPr>
          <w:color w:val="000000"/>
          <w:spacing w:val="0"/>
          <w:w w:val="100"/>
          <w:position w:val="0"/>
        </w:rPr>
        <w:t>.</w:t>
      </w:r>
      <w:r>
        <w:rPr>
          <w:color w:val="000000"/>
          <w:spacing w:val="0"/>
          <w:w w:val="100"/>
          <w:position w:val="0"/>
        </w:rPr>
        <w:t>应收利息分类</w:t>
      </w:r>
      <w:bookmarkEnd w:id="1001"/>
      <w:bookmarkEnd w:id="1002"/>
      <w:bookmarkEnd w:id="1006"/>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3"/>
        </w:numPr>
        <w:shd w:val="clear" w:color="auto" w:fill="auto"/>
        <w:tabs>
          <w:tab w:pos="435" w:val="left"/>
        </w:tabs>
        <w:bidi w:val="0"/>
        <w:spacing w:before="0" w:after="140" w:line="240" w:lineRule="auto"/>
        <w:ind w:left="0" w:right="0" w:firstLine="0"/>
        <w:jc w:val="left"/>
      </w:pPr>
      <w:bookmarkStart w:id="1007" w:name="bookmark1007"/>
      <w:bookmarkEnd w:id="1007"/>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14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8</w:t>
      </w:r>
      <w:bookmarkEnd w:id="1010"/>
      <w:r>
        <w:rPr>
          <w:color w:val="000000"/>
          <w:spacing w:val="0"/>
          <w:w w:val="100"/>
          <w:position w:val="0"/>
        </w:rPr>
        <w:t>、</w:t>
        <w:tab/>
        <w:t>应收股利</w:t>
      </w:r>
      <w:bookmarkEnd w:id="1008"/>
      <w:bookmarkEnd w:id="1009"/>
      <w:bookmarkEnd w:id="1011"/>
    </w:p>
    <w:p>
      <w:pPr>
        <w:pStyle w:val="Style32"/>
        <w:keepNext/>
        <w:keepLines/>
        <w:widowControl w:val="0"/>
        <w:numPr>
          <w:ilvl w:val="0"/>
          <w:numId w:val="85"/>
        </w:numPr>
        <w:shd w:val="clear" w:color="auto" w:fill="auto"/>
        <w:tabs>
          <w:tab w:pos="435" w:val="left"/>
        </w:tabs>
        <w:bidi w:val="0"/>
        <w:spacing w:before="0" w:after="140" w:line="240" w:lineRule="auto"/>
        <w:ind w:left="0" w:right="0" w:firstLine="0"/>
        <w:jc w:val="left"/>
      </w:pPr>
      <w:bookmarkStart w:id="1008" w:name="bookmark1008"/>
      <w:bookmarkStart w:id="1009" w:name="bookmark1009"/>
      <w:bookmarkStart w:id="1012" w:name="bookmark1012"/>
      <w:bookmarkStart w:id="1013" w:name="bookmark1013"/>
      <w:bookmarkEnd w:id="1012"/>
      <w:r>
        <w:rPr>
          <w:color w:val="000000"/>
          <w:spacing w:val="0"/>
          <w:w w:val="100"/>
          <w:position w:val="0"/>
        </w:rPr>
        <w:t>.</w:t>
      </w:r>
      <w:r>
        <w:rPr>
          <w:color w:val="000000"/>
          <w:spacing w:val="0"/>
          <w:w w:val="100"/>
          <w:position w:val="0"/>
        </w:rPr>
        <w:t>应收股利</w:t>
      </w:r>
      <w:bookmarkEnd w:id="1008"/>
      <w:bookmarkEnd w:id="1009"/>
      <w:bookmarkEnd w:id="1013"/>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5"/>
        </w:numPr>
        <w:shd w:val="clear" w:color="auto" w:fill="auto"/>
        <w:tabs>
          <w:tab w:pos="435" w:val="left"/>
        </w:tabs>
        <w:bidi w:val="0"/>
        <w:spacing w:before="0" w:after="140" w:line="240" w:lineRule="auto"/>
        <w:ind w:left="0" w:right="0" w:firstLine="0"/>
        <w:jc w:val="left"/>
      </w:pPr>
      <w:bookmarkStart w:id="1014" w:name="bookmark1014"/>
      <w:bookmarkEnd w:id="1014"/>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年的应收股利:</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14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9</w:t>
      </w:r>
      <w:bookmarkEnd w:id="1017"/>
      <w:r>
        <w:rPr>
          <w:color w:val="000000"/>
          <w:spacing w:val="0"/>
          <w:w w:val="100"/>
          <w:position w:val="0"/>
        </w:rPr>
        <w:t>、</w:t>
        <w:tab/>
        <w:t>其他应收款</w:t>
      </w:r>
      <w:bookmarkEnd w:id="1015"/>
      <w:bookmarkEnd w:id="1016"/>
      <w:bookmarkEnd w:id="1018"/>
    </w:p>
    <w:p>
      <w:pPr>
        <w:pStyle w:val="Style32"/>
        <w:keepNext/>
        <w:keepLines/>
        <w:widowControl w:val="0"/>
        <w:numPr>
          <w:ilvl w:val="0"/>
          <w:numId w:val="87"/>
        </w:numPr>
        <w:shd w:val="clear" w:color="auto" w:fill="auto"/>
        <w:bidi w:val="0"/>
        <w:spacing w:before="0" w:after="140" w:line="240" w:lineRule="auto"/>
        <w:ind w:left="0" w:right="0" w:firstLine="0"/>
        <w:jc w:val="left"/>
      </w:pPr>
      <w:bookmarkStart w:id="1015" w:name="bookmark1015"/>
      <w:bookmarkStart w:id="1016" w:name="bookmark1016"/>
      <w:bookmarkStart w:id="1019" w:name="bookmark1019"/>
      <w:bookmarkStart w:id="1020" w:name="bookmark1020"/>
      <w:bookmarkEnd w:id="1019"/>
      <w:r>
        <w:rPr>
          <w:color w:val="000000"/>
          <w:spacing w:val="0"/>
          <w:w w:val="100"/>
          <w:position w:val="0"/>
        </w:rPr>
        <w:t>.</w:t>
      </w:r>
      <w:r>
        <w:rPr>
          <w:color w:val="000000"/>
          <w:spacing w:val="0"/>
          <w:w w:val="100"/>
          <w:position w:val="0"/>
        </w:rPr>
        <w:t>其他应收款分类披露</w:t>
      </w:r>
      <w:bookmarkEnd w:id="1015"/>
      <w:bookmarkEnd w:id="1016"/>
      <w:bookmarkEnd w:id="102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850"/>
        <w:gridCol w:w="422"/>
        <w:gridCol w:w="994"/>
        <w:gridCol w:w="566"/>
        <w:gridCol w:w="850"/>
        <w:gridCol w:w="1003"/>
        <w:gridCol w:w="566"/>
        <w:gridCol w:w="854"/>
        <w:gridCol w:w="571"/>
        <w:gridCol w:w="778"/>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9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 例 (%)</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 (%)</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 (%)</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454"/>
        <w:gridCol w:w="850"/>
        <w:gridCol w:w="422"/>
        <w:gridCol w:w="994"/>
        <w:gridCol w:w="566"/>
        <w:gridCol w:w="850"/>
        <w:gridCol w:w="1003"/>
        <w:gridCol w:w="566"/>
        <w:gridCol w:w="854"/>
        <w:gridCol w:w="571"/>
        <w:gridCol w:w="778"/>
      </w:tblGrid>
      <w:tr>
        <w:trPr>
          <w:trHeight w:val="12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 并单独计提坏 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按信用风险特 征组合计提坏 账准备的其他 应收款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51,140,</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946.83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11,124,9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21.7</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40,015,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978.17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49,493,0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10,604,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719.32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38,888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,357.9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单项金额不重 大但单独计提 坏账准备的其 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51,140,</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946.83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11,124,9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40,015,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978.17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49,493,0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77.29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10,604,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719.32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38,888</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,357.9</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7</w:t>
            </w:r>
          </w:p>
        </w:tc>
      </w:tr>
    </w:tbl>
    <w:p>
      <w:pPr>
        <w:widowControl w:val="0"/>
        <w:spacing w:after="279" w:line="1" w:lineRule="exact"/>
      </w:pP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组合中，按账龄分析法计提坏账准备的其他应收款：</w:t>
      </w:r>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326"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15,355,556.02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10,060,012.18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503,000.62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25,415,568.20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503,000.62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9,524, </w:t>
            </w:r>
            <w:r>
              <w:rPr>
                <w:color w:val="000000"/>
                <w:spacing w:val="0"/>
                <w:w w:val="100"/>
                <w:position w:val="0"/>
                <w:sz w:val="18"/>
                <w:szCs w:val="18"/>
              </w:rPr>
              <w:t xml:space="preserve">498.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952,449.86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4,600, </w:t>
            </w:r>
            <w:r>
              <w:rPr>
                <w:color w:val="000000"/>
                <w:spacing w:val="0"/>
                <w:w w:val="100"/>
                <w:position w:val="0"/>
                <w:sz w:val="18"/>
                <w:szCs w:val="18"/>
              </w:rPr>
              <w:t xml:space="preserve">710.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1,380,213.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5,176, </w:t>
            </w:r>
            <w:r>
              <w:rPr>
                <w:color w:val="000000"/>
                <w:spacing w:val="0"/>
                <w:w w:val="100"/>
                <w:position w:val="0"/>
                <w:sz w:val="18"/>
                <w:szCs w:val="18"/>
              </w:rPr>
              <w:t xml:space="preserve">306.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2,588, </w:t>
            </w:r>
            <w:r>
              <w:rPr>
                <w:color w:val="000000"/>
                <w:spacing w:val="0"/>
                <w:w w:val="100"/>
                <w:position w:val="0"/>
                <w:sz w:val="18"/>
                <w:szCs w:val="18"/>
              </w:rPr>
              <w:t xml:space="preserve">153.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3,613, </w:t>
            </w:r>
            <w:r>
              <w:rPr>
                <w:color w:val="000000"/>
                <w:spacing w:val="0"/>
                <w:w w:val="100"/>
                <w:position w:val="0"/>
                <w:sz w:val="18"/>
                <w:szCs w:val="18"/>
              </w:rPr>
              <w:t xml:space="preserve">556.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2,890, </w:t>
            </w:r>
            <w:r>
              <w:rPr>
                <w:color w:val="000000"/>
                <w:spacing w:val="0"/>
                <w:w w:val="100"/>
                <w:position w:val="0"/>
                <w:sz w:val="18"/>
                <w:szCs w:val="18"/>
              </w:rPr>
              <w:t xml:space="preserve">845.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2,810, </w:t>
            </w:r>
            <w:r>
              <w:rPr>
                <w:color w:val="000000"/>
                <w:spacing w:val="0"/>
                <w:w w:val="100"/>
                <w:position w:val="0"/>
                <w:sz w:val="18"/>
                <w:szCs w:val="18"/>
              </w:rPr>
              <w:t xml:space="preserve">306.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2,810, </w:t>
            </w:r>
            <w:r>
              <w:rPr>
                <w:color w:val="000000"/>
                <w:spacing w:val="0"/>
                <w:w w:val="100"/>
                <w:position w:val="0"/>
                <w:sz w:val="18"/>
                <w:szCs w:val="18"/>
              </w:rPr>
              <w:t xml:space="preserve">306.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51,140,946.83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11,124,968.66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21.75%</w:t>
            </w:r>
          </w:p>
        </w:tc>
      </w:tr>
    </w:tbl>
    <w:p>
      <w:pPr>
        <w:widowControl w:val="0"/>
        <w:spacing w:after="279" w:line="1" w:lineRule="exact"/>
      </w:pP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确定该组合依据的说明：</w:t>
      </w:r>
    </w:p>
    <w:p>
      <w:pPr>
        <w:pStyle w:val="Style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公司管理层认为应收款相同账龄具有相同或类似信用风险。</w:t>
      </w:r>
    </w:p>
    <w:p>
      <w:pPr>
        <w:pStyle w:val="Style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组合中，采用其他方法计提坏账准备的其他应收款：</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89"/>
        </w:numPr>
        <w:shd w:val="clear" w:color="auto" w:fill="auto"/>
        <w:tabs>
          <w:tab w:pos="435" w:val="left"/>
        </w:tabs>
        <w:bidi w:val="0"/>
        <w:spacing w:before="0" w:after="140" w:line="240" w:lineRule="auto"/>
        <w:ind w:left="0" w:right="0" w:firstLine="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w:t>
      </w:r>
      <w:r>
        <w:rPr>
          <w:color w:val="000000"/>
          <w:spacing w:val="0"/>
          <w:w w:val="100"/>
          <w:position w:val="0"/>
        </w:rPr>
        <w:t>本期计提、收回或转回的坏账准备情况：</w:t>
      </w:r>
      <w:bookmarkEnd w:id="1021"/>
      <w:bookmarkEnd w:id="1022"/>
      <w:bookmarkEnd w:id="102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本期计提坏账准备金额</w:t>
      </w:r>
      <w:r>
        <w:rPr>
          <w:color w:val="000000"/>
          <w:spacing w:val="0"/>
          <w:w w:val="100"/>
          <w:position w:val="0"/>
          <w:sz w:val="18"/>
          <w:szCs w:val="18"/>
        </w:rPr>
        <w:t xml:space="preserve">520,249. </w:t>
      </w:r>
      <w:r>
        <w:rPr>
          <w:color w:val="000000"/>
          <w:spacing w:val="0"/>
          <w:w w:val="100"/>
          <w:position w:val="0"/>
          <w:sz w:val="18"/>
          <w:szCs w:val="18"/>
        </w:rPr>
        <w:t>34</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9"/>
        </w:numPr>
        <w:shd w:val="clear" w:color="auto" w:fill="auto"/>
        <w:tabs>
          <w:tab w:pos="435" w:val="left"/>
        </w:tabs>
        <w:bidi w:val="0"/>
        <w:spacing w:before="0" w:after="140" w:line="240" w:lineRule="auto"/>
        <w:ind w:left="0" w:right="0" w:firstLine="0"/>
        <w:jc w:val="left"/>
      </w:pPr>
      <w:bookmarkStart w:id="1025" w:name="bookmark1025"/>
      <w:bookmarkEnd w:id="1025"/>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89"/>
        </w:numPr>
        <w:shd w:val="clear" w:color="auto" w:fill="auto"/>
        <w:tabs>
          <w:tab w:pos="435" w:val="left"/>
        </w:tabs>
        <w:bidi w:val="0"/>
        <w:spacing w:before="0" w:after="140" w:line="240" w:lineRule="auto"/>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w:t>
      </w:r>
      <w:r>
        <w:rPr>
          <w:color w:val="000000"/>
          <w:spacing w:val="0"/>
          <w:w w:val="100"/>
          <w:position w:val="0"/>
        </w:rPr>
        <w:t>其他应收款按款项性质分类情况</w:t>
      </w:r>
      <w:bookmarkEnd w:id="1026"/>
      <w:bookmarkEnd w:id="1027"/>
      <w:bookmarkEnd w:id="1029"/>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44,995,419.44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43,408,627.13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6,145, </w:t>
            </w:r>
            <w:r>
              <w:rPr>
                <w:color w:val="000000"/>
                <w:spacing w:val="0"/>
                <w:w w:val="100"/>
                <w:position w:val="0"/>
                <w:sz w:val="18"/>
                <w:szCs w:val="18"/>
              </w:rPr>
              <w:t xml:space="preserve">527.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6,084, </w:t>
            </w:r>
            <w:r>
              <w:rPr>
                <w:color w:val="000000"/>
                <w:spacing w:val="0"/>
                <w:w w:val="100"/>
                <w:position w:val="0"/>
                <w:sz w:val="18"/>
                <w:szCs w:val="18"/>
              </w:rPr>
              <w:t xml:space="preserve">450. </w:t>
            </w:r>
            <w:r>
              <w:rPr>
                <w:color w:val="000000"/>
                <w:spacing w:val="0"/>
                <w:w w:val="100"/>
                <w:position w:val="0"/>
                <w:sz w:val="18"/>
                <w:szCs w:val="18"/>
              </w:rPr>
              <w:t>16</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51,140,946.83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49,493,077.29</w:t>
            </w:r>
          </w:p>
        </w:tc>
      </w:tr>
    </w:tbl>
    <w:p>
      <w:pPr>
        <w:widowControl w:val="0"/>
        <w:spacing w:after="419" w:line="1" w:lineRule="exact"/>
      </w:pPr>
    </w:p>
    <w:p>
      <w:pPr>
        <w:pStyle w:val="Style32"/>
        <w:keepNext/>
        <w:keepLines/>
        <w:widowControl w:val="0"/>
        <w:numPr>
          <w:ilvl w:val="0"/>
          <w:numId w:val="89"/>
        </w:numPr>
        <w:shd w:val="clear" w:color="auto" w:fill="auto"/>
        <w:bidi w:val="0"/>
        <w:spacing w:before="0" w:after="140" w:line="240" w:lineRule="auto"/>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w:t>
      </w:r>
      <w:r>
        <w:rPr>
          <w:color w:val="000000"/>
          <w:spacing w:val="0"/>
          <w:w w:val="100"/>
          <w:position w:val="0"/>
        </w:rPr>
        <w:t>按欠款方归集的期末余额前五名的其他应收款情况:</w:t>
      </w:r>
      <w:bookmarkEnd w:id="1030"/>
      <w:bookmarkEnd w:id="1031"/>
      <w:bookmarkEnd w:id="1033"/>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0"/>
        <w:gridCol w:w="850"/>
        <w:gridCol w:w="1699"/>
        <w:gridCol w:w="1138"/>
        <w:gridCol w:w="1406"/>
        <w:gridCol w:w="1651"/>
      </w:tblGrid>
      <w:tr>
        <w:trPr>
          <w:trHeight w:val="9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坏账准备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武汉市公共资源交易 管理办公室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2,900,000.00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宣城希达房地产开发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1,965,160.00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三至四年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982,580.00</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营口经济技术开发区 路安置业发展公司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1,758,150.00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四至五年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1,406, </w:t>
            </w:r>
            <w:r>
              <w:rPr>
                <w:color w:val="000000"/>
                <w:spacing w:val="0"/>
                <w:w w:val="100"/>
                <w:position w:val="0"/>
                <w:sz w:val="18"/>
                <w:szCs w:val="18"/>
              </w:rPr>
              <w:t xml:space="preserve">520. </w:t>
            </w:r>
            <w:r>
              <w:rPr>
                <w:color w:val="000000"/>
                <w:spacing w:val="0"/>
                <w:w w:val="100"/>
                <w:position w:val="0"/>
                <w:sz w:val="18"/>
                <w:szCs w:val="18"/>
              </w:rPr>
              <w:t>00</w:t>
            </w: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贵阳市公共住宅投资 建设(集团)有限公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1,713,600.00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780,360.00</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江苏中关村科技产业 园园区建设有限公司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1,591,950.00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六个月至 一年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79,597.50</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9,928,860.00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3,249, </w:t>
            </w:r>
            <w:r>
              <w:rPr>
                <w:color w:val="000000"/>
                <w:spacing w:val="0"/>
                <w:w w:val="100"/>
                <w:position w:val="0"/>
                <w:sz w:val="18"/>
                <w:szCs w:val="18"/>
              </w:rPr>
              <w:t xml:space="preserve">057. </w:t>
            </w:r>
            <w:r>
              <w:rPr>
                <w:color w:val="000000"/>
                <w:spacing w:val="0"/>
                <w:w w:val="100"/>
                <w:position w:val="0"/>
                <w:sz w:val="18"/>
                <w:szCs w:val="18"/>
              </w:rPr>
              <w:t>50</w:t>
            </w:r>
          </w:p>
        </w:tc>
      </w:tr>
    </w:tbl>
    <w:p>
      <w:pPr>
        <w:pStyle w:val="Style32"/>
        <w:keepNext/>
        <w:keepLines/>
        <w:widowControl w:val="0"/>
        <w:numPr>
          <w:ilvl w:val="0"/>
          <w:numId w:val="89"/>
        </w:numPr>
        <w:shd w:val="clear" w:color="auto" w:fill="auto"/>
        <w:tabs>
          <w:tab w:pos="435" w:val="left"/>
        </w:tabs>
        <w:bidi w:val="0"/>
        <w:spacing w:before="0" w:after="14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w:t>
      </w:r>
      <w:r>
        <w:rPr>
          <w:color w:val="000000"/>
          <w:spacing w:val="0"/>
          <w:w w:val="100"/>
          <w:position w:val="0"/>
        </w:rPr>
        <w:t>涉及政府补助的应收款项</w:t>
      </w:r>
      <w:bookmarkEnd w:id="1034"/>
      <w:bookmarkEnd w:id="1035"/>
      <w:bookmarkEnd w:id="1037"/>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89"/>
        </w:numPr>
        <w:shd w:val="clear" w:color="auto" w:fill="auto"/>
        <w:tabs>
          <w:tab w:pos="435" w:val="left"/>
        </w:tabs>
        <w:bidi w:val="0"/>
        <w:spacing w:before="0" w:after="14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w:t>
      </w:r>
      <w:r>
        <w:rPr>
          <w:color w:val="000000"/>
          <w:spacing w:val="0"/>
          <w:w w:val="100"/>
          <w:position w:val="0"/>
        </w:rPr>
        <w:t>因金融资产转移而终止确认的其他应收款：</w:t>
      </w:r>
      <w:bookmarkEnd w:id="1038"/>
      <w:bookmarkEnd w:id="1039"/>
      <w:bookmarkEnd w:id="1041"/>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89"/>
        </w:numPr>
        <w:shd w:val="clear" w:color="auto" w:fill="auto"/>
        <w:tabs>
          <w:tab w:pos="435" w:val="left"/>
        </w:tabs>
        <w:bidi w:val="0"/>
        <w:spacing w:before="0" w:after="140" w:line="240" w:lineRule="auto"/>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w:t>
      </w:r>
      <w:r>
        <w:rPr>
          <w:color w:val="000000"/>
          <w:spacing w:val="0"/>
          <w:w w:val="100"/>
          <w:position w:val="0"/>
        </w:rPr>
        <w:t>转移其他应收款且继续涉入形成的资产、负债的金额:</w:t>
      </w:r>
      <w:bookmarkEnd w:id="1042"/>
      <w:bookmarkEnd w:id="1043"/>
      <w:bookmarkEnd w:id="1045"/>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821" w:val="left"/>
        </w:tabs>
        <w:bidi w:val="0"/>
        <w:spacing w:before="0" w:after="14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1</w:t>
      </w:r>
      <w:bookmarkEnd w:id="1048"/>
      <w:r>
        <w:rPr>
          <w:color w:val="000000"/>
          <w:spacing w:val="0"/>
          <w:w w:val="100"/>
          <w:position w:val="0"/>
        </w:rPr>
        <w:t>0、</w:t>
        <w:tab/>
        <w:t>存货</w:t>
      </w:r>
      <w:bookmarkEnd w:id="1046"/>
      <w:bookmarkEnd w:id="1047"/>
      <w:bookmarkEnd w:id="1049"/>
    </w:p>
    <w:p>
      <w:pPr>
        <w:pStyle w:val="Style32"/>
        <w:keepNext/>
        <w:keepLines/>
        <w:widowControl w:val="0"/>
        <w:numPr>
          <w:ilvl w:val="0"/>
          <w:numId w:val="91"/>
        </w:numPr>
        <w:shd w:val="clear" w:color="auto" w:fill="auto"/>
        <w:bidi w:val="0"/>
        <w:spacing w:before="0" w:after="140" w:line="240" w:lineRule="auto"/>
        <w:ind w:left="0" w:right="0" w:firstLine="0"/>
        <w:jc w:val="left"/>
      </w:pPr>
      <w:bookmarkStart w:id="1046" w:name="bookmark1046"/>
      <w:bookmarkStart w:id="1047" w:name="bookmark1047"/>
      <w:bookmarkStart w:id="1050" w:name="bookmark1050"/>
      <w:bookmarkStart w:id="1051" w:name="bookmark1051"/>
      <w:bookmarkEnd w:id="1050"/>
      <w:r>
        <w:rPr>
          <w:color w:val="000000"/>
          <w:spacing w:val="0"/>
          <w:w w:val="100"/>
          <w:position w:val="0"/>
        </w:rPr>
        <w:t>.</w:t>
      </w:r>
      <w:r>
        <w:rPr>
          <w:color w:val="000000"/>
          <w:spacing w:val="0"/>
          <w:w w:val="100"/>
          <w:position w:val="0"/>
        </w:rPr>
        <w:t>存货分类</w:t>
      </w:r>
      <w:bookmarkEnd w:id="1046"/>
      <w:bookmarkEnd w:id="1047"/>
      <w:bookmarkEnd w:id="105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93"/>
        <w:gridCol w:w="1416"/>
        <w:gridCol w:w="1277"/>
        <w:gridCol w:w="1416"/>
        <w:gridCol w:w="1277"/>
        <w:gridCol w:w="1282"/>
        <w:gridCol w:w="1354"/>
      </w:tblGrid>
      <w:tr>
        <w:trPr>
          <w:trHeight w:val="33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跌价准备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跌价准备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35,980,994.4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787,607.22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35,193,387.2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27,191,356.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787,607.22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26,403,749.2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96,879,658.5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 xml:space="preserve">1,266, </w:t>
            </w:r>
            <w:r>
              <w:rPr>
                <w:color w:val="000000"/>
                <w:spacing w:val="0"/>
                <w:w w:val="100"/>
                <w:position w:val="0"/>
                <w:sz w:val="18"/>
                <w:szCs w:val="18"/>
              </w:rPr>
              <w:t xml:space="preserve">340. </w:t>
            </w:r>
            <w:r>
              <w:rPr>
                <w:color w:val="000000"/>
                <w:spacing w:val="0"/>
                <w:w w:val="100"/>
                <w:position w:val="0"/>
                <w:sz w:val="18"/>
                <w:szCs w:val="18"/>
              </w:rPr>
              <w:t>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95,613,318.3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70,935,922.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1,266,340.1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69,669,582.0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库存商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656,589.09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656,589.09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24,528.00</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周转材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消耗性</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生物资</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建造合 同形成 的已完 工未结 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产成品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35,929,634.7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627,269.40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35,302,365.3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69,068,729.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627,269.40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68,441,460.3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发出商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122,926,556.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122,926,556.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103,574,065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103,574,065.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65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292,373,432.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2,681,216.7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289,692,216.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270,794,601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2,681,216.7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268,113,385.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w:t>
            </w:r>
          </w:p>
        </w:tc>
      </w:tr>
    </w:tbl>
    <w:p>
      <w:pPr>
        <w:pStyle w:val="Style32"/>
        <w:keepNext/>
        <w:keepLines/>
        <w:widowControl w:val="0"/>
        <w:numPr>
          <w:ilvl w:val="0"/>
          <w:numId w:val="91"/>
        </w:numPr>
        <w:shd w:val="clear" w:color="auto" w:fill="auto"/>
        <w:bidi w:val="0"/>
        <w:spacing w:before="0" w:after="14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w:t>
      </w:r>
      <w:r>
        <w:rPr>
          <w:color w:val="000000"/>
          <w:spacing w:val="0"/>
          <w:w w:val="100"/>
          <w:position w:val="0"/>
        </w:rPr>
        <w:t>存货跌价准备</w:t>
      </w:r>
      <w:bookmarkEnd w:id="1052"/>
      <w:bookmarkEnd w:id="1053"/>
      <w:bookmarkEnd w:id="1055"/>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20"/>
        <w:gridCol w:w="1594"/>
        <w:gridCol w:w="994"/>
        <w:gridCol w:w="974"/>
        <w:gridCol w:w="1008"/>
        <w:gridCol w:w="994"/>
        <w:gridCol w:w="157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转回或 转销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787,607.22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787,607.22</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1,266, </w:t>
            </w:r>
            <w:r>
              <w:rPr>
                <w:color w:val="000000"/>
                <w:spacing w:val="0"/>
                <w:w w:val="100"/>
                <w:position w:val="0"/>
                <w:sz w:val="18"/>
                <w:szCs w:val="18"/>
              </w:rPr>
              <w:t xml:space="preserve">340.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1,266, </w:t>
            </w:r>
            <w:r>
              <w:rPr>
                <w:color w:val="000000"/>
                <w:spacing w:val="0"/>
                <w:w w:val="100"/>
                <w:position w:val="0"/>
                <w:sz w:val="18"/>
                <w:szCs w:val="18"/>
              </w:rPr>
              <w:t xml:space="preserve">340. </w:t>
            </w:r>
            <w:r>
              <w:rPr>
                <w:color w:val="000000"/>
                <w:spacing w:val="0"/>
                <w:w w:val="100"/>
                <w:position w:val="0"/>
                <w:sz w:val="18"/>
                <w:szCs w:val="18"/>
              </w:rPr>
              <w:t>13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建造合同形成的已</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完工未结算资产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627,269.40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627,269.40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2,681,216.75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2,681,216.75</w:t>
            </w:r>
          </w:p>
        </w:tc>
      </w:tr>
    </w:tbl>
    <w:p>
      <w:pPr>
        <w:pStyle w:val="Style5"/>
        <w:keepNext w:val="0"/>
        <w:keepLines w:val="0"/>
        <w:widowControl w:val="0"/>
        <w:shd w:val="clear" w:color="auto" w:fill="auto"/>
        <w:bidi w:val="0"/>
        <w:spacing w:before="0" w:after="380" w:line="406" w:lineRule="exact"/>
        <w:ind w:left="0" w:right="0" w:firstLine="580"/>
        <w:jc w:val="both"/>
      </w:pPr>
      <w:r>
        <w:rPr>
          <w:color w:val="000000"/>
          <w:spacing w:val="0"/>
          <w:w w:val="100"/>
          <w:position w:val="0"/>
        </w:rPr>
        <w:t>本公司计提存货跌价准备的依据为：期末，按存货成本高于其可变现净值的差额计提存货跌 价准备。通常按单个存货项目计提跌价准备，对于数量繁多、单价较低的存货，按存货类别计提 跌价准备。可变现净值，是指在日常活动中，存货的估计售价减去至完工时估计将要发生的成本、 估计的销售费用以及相关税费后的金额。</w:t>
      </w:r>
    </w:p>
    <w:p>
      <w:pPr>
        <w:pStyle w:val="Style32"/>
        <w:keepNext/>
        <w:keepLines/>
        <w:widowControl w:val="0"/>
        <w:numPr>
          <w:ilvl w:val="0"/>
          <w:numId w:val="91"/>
        </w:numPr>
        <w:shd w:val="clear" w:color="auto" w:fill="auto"/>
        <w:tabs>
          <w:tab w:pos="435" w:val="left"/>
        </w:tabs>
        <w:bidi w:val="0"/>
        <w:spacing w:before="0" w:after="0" w:line="406" w:lineRule="exact"/>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w:t>
      </w:r>
      <w:r>
        <w:rPr>
          <w:color w:val="000000"/>
          <w:spacing w:val="0"/>
          <w:w w:val="100"/>
          <w:position w:val="0"/>
        </w:rPr>
        <w:t>存货期末余额含有借款费用资本化金额的说明：</w:t>
      </w:r>
      <w:bookmarkEnd w:id="1056"/>
      <w:bookmarkEnd w:id="1057"/>
      <w:bookmarkEnd w:id="1059"/>
    </w:p>
    <w:p>
      <w:pPr>
        <w:pStyle w:val="Style5"/>
        <w:keepNext w:val="0"/>
        <w:keepLines w:val="0"/>
        <w:widowControl w:val="0"/>
        <w:shd w:val="clear" w:color="auto" w:fill="auto"/>
        <w:bidi w:val="0"/>
        <w:spacing w:before="0" w:after="260" w:line="40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91"/>
        </w:numPr>
        <w:shd w:val="clear" w:color="auto" w:fill="auto"/>
        <w:tabs>
          <w:tab w:pos="435" w:val="left"/>
        </w:tabs>
        <w:bidi w:val="0"/>
        <w:spacing w:before="0" w:after="140" w:line="406" w:lineRule="exact"/>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w:t>
      </w:r>
      <w:r>
        <w:rPr>
          <w:color w:val="000000"/>
          <w:spacing w:val="0"/>
          <w:w w:val="100"/>
          <w:position w:val="0"/>
        </w:rPr>
        <w:t>期末建造合同形成的已完工未结算资产情况：</w:t>
      </w:r>
      <w:bookmarkEnd w:id="1060"/>
      <w:bookmarkEnd w:id="1061"/>
      <w:bookmarkEnd w:id="106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69" w:val="left"/>
        </w:tabs>
        <w:bidi w:val="0"/>
        <w:spacing w:before="0" w:after="14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1</w:t>
      </w:r>
      <w:bookmarkEnd w:id="1066"/>
      <w:r>
        <w:rPr>
          <w:color w:val="000000"/>
          <w:spacing w:val="0"/>
          <w:w w:val="100"/>
          <w:position w:val="0"/>
        </w:rPr>
        <w:t>1、</w:t>
        <w:tab/>
        <w:t>划分为持有待售的资产</w:t>
      </w:r>
      <w:bookmarkEnd w:id="1064"/>
      <w:bookmarkEnd w:id="1065"/>
      <w:bookmarkEnd w:id="1067"/>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69" w:val="left"/>
        </w:tabs>
        <w:bidi w:val="0"/>
        <w:spacing w:before="0" w:after="0" w:line="406" w:lineRule="exact"/>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1</w:t>
      </w:r>
      <w:bookmarkEnd w:id="1070"/>
      <w:r>
        <w:rPr>
          <w:color w:val="000000"/>
          <w:spacing w:val="0"/>
          <w:w w:val="100"/>
          <w:position w:val="0"/>
        </w:rPr>
        <w:t>2、</w:t>
        <w:tab/>
        <w:t>一年内到期的非流动资产</w:t>
      </w:r>
      <w:bookmarkEnd w:id="1068"/>
      <w:bookmarkEnd w:id="1069"/>
      <w:bookmarkEnd w:id="1071"/>
    </w:p>
    <w:p>
      <w:pPr>
        <w:pStyle w:val="Style5"/>
        <w:keepNext w:val="0"/>
        <w:keepLines w:val="0"/>
        <w:widowControl w:val="0"/>
        <w:shd w:val="clear" w:color="auto" w:fill="auto"/>
        <w:bidi w:val="0"/>
        <w:spacing w:before="0" w:after="740" w:line="40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40" w:line="240" w:lineRule="auto"/>
        <w:ind w:left="0" w:right="0" w:firstLine="0"/>
        <w:jc w:val="both"/>
      </w:pPr>
      <w:bookmarkStart w:id="1072" w:name="bookmark1072"/>
      <w:bookmarkStart w:id="1073" w:name="bookmark1073"/>
      <w:bookmarkStart w:id="1074" w:name="bookmark1074"/>
      <w:bookmarkStart w:id="1075" w:name="bookmark1075"/>
      <w:r>
        <w:rPr>
          <w:color w:val="000000"/>
          <w:spacing w:val="0"/>
          <w:w w:val="100"/>
          <w:position w:val="0"/>
        </w:rPr>
        <w:t>1</w:t>
      </w:r>
      <w:bookmarkEnd w:id="1074"/>
      <w:r>
        <w:rPr>
          <w:color w:val="000000"/>
          <w:spacing w:val="0"/>
          <w:w w:val="100"/>
          <w:position w:val="0"/>
        </w:rPr>
        <w:t>3、其他流动资产</w:t>
      </w:r>
      <w:bookmarkEnd w:id="1072"/>
      <w:bookmarkEnd w:id="1073"/>
      <w:bookmarkEnd w:id="1075"/>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3,403, </w:t>
            </w:r>
            <w:r>
              <w:rPr>
                <w:color w:val="000000"/>
                <w:spacing w:val="0"/>
                <w:w w:val="100"/>
                <w:position w:val="0"/>
                <w:sz w:val="18"/>
                <w:szCs w:val="18"/>
              </w:rPr>
              <w:t xml:space="preserve">544.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2,709, </w:t>
            </w:r>
            <w:r>
              <w:rPr>
                <w:color w:val="000000"/>
                <w:spacing w:val="0"/>
                <w:w w:val="100"/>
                <w:position w:val="0"/>
                <w:sz w:val="18"/>
                <w:szCs w:val="18"/>
              </w:rPr>
              <w:t xml:space="preserve">784. </w:t>
            </w:r>
            <w:r>
              <w:rPr>
                <w:color w:val="000000"/>
                <w:spacing w:val="0"/>
                <w:w w:val="100"/>
                <w:position w:val="0"/>
                <w:sz w:val="18"/>
                <w:szCs w:val="18"/>
              </w:rPr>
              <w:t>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678,787.16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995,760.19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待抵扣的税额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49,033,564.95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39,291,509.84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189,000,000.00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219,000,000.00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1,261,298.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1,096, </w:t>
            </w:r>
            <w:r>
              <w:rPr>
                <w:color w:val="000000"/>
                <w:spacing w:val="0"/>
                <w:w w:val="100"/>
                <w:position w:val="0"/>
                <w:sz w:val="18"/>
                <w:szCs w:val="18"/>
              </w:rPr>
              <w:t xml:space="preserve">790. </w:t>
            </w:r>
            <w:r>
              <w:rPr>
                <w:color w:val="000000"/>
                <w:spacing w:val="0"/>
                <w:w w:val="100"/>
                <w:position w:val="0"/>
                <w:sz w:val="18"/>
                <w:szCs w:val="18"/>
              </w:rPr>
              <w:t>07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243,377,194.94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263,093,844.88</w:t>
            </w:r>
          </w:p>
        </w:tc>
      </w:tr>
    </w:tbl>
    <w:p>
      <w:pPr>
        <w:widowControl w:val="0"/>
        <w:spacing w:after="35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680" w:line="410" w:lineRule="exact"/>
        <w:ind w:left="0" w:right="0" w:firstLine="580"/>
        <w:jc w:val="both"/>
      </w:pPr>
      <w:r>
        <w:rPr>
          <w:color w:val="000000"/>
          <w:spacing w:val="0"/>
          <w:w w:val="100"/>
          <w:position w:val="0"/>
        </w:rPr>
        <w:t>公司公司第三届董事会第二十二次会议决议通过了《关于使用闲置自有资金购买银行理财产 品的议案》的议案，使用不超过</w:t>
      </w:r>
      <w:r>
        <w:rPr>
          <w:color w:val="000000"/>
          <w:spacing w:val="0"/>
          <w:w w:val="100"/>
          <w:position w:val="0"/>
          <w:sz w:val="18"/>
          <w:szCs w:val="18"/>
        </w:rPr>
        <w:t>3.5</w:t>
      </w:r>
      <w:r>
        <w:rPr>
          <w:color w:val="000000"/>
          <w:spacing w:val="0"/>
          <w:w w:val="100"/>
          <w:position w:val="0"/>
        </w:rPr>
        <w:t>亿元的闲置自有资金择机购买低风险、短期(不超过一年) 的银行理财产品。</w:t>
      </w:r>
    </w:p>
    <w:p>
      <w:pPr>
        <w:pStyle w:val="Style32"/>
        <w:keepNext/>
        <w:keepLines/>
        <w:widowControl w:val="0"/>
        <w:shd w:val="clear" w:color="auto" w:fill="auto"/>
        <w:bidi w:val="0"/>
        <w:spacing w:before="0" w:after="140" w:line="410" w:lineRule="exact"/>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1</w:t>
      </w:r>
      <w:bookmarkEnd w:id="1078"/>
      <w:r>
        <w:rPr>
          <w:color w:val="000000"/>
          <w:spacing w:val="0"/>
          <w:w w:val="100"/>
          <w:position w:val="0"/>
        </w:rPr>
        <w:t>4、可供出售金融资产</w:t>
      </w:r>
      <w:bookmarkEnd w:id="1076"/>
      <w:bookmarkEnd w:id="1077"/>
      <w:bookmarkEnd w:id="1079"/>
    </w:p>
    <w:p>
      <w:pPr>
        <w:pStyle w:val="Style32"/>
        <w:keepNext/>
        <w:keepLines/>
        <w:widowControl w:val="0"/>
        <w:numPr>
          <w:ilvl w:val="0"/>
          <w:numId w:val="93"/>
        </w:numPr>
        <w:shd w:val="clear" w:color="auto" w:fill="auto"/>
        <w:bidi w:val="0"/>
        <w:spacing w:before="0" w:after="140" w:line="240" w:lineRule="auto"/>
        <w:ind w:left="0" w:right="0" w:firstLine="0"/>
        <w:jc w:val="left"/>
      </w:pPr>
      <w:bookmarkStart w:id="1076" w:name="bookmark1076"/>
      <w:bookmarkStart w:id="1077" w:name="bookmark1077"/>
      <w:bookmarkStart w:id="1080" w:name="bookmark1080"/>
      <w:bookmarkStart w:id="1081" w:name="bookmark1081"/>
      <w:bookmarkEnd w:id="1080"/>
      <w:r>
        <w:rPr>
          <w:color w:val="000000"/>
          <w:spacing w:val="0"/>
          <w:w w:val="100"/>
          <w:position w:val="0"/>
        </w:rPr>
        <w:t>.</w:t>
      </w:r>
      <w:r>
        <w:rPr>
          <w:color w:val="000000"/>
          <w:spacing w:val="0"/>
          <w:w w:val="100"/>
          <w:position w:val="0"/>
        </w:rPr>
        <w:t>可供出售金融资产情况</w:t>
      </w:r>
      <w:bookmarkEnd w:id="1076"/>
      <w:bookmarkEnd w:id="1077"/>
      <w:bookmarkEnd w:id="108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41"/>
        <w:gridCol w:w="1608"/>
        <w:gridCol w:w="490"/>
        <w:gridCol w:w="1598"/>
        <w:gridCol w:w="1603"/>
        <w:gridCol w:w="466"/>
        <w:gridCol w:w="1608"/>
      </w:tblGrid>
      <w:tr>
        <w:trPr>
          <w:trHeight w:val="33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6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减</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值</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准</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可供出售债务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可供出售权益 工具：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245,323,015.51</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按公允价值 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340"/>
              <w:jc w:val="left"/>
            </w:pPr>
            <w:r>
              <w:rPr>
                <w:color w:val="000000"/>
                <w:spacing w:val="0"/>
                <w:w w:val="100"/>
                <w:position w:val="0"/>
              </w:rPr>
              <w:t>按成本计量 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230,323,015.51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245,323,015.51</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230,323,015.51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230,323,015.51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245,323,015.51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245,323,015.51</w:t>
            </w:r>
          </w:p>
        </w:tc>
      </w:tr>
    </w:tbl>
    <w:p>
      <w:pPr>
        <w:widowControl w:val="0"/>
        <w:spacing w:after="399" w:line="1" w:lineRule="exact"/>
      </w:pPr>
    </w:p>
    <w:p>
      <w:pPr>
        <w:pStyle w:val="Style32"/>
        <w:keepNext/>
        <w:keepLines/>
        <w:widowControl w:val="0"/>
        <w:numPr>
          <w:ilvl w:val="0"/>
          <w:numId w:val="93"/>
        </w:numPr>
        <w:shd w:val="clear" w:color="auto" w:fill="auto"/>
        <w:tabs>
          <w:tab w:pos="435" w:val="left"/>
        </w:tabs>
        <w:bidi w:val="0"/>
        <w:spacing w:before="0" w:after="140" w:line="240" w:lineRule="auto"/>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w:t>
      </w:r>
      <w:r>
        <w:rPr>
          <w:color w:val="000000"/>
          <w:spacing w:val="0"/>
          <w:w w:val="100"/>
          <w:position w:val="0"/>
        </w:rPr>
        <w:t>期末按公允价值计量的可供出售金融资产</w:t>
      </w:r>
      <w:bookmarkEnd w:id="1082"/>
      <w:bookmarkEnd w:id="1083"/>
      <w:bookmarkEnd w:id="1085"/>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3"/>
        </w:numPr>
        <w:shd w:val="clear" w:color="auto" w:fill="auto"/>
        <w:tabs>
          <w:tab w:pos="435" w:val="left"/>
        </w:tabs>
        <w:bidi w:val="0"/>
        <w:spacing w:before="0" w:after="140" w:line="240" w:lineRule="auto"/>
        <w:ind w:left="0" w:right="0" w:firstLine="0"/>
        <w:jc w:val="left"/>
      </w:pPr>
      <w:bookmarkStart w:id="1086" w:name="bookmark1086"/>
      <w:bookmarkEnd w:id="1086"/>
      <w:r>
        <w:rPr>
          <w:b/>
          <w:bCs/>
          <w:color w:val="000000"/>
          <w:spacing w:val="0"/>
          <w:w w:val="100"/>
          <w:position w:val="0"/>
        </w:rPr>
        <w:t>.</w:t>
      </w:r>
      <w:r>
        <w:rPr>
          <w:b/>
          <w:bCs/>
          <w:color w:val="000000"/>
          <w:spacing w:val="0"/>
          <w:w w:val="100"/>
          <w:position w:val="0"/>
        </w:rPr>
        <w:t>期末按成本计量的可供出售金融资产</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87"/>
        <w:gridCol w:w="4536"/>
        <w:gridCol w:w="1565"/>
        <w:gridCol w:w="715"/>
        <w:gridCol w:w="859"/>
      </w:tblGrid>
      <w:tr>
        <w:trPr>
          <w:trHeight w:val="73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在被</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金红利</w:t>
            </w:r>
          </w:p>
        </w:tc>
      </w:tr>
    </w:tbl>
    <w:p>
      <w:pPr>
        <w:spacing w:lineRule="exact" w:line="1"/>
        <w:rPr>
          <w:sz w:val="2"/>
          <w:szCs w:val="2"/>
        </w:rPr>
      </w:pPr>
      <w:r>
        <w:br w:type="page"/>
      </w:r>
    </w:p>
    <w:tbl>
      <w:tblPr>
        <w:tblOverlap w:val="never"/>
        <w:jc w:val="center"/>
        <w:tblLayout w:type="fixed"/>
      </w:tblPr>
      <w:tblGrid>
        <w:gridCol w:w="1387"/>
        <w:gridCol w:w="1277"/>
        <w:gridCol w:w="288"/>
        <w:gridCol w:w="1426"/>
        <w:gridCol w:w="1546"/>
        <w:gridCol w:w="293"/>
        <w:gridCol w:w="422"/>
        <w:gridCol w:w="422"/>
        <w:gridCol w:w="427"/>
        <w:gridCol w:w="715"/>
        <w:gridCol w:w="859"/>
      </w:tblGrid>
      <w:tr>
        <w:trPr>
          <w:trHeight w:val="12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480"/>
              <w:jc w:val="both"/>
            </w:pP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期</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 期 增 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 期 减 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单位 持股 比例 (%)</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贵州江南嘉</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捷电梯营销</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158,015.51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158,015.51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苏州江南赛</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特数控设备</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新疆方圆慧 融投资合伙 企业(有限合 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15,000,000</w:t>
            </w:r>
          </w:p>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140"/>
              <w:jc w:val="both"/>
              <w:rPr>
                <w:sz w:val="18"/>
                <w:szCs w:val="18"/>
              </w:rPr>
            </w:pPr>
            <w:r>
              <w:rPr>
                <w:color w:val="000000"/>
                <w:spacing w:val="0"/>
                <w:w w:val="100"/>
                <w:position w:val="0"/>
                <w:sz w:val="18"/>
                <w:szCs w:val="18"/>
              </w:rPr>
              <w:t>15,000,000.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11.6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7,084,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931.51</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新疆宏盛开</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源股权投资 合伙企业(有 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50,000,000</w:t>
            </w:r>
          </w:p>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50,000,000.0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7.56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苏州金融租</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赁股份有限</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180,000,00</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180,000,000.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12.0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245,323,01</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5.51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40"/>
              <w:jc w:val="both"/>
              <w:rPr>
                <w:sz w:val="18"/>
                <w:szCs w:val="18"/>
              </w:rPr>
            </w:pPr>
            <w:r>
              <w:rPr>
                <w:color w:val="000000"/>
                <w:spacing w:val="0"/>
                <w:w w:val="100"/>
                <w:position w:val="0"/>
                <w:sz w:val="18"/>
                <w:szCs w:val="18"/>
              </w:rPr>
              <w:t>15,000,000.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230,323,015.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7,084,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931.51</w:t>
            </w:r>
          </w:p>
        </w:tc>
      </w:tr>
    </w:tbl>
    <w:p>
      <w:pPr>
        <w:pStyle w:val="Style24"/>
        <w:keepNext w:val="0"/>
        <w:keepLines w:val="0"/>
        <w:widowControl w:val="0"/>
        <w:shd w:val="clear" w:color="auto" w:fill="auto"/>
        <w:bidi w:val="0"/>
        <w:spacing w:before="0" w:after="0" w:line="401" w:lineRule="exact"/>
        <w:ind w:left="0" w:right="0" w:firstLine="0"/>
        <w:jc w:val="distribute"/>
      </w:pPr>
      <w:r>
        <w:rPr>
          <w:color w:val="000000"/>
          <w:spacing w:val="0"/>
          <w:w w:val="100"/>
          <w:position w:val="0"/>
        </w:rPr>
        <w:t>注：根据新疆方圆慧融投资合伙企业(有限合伙)合伙协议规定的损益分配原则，首先按照 合伙人各自实际出资额向全体合伙人分配金额，直至现金分配达到合伙人的实际出资额后再分配 收益。本公司本期收到的现金分配</w:t>
      </w:r>
      <w:r>
        <w:rPr>
          <w:color w:val="000000"/>
          <w:spacing w:val="0"/>
          <w:w w:val="100"/>
          <w:position w:val="0"/>
          <w:sz w:val="18"/>
          <w:szCs w:val="18"/>
        </w:rPr>
        <w:t>22,084,931.51</w:t>
      </w:r>
      <w:r>
        <w:rPr>
          <w:color w:val="000000"/>
          <w:spacing w:val="0"/>
          <w:w w:val="100"/>
          <w:position w:val="0"/>
        </w:rPr>
        <w:t>元，其中分回本公司的实际出资额</w:t>
      </w:r>
    </w:p>
    <w:p>
      <w:pPr>
        <w:pStyle w:val="Style2"/>
        <w:keepNext w:val="0"/>
        <w:keepLines w:val="0"/>
        <w:widowControl w:val="0"/>
        <w:shd w:val="clear" w:color="auto" w:fill="auto"/>
        <w:bidi w:val="0"/>
        <w:spacing w:before="0" w:after="560" w:line="240" w:lineRule="auto"/>
        <w:ind w:left="0" w:right="0" w:firstLine="0"/>
        <w:jc w:val="left"/>
        <w:rPr>
          <w:sz w:val="20"/>
          <w:szCs w:val="20"/>
        </w:rPr>
      </w:pPr>
      <w:r>
        <w:rPr>
          <w:color w:val="000000"/>
          <w:spacing w:val="0"/>
          <w:w w:val="100"/>
          <w:position w:val="0"/>
          <w:sz w:val="18"/>
          <w:szCs w:val="18"/>
        </w:rPr>
        <w:t>15,000,000.00</w:t>
      </w:r>
      <w:r>
        <w:rPr>
          <w:color w:val="000000"/>
          <w:spacing w:val="0"/>
          <w:w w:val="100"/>
          <w:position w:val="0"/>
          <w:sz w:val="20"/>
          <w:szCs w:val="20"/>
        </w:rPr>
        <w:t>元，分回的投资收益</w:t>
      </w:r>
      <w:r>
        <w:rPr>
          <w:color w:val="000000"/>
          <w:spacing w:val="0"/>
          <w:w w:val="100"/>
          <w:position w:val="0"/>
          <w:sz w:val="18"/>
          <w:szCs w:val="18"/>
        </w:rPr>
        <w:t>7,084,931.51</w:t>
      </w:r>
      <w:r>
        <w:rPr>
          <w:color w:val="000000"/>
          <w:spacing w:val="0"/>
          <w:w w:val="100"/>
          <w:position w:val="0"/>
          <w:sz w:val="20"/>
          <w:szCs w:val="20"/>
        </w:rPr>
        <w:t>元。</w:t>
      </w:r>
    </w:p>
    <w:p>
      <w:pPr>
        <w:pStyle w:val="Style32"/>
        <w:keepNext/>
        <w:keepLines/>
        <w:widowControl w:val="0"/>
        <w:numPr>
          <w:ilvl w:val="0"/>
          <w:numId w:val="93"/>
        </w:numPr>
        <w:shd w:val="clear" w:color="auto" w:fill="auto"/>
        <w:tabs>
          <w:tab w:pos="435" w:val="left"/>
        </w:tabs>
        <w:bidi w:val="0"/>
        <w:spacing w:before="0" w:after="14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w:t>
      </w:r>
      <w:r>
        <w:rPr>
          <w:color w:val="000000"/>
          <w:spacing w:val="0"/>
          <w:w w:val="100"/>
          <w:position w:val="0"/>
        </w:rPr>
        <w:t>报告期内可供出售金融资产减值的变动情况</w:t>
      </w:r>
      <w:bookmarkEnd w:id="1087"/>
      <w:bookmarkEnd w:id="1088"/>
      <w:bookmarkEnd w:id="1090"/>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3"/>
        </w:numPr>
        <w:shd w:val="clear" w:color="auto" w:fill="auto"/>
        <w:tabs>
          <w:tab w:pos="435" w:val="left"/>
        </w:tabs>
        <w:bidi w:val="0"/>
        <w:spacing w:before="0" w:after="140" w:line="240" w:lineRule="auto"/>
        <w:ind w:left="0" w:right="0" w:firstLine="0"/>
        <w:jc w:val="left"/>
      </w:pPr>
      <w:bookmarkStart w:id="1091" w:name="bookmark1091"/>
      <w:bookmarkEnd w:id="1091"/>
      <w:r>
        <w:rPr>
          <w:b/>
          <w:bCs/>
          <w:color w:val="000000"/>
          <w:spacing w:val="0"/>
          <w:w w:val="100"/>
          <w:position w:val="0"/>
        </w:rPr>
        <w:t>.</w:t>
      </w:r>
      <w:r>
        <w:rPr>
          <w:b/>
          <w:bCs/>
          <w:color w:val="000000"/>
          <w:spacing w:val="0"/>
          <w:w w:val="100"/>
          <w:position w:val="0"/>
        </w:rPr>
        <w:t>可供出售权益工具期末公允价值严重下跌或非暂时性下跌但未计提减值准备的相关说明: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4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1</w:t>
      </w:r>
      <w:bookmarkEnd w:id="1094"/>
      <w:r>
        <w:rPr>
          <w:color w:val="000000"/>
          <w:spacing w:val="0"/>
          <w:w w:val="100"/>
          <w:position w:val="0"/>
        </w:rPr>
        <w:t>5、持有至到期投资</w:t>
      </w:r>
      <w:bookmarkEnd w:id="1092"/>
      <w:bookmarkEnd w:id="1093"/>
      <w:bookmarkEnd w:id="1095"/>
    </w:p>
    <w:p>
      <w:pPr>
        <w:pStyle w:val="Style32"/>
        <w:keepNext/>
        <w:keepLines/>
        <w:widowControl w:val="0"/>
        <w:numPr>
          <w:ilvl w:val="0"/>
          <w:numId w:val="95"/>
        </w:numPr>
        <w:shd w:val="clear" w:color="auto" w:fill="auto"/>
        <w:tabs>
          <w:tab w:pos="435" w:val="left"/>
        </w:tabs>
        <w:bidi w:val="0"/>
        <w:spacing w:before="0" w:after="80" w:line="240" w:lineRule="auto"/>
        <w:ind w:left="0" w:right="0" w:firstLine="0"/>
        <w:jc w:val="left"/>
      </w:pPr>
      <w:bookmarkStart w:id="1092" w:name="bookmark1092"/>
      <w:bookmarkStart w:id="1093" w:name="bookmark1093"/>
      <w:bookmarkStart w:id="1096" w:name="bookmark1096"/>
      <w:bookmarkStart w:id="1097" w:name="bookmark1097"/>
      <w:bookmarkEnd w:id="1096"/>
      <w:r>
        <w:rPr>
          <w:color w:val="000000"/>
          <w:spacing w:val="0"/>
          <w:w w:val="100"/>
          <w:position w:val="0"/>
        </w:rPr>
        <w:t>.</w:t>
      </w:r>
      <w:r>
        <w:rPr>
          <w:color w:val="000000"/>
          <w:spacing w:val="0"/>
          <w:w w:val="100"/>
          <w:position w:val="0"/>
        </w:rPr>
        <w:t>持有至到期投资情况：</w:t>
      </w:r>
      <w:bookmarkEnd w:id="1092"/>
      <w:bookmarkEnd w:id="1093"/>
      <w:bookmarkEnd w:id="1097"/>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95"/>
        </w:numPr>
        <w:shd w:val="clear" w:color="auto" w:fill="auto"/>
        <w:tabs>
          <w:tab w:pos="435" w:val="left"/>
        </w:tabs>
        <w:bidi w:val="0"/>
        <w:spacing w:before="0" w:after="8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w:t>
      </w:r>
      <w:r>
        <w:rPr>
          <w:color w:val="000000"/>
          <w:spacing w:val="0"/>
          <w:w w:val="100"/>
          <w:position w:val="0"/>
        </w:rPr>
        <w:t>期末重要的持有至到期投资：</w:t>
      </w:r>
      <w:bookmarkEnd w:id="1098"/>
      <w:bookmarkEnd w:id="1099"/>
      <w:bookmarkEnd w:id="110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95"/>
        </w:numPr>
        <w:shd w:val="clear" w:color="auto" w:fill="auto"/>
        <w:bidi w:val="0"/>
        <w:spacing w:before="0" w:after="8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w:t>
      </w:r>
      <w:r>
        <w:rPr>
          <w:color w:val="000000"/>
          <w:spacing w:val="0"/>
          <w:w w:val="100"/>
          <w:position w:val="0"/>
        </w:rPr>
        <w:t>本期重分类的持有至到期投资：</w:t>
      </w:r>
      <w:bookmarkEnd w:id="1102"/>
      <w:bookmarkEnd w:id="1103"/>
      <w:bookmarkEnd w:id="1105"/>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69" w:val="left"/>
        </w:tabs>
        <w:bidi w:val="0"/>
        <w:spacing w:before="0" w:after="14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1</w:t>
      </w:r>
      <w:bookmarkEnd w:id="1108"/>
      <w:r>
        <w:rPr>
          <w:color w:val="000000"/>
          <w:spacing w:val="0"/>
          <w:w w:val="100"/>
          <w:position w:val="0"/>
        </w:rPr>
        <w:t>6、</w:t>
        <w:tab/>
        <w:t>长期应收款</w:t>
      </w:r>
      <w:bookmarkEnd w:id="1106"/>
      <w:bookmarkEnd w:id="1107"/>
      <w:bookmarkEnd w:id="1109"/>
    </w:p>
    <w:p>
      <w:pPr>
        <w:pStyle w:val="Style32"/>
        <w:keepNext/>
        <w:keepLines/>
        <w:widowControl w:val="0"/>
        <w:numPr>
          <w:ilvl w:val="0"/>
          <w:numId w:val="97"/>
        </w:numPr>
        <w:shd w:val="clear" w:color="auto" w:fill="auto"/>
        <w:tabs>
          <w:tab w:pos="452" w:val="left"/>
        </w:tabs>
        <w:bidi w:val="0"/>
        <w:spacing w:before="0" w:after="140" w:line="240" w:lineRule="auto"/>
        <w:ind w:left="0" w:right="0" w:firstLine="0"/>
        <w:jc w:val="left"/>
      </w:pPr>
      <w:bookmarkStart w:id="1106" w:name="bookmark1106"/>
      <w:bookmarkStart w:id="1107" w:name="bookmark1107"/>
      <w:bookmarkStart w:id="1110" w:name="bookmark1110"/>
      <w:bookmarkStart w:id="1111" w:name="bookmark1111"/>
      <w:bookmarkEnd w:id="1110"/>
      <w:r>
        <w:rPr>
          <w:color w:val="000000"/>
          <w:spacing w:val="0"/>
          <w:w w:val="100"/>
          <w:position w:val="0"/>
        </w:rPr>
        <w:t>长期应收款情况：</w:t>
      </w:r>
      <w:bookmarkEnd w:id="1106"/>
      <w:bookmarkEnd w:id="1107"/>
      <w:bookmarkEnd w:id="111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7"/>
        </w:numPr>
        <w:shd w:val="clear" w:color="auto" w:fill="auto"/>
        <w:tabs>
          <w:tab w:pos="452" w:val="left"/>
        </w:tabs>
        <w:bidi w:val="0"/>
        <w:spacing w:before="0" w:after="140" w:line="240" w:lineRule="auto"/>
        <w:ind w:left="0" w:right="0" w:firstLine="0"/>
        <w:jc w:val="left"/>
      </w:pPr>
      <w:bookmarkStart w:id="1112" w:name="bookmark1112"/>
      <w:bookmarkEnd w:id="1112"/>
      <w:r>
        <w:rPr>
          <w:b/>
          <w:bCs/>
          <w:color w:val="000000"/>
          <w:spacing w:val="0"/>
          <w:w w:val="100"/>
          <w:position w:val="0"/>
        </w:rPr>
        <w:t>因金融资产转移而终止确认的长期应收款</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97"/>
        </w:numPr>
        <w:shd w:val="clear" w:color="auto" w:fill="auto"/>
        <w:tabs>
          <w:tab w:pos="452" w:val="left"/>
        </w:tabs>
        <w:bidi w:val="0"/>
        <w:spacing w:before="0" w:after="14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转移长期应收款且继续涉入形成的资产、负债金额</w:t>
      </w:r>
      <w:bookmarkEnd w:id="1113"/>
      <w:bookmarkEnd w:id="1114"/>
      <w:bookmarkEnd w:id="1116"/>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69" w:val="left"/>
        </w:tabs>
        <w:bidi w:val="0"/>
        <w:spacing w:before="0" w:after="14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1</w:t>
      </w:r>
      <w:bookmarkEnd w:id="1119"/>
      <w:r>
        <w:rPr>
          <w:color w:val="000000"/>
          <w:spacing w:val="0"/>
          <w:w w:val="100"/>
          <w:position w:val="0"/>
        </w:rPr>
        <w:t>7、</w:t>
        <w:tab/>
        <w:t>长期股权投资</w:t>
      </w:r>
      <w:bookmarkEnd w:id="1117"/>
      <w:bookmarkEnd w:id="1118"/>
      <w:bookmarkEnd w:id="1120"/>
    </w:p>
    <w:p>
      <w:pPr>
        <w:pStyle w:val="Style5"/>
        <w:keepNext w:val="0"/>
        <w:keepLines w:val="0"/>
        <w:widowControl w:val="0"/>
        <w:shd w:val="clear" w:color="auto" w:fill="auto"/>
        <w:bidi w:val="0"/>
        <w:spacing w:before="0" w:after="9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69" w:val="left"/>
        </w:tabs>
        <w:bidi w:val="0"/>
        <w:spacing w:before="0" w:after="80" w:line="298" w:lineRule="exact"/>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1</w:t>
      </w:r>
      <w:bookmarkEnd w:id="1123"/>
      <w:r>
        <w:rPr>
          <w:color w:val="000000"/>
          <w:spacing w:val="0"/>
          <w:w w:val="100"/>
          <w:position w:val="0"/>
        </w:rPr>
        <w:t>8、</w:t>
        <w:tab/>
        <w:t>投资性房地产</w:t>
      </w:r>
      <w:bookmarkEnd w:id="1121"/>
      <w:bookmarkEnd w:id="1122"/>
      <w:bookmarkEnd w:id="1124"/>
    </w:p>
    <w:p>
      <w:pPr>
        <w:pStyle w:val="Style5"/>
        <w:keepNext w:val="0"/>
        <w:keepLines w:val="0"/>
        <w:widowControl w:val="0"/>
        <w:shd w:val="clear" w:color="auto" w:fill="auto"/>
        <w:bidi w:val="0"/>
        <w:spacing w:before="0" w:after="380" w:line="298" w:lineRule="exact"/>
        <w:ind w:left="0" w:right="0" w:firstLine="0"/>
        <w:jc w:val="left"/>
      </w:pPr>
      <w:r>
        <w:rPr>
          <w:color w:val="000000"/>
          <w:spacing w:val="0"/>
          <w:w w:val="100"/>
          <w:position w:val="0"/>
        </w:rPr>
        <w:t>投资性房地产计量模式 不适用</w:t>
      </w:r>
    </w:p>
    <w:p>
      <w:pPr>
        <w:pStyle w:val="Style32"/>
        <w:keepNext/>
        <w:keepLines/>
        <w:widowControl w:val="0"/>
        <w:shd w:val="clear" w:color="auto" w:fill="auto"/>
        <w:tabs>
          <w:tab w:pos="469" w:val="left"/>
        </w:tabs>
        <w:bidi w:val="0"/>
        <w:spacing w:before="0" w:after="80" w:line="298" w:lineRule="exact"/>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1</w:t>
      </w:r>
      <w:bookmarkEnd w:id="1127"/>
      <w:r>
        <w:rPr>
          <w:color w:val="000000"/>
          <w:spacing w:val="0"/>
          <w:w w:val="100"/>
          <w:position w:val="0"/>
        </w:rPr>
        <w:t>9、</w:t>
        <w:tab/>
        <w:t>固定资产</w:t>
      </w:r>
      <w:bookmarkEnd w:id="1125"/>
      <w:bookmarkEnd w:id="1126"/>
      <w:bookmarkEnd w:id="1128"/>
    </w:p>
    <w:p>
      <w:pPr>
        <w:pStyle w:val="Style32"/>
        <w:keepNext/>
        <w:keepLines/>
        <w:widowControl w:val="0"/>
        <w:numPr>
          <w:ilvl w:val="0"/>
          <w:numId w:val="99"/>
        </w:numPr>
        <w:shd w:val="clear" w:color="auto" w:fill="auto"/>
        <w:bidi w:val="0"/>
        <w:spacing w:before="0" w:after="80" w:line="298" w:lineRule="exact"/>
        <w:ind w:left="0" w:right="0" w:firstLine="0"/>
        <w:jc w:val="left"/>
      </w:pPr>
      <w:bookmarkStart w:id="1125" w:name="bookmark1125"/>
      <w:bookmarkStart w:id="1126" w:name="bookmark1126"/>
      <w:bookmarkStart w:id="1129" w:name="bookmark1129"/>
      <w:bookmarkStart w:id="1130" w:name="bookmark1130"/>
      <w:bookmarkEnd w:id="1129"/>
      <w:r>
        <w:rPr>
          <w:color w:val="000000"/>
          <w:spacing w:val="0"/>
          <w:w w:val="100"/>
          <w:position w:val="0"/>
        </w:rPr>
        <w:t>.</w:t>
      </w:r>
      <w:r>
        <w:rPr>
          <w:color w:val="000000"/>
          <w:spacing w:val="0"/>
          <w:w w:val="100"/>
          <w:position w:val="0"/>
        </w:rPr>
        <w:t>固定资产情况</w:t>
      </w:r>
      <w:bookmarkEnd w:id="1125"/>
      <w:bookmarkEnd w:id="1126"/>
      <w:bookmarkEnd w:id="1130"/>
    </w:p>
    <w:p>
      <w:pPr>
        <w:pStyle w:val="Style5"/>
        <w:keepNext w:val="0"/>
        <w:keepLines w:val="0"/>
        <w:widowControl w:val="0"/>
        <w:shd w:val="clear" w:color="auto" w:fill="auto"/>
        <w:bidi w:val="0"/>
        <w:spacing w:before="0" w:after="80" w:line="29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4"/>
        <w:gridCol w:w="1531"/>
        <w:gridCol w:w="1531"/>
        <w:gridCol w:w="1426"/>
        <w:gridCol w:w="1421"/>
        <w:gridCol w:w="1541"/>
      </w:tblGrid>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328,335,229.28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246,057,314.51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26,804,587.73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54,520,065.09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655,717,196.61</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460"/>
              <w:jc w:val="left"/>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101,524,381.34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11,810,305.64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2,646, </w:t>
            </w:r>
            <w:r>
              <w:rPr>
                <w:color w:val="000000"/>
                <w:spacing w:val="0"/>
                <w:w w:val="100"/>
                <w:position w:val="0"/>
                <w:sz w:val="18"/>
                <w:szCs w:val="18"/>
              </w:rPr>
              <w:t xml:space="preserve">003.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11,407,327.72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127,388,017.90</w:t>
            </w:r>
          </w:p>
        </w:tc>
      </w:tr>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660"/>
              <w:jc w:val="left"/>
            </w:pPr>
            <w:r>
              <w:rPr>
                <w:color w:val="000000"/>
                <w:spacing w:val="0"/>
                <w:w w:val="100"/>
                <w:position w:val="0"/>
                <w:sz w:val="18"/>
                <w:szCs w:val="18"/>
              </w:rPr>
              <w:t>(1)</w:t>
            </w:r>
            <w:r>
              <w:rPr>
                <w:color w:val="000000"/>
                <w:spacing w:val="0"/>
                <w:w w:val="100"/>
                <w:position w:val="0"/>
              </w:rPr>
              <w:t>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8,038, </w:t>
            </w:r>
            <w:r>
              <w:rPr>
                <w:color w:val="000000"/>
                <w:spacing w:val="0"/>
                <w:w w:val="100"/>
                <w:position w:val="0"/>
                <w:sz w:val="18"/>
                <w:szCs w:val="18"/>
              </w:rPr>
              <w:t xml:space="preserve">380.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2,646, </w:t>
            </w:r>
            <w:r>
              <w:rPr>
                <w:color w:val="000000"/>
                <w:spacing w:val="0"/>
                <w:w w:val="100"/>
                <w:position w:val="0"/>
                <w:sz w:val="18"/>
                <w:szCs w:val="18"/>
              </w:rPr>
              <w:t xml:space="preserve">003.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2,023,705.97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12,708,090.01</w:t>
            </w:r>
          </w:p>
        </w:tc>
      </w:tr>
      <w:tr>
        <w:trPr>
          <w:trHeight w:val="64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660"/>
              <w:jc w:val="left"/>
            </w:pPr>
            <w:r>
              <w:rPr>
                <w:color w:val="000000"/>
                <w:spacing w:val="0"/>
                <w:w w:val="100"/>
                <w:position w:val="0"/>
                <w:sz w:val="18"/>
                <w:szCs w:val="18"/>
              </w:rPr>
              <w:t>(2)</w:t>
            </w:r>
            <w:r>
              <w:rPr>
                <w:color w:val="000000"/>
                <w:spacing w:val="0"/>
                <w:w w:val="100"/>
                <w:position w:val="0"/>
              </w:rPr>
              <w:t>在 建工程转入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101,524,381.34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3,771, </w:t>
            </w:r>
            <w:r>
              <w:rPr>
                <w:color w:val="000000"/>
                <w:spacing w:val="0"/>
                <w:w w:val="100"/>
                <w:position w:val="0"/>
                <w:sz w:val="18"/>
                <w:szCs w:val="18"/>
              </w:rPr>
              <w:t xml:space="preserve">924. </w:t>
            </w: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9,383,621.75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114,679,927.89</w:t>
            </w:r>
          </w:p>
        </w:tc>
      </w:tr>
    </w:tbl>
    <w:p>
      <w:pPr>
        <w:spacing w:lineRule="exact" w:line="1"/>
        <w:rPr>
          <w:sz w:val="2"/>
          <w:szCs w:val="2"/>
        </w:rPr>
      </w:pPr>
      <w:r>
        <w:br w:type="page"/>
      </w:r>
    </w:p>
    <w:tbl>
      <w:tblPr>
        <w:tblOverlap w:val="never"/>
        <w:jc w:val="center"/>
        <w:tblLayout w:type="fixed"/>
      </w:tblPr>
      <w:tblGrid>
        <w:gridCol w:w="1464"/>
        <w:gridCol w:w="1531"/>
        <w:gridCol w:w="1531"/>
        <w:gridCol w:w="1426"/>
        <w:gridCol w:w="1421"/>
        <w:gridCol w:w="1541"/>
      </w:tblGrid>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660"/>
              <w:jc w:val="both"/>
            </w:pPr>
            <w:r>
              <w:rPr>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560"/>
              <w:jc w:val="both"/>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352,363.26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825,029.28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1,025, </w:t>
            </w:r>
            <w:r>
              <w:rPr>
                <w:color w:val="000000"/>
                <w:spacing w:val="0"/>
                <w:w w:val="100"/>
                <w:position w:val="0"/>
                <w:sz w:val="18"/>
                <w:szCs w:val="18"/>
              </w:rPr>
              <w:t xml:space="preserve">269.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2,202, </w:t>
            </w:r>
            <w:r>
              <w:rPr>
                <w:color w:val="000000"/>
                <w:spacing w:val="0"/>
                <w:w w:val="100"/>
                <w:position w:val="0"/>
                <w:sz w:val="18"/>
                <w:szCs w:val="18"/>
              </w:rPr>
              <w:t>662.25</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660"/>
              <w:jc w:val="both"/>
            </w:pPr>
            <w:r>
              <w:rPr>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352,363.26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825,029.28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1,025,269.71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2,202, </w:t>
            </w:r>
            <w:r>
              <w:rPr>
                <w:color w:val="000000"/>
                <w:spacing w:val="0"/>
                <w:w w:val="100"/>
                <w:position w:val="0"/>
                <w:sz w:val="18"/>
                <w:szCs w:val="18"/>
              </w:rPr>
              <w:t>662.25</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460"/>
              <w:jc w:val="both"/>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429,859,610.62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257,515,256.89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28,625,561.65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64,902,123.10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780,902,552.26</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64,831,614.08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92,811,019.92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15,436,296.47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25,019,651.44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198,098,581.91</w:t>
            </w:r>
          </w:p>
        </w:tc>
      </w:tr>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460"/>
              <w:jc w:val="both"/>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15,756,590.27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22,905,767.80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3,223, </w:t>
            </w:r>
            <w:r>
              <w:rPr>
                <w:color w:val="000000"/>
                <w:spacing w:val="0"/>
                <w:w w:val="100"/>
                <w:position w:val="0"/>
                <w:sz w:val="18"/>
                <w:szCs w:val="18"/>
              </w:rPr>
              <w:t xml:space="preserve">586.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8,459,536.95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50,345,481.64</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660"/>
              <w:jc w:val="both"/>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15,756,590.27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22,905,767.80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3,223, </w:t>
            </w:r>
            <w:r>
              <w:rPr>
                <w:color w:val="000000"/>
                <w:spacing w:val="0"/>
                <w:w w:val="100"/>
                <w:position w:val="0"/>
                <w:sz w:val="18"/>
                <w:szCs w:val="18"/>
              </w:rPr>
              <w:t xml:space="preserve">586.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8,459,536.95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50,345,481.64</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460"/>
              <w:jc w:val="both"/>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325,259.47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715,313.14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956,372.27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1,996, </w:t>
            </w:r>
            <w:r>
              <w:rPr>
                <w:color w:val="000000"/>
                <w:spacing w:val="0"/>
                <w:w w:val="100"/>
                <w:position w:val="0"/>
                <w:sz w:val="18"/>
                <w:szCs w:val="18"/>
              </w:rPr>
              <w:t xml:space="preserve">944. </w:t>
            </w:r>
            <w:r>
              <w:rPr>
                <w:color w:val="000000"/>
                <w:spacing w:val="0"/>
                <w:w w:val="100"/>
                <w:position w:val="0"/>
                <w:sz w:val="18"/>
                <w:szCs w:val="18"/>
              </w:rPr>
              <w:t>88</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660"/>
              <w:jc w:val="both"/>
            </w:pPr>
            <w:r>
              <w:rPr>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325,259.47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715,313.14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956,372.27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1,996, </w:t>
            </w:r>
            <w:r>
              <w:rPr>
                <w:color w:val="000000"/>
                <w:spacing w:val="0"/>
                <w:w w:val="100"/>
                <w:position w:val="0"/>
                <w:sz w:val="18"/>
                <w:szCs w:val="18"/>
              </w:rPr>
              <w:t xml:space="preserve">944. </w:t>
            </w:r>
            <w:r>
              <w:rPr>
                <w:color w:val="000000"/>
                <w:spacing w:val="0"/>
                <w:w w:val="100"/>
                <w:position w:val="0"/>
                <w:sz w:val="18"/>
                <w:szCs w:val="18"/>
              </w:rPr>
              <w:t>88</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460"/>
              <w:jc w:val="both"/>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80,588,204.35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115,391,528.25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17,944,569.95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32,522,816.12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246,447,118.67</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460"/>
              <w:jc w:val="both"/>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660"/>
              <w:jc w:val="both"/>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460"/>
              <w:jc w:val="both"/>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660"/>
              <w:jc w:val="both"/>
            </w:pPr>
            <w:r>
              <w:rPr>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460"/>
              <w:jc w:val="both"/>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sz w:val="18"/>
                <w:szCs w:val="18"/>
              </w:rPr>
              <w:t>1.</w:t>
            </w:r>
            <w:r>
              <w:rPr>
                <w:color w:val="000000"/>
                <w:spacing w:val="0"/>
                <w:w w:val="100"/>
                <w:position w:val="0"/>
              </w:rPr>
              <w:t>期末账 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349,271,406.27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142,123,728.64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10,680,991.70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32,379,306.98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534,455,433.59</w:t>
            </w:r>
          </w:p>
        </w:tc>
      </w:tr>
    </w:tbl>
    <w:tbl>
      <w:tblPr>
        <w:tblOverlap w:val="never"/>
        <w:jc w:val="center"/>
        <w:tblLayout w:type="fixed"/>
      </w:tblPr>
      <w:tblGrid>
        <w:gridCol w:w="1464"/>
        <w:gridCol w:w="1531"/>
        <w:gridCol w:w="1531"/>
        <w:gridCol w:w="1426"/>
        <w:gridCol w:w="1421"/>
        <w:gridCol w:w="1541"/>
      </w:tblGrid>
      <w:tr>
        <w:trPr>
          <w:trHeight w:val="6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460"/>
              <w:jc w:val="left"/>
            </w:pPr>
            <w:r>
              <w:rPr>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263,503,615.20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153,246,294.59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11,368,291.26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29,500,413.65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457,618,614.70</w:t>
            </w:r>
          </w:p>
        </w:tc>
      </w:tr>
    </w:tbl>
    <w:p>
      <w:pPr>
        <w:widowControl w:val="0"/>
        <w:spacing w:after="699" w:line="1" w:lineRule="exact"/>
      </w:pPr>
    </w:p>
    <w:p>
      <w:pPr>
        <w:pStyle w:val="Style32"/>
        <w:keepNext/>
        <w:keepLines/>
        <w:widowControl w:val="0"/>
        <w:numPr>
          <w:ilvl w:val="0"/>
          <w:numId w:val="99"/>
        </w:numPr>
        <w:shd w:val="clear" w:color="auto" w:fill="auto"/>
        <w:tabs>
          <w:tab w:pos="435" w:val="left"/>
        </w:tabs>
        <w:bidi w:val="0"/>
        <w:spacing w:before="0" w:after="14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w:t>
      </w:r>
      <w:r>
        <w:rPr>
          <w:color w:val="000000"/>
          <w:spacing w:val="0"/>
          <w:w w:val="100"/>
          <w:position w:val="0"/>
        </w:rPr>
        <w:t>暂时闲置的固定资产情况</w:t>
      </w:r>
      <w:bookmarkEnd w:id="1131"/>
      <w:bookmarkEnd w:id="1132"/>
      <w:bookmarkEnd w:id="1134"/>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9"/>
        </w:numPr>
        <w:shd w:val="clear" w:color="auto" w:fill="auto"/>
        <w:tabs>
          <w:tab w:pos="435" w:val="left"/>
        </w:tabs>
        <w:bidi w:val="0"/>
        <w:spacing w:before="0" w:after="140" w:line="240" w:lineRule="auto"/>
        <w:ind w:left="0" w:right="0" w:firstLine="0"/>
        <w:jc w:val="left"/>
      </w:pPr>
      <w:bookmarkStart w:id="1135" w:name="bookmark1135"/>
      <w:bookmarkEnd w:id="1135"/>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9"/>
        </w:numPr>
        <w:shd w:val="clear" w:color="auto" w:fill="auto"/>
        <w:tabs>
          <w:tab w:pos="435" w:val="left"/>
        </w:tabs>
        <w:bidi w:val="0"/>
        <w:spacing w:before="0" w:after="140" w:line="240" w:lineRule="auto"/>
        <w:ind w:left="0" w:right="0" w:firstLine="0"/>
        <w:jc w:val="left"/>
      </w:pPr>
      <w:bookmarkStart w:id="1136" w:name="bookmark1136"/>
      <w:bookmarkEnd w:id="1136"/>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9"/>
        </w:numPr>
        <w:shd w:val="clear" w:color="auto" w:fill="auto"/>
        <w:tabs>
          <w:tab w:pos="435" w:val="left"/>
        </w:tabs>
        <w:bidi w:val="0"/>
        <w:spacing w:before="0" w:after="140" w:line="240" w:lineRule="auto"/>
        <w:ind w:left="0" w:right="0" w:firstLine="0"/>
        <w:jc w:val="left"/>
      </w:pPr>
      <w:bookmarkStart w:id="1137" w:name="bookmark1137"/>
      <w:bookmarkEnd w:id="1137"/>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位于临湖镇的五韵酒店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101, 524, </w:t>
            </w:r>
            <w:r>
              <w:rPr>
                <w:color w:val="000000"/>
                <w:spacing w:val="0"/>
                <w:w w:val="100"/>
                <w:position w:val="0"/>
                <w:sz w:val="18"/>
                <w:szCs w:val="18"/>
              </w:rPr>
              <w:t>381.34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正在办理之中</w:t>
            </w:r>
          </w:p>
        </w:tc>
      </w:tr>
    </w:tbl>
    <w:p>
      <w:pPr>
        <w:widowControl w:val="0"/>
        <w:spacing w:after="4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4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2</w:t>
      </w:r>
      <w:bookmarkEnd w:id="1140"/>
      <w:r>
        <w:rPr>
          <w:color w:val="000000"/>
          <w:spacing w:val="0"/>
          <w:w w:val="100"/>
          <w:position w:val="0"/>
        </w:rPr>
        <w:t>0、在建工程</w:t>
      </w:r>
      <w:bookmarkEnd w:id="1138"/>
      <w:bookmarkEnd w:id="1139"/>
      <w:bookmarkEnd w:id="1141"/>
    </w:p>
    <w:p>
      <w:pPr>
        <w:pStyle w:val="Style32"/>
        <w:keepNext/>
        <w:keepLines/>
        <w:widowControl w:val="0"/>
        <w:numPr>
          <w:ilvl w:val="0"/>
          <w:numId w:val="101"/>
        </w:numPr>
        <w:shd w:val="clear" w:color="auto" w:fill="auto"/>
        <w:bidi w:val="0"/>
        <w:spacing w:before="0" w:after="140" w:line="240" w:lineRule="auto"/>
        <w:ind w:left="0" w:right="0" w:firstLine="0"/>
        <w:jc w:val="left"/>
      </w:pPr>
      <w:bookmarkStart w:id="1138" w:name="bookmark1138"/>
      <w:bookmarkStart w:id="1139" w:name="bookmark1139"/>
      <w:bookmarkStart w:id="1142" w:name="bookmark1142"/>
      <w:bookmarkStart w:id="1143" w:name="bookmark1143"/>
      <w:bookmarkEnd w:id="1142"/>
      <w:r>
        <w:rPr>
          <w:color w:val="000000"/>
          <w:spacing w:val="0"/>
          <w:w w:val="100"/>
          <w:position w:val="0"/>
        </w:rPr>
        <w:t>.</w:t>
      </w:r>
      <w:r>
        <w:rPr>
          <w:color w:val="000000"/>
          <w:spacing w:val="0"/>
          <w:w w:val="100"/>
          <w:position w:val="0"/>
        </w:rPr>
        <w:t>在建工程情况</w:t>
      </w:r>
      <w:bookmarkEnd w:id="1138"/>
      <w:bookmarkEnd w:id="1139"/>
      <w:bookmarkEnd w:id="114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20"/>
        <w:gridCol w:w="1555"/>
        <w:gridCol w:w="571"/>
        <w:gridCol w:w="1560"/>
        <w:gridCol w:w="1632"/>
        <w:gridCol w:w="638"/>
        <w:gridCol w:w="1637"/>
      </w:tblGrid>
      <w:tr>
        <w:trPr>
          <w:trHeight w:val="33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9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技术研发中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156,000.00</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临湖工程建 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57,276,598.39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57,276,598.39</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4,103, </w:t>
            </w:r>
            <w:r>
              <w:rPr>
                <w:color w:val="000000"/>
                <w:spacing w:val="0"/>
                <w:w w:val="100"/>
                <w:position w:val="0"/>
                <w:sz w:val="18"/>
                <w:szCs w:val="18"/>
              </w:rPr>
              <w:t xml:space="preserve">100.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4,103, </w:t>
            </w:r>
            <w:r>
              <w:rPr>
                <w:color w:val="000000"/>
                <w:spacing w:val="0"/>
                <w:w w:val="100"/>
                <w:position w:val="0"/>
                <w:sz w:val="18"/>
                <w:szCs w:val="18"/>
              </w:rPr>
              <w:t xml:space="preserve">100.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1,409, </w:t>
            </w:r>
            <w:r>
              <w:rPr>
                <w:color w:val="000000"/>
                <w:spacing w:val="0"/>
                <w:w w:val="100"/>
                <w:position w:val="0"/>
                <w:sz w:val="18"/>
                <w:szCs w:val="18"/>
              </w:rPr>
              <w:t xml:space="preserve">897. </w:t>
            </w: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1,409, </w:t>
            </w:r>
            <w:r>
              <w:rPr>
                <w:color w:val="000000"/>
                <w:spacing w:val="0"/>
                <w:w w:val="100"/>
                <w:position w:val="0"/>
                <w:sz w:val="18"/>
                <w:szCs w:val="18"/>
              </w:rPr>
              <w:t xml:space="preserve">897. </w:t>
            </w:r>
            <w:r>
              <w:rPr>
                <w:color w:val="000000"/>
                <w:spacing w:val="0"/>
                <w:w w:val="100"/>
                <w:position w:val="0"/>
                <w:sz w:val="18"/>
                <w:szCs w:val="18"/>
              </w:rPr>
              <w:t>43</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4,103, </w:t>
            </w:r>
            <w:r>
              <w:rPr>
                <w:color w:val="000000"/>
                <w:spacing w:val="0"/>
                <w:w w:val="100"/>
                <w:position w:val="0"/>
                <w:sz w:val="18"/>
                <w:szCs w:val="18"/>
              </w:rPr>
              <w:t xml:space="preserve">100.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4,103, </w:t>
            </w:r>
            <w:r>
              <w:rPr>
                <w:color w:val="000000"/>
                <w:spacing w:val="0"/>
                <w:w w:val="100"/>
                <w:position w:val="0"/>
                <w:sz w:val="18"/>
                <w:szCs w:val="18"/>
              </w:rPr>
              <w:t xml:space="preserve">100. </w:t>
            </w: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58,842,495.82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58,842,495.82</w:t>
            </w:r>
          </w:p>
        </w:tc>
      </w:tr>
    </w:tbl>
    <w:p>
      <w:pPr>
        <w:widowControl w:val="0"/>
        <w:spacing w:after="699" w:line="1" w:lineRule="exact"/>
      </w:pPr>
    </w:p>
    <w:p>
      <w:pPr>
        <w:pStyle w:val="Style32"/>
        <w:keepNext/>
        <w:keepLines/>
        <w:widowControl w:val="0"/>
        <w:numPr>
          <w:ilvl w:val="0"/>
          <w:numId w:val="101"/>
        </w:numPr>
        <w:shd w:val="clear" w:color="auto" w:fill="auto"/>
        <w:bidi w:val="0"/>
        <w:spacing w:before="0" w:after="14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w:t>
      </w:r>
      <w:r>
        <w:rPr>
          <w:color w:val="000000"/>
          <w:spacing w:val="0"/>
          <w:w w:val="100"/>
          <w:position w:val="0"/>
        </w:rPr>
        <w:t>重要在建工程项目本期变动情况</w:t>
      </w:r>
      <w:bookmarkEnd w:id="1144"/>
      <w:bookmarkEnd w:id="1145"/>
      <w:bookmarkEnd w:id="1147"/>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610"/>
        <w:gridCol w:w="754"/>
        <w:gridCol w:w="1123"/>
        <w:gridCol w:w="1176"/>
        <w:gridCol w:w="1262"/>
        <w:gridCol w:w="878"/>
        <w:gridCol w:w="1042"/>
        <w:gridCol w:w="427"/>
        <w:gridCol w:w="283"/>
        <w:gridCol w:w="264"/>
        <w:gridCol w:w="302"/>
        <w:gridCol w:w="283"/>
        <w:gridCol w:w="720"/>
      </w:tblGrid>
      <w:tr>
        <w:trPr>
          <w:trHeight w:val="37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项目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预算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80"/>
              <w:jc w:val="left"/>
            </w:pP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本期增加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本期转入固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定资产金额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本期其</w:t>
            </w:r>
          </w:p>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他减少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 程 累 计 投 入 占 预 算 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工</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程</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进</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 息 资 本 化 累 计 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其 中</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 期 利 息 资 本 化 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 期 利 息 资 本 化 率 (%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5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 研发 中心 改造 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34, 80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96,427.19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252,427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募集资 金、自 有资金</w:t>
            </w:r>
          </w:p>
        </w:tc>
      </w:tr>
      <w:tr>
        <w:trPr>
          <w:trHeight w:val="40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电扶 梯、 停车 设备 的电 子、 电气 控制 零部 件研 发和 生产 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257,0</w:t>
            </w:r>
          </w:p>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70,00</w:t>
            </w:r>
          </w:p>
          <w:p>
            <w:pPr>
              <w:pStyle w:val="Style20"/>
              <w:keepNext w:val="0"/>
              <w:keepLines w:val="0"/>
              <w:widowControl w:val="0"/>
              <w:shd w:val="clear" w:color="auto" w:fill="auto"/>
              <w:bidi w:val="0"/>
              <w:spacing w:before="0" w:after="80" w:line="240" w:lineRule="auto"/>
              <w:ind w:left="0" w:right="0" w:firstLine="5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42,200.01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42,200.01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自有资 金</w:t>
            </w:r>
          </w:p>
        </w:tc>
      </w:tr>
      <w:tr>
        <w:trPr>
          <w:trHeight w:val="12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临湖</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工程</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建设</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130,0</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00,00</w:t>
            </w:r>
          </w:p>
          <w:p>
            <w:pPr>
              <w:pStyle w:val="Style20"/>
              <w:keepNext w:val="0"/>
              <w:keepLines w:val="0"/>
              <w:widowControl w:val="0"/>
              <w:shd w:val="clear" w:color="auto" w:fill="auto"/>
              <w:bidi w:val="0"/>
              <w:spacing w:before="0" w:after="100" w:line="240" w:lineRule="auto"/>
              <w:ind w:left="0" w:right="0" w:firstLine="5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57,276,598</w:t>
            </w:r>
          </w:p>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56,108,13</w:t>
            </w:r>
          </w:p>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113,384,73</w:t>
            </w:r>
          </w:p>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自有资</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w:t>
            </w: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12, 00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1,409, </w:t>
            </w:r>
            <w:r>
              <w:rPr>
                <w:color w:val="000000"/>
                <w:spacing w:val="0"/>
                <w:w w:val="100"/>
                <w:position w:val="0"/>
                <w:sz w:val="18"/>
                <w:szCs w:val="18"/>
              </w:rPr>
              <w:t>897.</w:t>
            </w:r>
          </w:p>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3,946,194</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1,252, </w:t>
            </w:r>
            <w:r>
              <w:rPr>
                <w:color w:val="000000"/>
                <w:spacing w:val="0"/>
                <w:w w:val="100"/>
                <w:position w:val="0"/>
                <w:sz w:val="18"/>
                <w:szCs w:val="18"/>
              </w:rPr>
              <w:t>991.</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4,103, 100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自有资 金</w:t>
            </w:r>
          </w:p>
        </w:tc>
      </w:tr>
      <w:tr>
        <w:trPr>
          <w:trHeight w:val="9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433,8</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70,00</w:t>
            </w:r>
          </w:p>
          <w:p>
            <w:pPr>
              <w:pStyle w:val="Style20"/>
              <w:keepNext w:val="0"/>
              <w:keepLines w:val="0"/>
              <w:widowControl w:val="0"/>
              <w:shd w:val="clear" w:color="auto" w:fill="auto"/>
              <w:bidi w:val="0"/>
              <w:spacing w:before="0" w:after="100" w:line="240" w:lineRule="auto"/>
              <w:ind w:left="0" w:right="0" w:firstLine="5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58,842,495</w:t>
            </w:r>
          </w:p>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60,192,95</w:t>
            </w:r>
          </w:p>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9.36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114,679,92</w:t>
            </w:r>
          </w:p>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7.89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252,427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4,103, 100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442" w:right="0" w:firstLine="0"/>
        <w:jc w:val="left"/>
      </w:pPr>
      <w:r>
        <w:rPr>
          <w:color w:val="000000"/>
          <w:spacing w:val="0"/>
          <w:w w:val="100"/>
          <w:position w:val="0"/>
        </w:rPr>
        <w:t>注:技术研发中心改造项目为公司首次公开发行股票募集资金投资项目。</w:t>
      </w:r>
    </w:p>
    <w:p>
      <w:pPr>
        <w:widowControl w:val="0"/>
        <w:spacing w:after="219" w:line="1" w:lineRule="exact"/>
      </w:pPr>
    </w:p>
    <w:p>
      <w:pPr>
        <w:pStyle w:val="Style5"/>
        <w:keepNext w:val="0"/>
        <w:keepLines w:val="0"/>
        <w:widowControl w:val="0"/>
        <w:numPr>
          <w:ilvl w:val="0"/>
          <w:numId w:val="103"/>
        </w:numPr>
        <w:shd w:val="clear" w:color="auto" w:fill="auto"/>
        <w:tabs>
          <w:tab w:pos="948" w:val="left"/>
        </w:tabs>
        <w:bidi w:val="0"/>
        <w:spacing w:before="0" w:after="220" w:line="240" w:lineRule="auto"/>
        <w:ind w:left="0" w:right="0" w:firstLine="460"/>
        <w:jc w:val="left"/>
      </w:pPr>
      <w:bookmarkStart w:id="1148" w:name="bookmark1148"/>
      <w:bookmarkEnd w:id="1148"/>
      <w:r>
        <w:rPr>
          <w:color w:val="000000"/>
          <w:spacing w:val="0"/>
          <w:w w:val="100"/>
          <w:position w:val="0"/>
        </w:rPr>
        <w:t>在建工程无利息资本化金额。</w:t>
      </w:r>
    </w:p>
    <w:p>
      <w:pPr>
        <w:pStyle w:val="Style5"/>
        <w:keepNext w:val="0"/>
        <w:keepLines w:val="0"/>
        <w:widowControl w:val="0"/>
        <w:numPr>
          <w:ilvl w:val="0"/>
          <w:numId w:val="103"/>
        </w:numPr>
        <w:shd w:val="clear" w:color="auto" w:fill="auto"/>
        <w:tabs>
          <w:tab w:pos="948" w:val="left"/>
        </w:tabs>
        <w:bidi w:val="0"/>
        <w:spacing w:before="0" w:after="220" w:line="240" w:lineRule="auto"/>
        <w:ind w:left="0" w:right="0" w:firstLine="460"/>
        <w:jc w:val="left"/>
      </w:pPr>
      <w:bookmarkStart w:id="1149" w:name="bookmark1149"/>
      <w:bookmarkEnd w:id="1149"/>
      <w:r>
        <w:rPr>
          <w:color w:val="000000"/>
          <w:spacing w:val="0"/>
          <w:w w:val="100"/>
          <w:position w:val="0"/>
        </w:rPr>
        <w:t>本报告期无计提在建工程减值准备情况。</w:t>
      </w:r>
    </w:p>
    <w:p>
      <w:pPr>
        <w:pStyle w:val="Style32"/>
        <w:keepNext/>
        <w:keepLines/>
        <w:widowControl w:val="0"/>
        <w:numPr>
          <w:ilvl w:val="0"/>
          <w:numId w:val="103"/>
        </w:numPr>
        <w:shd w:val="clear" w:color="auto" w:fill="auto"/>
        <w:bidi w:val="0"/>
        <w:spacing w:before="0" w:after="14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w:t>
      </w:r>
      <w:r>
        <w:rPr>
          <w:color w:val="000000"/>
          <w:spacing w:val="0"/>
          <w:w w:val="100"/>
          <w:position w:val="0"/>
        </w:rPr>
        <w:t>本期计提在建工程减值准备情况：</w:t>
      </w:r>
      <w:bookmarkEnd w:id="1150"/>
      <w:bookmarkEnd w:id="1151"/>
      <w:bookmarkEnd w:id="115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10" w:val="left"/>
        </w:tabs>
        <w:bidi w:val="0"/>
        <w:spacing w:before="0" w:after="14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2</w:t>
      </w:r>
      <w:bookmarkEnd w:id="1156"/>
      <w:r>
        <w:rPr>
          <w:color w:val="000000"/>
          <w:spacing w:val="0"/>
          <w:w w:val="100"/>
          <w:position w:val="0"/>
        </w:rPr>
        <w:t>1、</w:t>
        <w:tab/>
        <w:t>工程物资</w:t>
      </w:r>
      <w:bookmarkEnd w:id="1154"/>
      <w:bookmarkEnd w:id="1155"/>
      <w:bookmarkEnd w:id="1157"/>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10" w:val="left"/>
        </w:tabs>
        <w:bidi w:val="0"/>
        <w:spacing w:before="0" w:after="14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2</w:t>
      </w:r>
      <w:bookmarkEnd w:id="1160"/>
      <w:r>
        <w:rPr>
          <w:color w:val="000000"/>
          <w:spacing w:val="0"/>
          <w:w w:val="100"/>
          <w:position w:val="0"/>
        </w:rPr>
        <w:t>2、</w:t>
        <w:tab/>
        <w:t>固定资产清理</w:t>
      </w:r>
      <w:bookmarkEnd w:id="1158"/>
      <w:bookmarkEnd w:id="1159"/>
      <w:bookmarkEnd w:id="1161"/>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10" w:val="left"/>
        </w:tabs>
        <w:bidi w:val="0"/>
        <w:spacing w:before="0" w:after="14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2</w:t>
      </w:r>
      <w:bookmarkEnd w:id="1164"/>
      <w:r>
        <w:rPr>
          <w:color w:val="000000"/>
          <w:spacing w:val="0"/>
          <w:w w:val="100"/>
          <w:position w:val="0"/>
        </w:rPr>
        <w:t>3、</w:t>
        <w:tab/>
        <w:t>生产性生物资产</w:t>
      </w:r>
      <w:bookmarkEnd w:id="1162"/>
      <w:bookmarkEnd w:id="1163"/>
      <w:bookmarkEnd w:id="1165"/>
    </w:p>
    <w:p>
      <w:pPr>
        <w:pStyle w:val="Style32"/>
        <w:keepNext/>
        <w:keepLines/>
        <w:widowControl w:val="0"/>
        <w:numPr>
          <w:ilvl w:val="0"/>
          <w:numId w:val="105"/>
        </w:numPr>
        <w:shd w:val="clear" w:color="auto" w:fill="auto"/>
        <w:tabs>
          <w:tab w:pos="435" w:val="left"/>
        </w:tabs>
        <w:bidi w:val="0"/>
        <w:spacing w:before="0" w:after="140" w:line="240" w:lineRule="auto"/>
        <w:ind w:left="0" w:right="0" w:firstLine="0"/>
        <w:jc w:val="left"/>
      </w:pPr>
      <w:bookmarkStart w:id="1162" w:name="bookmark1162"/>
      <w:bookmarkStart w:id="1163" w:name="bookmark1163"/>
      <w:bookmarkStart w:id="1166" w:name="bookmark1166"/>
      <w:bookmarkStart w:id="1167" w:name="bookmark1167"/>
      <w:bookmarkEnd w:id="1166"/>
      <w:r>
        <w:rPr>
          <w:color w:val="000000"/>
          <w:spacing w:val="0"/>
          <w:w w:val="100"/>
          <w:position w:val="0"/>
        </w:rPr>
        <w:t>.</w:t>
      </w:r>
      <w:r>
        <w:rPr>
          <w:color w:val="000000"/>
          <w:spacing w:val="0"/>
          <w:w w:val="100"/>
          <w:position w:val="0"/>
        </w:rPr>
        <w:t>采用成本计量模式的生产性生物资产</w:t>
      </w:r>
      <w:bookmarkEnd w:id="1162"/>
      <w:bookmarkEnd w:id="1163"/>
      <w:bookmarkEnd w:id="1167"/>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5"/>
        </w:numPr>
        <w:shd w:val="clear" w:color="auto" w:fill="auto"/>
        <w:tabs>
          <w:tab w:pos="435" w:val="left"/>
        </w:tabs>
        <w:bidi w:val="0"/>
        <w:spacing w:before="0" w:after="140" w:line="240" w:lineRule="auto"/>
        <w:ind w:left="0" w:right="0" w:firstLine="0"/>
        <w:jc w:val="left"/>
      </w:pPr>
      <w:bookmarkStart w:id="1168" w:name="bookmark1168"/>
      <w:bookmarkEnd w:id="1168"/>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10" w:val="left"/>
        </w:tabs>
        <w:bidi w:val="0"/>
        <w:spacing w:before="0" w:after="14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2</w:t>
      </w:r>
      <w:bookmarkEnd w:id="1171"/>
      <w:r>
        <w:rPr>
          <w:color w:val="000000"/>
          <w:spacing w:val="0"/>
          <w:w w:val="100"/>
          <w:position w:val="0"/>
        </w:rPr>
        <w:t>4、</w:t>
        <w:tab/>
        <w:t>油气资产</w:t>
      </w:r>
      <w:bookmarkEnd w:id="1169"/>
      <w:bookmarkEnd w:id="1170"/>
      <w:bookmarkEnd w:id="1172"/>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10" w:val="left"/>
        </w:tabs>
        <w:bidi w:val="0"/>
        <w:spacing w:before="0" w:after="14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2</w:t>
      </w:r>
      <w:bookmarkEnd w:id="1175"/>
      <w:r>
        <w:rPr>
          <w:color w:val="000000"/>
          <w:spacing w:val="0"/>
          <w:w w:val="100"/>
          <w:position w:val="0"/>
        </w:rPr>
        <w:t>5、</w:t>
        <w:tab/>
        <w:t>无形资产</w:t>
      </w:r>
      <w:bookmarkEnd w:id="1173"/>
      <w:bookmarkEnd w:id="1174"/>
      <w:bookmarkEnd w:id="1176"/>
    </w:p>
    <w:p>
      <w:pPr>
        <w:pStyle w:val="Style32"/>
        <w:keepNext/>
        <w:keepLines/>
        <w:widowControl w:val="0"/>
        <w:numPr>
          <w:ilvl w:val="0"/>
          <w:numId w:val="107"/>
        </w:numPr>
        <w:shd w:val="clear" w:color="auto" w:fill="auto"/>
        <w:bidi w:val="0"/>
        <w:spacing w:before="0" w:after="140" w:line="240" w:lineRule="auto"/>
        <w:ind w:left="0" w:right="0" w:firstLine="0"/>
        <w:jc w:val="left"/>
      </w:pPr>
      <w:bookmarkStart w:id="1173" w:name="bookmark1173"/>
      <w:bookmarkStart w:id="1174" w:name="bookmark1174"/>
      <w:bookmarkStart w:id="1177" w:name="bookmark1177"/>
      <w:bookmarkStart w:id="1178" w:name="bookmark1178"/>
      <w:bookmarkEnd w:id="1177"/>
      <w:r>
        <w:rPr>
          <w:color w:val="000000"/>
          <w:spacing w:val="0"/>
          <w:w w:val="100"/>
          <w:position w:val="0"/>
        </w:rPr>
        <w:t>.</w:t>
      </w:r>
      <w:r>
        <w:rPr>
          <w:color w:val="000000"/>
          <w:spacing w:val="0"/>
          <w:w w:val="100"/>
          <w:position w:val="0"/>
        </w:rPr>
        <w:t>无形资产情况</w:t>
      </w:r>
      <w:bookmarkEnd w:id="1173"/>
      <w:bookmarkEnd w:id="1174"/>
      <w:bookmarkEnd w:id="117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7"/>
        <w:gridCol w:w="1579"/>
        <w:gridCol w:w="1243"/>
        <w:gridCol w:w="1200"/>
        <w:gridCol w:w="1584"/>
        <w:gridCol w:w="1589"/>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非专利技 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61,936,716.60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16,403,637.10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78,340,353.70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52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848.91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848.91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848.91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848.91</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720"/>
              <w:jc w:val="left"/>
            </w:pPr>
            <w:r>
              <w:rPr>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(3)</w:t>
            </w:r>
            <w:r>
              <w:rPr>
                <w:color w:val="000000"/>
                <w:spacing w:val="0"/>
                <w:w w:val="100"/>
                <w:position w:val="0"/>
              </w:rPr>
              <w:t>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867"/>
        <w:gridCol w:w="1579"/>
        <w:gridCol w:w="1243"/>
        <w:gridCol w:w="1200"/>
        <w:gridCol w:w="1584"/>
        <w:gridCol w:w="1589"/>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52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61,936,716.60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18,520,486.01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80,457,202.61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8,138, </w:t>
            </w:r>
            <w:r>
              <w:rPr>
                <w:color w:val="000000"/>
                <w:spacing w:val="0"/>
                <w:w w:val="100"/>
                <w:position w:val="0"/>
                <w:sz w:val="18"/>
                <w:szCs w:val="18"/>
              </w:rPr>
              <w:t xml:space="preserve">563.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10,706,412.13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18,844,975.53</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520"/>
              <w:jc w:val="both"/>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1,334, </w:t>
            </w:r>
            <w:r>
              <w:rPr>
                <w:color w:val="000000"/>
                <w:spacing w:val="0"/>
                <w:w w:val="100"/>
                <w:position w:val="0"/>
                <w:sz w:val="18"/>
                <w:szCs w:val="18"/>
              </w:rPr>
              <w:t xml:space="preserve">858.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4,200,411.95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5,535, </w:t>
            </w:r>
            <w:r>
              <w:rPr>
                <w:color w:val="000000"/>
                <w:spacing w:val="0"/>
                <w:w w:val="100"/>
                <w:position w:val="0"/>
                <w:sz w:val="18"/>
                <w:szCs w:val="18"/>
              </w:rPr>
              <w:t xml:space="preserve">270. </w:t>
            </w:r>
            <w:r>
              <w:rPr>
                <w:color w:val="000000"/>
                <w:spacing w:val="0"/>
                <w:w w:val="100"/>
                <w:position w:val="0"/>
                <w:sz w:val="18"/>
                <w:szCs w:val="18"/>
              </w:rPr>
              <w:t>35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1,334, </w:t>
            </w:r>
            <w:r>
              <w:rPr>
                <w:color w:val="000000"/>
                <w:spacing w:val="0"/>
                <w:w w:val="100"/>
                <w:position w:val="0"/>
                <w:sz w:val="18"/>
                <w:szCs w:val="18"/>
              </w:rPr>
              <w:t xml:space="preserve">858.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4,200,411.95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5,535, </w:t>
            </w:r>
            <w:r>
              <w:rPr>
                <w:color w:val="000000"/>
                <w:spacing w:val="0"/>
                <w:w w:val="100"/>
                <w:position w:val="0"/>
                <w:sz w:val="18"/>
                <w:szCs w:val="18"/>
              </w:rPr>
              <w:t xml:space="preserve">270. </w:t>
            </w:r>
            <w:r>
              <w:rPr>
                <w:color w:val="000000"/>
                <w:spacing w:val="0"/>
                <w:w w:val="100"/>
                <w:position w:val="0"/>
                <w:sz w:val="18"/>
                <w:szCs w:val="18"/>
              </w:rPr>
              <w:t>35</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52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9,473, </w:t>
            </w:r>
            <w:r>
              <w:rPr>
                <w:color w:val="000000"/>
                <w:spacing w:val="0"/>
                <w:w w:val="100"/>
                <w:position w:val="0"/>
                <w:sz w:val="18"/>
                <w:szCs w:val="18"/>
              </w:rPr>
              <w:t>421.80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14,906,824.08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24,380,245.88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520"/>
              <w:jc w:val="both"/>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52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520"/>
              <w:jc w:val="both"/>
            </w:pPr>
            <w:r>
              <w:rPr>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52,463,294.80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3,613, </w:t>
            </w:r>
            <w:r>
              <w:rPr>
                <w:color w:val="000000"/>
                <w:spacing w:val="0"/>
                <w:w w:val="100"/>
                <w:position w:val="0"/>
                <w:sz w:val="18"/>
                <w:szCs w:val="18"/>
              </w:rPr>
              <w:t>661.93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56,076,956.73</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520"/>
              <w:jc w:val="both"/>
            </w:pPr>
            <w:r>
              <w:rPr>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53,798,153.20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5,697, </w:t>
            </w:r>
            <w:r>
              <w:rPr>
                <w:color w:val="000000"/>
                <w:spacing w:val="0"/>
                <w:w w:val="100"/>
                <w:position w:val="0"/>
                <w:sz w:val="18"/>
                <w:szCs w:val="18"/>
              </w:rPr>
              <w:t xml:space="preserve">224. </w:t>
            </w:r>
            <w:r>
              <w:rPr>
                <w:color w:val="000000"/>
                <w:spacing w:val="0"/>
                <w:w w:val="100"/>
                <w:position w:val="0"/>
                <w:sz w:val="18"/>
                <w:szCs w:val="18"/>
              </w:rPr>
              <w:t>97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59,495,378.17</w:t>
            </w:r>
          </w:p>
        </w:tc>
      </w:tr>
    </w:tbl>
    <w:p>
      <w:pPr>
        <w:widowControl w:val="0"/>
        <w:spacing w:after="319" w:line="1" w:lineRule="exact"/>
      </w:pPr>
    </w:p>
    <w:p>
      <w:pPr>
        <w:pStyle w:val="Style5"/>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pStyle w:val="Style32"/>
        <w:keepNext/>
        <w:keepLines/>
        <w:widowControl w:val="0"/>
        <w:shd w:val="clear" w:color="auto" w:fill="auto"/>
        <w:bidi w:val="0"/>
        <w:spacing w:before="0" w:after="140" w:line="240" w:lineRule="auto"/>
        <w:ind w:left="0" w:right="0" w:firstLine="0"/>
        <w:jc w:val="left"/>
      </w:pPr>
      <w:bookmarkStart w:id="1179" w:name="bookmark1179"/>
      <w:bookmarkStart w:id="1180" w:name="bookmark1180"/>
      <w:bookmarkStart w:id="1181" w:name="bookmark1181"/>
      <w:r>
        <w:rPr>
          <w:color w:val="000000"/>
          <w:spacing w:val="0"/>
          <w:w w:val="100"/>
          <w:position w:val="0"/>
        </w:rPr>
        <w:t>(2).</w:t>
      </w:r>
      <w:r>
        <w:rPr>
          <w:color w:val="000000"/>
          <w:spacing w:val="0"/>
          <w:w w:val="100"/>
          <w:position w:val="0"/>
        </w:rPr>
        <w:t>未办妥产权证书的土地使用权情况：</w:t>
      </w:r>
      <w:bookmarkEnd w:id="1179"/>
      <w:bookmarkEnd w:id="1180"/>
      <w:bookmarkEnd w:id="118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6" w:val="left"/>
        </w:tabs>
        <w:bidi w:val="0"/>
        <w:spacing w:before="0" w:after="14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2</w:t>
      </w:r>
      <w:bookmarkEnd w:id="1184"/>
      <w:r>
        <w:rPr>
          <w:color w:val="000000"/>
          <w:spacing w:val="0"/>
          <w:w w:val="100"/>
          <w:position w:val="0"/>
        </w:rPr>
        <w:t>6、</w:t>
        <w:tab/>
        <w:t>开发支出</w:t>
      </w:r>
      <w:bookmarkEnd w:id="1182"/>
      <w:bookmarkEnd w:id="1183"/>
      <w:bookmarkEnd w:id="1185"/>
    </w:p>
    <w:p>
      <w:pPr>
        <w:pStyle w:val="Style5"/>
        <w:keepNext w:val="0"/>
        <w:keepLines w:val="0"/>
        <w:widowControl w:val="0"/>
        <w:shd w:val="clear" w:color="auto" w:fill="auto"/>
        <w:bidi w:val="0"/>
        <w:spacing w:before="0" w:after="6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6" w:val="left"/>
        </w:tabs>
        <w:bidi w:val="0"/>
        <w:spacing w:before="0" w:after="14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2</w:t>
      </w:r>
      <w:bookmarkEnd w:id="1188"/>
      <w:r>
        <w:rPr>
          <w:color w:val="000000"/>
          <w:spacing w:val="0"/>
          <w:w w:val="100"/>
          <w:position w:val="0"/>
        </w:rPr>
        <w:t>7、</w:t>
        <w:tab/>
        <w:t>商誉</w:t>
      </w:r>
      <w:bookmarkEnd w:id="1186"/>
      <w:bookmarkEnd w:id="1187"/>
      <w:bookmarkEnd w:id="1189"/>
    </w:p>
    <w:p>
      <w:pPr>
        <w:pStyle w:val="Style32"/>
        <w:keepNext/>
        <w:keepLines/>
        <w:widowControl w:val="0"/>
        <w:numPr>
          <w:ilvl w:val="0"/>
          <w:numId w:val="109"/>
        </w:numPr>
        <w:shd w:val="clear" w:color="auto" w:fill="auto"/>
        <w:bidi w:val="0"/>
        <w:spacing w:before="0" w:after="140" w:line="240" w:lineRule="auto"/>
        <w:ind w:left="0" w:right="0" w:firstLine="0"/>
        <w:jc w:val="left"/>
      </w:pPr>
      <w:bookmarkStart w:id="1186" w:name="bookmark1186"/>
      <w:bookmarkStart w:id="1187" w:name="bookmark1187"/>
      <w:bookmarkStart w:id="1190" w:name="bookmark1190"/>
      <w:bookmarkStart w:id="1191" w:name="bookmark1191"/>
      <w:bookmarkEnd w:id="1190"/>
      <w:r>
        <w:rPr>
          <w:color w:val="000000"/>
          <w:spacing w:val="0"/>
          <w:w w:val="100"/>
          <w:position w:val="0"/>
        </w:rPr>
        <w:t>.</w:t>
      </w:r>
      <w:r>
        <w:rPr>
          <w:color w:val="000000"/>
          <w:spacing w:val="0"/>
          <w:w w:val="100"/>
          <w:position w:val="0"/>
        </w:rPr>
        <w:t>商誉账面原值</w:t>
      </w:r>
      <w:bookmarkEnd w:id="1186"/>
      <w:bookmarkEnd w:id="1187"/>
      <w:bookmarkEnd w:id="119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4"/>
        <w:gridCol w:w="1570"/>
        <w:gridCol w:w="1843"/>
        <w:gridCol w:w="566"/>
        <w:gridCol w:w="994"/>
        <w:gridCol w:w="706"/>
        <w:gridCol w:w="1440"/>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江南嘉捷(北京)电 梯工程有限公司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 </w:t>
            </w:r>
            <w:r>
              <w:rPr>
                <w:color w:val="000000"/>
                <w:spacing w:val="0"/>
                <w:w w:val="100"/>
                <w:position w:val="0"/>
                <w:sz w:val="18"/>
                <w:szCs w:val="18"/>
              </w:rPr>
              <w:t>116,320.91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2, 116, </w:t>
            </w:r>
            <w:r>
              <w:rPr>
                <w:color w:val="000000"/>
                <w:spacing w:val="0"/>
                <w:w w:val="100"/>
                <w:position w:val="0"/>
                <w:sz w:val="18"/>
                <w:szCs w:val="18"/>
              </w:rPr>
              <w:t>320.91</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 </w:t>
            </w:r>
            <w:r>
              <w:rPr>
                <w:color w:val="000000"/>
                <w:spacing w:val="0"/>
                <w:w w:val="100"/>
                <w:position w:val="0"/>
                <w:sz w:val="18"/>
                <w:szCs w:val="18"/>
              </w:rPr>
              <w:t>116,320.91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2, 116, </w:t>
            </w:r>
            <w:r>
              <w:rPr>
                <w:color w:val="000000"/>
                <w:spacing w:val="0"/>
                <w:w w:val="100"/>
                <w:position w:val="0"/>
                <w:sz w:val="18"/>
                <w:szCs w:val="18"/>
              </w:rPr>
              <w:t>320.91</w:t>
            </w:r>
          </w:p>
        </w:tc>
      </w:tr>
    </w:tbl>
    <w:p>
      <w:pPr>
        <w:widowControl w:val="0"/>
        <w:spacing w:after="399" w:line="1" w:lineRule="exact"/>
      </w:pPr>
    </w:p>
    <w:p>
      <w:pPr>
        <w:pStyle w:val="Style32"/>
        <w:keepNext/>
        <w:keepLines/>
        <w:widowControl w:val="0"/>
        <w:numPr>
          <w:ilvl w:val="0"/>
          <w:numId w:val="109"/>
        </w:numPr>
        <w:shd w:val="clear" w:color="auto" w:fill="auto"/>
        <w:bidi w:val="0"/>
        <w:spacing w:before="0" w:after="14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w:t>
      </w:r>
      <w:r>
        <w:rPr>
          <w:color w:val="000000"/>
          <w:spacing w:val="0"/>
          <w:w w:val="100"/>
          <w:position w:val="0"/>
        </w:rPr>
        <w:t>商誉减值准备</w:t>
      </w:r>
      <w:bookmarkEnd w:id="1192"/>
      <w:bookmarkEnd w:id="1193"/>
      <w:bookmarkEnd w:id="119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说明商誉减值测试过程、参数及商誉减值损失的确认方法</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4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2</w:t>
      </w:r>
      <w:bookmarkEnd w:id="1198"/>
      <w:r>
        <w:rPr>
          <w:color w:val="000000"/>
          <w:spacing w:val="0"/>
          <w:w w:val="100"/>
          <w:position w:val="0"/>
        </w:rPr>
        <w:t>8、长期待摊费用</w:t>
      </w:r>
      <w:bookmarkEnd w:id="1196"/>
      <w:bookmarkEnd w:id="1197"/>
      <w:bookmarkEnd w:id="1199"/>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70"/>
        <w:gridCol w:w="1421"/>
        <w:gridCol w:w="1555"/>
        <w:gridCol w:w="1560"/>
        <w:gridCol w:w="1574"/>
        <w:gridCol w:w="1282"/>
      </w:tblGrid>
      <w:tr>
        <w:trPr>
          <w:trHeight w:val="283"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单位：元 </w:t>
            </w:r>
            <w:r>
              <w:rPr>
                <w:color w:val="000000"/>
                <w:spacing w:val="0"/>
                <w:w w:val="100"/>
                <w:position w:val="0"/>
                <w:sz w:val="18"/>
                <w:szCs w:val="18"/>
              </w:rPr>
              <w:t>r</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日种：人民币</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79" w:line="1" w:lineRule="exact"/>
      </w:pPr>
    </w:p>
    <w:p>
      <w:pPr>
        <w:pStyle w:val="Style5"/>
        <w:keepNext w:val="0"/>
        <w:keepLines w:val="0"/>
        <w:widowControl w:val="0"/>
        <w:shd w:val="clear" w:color="auto" w:fill="auto"/>
        <w:bidi w:val="0"/>
        <w:spacing w:before="0" w:after="0" w:line="377" w:lineRule="exact"/>
        <w:ind w:left="0" w:right="0" w:firstLine="0"/>
        <w:jc w:val="left"/>
      </w:pPr>
      <w:bookmarkStart w:id="1200" w:name="bookmark1200"/>
      <w:r>
        <w:rPr>
          <w:b/>
          <w:bCs/>
          <w:color w:val="000000"/>
          <w:spacing w:val="0"/>
          <w:w w:val="100"/>
          <w:position w:val="0"/>
          <w:shd w:val="clear" w:color="auto" w:fill="FFFFFF"/>
        </w:rPr>
        <w:t>2</w:t>
      </w:r>
      <w:bookmarkEnd w:id="1200"/>
      <w:r>
        <w:rPr>
          <w:b/>
          <w:bCs/>
          <w:color w:val="000000"/>
          <w:spacing w:val="0"/>
          <w:w w:val="100"/>
          <w:position w:val="0"/>
          <w:shd w:val="clear" w:color="auto" w:fill="FFFFFF"/>
        </w:rPr>
        <w:t>9、递延所得税资产/递延所得税负债</w:t>
      </w:r>
    </w:p>
    <w:p>
      <w:pPr>
        <w:pStyle w:val="Style5"/>
        <w:keepNext w:val="0"/>
        <w:keepLines w:val="0"/>
        <w:widowControl w:val="0"/>
        <w:numPr>
          <w:ilvl w:val="0"/>
          <w:numId w:val="111"/>
        </w:numPr>
        <w:shd w:val="clear" w:color="auto" w:fill="auto"/>
        <w:bidi w:val="0"/>
        <w:spacing w:before="0" w:after="60" w:line="377" w:lineRule="exact"/>
        <w:ind w:left="0" w:right="0" w:firstLine="0"/>
        <w:jc w:val="left"/>
      </w:pPr>
      <w:bookmarkStart w:id="1201" w:name="bookmark1201"/>
      <w:bookmarkEnd w:id="1201"/>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1685"/>
        <w:gridCol w:w="1627"/>
        <w:gridCol w:w="1690"/>
        <w:gridCol w:w="1632"/>
      </w:tblGrid>
      <w:tr>
        <w:trPr>
          <w:trHeight w:val="33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160,987,641.50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24,314,941.44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124,199,449.81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18,978,101.20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5,285, </w:t>
            </w:r>
            <w:r>
              <w:rPr>
                <w:color w:val="000000"/>
                <w:spacing w:val="0"/>
                <w:w w:val="100"/>
                <w:position w:val="0"/>
                <w:sz w:val="18"/>
                <w:szCs w:val="18"/>
              </w:rPr>
              <w:t xml:space="preserve">509.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792,826.38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8,172, </w:t>
            </w:r>
            <w:r>
              <w:rPr>
                <w:color w:val="000000"/>
                <w:spacing w:val="0"/>
                <w:w w:val="100"/>
                <w:position w:val="0"/>
                <w:sz w:val="18"/>
                <w:szCs w:val="18"/>
              </w:rPr>
              <w:t xml:space="preserve">735.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1,225,910. </w:t>
            </w:r>
            <w:r>
              <w:rPr>
                <w:color w:val="000000"/>
                <w:spacing w:val="0"/>
                <w:w w:val="100"/>
                <w:position w:val="0"/>
                <w:sz w:val="18"/>
                <w:szCs w:val="18"/>
              </w:rPr>
              <w:t>30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5,480, </w:t>
            </w:r>
            <w:r>
              <w:rPr>
                <w:color w:val="000000"/>
                <w:spacing w:val="0"/>
                <w:w w:val="100"/>
                <w:position w:val="0"/>
                <w:sz w:val="18"/>
                <w:szCs w:val="18"/>
              </w:rPr>
              <w:t xml:space="preserve">973.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822,146.08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29"/>
        <w:gridCol w:w="1685"/>
        <w:gridCol w:w="1627"/>
        <w:gridCol w:w="1690"/>
        <w:gridCol w:w="1632"/>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417,716.67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预提佣金、分包费等费用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124,178,289.49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18,626,743.42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107,588,883.13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17,478,308.27</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可供出售金融资产收回 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5,250, </w:t>
            </w:r>
            <w:r>
              <w:rPr>
                <w:color w:val="000000"/>
                <w:spacing w:val="0"/>
                <w:w w:val="100"/>
                <w:position w:val="0"/>
                <w:sz w:val="18"/>
                <w:szCs w:val="18"/>
              </w:rPr>
              <w:t xml:space="preserve">000. </w:t>
            </w:r>
            <w:r>
              <w:rPr>
                <w:color w:val="000000"/>
                <w:spacing w:val="0"/>
                <w:w w:val="100"/>
                <w:position w:val="0"/>
                <w:sz w:val="18"/>
                <w:szCs w:val="18"/>
              </w:rPr>
              <w:t>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348,272,414.10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52,407,657.32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277,468,068.27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43,350,036.44</w:t>
            </w:r>
          </w:p>
        </w:tc>
      </w:tr>
    </w:tbl>
    <w:p>
      <w:pPr>
        <w:widowControl w:val="0"/>
        <w:spacing w:after="419" w:line="1" w:lineRule="exact"/>
      </w:pPr>
    </w:p>
    <w:p>
      <w:pPr>
        <w:pStyle w:val="Style32"/>
        <w:keepNext/>
        <w:keepLines/>
        <w:widowControl w:val="0"/>
        <w:numPr>
          <w:ilvl w:val="0"/>
          <w:numId w:val="111"/>
        </w:numPr>
        <w:shd w:val="clear" w:color="auto" w:fill="auto"/>
        <w:tabs>
          <w:tab w:pos="435" w:val="left"/>
        </w:tabs>
        <w:bidi w:val="0"/>
        <w:spacing w:before="0" w:after="14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w:t>
      </w:r>
      <w:r>
        <w:rPr>
          <w:color w:val="000000"/>
          <w:spacing w:val="0"/>
          <w:w w:val="100"/>
          <w:position w:val="0"/>
        </w:rPr>
        <w:t>未经抵销的递延所得税负债</w:t>
      </w:r>
      <w:bookmarkEnd w:id="1202"/>
      <w:bookmarkEnd w:id="1203"/>
      <w:bookmarkEnd w:id="1205"/>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1"/>
        </w:numPr>
        <w:shd w:val="clear" w:color="auto" w:fill="auto"/>
        <w:tabs>
          <w:tab w:pos="435" w:val="left"/>
        </w:tabs>
        <w:bidi w:val="0"/>
        <w:spacing w:before="0" w:after="140" w:line="240" w:lineRule="auto"/>
        <w:ind w:left="0" w:right="0" w:firstLine="0"/>
        <w:jc w:val="left"/>
      </w:pPr>
      <w:bookmarkStart w:id="1206" w:name="bookmark1206"/>
      <w:bookmarkEnd w:id="1206"/>
      <w:r>
        <w:rPr>
          <w:b/>
          <w:bCs/>
          <w:color w:val="000000"/>
          <w:spacing w:val="0"/>
          <w:w w:val="100"/>
          <w:position w:val="0"/>
        </w:rPr>
        <w:t>.</w:t>
      </w:r>
      <w:r>
        <w:rPr>
          <w:b/>
          <w:bCs/>
          <w:color w:val="000000"/>
          <w:spacing w:val="0"/>
          <w:w w:val="100"/>
          <w:position w:val="0"/>
        </w:rPr>
        <w:t>以抵销后净额列示的递延所得税资产或负债:</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1"/>
        </w:numPr>
        <w:shd w:val="clear" w:color="auto" w:fill="auto"/>
        <w:tabs>
          <w:tab w:pos="435" w:val="left"/>
        </w:tabs>
        <w:bidi w:val="0"/>
        <w:spacing w:before="0" w:after="140" w:line="240" w:lineRule="auto"/>
        <w:ind w:left="0" w:right="0" w:firstLine="0"/>
        <w:jc w:val="left"/>
      </w:pPr>
      <w:bookmarkStart w:id="1207" w:name="bookmark1207"/>
      <w:bookmarkEnd w:id="1207"/>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1,553, </w:t>
            </w:r>
            <w:r>
              <w:rPr>
                <w:color w:val="000000"/>
                <w:spacing w:val="0"/>
                <w:w w:val="100"/>
                <w:position w:val="0"/>
                <w:sz w:val="18"/>
                <w:szCs w:val="18"/>
              </w:rPr>
              <w:t xml:space="preserve">403.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1,553, </w:t>
            </w:r>
            <w:r>
              <w:rPr>
                <w:color w:val="000000"/>
                <w:spacing w:val="0"/>
                <w:w w:val="100"/>
                <w:position w:val="0"/>
                <w:sz w:val="18"/>
                <w:szCs w:val="18"/>
              </w:rPr>
              <w:t xml:space="preserve">403. </w:t>
            </w:r>
            <w:r>
              <w:rPr>
                <w:color w:val="000000"/>
                <w:spacing w:val="0"/>
                <w:w w:val="100"/>
                <w:position w:val="0"/>
                <w:sz w:val="18"/>
                <w:szCs w:val="18"/>
              </w:rPr>
              <w:t>02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7,329, </w:t>
            </w:r>
            <w:r>
              <w:rPr>
                <w:color w:val="000000"/>
                <w:spacing w:val="0"/>
                <w:w w:val="100"/>
                <w:position w:val="0"/>
                <w:sz w:val="18"/>
                <w:szCs w:val="18"/>
              </w:rPr>
              <w:t>399.61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3,420, </w:t>
            </w:r>
            <w:r>
              <w:rPr>
                <w:color w:val="000000"/>
                <w:spacing w:val="0"/>
                <w:w w:val="100"/>
                <w:position w:val="0"/>
                <w:sz w:val="18"/>
                <w:szCs w:val="18"/>
              </w:rPr>
              <w:t xml:space="preserve">524. </w:t>
            </w:r>
            <w:r>
              <w:rPr>
                <w:color w:val="000000"/>
                <w:spacing w:val="0"/>
                <w:w w:val="100"/>
                <w:position w:val="0"/>
                <w:sz w:val="18"/>
                <w:szCs w:val="18"/>
              </w:rPr>
              <w:t>19</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8,882, </w:t>
            </w:r>
            <w:r>
              <w:rPr>
                <w:color w:val="000000"/>
                <w:spacing w:val="0"/>
                <w:w w:val="100"/>
                <w:position w:val="0"/>
                <w:sz w:val="18"/>
                <w:szCs w:val="18"/>
              </w:rPr>
              <w:t xml:space="preserve">802.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4,973, </w:t>
            </w:r>
            <w:r>
              <w:rPr>
                <w:color w:val="000000"/>
                <w:spacing w:val="0"/>
                <w:w w:val="100"/>
                <w:position w:val="0"/>
                <w:sz w:val="18"/>
                <w:szCs w:val="18"/>
              </w:rPr>
              <w:t>927.21</w:t>
            </w:r>
          </w:p>
        </w:tc>
      </w:tr>
    </w:tbl>
    <w:p>
      <w:pPr>
        <w:widowControl w:val="0"/>
        <w:spacing w:after="419" w:line="1" w:lineRule="exact"/>
      </w:pPr>
    </w:p>
    <w:p>
      <w:pPr>
        <w:pStyle w:val="Style32"/>
        <w:keepNext/>
        <w:keepLines/>
        <w:widowControl w:val="0"/>
        <w:numPr>
          <w:ilvl w:val="0"/>
          <w:numId w:val="111"/>
        </w:numPr>
        <w:shd w:val="clear" w:color="auto" w:fill="auto"/>
        <w:bidi w:val="0"/>
        <w:spacing w:before="0" w:after="140" w:line="240" w:lineRule="auto"/>
        <w:ind w:left="0" w:right="0" w:firstLine="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w:t>
      </w:r>
      <w:r>
        <w:rPr>
          <w:color w:val="000000"/>
          <w:spacing w:val="0"/>
          <w:w w:val="100"/>
          <w:position w:val="0"/>
        </w:rPr>
        <w:t>未确认递延所得税资产的可抵扣亏损将于以下年度到期</w:t>
      </w:r>
      <w:bookmarkEnd w:id="1208"/>
      <w:bookmarkEnd w:id="1209"/>
      <w:bookmarkEnd w:id="121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8"/>
        <w:gridCol w:w="2285"/>
        <w:gridCol w:w="2318"/>
        <w:gridCol w:w="2371"/>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742,677.01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2,562, </w:t>
            </w:r>
            <w:r>
              <w:rPr>
                <w:color w:val="000000"/>
                <w:spacing w:val="0"/>
                <w:w w:val="100"/>
                <w:position w:val="0"/>
                <w:sz w:val="18"/>
                <w:szCs w:val="18"/>
              </w:rPr>
              <w:t xml:space="preserve">573.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2,677, </w:t>
            </w:r>
            <w:r>
              <w:rPr>
                <w:color w:val="000000"/>
                <w:spacing w:val="0"/>
                <w:w w:val="100"/>
                <w:position w:val="0"/>
                <w:sz w:val="18"/>
                <w:szCs w:val="18"/>
              </w:rPr>
              <w:t xml:space="preserve">847. </w:t>
            </w: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4,766, </w:t>
            </w:r>
            <w:r>
              <w:rPr>
                <w:color w:val="000000"/>
                <w:spacing w:val="0"/>
                <w:w w:val="100"/>
                <w:position w:val="0"/>
                <w:sz w:val="18"/>
                <w:szCs w:val="18"/>
              </w:rPr>
              <w:t xml:space="preserve">826.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7,329, </w:t>
            </w:r>
            <w:r>
              <w:rPr>
                <w:color w:val="000000"/>
                <w:spacing w:val="0"/>
                <w:w w:val="100"/>
                <w:position w:val="0"/>
                <w:sz w:val="18"/>
                <w:szCs w:val="18"/>
              </w:rPr>
              <w:t>399.61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3,420, </w:t>
            </w:r>
            <w:r>
              <w:rPr>
                <w:color w:val="000000"/>
                <w:spacing w:val="0"/>
                <w:w w:val="100"/>
                <w:position w:val="0"/>
                <w:sz w:val="18"/>
                <w:szCs w:val="18"/>
              </w:rPr>
              <w:t xml:space="preserve">524.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6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9" w:val="left"/>
        </w:tabs>
        <w:bidi w:val="0"/>
        <w:spacing w:before="0" w:after="14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3</w:t>
      </w:r>
      <w:bookmarkEnd w:id="1214"/>
      <w:r>
        <w:rPr>
          <w:color w:val="000000"/>
          <w:spacing w:val="0"/>
          <w:w w:val="100"/>
          <w:position w:val="0"/>
        </w:rPr>
        <w:t>0、</w:t>
        <w:tab/>
        <w:t>其他非流动资产</w:t>
      </w:r>
      <w:bookmarkEnd w:id="1212"/>
      <w:bookmarkEnd w:id="1213"/>
      <w:bookmarkEnd w:id="1215"/>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9" w:val="left"/>
        </w:tabs>
        <w:bidi w:val="0"/>
        <w:spacing w:before="0" w:after="14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3</w:t>
      </w:r>
      <w:bookmarkEnd w:id="1218"/>
      <w:r>
        <w:rPr>
          <w:color w:val="000000"/>
          <w:spacing w:val="0"/>
          <w:w w:val="100"/>
          <w:position w:val="0"/>
        </w:rPr>
        <w:t>1、</w:t>
        <w:tab/>
        <w:t>短期借款</w:t>
      </w:r>
      <w:bookmarkEnd w:id="1216"/>
      <w:bookmarkEnd w:id="1217"/>
      <w:bookmarkEnd w:id="1219"/>
    </w:p>
    <w:p>
      <w:pPr>
        <w:pStyle w:val="Style32"/>
        <w:keepNext/>
        <w:keepLines/>
        <w:widowControl w:val="0"/>
        <w:shd w:val="clear" w:color="auto" w:fill="auto"/>
        <w:bidi w:val="0"/>
        <w:spacing w:before="0" w:after="140" w:line="240" w:lineRule="auto"/>
        <w:ind w:left="0" w:right="0" w:firstLine="0"/>
        <w:jc w:val="left"/>
      </w:pPr>
      <w:bookmarkStart w:id="1216" w:name="bookmark1216"/>
      <w:bookmarkStart w:id="1217" w:name="bookmark1217"/>
      <w:bookmarkStart w:id="1220" w:name="bookmark1220"/>
      <w:r>
        <w:rPr>
          <w:color w:val="000000"/>
          <w:spacing w:val="0"/>
          <w:w w:val="100"/>
          <w:position w:val="0"/>
        </w:rPr>
        <w:t>(1).</w:t>
      </w:r>
      <w:r>
        <w:rPr>
          <w:color w:val="000000"/>
          <w:spacing w:val="0"/>
          <w:w w:val="100"/>
          <w:position w:val="0"/>
        </w:rPr>
        <w:t>短期借款分类</w:t>
      </w:r>
      <w:bookmarkEnd w:id="1216"/>
      <w:bookmarkEnd w:id="1217"/>
      <w:bookmarkEnd w:id="1220"/>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07"/>
        </w:numPr>
        <w:shd w:val="clear" w:color="auto" w:fill="auto"/>
        <w:bidi w:val="0"/>
        <w:spacing w:before="0" w:after="140" w:line="240" w:lineRule="auto"/>
        <w:ind w:left="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w:t>
      </w:r>
      <w:r>
        <w:rPr>
          <w:color w:val="000000"/>
          <w:spacing w:val="0"/>
          <w:w w:val="100"/>
          <w:position w:val="0"/>
        </w:rPr>
        <w:t>已逾期未偿还的短期借款情况</w:t>
      </w:r>
      <w:bookmarkEnd w:id="1221"/>
      <w:bookmarkEnd w:id="1222"/>
      <w:bookmarkEnd w:id="1224"/>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6" w:val="left"/>
        </w:tabs>
        <w:bidi w:val="0"/>
        <w:spacing w:before="0" w:after="14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3</w:t>
      </w:r>
      <w:bookmarkEnd w:id="1227"/>
      <w:r>
        <w:rPr>
          <w:color w:val="000000"/>
          <w:spacing w:val="0"/>
          <w:w w:val="100"/>
          <w:position w:val="0"/>
        </w:rPr>
        <w:t>2、</w:t>
        <w:tab/>
        <w:t>以公允价值计量且其变动计入当期损益的金融负债</w:t>
      </w:r>
      <w:bookmarkEnd w:id="1225"/>
      <w:bookmarkEnd w:id="1226"/>
      <w:bookmarkEnd w:id="1228"/>
    </w:p>
    <w:p>
      <w:pPr>
        <w:pStyle w:val="Style5"/>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6" w:val="left"/>
        </w:tabs>
        <w:bidi w:val="0"/>
        <w:spacing w:before="0" w:after="14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3</w:t>
      </w:r>
      <w:bookmarkEnd w:id="1231"/>
      <w:r>
        <w:rPr>
          <w:color w:val="000000"/>
          <w:spacing w:val="0"/>
          <w:w w:val="100"/>
          <w:position w:val="0"/>
        </w:rPr>
        <w:t>3、</w:t>
        <w:tab/>
        <w:t>衍生金融负债</w:t>
      </w:r>
      <w:bookmarkEnd w:id="1229"/>
      <w:bookmarkEnd w:id="1230"/>
      <w:bookmarkEnd w:id="1232"/>
    </w:p>
    <w:p>
      <w:pPr>
        <w:pStyle w:val="Style5"/>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6" w:val="left"/>
        </w:tabs>
        <w:bidi w:val="0"/>
        <w:spacing w:before="0" w:after="14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3</w:t>
      </w:r>
      <w:bookmarkEnd w:id="1235"/>
      <w:r>
        <w:rPr>
          <w:color w:val="000000"/>
          <w:spacing w:val="0"/>
          <w:w w:val="100"/>
          <w:position w:val="0"/>
        </w:rPr>
        <w:t>4、</w:t>
        <w:tab/>
        <w:t>应付票据</w:t>
      </w:r>
      <w:bookmarkEnd w:id="1233"/>
      <w:bookmarkEnd w:id="1234"/>
      <w:bookmarkEnd w:id="123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3336"/>
        <w:gridCol w:w="3254"/>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98,858,232.30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99,506,266.63</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98,858,232.30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99,506,266.63</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p>
    <w:p>
      <w:pPr>
        <w:widowControl w:val="0"/>
        <w:spacing w:after="379" w:line="1" w:lineRule="exact"/>
      </w:pPr>
    </w:p>
    <w:p>
      <w:pPr>
        <w:pStyle w:val="Style32"/>
        <w:keepNext/>
        <w:keepLines/>
        <w:widowControl w:val="0"/>
        <w:shd w:val="clear" w:color="auto" w:fill="auto"/>
        <w:bidi w:val="0"/>
        <w:spacing w:before="0" w:after="14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3</w:t>
      </w:r>
      <w:bookmarkEnd w:id="1239"/>
      <w:r>
        <w:rPr>
          <w:color w:val="000000"/>
          <w:spacing w:val="0"/>
          <w:w w:val="100"/>
          <w:position w:val="0"/>
        </w:rPr>
        <w:t>5、应付账款</w:t>
      </w:r>
      <w:bookmarkEnd w:id="1237"/>
      <w:bookmarkEnd w:id="1238"/>
      <w:bookmarkEnd w:id="1240"/>
    </w:p>
    <w:p>
      <w:pPr>
        <w:pStyle w:val="Style32"/>
        <w:keepNext/>
        <w:keepLines/>
        <w:widowControl w:val="0"/>
        <w:shd w:val="clear" w:color="auto" w:fill="auto"/>
        <w:bidi w:val="0"/>
        <w:spacing w:before="0" w:after="140" w:line="240" w:lineRule="auto"/>
        <w:ind w:left="0" w:right="0" w:firstLine="0"/>
        <w:jc w:val="left"/>
      </w:pPr>
      <w:bookmarkStart w:id="1237" w:name="bookmark1237"/>
      <w:bookmarkStart w:id="1238" w:name="bookmark1238"/>
      <w:bookmarkStart w:id="1241" w:name="bookmark1241"/>
      <w:r>
        <w:rPr>
          <w:color w:val="000000"/>
          <w:spacing w:val="0"/>
          <w:w w:val="100"/>
          <w:position w:val="0"/>
        </w:rPr>
        <w:t>(1).</w:t>
      </w:r>
      <w:r>
        <w:rPr>
          <w:color w:val="000000"/>
          <w:spacing w:val="0"/>
          <w:w w:val="100"/>
          <w:position w:val="0"/>
        </w:rPr>
        <w:t>应付账款列示</w:t>
      </w:r>
      <w:bookmarkEnd w:id="1237"/>
      <w:bookmarkEnd w:id="1238"/>
      <w:bookmarkEnd w:id="124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386,344,245.66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421,202,660.55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应付工程及设备款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21,325,863.58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8,358, </w:t>
            </w:r>
            <w:r>
              <w:rPr>
                <w:color w:val="000000"/>
                <w:spacing w:val="0"/>
                <w:w w:val="100"/>
                <w:position w:val="0"/>
                <w:sz w:val="18"/>
                <w:szCs w:val="18"/>
              </w:rPr>
              <w:t xml:space="preserve">040. </w:t>
            </w:r>
            <w:r>
              <w:rPr>
                <w:color w:val="000000"/>
                <w:spacing w:val="0"/>
                <w:w w:val="100"/>
                <w:position w:val="0"/>
                <w:sz w:val="18"/>
                <w:szCs w:val="18"/>
              </w:rPr>
              <w:t>08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应付接受劳务款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188,468,063.03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141,960,816.17</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596,138,172.27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571,521,516.80</w:t>
            </w:r>
          </w:p>
        </w:tc>
      </w:tr>
    </w:tbl>
    <w:p>
      <w:pPr>
        <w:widowControl w:val="0"/>
        <w:spacing w:after="1019" w:line="1" w:lineRule="exact"/>
      </w:pPr>
    </w:p>
    <w:p>
      <w:pPr>
        <w:pStyle w:val="Style32"/>
        <w:keepNext/>
        <w:keepLines/>
        <w:widowControl w:val="0"/>
        <w:numPr>
          <w:ilvl w:val="0"/>
          <w:numId w:val="113"/>
        </w:numPr>
        <w:shd w:val="clear" w:color="auto" w:fill="auto"/>
        <w:bidi w:val="0"/>
        <w:spacing w:before="0" w:after="140" w:line="240" w:lineRule="auto"/>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242"/>
      <w:bookmarkEnd w:id="1243"/>
      <w:bookmarkEnd w:id="124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2"/>
        <w:keepNext/>
        <w:keepLines/>
        <w:widowControl w:val="0"/>
        <w:shd w:val="clear" w:color="auto" w:fill="auto"/>
        <w:bidi w:val="0"/>
        <w:spacing w:before="0" w:after="14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3</w:t>
      </w:r>
      <w:bookmarkEnd w:id="1248"/>
      <w:r>
        <w:rPr>
          <w:color w:val="000000"/>
          <w:spacing w:val="0"/>
          <w:w w:val="100"/>
          <w:position w:val="0"/>
        </w:rPr>
        <w:t>6、预收款项</w:t>
      </w:r>
      <w:bookmarkEnd w:id="1246"/>
      <w:bookmarkEnd w:id="1247"/>
      <w:bookmarkEnd w:id="1249"/>
    </w:p>
    <w:p>
      <w:pPr>
        <w:pStyle w:val="Style32"/>
        <w:keepNext/>
        <w:keepLines/>
        <w:widowControl w:val="0"/>
        <w:shd w:val="clear" w:color="auto" w:fill="auto"/>
        <w:bidi w:val="0"/>
        <w:spacing w:before="0" w:after="140" w:line="240" w:lineRule="auto"/>
        <w:ind w:left="0" w:right="0" w:firstLine="0"/>
        <w:jc w:val="left"/>
      </w:pPr>
      <w:bookmarkStart w:id="1246" w:name="bookmark1246"/>
      <w:bookmarkStart w:id="1247" w:name="bookmark1247"/>
      <w:bookmarkStart w:id="1250" w:name="bookmark1250"/>
      <w:r>
        <w:rPr>
          <w:color w:val="000000"/>
          <w:spacing w:val="0"/>
          <w:w w:val="100"/>
          <w:position w:val="0"/>
        </w:rPr>
        <w:t>(1).</w:t>
      </w:r>
      <w:r>
        <w:rPr>
          <w:color w:val="000000"/>
          <w:spacing w:val="0"/>
          <w:w w:val="100"/>
          <w:position w:val="0"/>
        </w:rPr>
        <w:t>预收账款项列示</w:t>
      </w:r>
      <w:bookmarkEnd w:id="1246"/>
      <w:bookmarkEnd w:id="1247"/>
      <w:bookmarkEnd w:id="125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318,659,591.88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409,932,489.92</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318,659,591.88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409,932,489.92</w:t>
            </w:r>
          </w:p>
        </w:tc>
      </w:tr>
    </w:tbl>
    <w:p>
      <w:pPr>
        <w:widowControl w:val="0"/>
        <w:spacing w:after="419" w:line="1" w:lineRule="exact"/>
      </w:pPr>
    </w:p>
    <w:p>
      <w:pPr>
        <w:pStyle w:val="Style32"/>
        <w:keepNext/>
        <w:keepLines/>
        <w:widowControl w:val="0"/>
        <w:numPr>
          <w:ilvl w:val="0"/>
          <w:numId w:val="115"/>
        </w:numPr>
        <w:shd w:val="clear" w:color="auto" w:fill="auto"/>
        <w:tabs>
          <w:tab w:pos="435" w:val="left"/>
        </w:tabs>
        <w:bidi w:val="0"/>
        <w:spacing w:before="0" w:after="140" w:line="240" w:lineRule="auto"/>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251"/>
      <w:bookmarkEnd w:id="1252"/>
      <w:bookmarkEnd w:id="1254"/>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5"/>
        </w:numPr>
        <w:shd w:val="clear" w:color="auto" w:fill="auto"/>
        <w:tabs>
          <w:tab w:pos="435" w:val="left"/>
        </w:tabs>
        <w:bidi w:val="0"/>
        <w:spacing w:before="0" w:after="140" w:line="240" w:lineRule="auto"/>
        <w:ind w:left="0" w:right="0" w:firstLine="0"/>
        <w:jc w:val="left"/>
      </w:pPr>
      <w:bookmarkStart w:id="1255" w:name="bookmark1255"/>
      <w:bookmarkEnd w:id="1255"/>
      <w:r>
        <w:rPr>
          <w:b/>
          <w:bCs/>
          <w:color w:val="000000"/>
          <w:spacing w:val="0"/>
          <w:w w:val="100"/>
          <w:position w:val="0"/>
        </w:rPr>
        <w:t>.</w:t>
      </w:r>
      <w:r>
        <w:rPr>
          <w:b/>
          <w:bCs/>
          <w:color w:val="000000"/>
          <w:spacing w:val="0"/>
          <w:w w:val="100"/>
          <w:position w:val="0"/>
        </w:rPr>
        <w:t>期末建造合同形成的已结算未完工项目情况: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4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3</w:t>
      </w:r>
      <w:bookmarkEnd w:id="1258"/>
      <w:r>
        <w:rPr>
          <w:color w:val="000000"/>
          <w:spacing w:val="0"/>
          <w:w w:val="100"/>
          <w:position w:val="0"/>
        </w:rPr>
        <w:t>7、应付职工薪酬</w:t>
      </w:r>
      <w:bookmarkEnd w:id="1256"/>
      <w:bookmarkEnd w:id="1257"/>
      <w:bookmarkEnd w:id="1259"/>
    </w:p>
    <w:p>
      <w:pPr>
        <w:pStyle w:val="Style32"/>
        <w:keepNext/>
        <w:keepLines/>
        <w:widowControl w:val="0"/>
        <w:shd w:val="clear" w:color="auto" w:fill="auto"/>
        <w:bidi w:val="0"/>
        <w:spacing w:before="0" w:after="140" w:line="240" w:lineRule="auto"/>
        <w:ind w:left="0" w:right="0" w:firstLine="0"/>
        <w:jc w:val="left"/>
      </w:pPr>
      <w:bookmarkStart w:id="1256" w:name="bookmark1256"/>
      <w:bookmarkStart w:id="1257" w:name="bookmark1257"/>
      <w:bookmarkStart w:id="1260" w:name="bookmark1260"/>
      <w:r>
        <w:rPr>
          <w:color w:val="000000"/>
          <w:spacing w:val="0"/>
          <w:w w:val="100"/>
          <w:position w:val="0"/>
        </w:rPr>
        <w:t>(1).</w:t>
      </w:r>
      <w:r>
        <w:rPr>
          <w:color w:val="000000"/>
          <w:spacing w:val="0"/>
          <w:w w:val="100"/>
          <w:position w:val="0"/>
        </w:rPr>
        <w:t>应付职工薪酬列示：</w:t>
      </w:r>
      <w:bookmarkEnd w:id="1256"/>
      <w:bookmarkEnd w:id="1257"/>
      <w:bookmarkEnd w:id="126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6"/>
        <w:gridCol w:w="1699"/>
        <w:gridCol w:w="1704"/>
        <w:gridCol w:w="1790"/>
        <w:gridCol w:w="1627"/>
      </w:tblGrid>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27,580,324.02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334,865,833.55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332,850,141.88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29,596,015.69</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117,468.79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41,290,434.58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41,267,994.98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139,908.39</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69,081.00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69,081.00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27,697,792.81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376,225,349.13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374,187,217.86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29,735,924.08</w:t>
            </w:r>
          </w:p>
        </w:tc>
      </w:tr>
    </w:tbl>
    <w:p>
      <w:pPr>
        <w:widowControl w:val="0"/>
        <w:spacing w:after="719" w:line="1" w:lineRule="exact"/>
      </w:pPr>
    </w:p>
    <w:p>
      <w:pPr>
        <w:pStyle w:val="Style32"/>
        <w:keepNext/>
        <w:keepLines/>
        <w:widowControl w:val="0"/>
        <w:shd w:val="clear" w:color="auto" w:fill="auto"/>
        <w:bidi w:val="0"/>
        <w:spacing w:before="0" w:after="140" w:line="240" w:lineRule="auto"/>
        <w:ind w:left="0" w:right="0" w:firstLine="0"/>
        <w:jc w:val="left"/>
      </w:pPr>
      <w:bookmarkStart w:id="1261" w:name="bookmark1261"/>
      <w:bookmarkStart w:id="1262" w:name="bookmark1262"/>
      <w:bookmarkStart w:id="1263" w:name="bookmark1263"/>
      <w:r>
        <w:rPr>
          <w:color w:val="000000"/>
          <w:spacing w:val="0"/>
          <w:w w:val="100"/>
          <w:position w:val="0"/>
        </w:rPr>
        <w:t>(2).</w:t>
      </w:r>
      <w:r>
        <w:rPr>
          <w:color w:val="000000"/>
          <w:spacing w:val="0"/>
          <w:w w:val="100"/>
          <w:position w:val="0"/>
        </w:rPr>
        <w:t>短期薪酬列示:</w:t>
      </w:r>
      <w:bookmarkEnd w:id="1261"/>
      <w:bookmarkEnd w:id="1262"/>
      <w:bookmarkEnd w:id="126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704"/>
        <w:gridCol w:w="1699"/>
        <w:gridCol w:w="1790"/>
        <w:gridCol w:w="1632"/>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26,730,753.98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291,570,371.85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289,640,107.92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28,661,017.91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46,201.73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4,636, </w:t>
            </w:r>
            <w:r>
              <w:rPr>
                <w:color w:val="000000"/>
                <w:spacing w:val="0"/>
                <w:w w:val="100"/>
                <w:position w:val="0"/>
                <w:sz w:val="18"/>
                <w:szCs w:val="18"/>
              </w:rPr>
              <w:t xml:space="preserve">259.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4,636, </w:t>
            </w:r>
            <w:r>
              <w:rPr>
                <w:color w:val="000000"/>
                <w:spacing w:val="0"/>
                <w:w w:val="100"/>
                <w:position w:val="0"/>
                <w:sz w:val="18"/>
                <w:szCs w:val="18"/>
              </w:rPr>
              <w:t xml:space="preserve">259.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46,201.73</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87,600.61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13,545,590.91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13,593,802.44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39,389.08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76,024.37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10,119,429.55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10,166,487.79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28,966.13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6,021.48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1,849, </w:t>
            </w:r>
            <w:r>
              <w:rPr>
                <w:color w:val="000000"/>
                <w:spacing w:val="0"/>
                <w:w w:val="100"/>
                <w:position w:val="0"/>
                <w:sz w:val="18"/>
                <w:szCs w:val="18"/>
              </w:rPr>
              <w:t xml:space="preserve">340.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1,850,672.23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4,689. </w:t>
            </w:r>
            <w:r>
              <w:rPr>
                <w:color w:val="000000"/>
                <w:spacing w:val="0"/>
                <w:w w:val="100"/>
                <w:position w:val="0"/>
                <w:sz w:val="18"/>
                <w:szCs w:val="18"/>
              </w:rPr>
              <w:t>50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5,554. </w:t>
            </w: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821.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642. </w:t>
            </w:r>
            <w:r>
              <w:rPr>
                <w:color w:val="000000"/>
                <w:spacing w:val="0"/>
                <w:w w:val="100"/>
                <w:position w:val="0"/>
                <w:sz w:val="18"/>
                <w:szCs w:val="18"/>
              </w:rPr>
              <w:t>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5,733. </w:t>
            </w:r>
            <w:r>
              <w:rPr>
                <w:color w:val="000000"/>
                <w:spacing w:val="0"/>
                <w:w w:val="100"/>
                <w:position w:val="0"/>
                <w:sz w:val="18"/>
                <w:szCs w:val="18"/>
              </w:rPr>
              <w:t>45</w:t>
            </w:r>
          </w:p>
        </w:tc>
      </w:tr>
    </w:tbl>
    <w:p>
      <w:pPr>
        <w:spacing w:lineRule="exact" w:line="1"/>
        <w:rPr>
          <w:sz w:val="2"/>
          <w:szCs w:val="2"/>
        </w:rPr>
      </w:pPr>
      <w:r>
        <w:br w:type="page"/>
      </w:r>
    </w:p>
    <w:tbl>
      <w:tblPr>
        <w:tblOverlap w:val="never"/>
        <w:jc w:val="center"/>
        <w:tblLayout w:type="fixed"/>
      </w:tblPr>
      <w:tblGrid>
        <w:gridCol w:w="2237"/>
        <w:gridCol w:w="1704"/>
        <w:gridCol w:w="1699"/>
        <w:gridCol w:w="1790"/>
        <w:gridCol w:w="1632"/>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17,892.00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19,200,668.69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19,194,864.69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23,696.00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五、工会经费和职工教</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育经费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697,875.70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4,733, </w:t>
            </w:r>
            <w:r>
              <w:rPr>
                <w:color w:val="000000"/>
                <w:spacing w:val="0"/>
                <w:w w:val="100"/>
                <w:position w:val="0"/>
                <w:sz w:val="18"/>
                <w:szCs w:val="18"/>
              </w:rPr>
              <w:t xml:space="preserve">153. </w:t>
            </w:r>
            <w:r>
              <w:rPr>
                <w:color w:val="000000"/>
                <w:spacing w:val="0"/>
                <w:w w:val="100"/>
                <w:position w:val="0"/>
                <w:sz w:val="18"/>
                <w:szCs w:val="18"/>
              </w:rPr>
              <w:t>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4,605, </w:t>
            </w:r>
            <w:r>
              <w:rPr>
                <w:color w:val="000000"/>
                <w:spacing w:val="0"/>
                <w:w w:val="100"/>
                <w:position w:val="0"/>
                <w:sz w:val="18"/>
                <w:szCs w:val="18"/>
              </w:rPr>
              <w:t xml:space="preserve">317.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825,710.97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八、股份支付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1,179, </w:t>
            </w:r>
            <w:r>
              <w:rPr>
                <w:color w:val="000000"/>
                <w:spacing w:val="0"/>
                <w:w w:val="100"/>
                <w:position w:val="0"/>
                <w:sz w:val="18"/>
                <w:szCs w:val="18"/>
              </w:rPr>
              <w:t xml:space="preserve">789.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1,179, </w:t>
            </w:r>
            <w:r>
              <w:rPr>
                <w:color w:val="000000"/>
                <w:spacing w:val="0"/>
                <w:w w:val="100"/>
                <w:position w:val="0"/>
                <w:sz w:val="18"/>
                <w:szCs w:val="18"/>
              </w:rPr>
              <w:t xml:space="preserve">789.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27,580,324.02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334,865,833.55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332,850,141.88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29,596,015.69</w:t>
            </w:r>
          </w:p>
        </w:tc>
      </w:tr>
    </w:tbl>
    <w:p>
      <w:pPr>
        <w:widowControl w:val="0"/>
        <w:spacing w:after="719" w:line="1" w:lineRule="exact"/>
      </w:pPr>
    </w:p>
    <w:p>
      <w:pPr>
        <w:pStyle w:val="Style32"/>
        <w:keepNext/>
        <w:keepLines/>
        <w:widowControl w:val="0"/>
        <w:numPr>
          <w:ilvl w:val="0"/>
          <w:numId w:val="113"/>
        </w:numPr>
        <w:shd w:val="clear" w:color="auto" w:fill="auto"/>
        <w:bidi w:val="0"/>
        <w:spacing w:before="0" w:after="140" w:line="240" w:lineRule="auto"/>
        <w:ind w:left="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w:t>
      </w:r>
      <w:r>
        <w:rPr>
          <w:color w:val="000000"/>
          <w:spacing w:val="0"/>
          <w:w w:val="100"/>
          <w:position w:val="0"/>
        </w:rPr>
        <w:t>设定提存计划列示</w:t>
      </w:r>
      <w:bookmarkEnd w:id="1264"/>
      <w:bookmarkEnd w:id="1265"/>
      <w:bookmarkEnd w:id="126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3"/>
        <w:gridCol w:w="1406"/>
        <w:gridCol w:w="1608"/>
        <w:gridCol w:w="1642"/>
        <w:gridCol w:w="1598"/>
      </w:tblGrid>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109,224.78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36,423,287.20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36,399,948.66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132,563.32</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8,244.01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2,254, </w:t>
            </w:r>
            <w:r>
              <w:rPr>
                <w:color w:val="000000"/>
                <w:spacing w:val="0"/>
                <w:w w:val="100"/>
                <w:position w:val="0"/>
                <w:sz w:val="18"/>
                <w:szCs w:val="18"/>
              </w:rPr>
              <w:t xml:space="preserve">346.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2,255, </w:t>
            </w:r>
            <w:r>
              <w:rPr>
                <w:color w:val="000000"/>
                <w:spacing w:val="0"/>
                <w:w w:val="100"/>
                <w:position w:val="0"/>
                <w:sz w:val="18"/>
                <w:szCs w:val="18"/>
              </w:rPr>
              <w:t xml:space="preserve">245.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7,345. </w:t>
            </w:r>
            <w:r>
              <w:rPr>
                <w:color w:val="000000"/>
                <w:spacing w:val="0"/>
                <w:w w:val="100"/>
                <w:position w:val="0"/>
                <w:sz w:val="18"/>
                <w:szCs w:val="18"/>
              </w:rPr>
              <w:t>07</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color w:val="000000"/>
                <w:spacing w:val="0"/>
                <w:w w:val="100"/>
                <w:position w:val="0"/>
                <w:sz w:val="20"/>
                <w:szCs w:val="20"/>
              </w:rPr>
              <w:t>、</w:t>
            </w:r>
            <w:r>
              <w:rPr>
                <w:color w:val="000000"/>
                <w:spacing w:val="0"/>
                <w:w w:val="100"/>
                <w:position w:val="0"/>
                <w:sz w:val="17"/>
                <w:szCs w:val="17"/>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、苏州工业园区综合公积金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2,612, </w:t>
            </w:r>
            <w:r>
              <w:rPr>
                <w:color w:val="000000"/>
                <w:spacing w:val="0"/>
                <w:w w:val="100"/>
                <w:position w:val="0"/>
                <w:sz w:val="18"/>
                <w:szCs w:val="18"/>
              </w:rPr>
              <w:t xml:space="preserve">800.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2,612, </w:t>
            </w:r>
            <w:r>
              <w:rPr>
                <w:color w:val="000000"/>
                <w:spacing w:val="0"/>
                <w:w w:val="100"/>
                <w:position w:val="0"/>
                <w:sz w:val="18"/>
                <w:szCs w:val="18"/>
              </w:rPr>
              <w:t xml:space="preserve">800.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117,468.79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41,290,434.58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41,267,994.98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139,908.39</w:t>
            </w:r>
          </w:p>
        </w:tc>
      </w:tr>
    </w:tbl>
    <w:p>
      <w:pPr>
        <w:widowControl w:val="0"/>
        <w:spacing w:after="6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4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3</w:t>
      </w:r>
      <w:bookmarkEnd w:id="1270"/>
      <w:r>
        <w:rPr>
          <w:color w:val="000000"/>
          <w:spacing w:val="0"/>
          <w:w w:val="100"/>
          <w:position w:val="0"/>
        </w:rPr>
        <w:t>8、应交税费</w:t>
      </w:r>
      <w:bookmarkEnd w:id="1268"/>
      <w:bookmarkEnd w:id="1269"/>
      <w:bookmarkEnd w:id="1271"/>
    </w:p>
    <w:p>
      <w:pPr>
        <w:pStyle w:val="Style24"/>
        <w:keepNext w:val="0"/>
        <w:keepLines w:val="0"/>
        <w:widowControl w:val="0"/>
        <w:shd w:val="clear" w:color="auto" w:fill="auto"/>
        <w:bidi w:val="0"/>
        <w:spacing w:before="0" w:after="0" w:line="240" w:lineRule="auto"/>
        <w:ind w:left="43"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1,701,591.52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1,934, </w:t>
            </w:r>
            <w:r>
              <w:rPr>
                <w:color w:val="000000"/>
                <w:spacing w:val="0"/>
                <w:w w:val="100"/>
                <w:position w:val="0"/>
                <w:sz w:val="18"/>
                <w:szCs w:val="18"/>
              </w:rPr>
              <w:t xml:space="preserve">004. </w:t>
            </w:r>
            <w:r>
              <w:rPr>
                <w:color w:val="000000"/>
                <w:spacing w:val="0"/>
                <w:w w:val="100"/>
                <w:position w:val="0"/>
                <w:sz w:val="18"/>
                <w:szCs w:val="18"/>
              </w:rPr>
              <w:t>62</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430,832.02</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6,516, </w:t>
            </w:r>
            <w:r>
              <w:rPr>
                <w:color w:val="000000"/>
                <w:spacing w:val="0"/>
                <w:w w:val="100"/>
                <w:position w:val="0"/>
                <w:sz w:val="18"/>
                <w:szCs w:val="18"/>
              </w:rPr>
              <w:t xml:space="preserve">990.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19,518,980.98</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998,936.17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1,066, </w:t>
            </w:r>
            <w:r>
              <w:rPr>
                <w:color w:val="000000"/>
                <w:spacing w:val="0"/>
                <w:w w:val="100"/>
                <w:position w:val="0"/>
                <w:sz w:val="18"/>
                <w:szCs w:val="18"/>
              </w:rPr>
              <w:t>731.37</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623,069.60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535,283.17</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463,174.65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539,385.33</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1,392, </w:t>
            </w:r>
            <w:r>
              <w:rPr>
                <w:color w:val="000000"/>
                <w:spacing w:val="0"/>
                <w:w w:val="100"/>
                <w:position w:val="0"/>
                <w:sz w:val="18"/>
                <w:szCs w:val="18"/>
              </w:rPr>
              <w:t xml:space="preserve">337.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856,695.64</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11,696,099.67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24,881,913.13</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419" w:line="1" w:lineRule="exact"/>
      </w:pPr>
    </w:p>
    <w:p>
      <w:pPr>
        <w:pStyle w:val="Style32"/>
        <w:keepNext/>
        <w:keepLines/>
        <w:widowControl w:val="0"/>
        <w:shd w:val="clear" w:color="auto" w:fill="auto"/>
        <w:bidi w:val="0"/>
        <w:spacing w:before="0" w:after="14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3</w:t>
      </w:r>
      <w:bookmarkEnd w:id="1274"/>
      <w:r>
        <w:rPr>
          <w:color w:val="000000"/>
          <w:spacing w:val="0"/>
          <w:w w:val="100"/>
          <w:position w:val="0"/>
        </w:rPr>
        <w:t>9、应付利息</w:t>
      </w:r>
      <w:bookmarkEnd w:id="1272"/>
      <w:bookmarkEnd w:id="1273"/>
      <w:bookmarkEnd w:id="127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4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4</w:t>
      </w:r>
      <w:bookmarkEnd w:id="1278"/>
      <w:r>
        <w:rPr>
          <w:color w:val="000000"/>
          <w:spacing w:val="0"/>
          <w:w w:val="100"/>
          <w:position w:val="0"/>
        </w:rPr>
        <w:t>0、应付股利</w:t>
      </w:r>
      <w:bookmarkEnd w:id="1276"/>
      <w:bookmarkEnd w:id="1277"/>
      <w:bookmarkEnd w:id="1279"/>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127,827.46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4,263, </w:t>
            </w:r>
            <w:r>
              <w:rPr>
                <w:color w:val="000000"/>
                <w:spacing w:val="0"/>
                <w:w w:val="100"/>
                <w:position w:val="0"/>
                <w:sz w:val="18"/>
                <w:szCs w:val="18"/>
              </w:rPr>
              <w:t xml:space="preserve">127. </w:t>
            </w:r>
            <w:r>
              <w:rPr>
                <w:color w:val="000000"/>
                <w:spacing w:val="0"/>
                <w:w w:val="100"/>
                <w:position w:val="0"/>
                <w:sz w:val="18"/>
                <w:szCs w:val="18"/>
              </w:rPr>
              <w:t>46</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127,827.46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4,263, </w:t>
            </w:r>
            <w:r>
              <w:rPr>
                <w:color w:val="000000"/>
                <w:spacing w:val="0"/>
                <w:w w:val="100"/>
                <w:position w:val="0"/>
                <w:sz w:val="18"/>
                <w:szCs w:val="18"/>
              </w:rPr>
              <w:t xml:space="preserve">127. </w:t>
            </w:r>
            <w:r>
              <w:rPr>
                <w:color w:val="000000"/>
                <w:spacing w:val="0"/>
                <w:w w:val="100"/>
                <w:position w:val="0"/>
                <w:sz w:val="18"/>
                <w:szCs w:val="18"/>
              </w:rPr>
              <w:t>46</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w:t>
      </w:r>
    </w:p>
    <w:p>
      <w:pPr>
        <w:widowControl w:val="0"/>
        <w:spacing w:after="419" w:line="1" w:lineRule="exact"/>
      </w:pPr>
    </w:p>
    <w:p>
      <w:pPr>
        <w:pStyle w:val="Style32"/>
        <w:keepNext/>
        <w:keepLines/>
        <w:widowControl w:val="0"/>
        <w:shd w:val="clear" w:color="auto" w:fill="auto"/>
        <w:bidi w:val="0"/>
        <w:spacing w:before="0" w:after="14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4</w:t>
      </w:r>
      <w:bookmarkEnd w:id="1282"/>
      <w:r>
        <w:rPr>
          <w:color w:val="000000"/>
          <w:spacing w:val="0"/>
          <w:w w:val="100"/>
          <w:position w:val="0"/>
        </w:rPr>
        <w:t>1、其他应付款</w:t>
      </w:r>
      <w:bookmarkEnd w:id="1280"/>
      <w:bookmarkEnd w:id="1281"/>
      <w:bookmarkEnd w:id="1283"/>
    </w:p>
    <w:p>
      <w:pPr>
        <w:pStyle w:val="Style32"/>
        <w:keepNext/>
        <w:keepLines/>
        <w:widowControl w:val="0"/>
        <w:shd w:val="clear" w:color="auto" w:fill="auto"/>
        <w:bidi w:val="0"/>
        <w:spacing w:before="0" w:after="140" w:line="240" w:lineRule="auto"/>
        <w:ind w:left="0" w:right="0" w:firstLine="0"/>
        <w:jc w:val="left"/>
      </w:pPr>
      <w:bookmarkStart w:id="1280" w:name="bookmark1280"/>
      <w:bookmarkStart w:id="1281" w:name="bookmark1281"/>
      <w:bookmarkStart w:id="1284" w:name="bookmark1284"/>
      <w:r>
        <w:rPr>
          <w:color w:val="000000"/>
          <w:spacing w:val="0"/>
          <w:w w:val="100"/>
          <w:position w:val="0"/>
        </w:rPr>
        <w:t>(1).</w:t>
      </w:r>
      <w:r>
        <w:rPr>
          <w:color w:val="000000"/>
          <w:spacing w:val="0"/>
          <w:w w:val="100"/>
          <w:position w:val="0"/>
        </w:rPr>
        <w:t>按款项性质列示其他应付款</w:t>
      </w:r>
      <w:bookmarkEnd w:id="1280"/>
      <w:bookmarkEnd w:id="1281"/>
      <w:bookmarkEnd w:id="128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与关联方资金往来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暂收保证金、押金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1,985, </w:t>
            </w:r>
            <w:r>
              <w:rPr>
                <w:color w:val="000000"/>
                <w:spacing w:val="0"/>
                <w:w w:val="100"/>
                <w:position w:val="0"/>
                <w:sz w:val="18"/>
                <w:szCs w:val="18"/>
              </w:rPr>
              <w:t xml:space="preserve">802.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2,579, </w:t>
            </w:r>
            <w:r>
              <w:rPr>
                <w:color w:val="000000"/>
                <w:spacing w:val="0"/>
                <w:w w:val="100"/>
                <w:position w:val="0"/>
                <w:sz w:val="18"/>
                <w:szCs w:val="18"/>
              </w:rPr>
              <w:t xml:space="preserve">042. </w:t>
            </w:r>
            <w:r>
              <w:rPr>
                <w:color w:val="000000"/>
                <w:spacing w:val="0"/>
                <w:w w:val="100"/>
                <w:position w:val="0"/>
                <w:sz w:val="18"/>
                <w:szCs w:val="18"/>
              </w:rPr>
              <w:t>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股权激励就回购义务确认负 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22,770,240.00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2,652,012.03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2,012, </w:t>
            </w:r>
            <w:r>
              <w:rPr>
                <w:color w:val="000000"/>
                <w:spacing w:val="0"/>
                <w:w w:val="100"/>
                <w:position w:val="0"/>
                <w:sz w:val="18"/>
                <w:szCs w:val="18"/>
              </w:rPr>
              <w:t>661.66</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4,707, </w:t>
            </w:r>
            <w:r>
              <w:rPr>
                <w:color w:val="000000"/>
                <w:spacing w:val="0"/>
                <w:w w:val="100"/>
                <w:position w:val="0"/>
                <w:sz w:val="18"/>
                <w:szCs w:val="18"/>
              </w:rPr>
              <w:t xml:space="preserve">184. </w:t>
            </w:r>
            <w:r>
              <w:rPr>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27,361,943.66</w:t>
            </w:r>
          </w:p>
        </w:tc>
      </w:tr>
    </w:tbl>
    <w:p>
      <w:pPr>
        <w:widowControl w:val="0"/>
        <w:spacing w:after="419" w:line="1" w:lineRule="exact"/>
      </w:pPr>
    </w:p>
    <w:p>
      <w:pPr>
        <w:pStyle w:val="Style32"/>
        <w:keepNext/>
        <w:keepLines/>
        <w:widowControl w:val="0"/>
        <w:shd w:val="clear" w:color="auto" w:fill="auto"/>
        <w:bidi w:val="0"/>
        <w:spacing w:before="0" w:after="140" w:line="240" w:lineRule="auto"/>
        <w:ind w:left="0" w:right="0" w:firstLine="0"/>
        <w:jc w:val="left"/>
      </w:pPr>
      <w:bookmarkStart w:id="1285" w:name="bookmark1285"/>
      <w:bookmarkStart w:id="1286" w:name="bookmark1286"/>
      <w:bookmarkStart w:id="1287" w:name="bookmark1287"/>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285"/>
      <w:bookmarkEnd w:id="1286"/>
      <w:bookmarkEnd w:id="128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7" w:val="left"/>
        </w:tabs>
        <w:bidi w:val="0"/>
        <w:spacing w:before="0" w:after="14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4</w:t>
      </w:r>
      <w:bookmarkEnd w:id="1290"/>
      <w:r>
        <w:rPr>
          <w:color w:val="000000"/>
          <w:spacing w:val="0"/>
          <w:w w:val="100"/>
          <w:position w:val="0"/>
        </w:rPr>
        <w:t>2、</w:t>
        <w:tab/>
        <w:t>划分为持有待售的负债</w:t>
      </w:r>
      <w:bookmarkEnd w:id="1288"/>
      <w:bookmarkEnd w:id="1289"/>
      <w:bookmarkEnd w:id="1291"/>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7" w:val="left"/>
        </w:tabs>
        <w:bidi w:val="0"/>
        <w:spacing w:before="0" w:after="14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4</w:t>
      </w:r>
      <w:bookmarkEnd w:id="1294"/>
      <w:r>
        <w:rPr>
          <w:color w:val="000000"/>
          <w:spacing w:val="0"/>
          <w:w w:val="100"/>
          <w:position w:val="0"/>
        </w:rPr>
        <w:t>3、</w:t>
        <w:tab/>
        <w:t>1年内到期的非流动负债</w:t>
      </w:r>
      <w:bookmarkEnd w:id="1292"/>
      <w:bookmarkEnd w:id="1293"/>
      <w:bookmarkEnd w:id="1295"/>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7" w:val="left"/>
        </w:tabs>
        <w:bidi w:val="0"/>
        <w:spacing w:before="0" w:after="14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4</w:t>
      </w:r>
      <w:bookmarkEnd w:id="1298"/>
      <w:r>
        <w:rPr>
          <w:color w:val="000000"/>
          <w:spacing w:val="0"/>
          <w:w w:val="100"/>
          <w:position w:val="0"/>
        </w:rPr>
        <w:t>4、</w:t>
        <w:tab/>
        <w:t>其他流动负债</w:t>
      </w:r>
      <w:bookmarkEnd w:id="1296"/>
      <w:bookmarkEnd w:id="1297"/>
      <w:bookmarkEnd w:id="1299"/>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4" w:val="left"/>
        </w:tabs>
        <w:bidi w:val="0"/>
        <w:spacing w:before="0" w:after="14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4</w:t>
      </w:r>
      <w:bookmarkEnd w:id="1302"/>
      <w:r>
        <w:rPr>
          <w:color w:val="000000"/>
          <w:spacing w:val="0"/>
          <w:w w:val="100"/>
          <w:position w:val="0"/>
        </w:rPr>
        <w:t>5、</w:t>
        <w:tab/>
        <w:t>长期借款</w:t>
      </w:r>
      <w:bookmarkEnd w:id="1300"/>
      <w:bookmarkEnd w:id="1301"/>
      <w:bookmarkEnd w:id="1303"/>
    </w:p>
    <w:p>
      <w:pPr>
        <w:pStyle w:val="Style32"/>
        <w:keepNext/>
        <w:keepLines/>
        <w:widowControl w:val="0"/>
        <w:shd w:val="clear" w:color="auto" w:fill="auto"/>
        <w:bidi w:val="0"/>
        <w:spacing w:before="0" w:after="140" w:line="240" w:lineRule="auto"/>
        <w:ind w:left="0" w:right="0" w:firstLine="0"/>
        <w:jc w:val="left"/>
      </w:pPr>
      <w:bookmarkStart w:id="1300" w:name="bookmark1300"/>
      <w:bookmarkStart w:id="1301" w:name="bookmark1301"/>
      <w:bookmarkStart w:id="1304" w:name="bookmark1304"/>
      <w:r>
        <w:rPr>
          <w:color w:val="000000"/>
          <w:spacing w:val="0"/>
          <w:w w:val="100"/>
          <w:position w:val="0"/>
        </w:rPr>
        <w:t>(1).</w:t>
      </w:r>
      <w:r>
        <w:rPr>
          <w:color w:val="000000"/>
          <w:spacing w:val="0"/>
          <w:w w:val="100"/>
          <w:position w:val="0"/>
        </w:rPr>
        <w:t>长期借款分类</w:t>
      </w:r>
      <w:bookmarkEnd w:id="1300"/>
      <w:bookmarkEnd w:id="1301"/>
      <w:bookmarkEnd w:id="1304"/>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4" w:val="left"/>
        </w:tabs>
        <w:bidi w:val="0"/>
        <w:spacing w:before="0" w:after="140" w:line="240" w:lineRule="auto"/>
        <w:ind w:left="0" w:right="0" w:firstLine="0"/>
        <w:jc w:val="both"/>
      </w:pPr>
      <w:bookmarkStart w:id="1305" w:name="bookmark1305"/>
      <w:bookmarkStart w:id="1306" w:name="bookmark1306"/>
      <w:bookmarkStart w:id="1307" w:name="bookmark1307"/>
      <w:bookmarkStart w:id="1308" w:name="bookmark1308"/>
      <w:r>
        <w:rPr>
          <w:color w:val="000000"/>
          <w:spacing w:val="0"/>
          <w:w w:val="100"/>
          <w:position w:val="0"/>
        </w:rPr>
        <w:t>4</w:t>
      </w:r>
      <w:bookmarkEnd w:id="1307"/>
      <w:r>
        <w:rPr>
          <w:color w:val="000000"/>
          <w:spacing w:val="0"/>
          <w:w w:val="100"/>
          <w:position w:val="0"/>
        </w:rPr>
        <w:t>6、</w:t>
        <w:tab/>
        <w:t>应付债券</w:t>
      </w:r>
      <w:bookmarkEnd w:id="1305"/>
      <w:bookmarkEnd w:id="1306"/>
      <w:bookmarkEnd w:id="1308"/>
    </w:p>
    <w:p>
      <w:pPr>
        <w:pStyle w:val="Style32"/>
        <w:keepNext/>
        <w:keepLines/>
        <w:widowControl w:val="0"/>
        <w:numPr>
          <w:ilvl w:val="0"/>
          <w:numId w:val="117"/>
        </w:numPr>
        <w:shd w:val="clear" w:color="auto" w:fill="auto"/>
        <w:tabs>
          <w:tab w:pos="435" w:val="left"/>
        </w:tabs>
        <w:bidi w:val="0"/>
        <w:spacing w:before="0" w:after="140" w:line="240" w:lineRule="auto"/>
        <w:ind w:left="0" w:right="0" w:firstLine="0"/>
        <w:jc w:val="both"/>
      </w:pPr>
      <w:bookmarkStart w:id="1305" w:name="bookmark1305"/>
      <w:bookmarkStart w:id="1306" w:name="bookmark1306"/>
      <w:bookmarkStart w:id="1309" w:name="bookmark1309"/>
      <w:bookmarkStart w:id="1310" w:name="bookmark1310"/>
      <w:bookmarkEnd w:id="1309"/>
      <w:r>
        <w:rPr>
          <w:color w:val="000000"/>
          <w:spacing w:val="0"/>
          <w:w w:val="100"/>
          <w:position w:val="0"/>
        </w:rPr>
        <w:t>.</w:t>
      </w:r>
      <w:r>
        <w:rPr>
          <w:color w:val="000000"/>
          <w:spacing w:val="0"/>
          <w:w w:val="100"/>
          <w:position w:val="0"/>
        </w:rPr>
        <w:t>应付债券</w:t>
      </w:r>
      <w:bookmarkEnd w:id="1305"/>
      <w:bookmarkEnd w:id="1306"/>
      <w:bookmarkEnd w:id="1310"/>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7"/>
        </w:numPr>
        <w:shd w:val="clear" w:color="auto" w:fill="auto"/>
        <w:tabs>
          <w:tab w:pos="435" w:val="left"/>
        </w:tabs>
        <w:bidi w:val="0"/>
        <w:spacing w:before="0" w:after="140" w:line="240" w:lineRule="auto"/>
        <w:ind w:left="0" w:right="0" w:firstLine="0"/>
        <w:jc w:val="left"/>
      </w:pPr>
      <w:bookmarkStart w:id="1311" w:name="bookmark1311"/>
      <w:bookmarkEnd w:id="1311"/>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7"/>
        </w:numPr>
        <w:shd w:val="clear" w:color="auto" w:fill="auto"/>
        <w:tabs>
          <w:tab w:pos="435" w:val="left"/>
        </w:tabs>
        <w:bidi w:val="0"/>
        <w:spacing w:before="0" w:after="140" w:line="240" w:lineRule="auto"/>
        <w:ind w:left="0" w:right="0" w:firstLine="0"/>
        <w:jc w:val="left"/>
      </w:pPr>
      <w:bookmarkStart w:id="1312" w:name="bookmark1312"/>
      <w:bookmarkEnd w:id="1312"/>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17"/>
        </w:numPr>
        <w:shd w:val="clear" w:color="auto" w:fill="auto"/>
        <w:tabs>
          <w:tab w:pos="435" w:val="left"/>
        </w:tabs>
        <w:bidi w:val="0"/>
        <w:spacing w:before="0" w:after="140" w:line="240" w:lineRule="auto"/>
        <w:ind w:left="0" w:right="0" w:firstLine="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w:t>
      </w:r>
      <w:r>
        <w:rPr>
          <w:color w:val="000000"/>
          <w:spacing w:val="0"/>
          <w:w w:val="100"/>
          <w:position w:val="0"/>
        </w:rPr>
        <w:t>划分为金融负债的其他金融工具说明：</w:t>
      </w:r>
      <w:bookmarkEnd w:id="1313"/>
      <w:bookmarkEnd w:id="1314"/>
      <w:bookmarkEnd w:id="131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4" w:val="left"/>
        </w:tabs>
        <w:bidi w:val="0"/>
        <w:spacing w:before="0" w:after="14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4</w:t>
      </w:r>
      <w:bookmarkEnd w:id="1319"/>
      <w:r>
        <w:rPr>
          <w:color w:val="000000"/>
          <w:spacing w:val="0"/>
          <w:w w:val="100"/>
          <w:position w:val="0"/>
        </w:rPr>
        <w:t>7、</w:t>
        <w:tab/>
        <w:t>长期应付款</w:t>
      </w:r>
      <w:bookmarkEnd w:id="1317"/>
      <w:bookmarkEnd w:id="1318"/>
      <w:bookmarkEnd w:id="1320"/>
    </w:p>
    <w:p>
      <w:pPr>
        <w:pStyle w:val="Style32"/>
        <w:keepNext/>
        <w:keepLines/>
        <w:widowControl w:val="0"/>
        <w:shd w:val="clear" w:color="auto" w:fill="auto"/>
        <w:bidi w:val="0"/>
        <w:spacing w:before="0" w:after="60" w:line="240" w:lineRule="auto"/>
        <w:ind w:left="0" w:right="0" w:firstLine="0"/>
        <w:jc w:val="left"/>
      </w:pPr>
      <w:bookmarkStart w:id="1317" w:name="bookmark1317"/>
      <w:bookmarkStart w:id="1318" w:name="bookmark1318"/>
      <w:bookmarkStart w:id="1321" w:name="bookmark1321"/>
      <w:r>
        <w:rPr>
          <w:color w:val="000000"/>
          <w:spacing w:val="0"/>
          <w:w w:val="100"/>
          <w:position w:val="0"/>
        </w:rPr>
        <w:t>(1)按款项性质列示长期应付款：</w:t>
      </w:r>
      <w:bookmarkEnd w:id="1317"/>
      <w:bookmarkEnd w:id="1318"/>
      <w:bookmarkEnd w:id="1321"/>
    </w:p>
    <w:p>
      <w:pPr>
        <w:pStyle w:val="Style5"/>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4" w:val="left"/>
        </w:tabs>
        <w:bidi w:val="0"/>
        <w:spacing w:before="0" w:after="14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4</w:t>
      </w:r>
      <w:bookmarkEnd w:id="1324"/>
      <w:r>
        <w:rPr>
          <w:color w:val="000000"/>
          <w:spacing w:val="0"/>
          <w:w w:val="100"/>
          <w:position w:val="0"/>
        </w:rPr>
        <w:t>8、</w:t>
        <w:tab/>
        <w:t>长期应付职工薪酬</w:t>
      </w:r>
      <w:bookmarkEnd w:id="1322"/>
      <w:bookmarkEnd w:id="1323"/>
      <w:bookmarkEnd w:id="1325"/>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1" w:val="left"/>
        </w:tabs>
        <w:bidi w:val="0"/>
        <w:spacing w:before="0" w:after="14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4</w:t>
      </w:r>
      <w:bookmarkEnd w:id="1328"/>
      <w:r>
        <w:rPr>
          <w:color w:val="000000"/>
          <w:spacing w:val="0"/>
          <w:w w:val="100"/>
          <w:position w:val="0"/>
        </w:rPr>
        <w:t>9、</w:t>
        <w:tab/>
        <w:t>专项应付款</w:t>
      </w:r>
      <w:bookmarkEnd w:id="1326"/>
      <w:bookmarkEnd w:id="1327"/>
      <w:bookmarkEnd w:id="1329"/>
    </w:p>
    <w:p>
      <w:pPr>
        <w:pStyle w:val="Style5"/>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1" w:val="left"/>
        </w:tabs>
        <w:bidi w:val="0"/>
        <w:spacing w:before="0" w:after="14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5</w:t>
      </w:r>
      <w:bookmarkEnd w:id="1332"/>
      <w:r>
        <w:rPr>
          <w:color w:val="000000"/>
          <w:spacing w:val="0"/>
          <w:w w:val="100"/>
          <w:position w:val="0"/>
        </w:rPr>
        <w:t>0、</w:t>
        <w:tab/>
        <w:t>预计负债</w:t>
      </w:r>
      <w:bookmarkEnd w:id="1330"/>
      <w:bookmarkEnd w:id="1331"/>
      <w:bookmarkEnd w:id="1333"/>
    </w:p>
    <w:p>
      <w:pPr>
        <w:pStyle w:val="Style5"/>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1" w:val="left"/>
        </w:tabs>
        <w:bidi w:val="0"/>
        <w:spacing w:before="0" w:after="14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5</w:t>
      </w:r>
      <w:bookmarkEnd w:id="1336"/>
      <w:r>
        <w:rPr>
          <w:color w:val="000000"/>
          <w:spacing w:val="0"/>
          <w:w w:val="100"/>
          <w:position w:val="0"/>
        </w:rPr>
        <w:t>1、</w:t>
        <w:tab/>
        <w:t>递延收益</w:t>
      </w:r>
      <w:bookmarkEnd w:id="1334"/>
      <w:bookmarkEnd w:id="1335"/>
      <w:bookmarkEnd w:id="133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445"/>
        <w:gridCol w:w="1454"/>
        <w:gridCol w:w="1440"/>
        <w:gridCol w:w="1488"/>
        <w:gridCol w:w="1574"/>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43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38"/>
        <w:gridCol w:w="1416"/>
        <w:gridCol w:w="994"/>
        <w:gridCol w:w="1416"/>
        <w:gridCol w:w="614"/>
        <w:gridCol w:w="1320"/>
        <w:gridCol w:w="1411"/>
      </w:tblGrid>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本期新增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 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省级重点产业调整和 振兴专项引导资金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290,333.33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223,333.33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与资产相关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江苏省工业转型升 级专项引导资金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与资产相关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国家级企业技术中心 项目配套资助资金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新能源汽车补助资金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316,666.67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03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4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5</w:t>
      </w:r>
      <w:bookmarkEnd w:id="1340"/>
      <w:r>
        <w:rPr>
          <w:color w:val="000000"/>
          <w:spacing w:val="0"/>
          <w:w w:val="100"/>
          <w:position w:val="0"/>
        </w:rPr>
        <w:t>2、其他非流动负债</w:t>
      </w:r>
      <w:bookmarkEnd w:id="1338"/>
      <w:bookmarkEnd w:id="1339"/>
      <w:bookmarkEnd w:id="134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4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5</w:t>
      </w:r>
      <w:bookmarkEnd w:id="1344"/>
      <w:r>
        <w:rPr>
          <w:color w:val="000000"/>
          <w:spacing w:val="0"/>
          <w:w w:val="100"/>
          <w:position w:val="0"/>
        </w:rPr>
        <w:t>3、股本</w:t>
      </w:r>
      <w:bookmarkEnd w:id="1342"/>
      <w:bookmarkEnd w:id="1343"/>
      <w:bookmarkEnd w:id="134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34"/>
        <w:gridCol w:w="1685"/>
        <w:gridCol w:w="571"/>
        <w:gridCol w:w="571"/>
        <w:gridCol w:w="643"/>
        <w:gridCol w:w="1579"/>
        <w:gridCol w:w="1584"/>
        <w:gridCol w:w="1694"/>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2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发</w:t>
            </w:r>
          </w:p>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行</w:t>
            </w:r>
          </w:p>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新</w:t>
            </w:r>
          </w:p>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 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股份</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400,406,571.00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-3,224,128.00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-3,224,128.00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397,182,443.00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0" w:right="0" w:firstLine="5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根据</w:t>
      </w:r>
      <w:r>
        <w:rPr>
          <w:color w:val="000000"/>
          <w:spacing w:val="0"/>
          <w:w w:val="100"/>
          <w:position w:val="0"/>
          <w:sz w:val="18"/>
          <w:szCs w:val="18"/>
        </w:rPr>
        <w:t>2015</w:t>
      </w:r>
      <w:r>
        <w:rPr>
          <w:color w:val="000000"/>
          <w:spacing w:val="0"/>
          <w:w w:val="100"/>
          <w:position w:val="0"/>
        </w:rPr>
        <w:t>年第二次临时股东大会审议通过的《关于以集中竞价交易方式回购本公司股 份的议案》，本公司通过上海证券交易所交易系统以集中竞价方式实施股份回购，回购期限自</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日起至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日止。回购期满，共计回购股份为</w:t>
      </w:r>
      <w:r>
        <w:rPr>
          <w:color w:val="000000"/>
          <w:spacing w:val="0"/>
          <w:w w:val="100"/>
          <w:position w:val="0"/>
          <w:sz w:val="18"/>
          <w:szCs w:val="18"/>
        </w:rPr>
        <w:t xml:space="preserve">3, 219, </w:t>
      </w:r>
      <w:r>
        <w:rPr>
          <w:color w:val="000000"/>
          <w:spacing w:val="0"/>
          <w:w w:val="100"/>
          <w:position w:val="0"/>
          <w:sz w:val="18"/>
          <w:szCs w:val="18"/>
        </w:rPr>
        <w:t>128.00</w:t>
      </w:r>
      <w:r>
        <w:rPr>
          <w:color w:val="000000"/>
          <w:spacing w:val="0"/>
          <w:w w:val="100"/>
          <w:position w:val="0"/>
        </w:rPr>
        <w:t xml:space="preserve">股。公司于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日注销了上述回购股份。</w:t>
      </w:r>
    </w:p>
    <w:p>
      <w:pPr>
        <w:pStyle w:val="Style5"/>
        <w:keepNext w:val="0"/>
        <w:keepLines w:val="0"/>
        <w:widowControl w:val="0"/>
        <w:shd w:val="clear" w:color="auto" w:fill="auto"/>
        <w:bidi w:val="0"/>
        <w:spacing w:before="0" w:after="0" w:line="410" w:lineRule="exact"/>
        <w:ind w:left="0" w:right="0" w:firstLine="5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根据公司第三届董事会第二十一次会议决议，李巍达因离职不符合激励条件，公司回 购并注销其已获授但尚未解锁的限制性股票</w:t>
      </w:r>
      <w:r>
        <w:rPr>
          <w:color w:val="000000"/>
          <w:spacing w:val="0"/>
          <w:w w:val="100"/>
          <w:position w:val="0"/>
          <w:sz w:val="18"/>
          <w:szCs w:val="18"/>
        </w:rPr>
        <w:t xml:space="preserve">5,000. </w:t>
      </w:r>
      <w:r>
        <w:rPr>
          <w:color w:val="000000"/>
          <w:spacing w:val="0"/>
          <w:w w:val="100"/>
          <w:position w:val="0"/>
          <w:sz w:val="18"/>
          <w:szCs w:val="18"/>
        </w:rPr>
        <w:t>00</w:t>
      </w:r>
      <w:r>
        <w:rPr>
          <w:color w:val="000000"/>
          <w:spacing w:val="0"/>
          <w:w w:val="100"/>
          <w:position w:val="0"/>
        </w:rPr>
        <w:t>股。</w:t>
      </w:r>
    </w:p>
    <w:p>
      <w:pPr>
        <w:pStyle w:val="Style5"/>
        <w:keepNext w:val="0"/>
        <w:keepLines w:val="0"/>
        <w:widowControl w:val="0"/>
        <w:shd w:val="clear" w:color="auto" w:fill="auto"/>
        <w:bidi w:val="0"/>
        <w:spacing w:before="0" w:after="0" w:line="410" w:lineRule="exact"/>
        <w:ind w:left="0" w:right="0" w:firstLine="520"/>
        <w:jc w:val="left"/>
      </w:pPr>
      <w:r>
        <w:rPr>
          <w:color w:val="000000"/>
          <w:spacing w:val="0"/>
          <w:w w:val="100"/>
          <w:position w:val="0"/>
        </w:rPr>
        <w:t>注</w:t>
      </w:r>
      <w:r>
        <w:rPr>
          <w:color w:val="000000"/>
          <w:spacing w:val="0"/>
          <w:w w:val="100"/>
          <w:position w:val="0"/>
          <w:sz w:val="18"/>
          <w:szCs w:val="18"/>
        </w:rPr>
        <w:t>3： 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日，公司第三届董事会第二十三次会议审议通《关于公司股权激励计 划首次授予限制性股票第三次解锁及预留授予限制性股票第二次解锁的议案》，董事会决定对首 期授予的限制性股票第三次解锁及预留授予限制性股票第二次解锁，本次共解锁限制性股票 </w:t>
      </w:r>
      <w:r>
        <w:rPr>
          <w:color w:val="000000"/>
          <w:spacing w:val="0"/>
          <w:w w:val="100"/>
          <w:position w:val="0"/>
          <w:sz w:val="18"/>
          <w:szCs w:val="18"/>
        </w:rPr>
        <w:t xml:space="preserve">5, </w:t>
      </w:r>
      <w:r>
        <w:rPr>
          <w:color w:val="000000"/>
          <w:spacing w:val="0"/>
          <w:w w:val="100"/>
          <w:position w:val="0"/>
          <w:sz w:val="18"/>
          <w:szCs w:val="18"/>
        </w:rPr>
        <w:t xml:space="preserve">921,000. </w:t>
      </w:r>
      <w:r>
        <w:rPr>
          <w:color w:val="000000"/>
          <w:spacing w:val="0"/>
          <w:w w:val="100"/>
          <w:position w:val="0"/>
          <w:sz w:val="18"/>
          <w:szCs w:val="18"/>
        </w:rPr>
        <w:t>00</w:t>
      </w:r>
      <w:r>
        <w:rPr>
          <w:color w:val="000000"/>
          <w:spacing w:val="0"/>
          <w:w w:val="100"/>
          <w:position w:val="0"/>
        </w:rPr>
        <w:t>股，该部分股票将于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日上市流通。</w:t>
      </w:r>
    </w:p>
    <w:p>
      <w:pPr>
        <w:pStyle w:val="Style5"/>
        <w:keepNext w:val="0"/>
        <w:keepLines w:val="0"/>
        <w:widowControl w:val="0"/>
        <w:shd w:val="clear" w:color="auto" w:fill="auto"/>
        <w:bidi w:val="0"/>
        <w:spacing w:before="0" w:after="680" w:line="410" w:lineRule="exact"/>
        <w:ind w:left="0" w:right="0" w:firstLine="520"/>
        <w:jc w:val="left"/>
      </w:pPr>
      <w:r>
        <w:rPr>
          <w:color w:val="000000"/>
          <w:spacing w:val="0"/>
          <w:w w:val="100"/>
          <w:position w:val="0"/>
        </w:rPr>
        <w:t>上述股本的减少已经天衡会计师事务所天衡验字</w:t>
      </w:r>
      <w:r>
        <w:rPr>
          <w:color w:val="000000"/>
          <w:spacing w:val="0"/>
          <w:w w:val="100"/>
          <w:position w:val="0"/>
          <w:sz w:val="18"/>
          <w:szCs w:val="18"/>
        </w:rPr>
        <w:t>(2016)00076</w:t>
      </w:r>
      <w:r>
        <w:rPr>
          <w:color w:val="000000"/>
          <w:spacing w:val="0"/>
          <w:w w:val="100"/>
          <w:position w:val="0"/>
        </w:rPr>
        <w:t>号验资报告验证，并已完成 工商变更登记。</w:t>
      </w:r>
    </w:p>
    <w:p>
      <w:pPr>
        <w:pStyle w:val="Style32"/>
        <w:keepNext/>
        <w:keepLines/>
        <w:widowControl w:val="0"/>
        <w:shd w:val="clear" w:color="auto" w:fill="auto"/>
        <w:bidi w:val="0"/>
        <w:spacing w:before="0" w:after="140" w:line="410" w:lineRule="exact"/>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5</w:t>
      </w:r>
      <w:bookmarkEnd w:id="1348"/>
      <w:r>
        <w:rPr>
          <w:color w:val="000000"/>
          <w:spacing w:val="0"/>
          <w:w w:val="100"/>
          <w:position w:val="0"/>
        </w:rPr>
        <w:t>4、其他权益工具</w:t>
      </w:r>
      <w:bookmarkEnd w:id="1346"/>
      <w:bookmarkEnd w:id="1347"/>
      <w:bookmarkEnd w:id="1349"/>
    </w:p>
    <w:p>
      <w:pPr>
        <w:pStyle w:val="Style32"/>
        <w:keepNext/>
        <w:keepLines/>
        <w:widowControl w:val="0"/>
        <w:numPr>
          <w:ilvl w:val="0"/>
          <w:numId w:val="119"/>
        </w:numPr>
        <w:shd w:val="clear" w:color="auto" w:fill="auto"/>
        <w:tabs>
          <w:tab w:pos="435" w:val="left"/>
        </w:tabs>
        <w:bidi w:val="0"/>
        <w:spacing w:before="0" w:after="140" w:line="240" w:lineRule="auto"/>
        <w:ind w:left="0" w:right="0" w:firstLine="0"/>
        <w:jc w:val="left"/>
      </w:pPr>
      <w:bookmarkStart w:id="1346" w:name="bookmark1346"/>
      <w:bookmarkStart w:id="1347" w:name="bookmark1347"/>
      <w:bookmarkStart w:id="1350" w:name="bookmark1350"/>
      <w:bookmarkStart w:id="1351" w:name="bookmark1351"/>
      <w:bookmarkEnd w:id="1350"/>
      <w:r>
        <w:rPr>
          <w:color w:val="000000"/>
          <w:spacing w:val="0"/>
          <w:w w:val="100"/>
          <w:position w:val="0"/>
        </w:rPr>
        <w:t>期末发行在外的优先股、永续债等其他金融工具基本情况</w:t>
      </w:r>
      <w:bookmarkEnd w:id="1346"/>
      <w:bookmarkEnd w:id="1347"/>
      <w:bookmarkEnd w:id="1351"/>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19"/>
        </w:numPr>
        <w:shd w:val="clear" w:color="auto" w:fill="auto"/>
        <w:tabs>
          <w:tab w:pos="435" w:val="left"/>
        </w:tabs>
        <w:bidi w:val="0"/>
        <w:spacing w:before="0" w:after="140" w:line="410" w:lineRule="exact"/>
        <w:ind w:left="0" w:right="0" w:firstLine="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期末发行在外的优先股、永续债等金融工具变动情况表</w:t>
      </w:r>
      <w:bookmarkEnd w:id="1352"/>
      <w:bookmarkEnd w:id="1353"/>
      <w:bookmarkEnd w:id="135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60" w:line="240" w:lineRule="auto"/>
        <w:ind w:left="0" w:right="0" w:firstLine="0"/>
        <w:jc w:val="both"/>
      </w:pPr>
      <w:bookmarkStart w:id="1356" w:name="bookmark1356"/>
      <w:bookmarkStart w:id="1357" w:name="bookmark1357"/>
      <w:bookmarkStart w:id="1358" w:name="bookmark1358"/>
      <w:bookmarkStart w:id="1359" w:name="bookmark1359"/>
      <w:r>
        <w:rPr>
          <w:color w:val="000000"/>
          <w:spacing w:val="0"/>
          <w:w w:val="100"/>
          <w:position w:val="0"/>
        </w:rPr>
        <w:t>5</w:t>
      </w:r>
      <w:bookmarkEnd w:id="1358"/>
      <w:r>
        <w:rPr>
          <w:color w:val="000000"/>
          <w:spacing w:val="0"/>
          <w:w w:val="100"/>
          <w:position w:val="0"/>
        </w:rPr>
        <w:t>5、资本公积</w:t>
      </w:r>
      <w:bookmarkEnd w:id="1356"/>
      <w:bookmarkEnd w:id="1357"/>
      <w:bookmarkEnd w:id="1359"/>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786"/>
        <w:gridCol w:w="1819"/>
        <w:gridCol w:w="1805"/>
        <w:gridCol w:w="1814"/>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360,426,708.08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22,218,259.41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37,085,334.62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345,559,632.87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25,277,345.40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1,077, </w:t>
            </w:r>
            <w:r>
              <w:rPr>
                <w:color w:val="000000"/>
                <w:spacing w:val="0"/>
                <w:w w:val="100"/>
                <w:position w:val="0"/>
                <w:sz w:val="18"/>
                <w:szCs w:val="18"/>
              </w:rPr>
              <w:t xml:space="preserve">374. </w:t>
            </w: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22,218,259.41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4,136, </w:t>
            </w:r>
            <w:r>
              <w:rPr>
                <w:color w:val="000000"/>
                <w:spacing w:val="0"/>
                <w:w w:val="100"/>
                <w:position w:val="0"/>
                <w:sz w:val="18"/>
                <w:szCs w:val="18"/>
              </w:rPr>
              <w:t xml:space="preserve">460. </w:t>
            </w:r>
            <w:r>
              <w:rPr>
                <w:color w:val="000000"/>
                <w:spacing w:val="0"/>
                <w:w w:val="100"/>
                <w:position w:val="0"/>
                <w:sz w:val="18"/>
                <w:szCs w:val="18"/>
              </w:rPr>
              <w:t>26</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385,704,053.48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23,295,633.68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59,303,594.03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349,696,093.13</w:t>
            </w:r>
          </w:p>
        </w:tc>
      </w:tr>
    </w:tbl>
    <w:p>
      <w:pPr>
        <w:pStyle w:val="Style24"/>
        <w:keepNext w:val="0"/>
        <w:keepLines w:val="0"/>
        <w:widowControl w:val="0"/>
        <w:shd w:val="clear" w:color="auto" w:fill="auto"/>
        <w:bidi w:val="0"/>
        <w:spacing w:before="0" w:after="40" w:line="240" w:lineRule="auto"/>
        <w:ind w:left="24"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股本溢价本期增加数系</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日解锁限制性股票</w:t>
      </w:r>
      <w:r>
        <w:rPr>
          <w:color w:val="000000"/>
          <w:spacing w:val="0"/>
          <w:w w:val="100"/>
          <w:position w:val="0"/>
          <w:sz w:val="18"/>
          <w:szCs w:val="18"/>
        </w:rPr>
        <w:t>592.1</w:t>
      </w:r>
      <w:r>
        <w:rPr>
          <w:color w:val="000000"/>
          <w:spacing w:val="0"/>
          <w:w w:val="100"/>
          <w:position w:val="0"/>
        </w:rPr>
        <w:t>万股，公司于行权日</w:t>
      </w:r>
    </w:p>
    <w:p>
      <w:pPr>
        <w:pStyle w:val="Style5"/>
        <w:keepNext w:val="0"/>
        <w:keepLines w:val="0"/>
        <w:widowControl w:val="0"/>
        <w:shd w:val="clear" w:color="auto" w:fill="auto"/>
        <w:bidi w:val="0"/>
        <w:spacing w:before="0" w:after="0" w:line="422" w:lineRule="exact"/>
        <w:ind w:left="0" w:right="0" w:firstLine="0"/>
        <w:jc w:val="both"/>
      </w:pPr>
      <w:r>
        <w:rPr>
          <w:color w:val="000000"/>
          <w:spacing w:val="0"/>
          <w:w w:val="100"/>
          <w:position w:val="0"/>
        </w:rPr>
        <w:t>将解锁部分股份在等待期内确认的资本公积</w:t>
      </w:r>
      <w:r>
        <w:rPr>
          <w:color w:val="000000"/>
          <w:spacing w:val="0"/>
          <w:w w:val="100"/>
          <w:position w:val="0"/>
          <w:sz w:val="18"/>
          <w:szCs w:val="18"/>
        </w:rPr>
        <w:t>22,218,259.41</w:t>
      </w:r>
      <w:r>
        <w:rPr>
          <w:color w:val="000000"/>
          <w:spacing w:val="0"/>
          <w:w w:val="100"/>
          <w:position w:val="0"/>
        </w:rPr>
        <w:t>元由“资本公积一其他资本公积”转 入“资本公积-股本溢价”。</w:t>
      </w:r>
    </w:p>
    <w:p>
      <w:pPr>
        <w:pStyle w:val="Style5"/>
        <w:keepNext w:val="0"/>
        <w:keepLines w:val="0"/>
        <w:widowControl w:val="0"/>
        <w:shd w:val="clear" w:color="auto" w:fill="auto"/>
        <w:bidi w:val="0"/>
        <w:spacing w:before="0" w:after="0" w:line="408" w:lineRule="exact"/>
        <w:ind w:left="0" w:right="0" w:firstLine="46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股本溢价本期减少数系</w:t>
      </w:r>
    </w:p>
    <w:p>
      <w:pPr>
        <w:pStyle w:val="Style5"/>
        <w:keepNext w:val="0"/>
        <w:keepLines w:val="0"/>
        <w:widowControl w:val="0"/>
        <w:shd w:val="clear" w:color="auto" w:fill="auto"/>
        <w:tabs>
          <w:tab w:pos="833" w:val="left"/>
        </w:tabs>
        <w:bidi w:val="0"/>
        <w:spacing w:before="0" w:after="0" w:line="408" w:lineRule="exact"/>
        <w:ind w:left="0" w:right="0" w:firstLine="460"/>
        <w:jc w:val="left"/>
      </w:pPr>
      <w:bookmarkStart w:id="1360" w:name="bookmark1360"/>
      <w:r>
        <w:rPr>
          <w:color w:val="000000"/>
          <w:spacing w:val="0"/>
          <w:w w:val="100"/>
          <w:position w:val="0"/>
          <w:sz w:val="18"/>
          <w:szCs w:val="18"/>
        </w:rPr>
        <w:t>1</w:t>
      </w:r>
      <w:bookmarkEnd w:id="1360"/>
      <w:r>
        <w:rPr>
          <w:color w:val="000000"/>
          <w:spacing w:val="0"/>
          <w:w w:val="100"/>
          <w:position w:val="0"/>
          <w:sz w:val="18"/>
          <w:szCs w:val="18"/>
        </w:rPr>
        <w:t>）</w:t>
        <w:tab/>
      </w:r>
      <w:r>
        <w:rPr>
          <w:color w:val="000000"/>
          <w:spacing w:val="0"/>
          <w:w w:val="100"/>
          <w:position w:val="0"/>
        </w:rPr>
        <w:t>、如财务报表附注本节七、</w:t>
      </w:r>
      <w:r>
        <w:rPr>
          <w:color w:val="000000"/>
          <w:spacing w:val="0"/>
          <w:w w:val="100"/>
          <w:position w:val="0"/>
          <w:sz w:val="18"/>
          <w:szCs w:val="18"/>
        </w:rPr>
        <w:t>53</w:t>
      </w:r>
      <w:r>
        <w:rPr>
          <w:color w:val="000000"/>
          <w:spacing w:val="0"/>
          <w:w w:val="100"/>
          <w:position w:val="0"/>
        </w:rPr>
        <w:t>所注，本公司回购并注销李巍达因离职不符合激励条件已</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获授但尚未解锁的限制性股票</w:t>
      </w:r>
      <w:r>
        <w:rPr>
          <w:color w:val="000000"/>
          <w:spacing w:val="0"/>
          <w:w w:val="100"/>
          <w:position w:val="0"/>
          <w:sz w:val="18"/>
          <w:szCs w:val="18"/>
        </w:rPr>
        <w:t>5,000.00</w:t>
      </w:r>
      <w:r>
        <w:rPr>
          <w:color w:val="000000"/>
          <w:spacing w:val="0"/>
          <w:w w:val="100"/>
          <w:position w:val="0"/>
        </w:rPr>
        <w:t>股，相应减少资本公积</w:t>
      </w:r>
      <w:r>
        <w:rPr>
          <w:color w:val="000000"/>
          <w:spacing w:val="0"/>
          <w:w w:val="100"/>
          <w:position w:val="0"/>
          <w:sz w:val="18"/>
          <w:szCs w:val="18"/>
        </w:rPr>
        <w:t xml:space="preserve">13,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5"/>
        <w:keepNext w:val="0"/>
        <w:keepLines w:val="0"/>
        <w:widowControl w:val="0"/>
        <w:shd w:val="clear" w:color="auto" w:fill="auto"/>
        <w:tabs>
          <w:tab w:pos="805" w:val="left"/>
        </w:tabs>
        <w:bidi w:val="0"/>
        <w:spacing w:before="0" w:after="0" w:line="408" w:lineRule="exact"/>
        <w:ind w:left="0" w:right="0" w:firstLine="460"/>
        <w:jc w:val="both"/>
      </w:pPr>
      <w:bookmarkStart w:id="1361" w:name="bookmark1361"/>
      <w:r>
        <w:rPr>
          <w:color w:val="000000"/>
          <w:spacing w:val="0"/>
          <w:w w:val="100"/>
          <w:position w:val="0"/>
          <w:sz w:val="18"/>
          <w:szCs w:val="18"/>
        </w:rPr>
        <w:t>2</w:t>
      </w:r>
      <w:bookmarkEnd w:id="1361"/>
      <w:r>
        <w:rPr>
          <w:color w:val="000000"/>
          <w:spacing w:val="0"/>
          <w:w w:val="100"/>
          <w:position w:val="0"/>
          <w:sz w:val="18"/>
          <w:szCs w:val="18"/>
        </w:rPr>
        <w:t>）</w:t>
        <w:tab/>
      </w:r>
      <w:r>
        <w:rPr>
          <w:color w:val="000000"/>
          <w:spacing w:val="0"/>
          <w:w w:val="100"/>
          <w:position w:val="0"/>
        </w:rPr>
        <w:t>、如财务报表附注本节七、</w:t>
      </w:r>
      <w:r>
        <w:rPr>
          <w:color w:val="000000"/>
          <w:spacing w:val="0"/>
          <w:w w:val="100"/>
          <w:position w:val="0"/>
          <w:sz w:val="18"/>
          <w:szCs w:val="18"/>
        </w:rPr>
        <w:t>53</w:t>
      </w:r>
      <w:r>
        <w:rPr>
          <w:color w:val="000000"/>
          <w:spacing w:val="0"/>
          <w:w w:val="100"/>
          <w:position w:val="0"/>
        </w:rPr>
        <w:t>所注，注销回购股份</w:t>
      </w:r>
      <w:r>
        <w:rPr>
          <w:color w:val="000000"/>
          <w:spacing w:val="0"/>
          <w:w w:val="100"/>
          <w:position w:val="0"/>
          <w:sz w:val="18"/>
          <w:szCs w:val="18"/>
        </w:rPr>
        <w:t xml:space="preserve">3, 219, </w:t>
      </w:r>
      <w:r>
        <w:rPr>
          <w:color w:val="000000"/>
          <w:spacing w:val="0"/>
          <w:w w:val="100"/>
          <w:position w:val="0"/>
          <w:sz w:val="18"/>
          <w:szCs w:val="18"/>
        </w:rPr>
        <w:t>128.00</w:t>
      </w:r>
      <w:r>
        <w:rPr>
          <w:color w:val="000000"/>
          <w:spacing w:val="0"/>
          <w:w w:val="100"/>
          <w:position w:val="0"/>
        </w:rPr>
        <w:t>股，回购价格与股票面 值差额</w:t>
      </w:r>
      <w:r>
        <w:rPr>
          <w:color w:val="000000"/>
          <w:spacing w:val="0"/>
          <w:w w:val="100"/>
          <w:position w:val="0"/>
          <w:sz w:val="18"/>
          <w:szCs w:val="18"/>
        </w:rPr>
        <w:t xml:space="preserve">37, 072, </w:t>
      </w:r>
      <w:r>
        <w:rPr>
          <w:color w:val="000000"/>
          <w:spacing w:val="0"/>
          <w:w w:val="100"/>
          <w:position w:val="0"/>
          <w:sz w:val="18"/>
          <w:szCs w:val="18"/>
        </w:rPr>
        <w:t xml:space="preserve">334. </w:t>
      </w:r>
      <w:r>
        <w:rPr>
          <w:color w:val="000000"/>
          <w:spacing w:val="0"/>
          <w:w w:val="100"/>
          <w:position w:val="0"/>
          <w:sz w:val="18"/>
          <w:szCs w:val="18"/>
        </w:rPr>
        <w:t>62</w:t>
      </w:r>
      <w:r>
        <w:rPr>
          <w:color w:val="000000"/>
          <w:spacing w:val="0"/>
          <w:w w:val="100"/>
          <w:position w:val="0"/>
        </w:rPr>
        <w:t>元相应减少资本公积。</w:t>
      </w:r>
    </w:p>
    <w:p>
      <w:pPr>
        <w:pStyle w:val="Style5"/>
        <w:keepNext w:val="0"/>
        <w:keepLines w:val="0"/>
        <w:widowControl w:val="0"/>
        <w:shd w:val="clear" w:color="auto" w:fill="auto"/>
        <w:bidi w:val="0"/>
        <w:spacing w:before="0" w:after="860" w:line="408" w:lineRule="exact"/>
        <w:ind w:left="0" w:right="0" w:firstLine="46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其他资本公积本期增加数系实施股权激励计划确认的资本公积。</w:t>
      </w:r>
    </w:p>
    <w:p>
      <w:pPr>
        <w:pStyle w:val="Style32"/>
        <w:keepNext/>
        <w:keepLines/>
        <w:widowControl w:val="0"/>
        <w:shd w:val="clear" w:color="auto" w:fill="auto"/>
        <w:bidi w:val="0"/>
        <w:spacing w:before="0" w:after="16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5</w:t>
      </w:r>
      <w:bookmarkEnd w:id="1364"/>
      <w:r>
        <w:rPr>
          <w:color w:val="000000"/>
          <w:spacing w:val="0"/>
          <w:w w:val="100"/>
          <w:position w:val="0"/>
        </w:rPr>
        <w:t>6、库存股</w:t>
      </w:r>
      <w:bookmarkEnd w:id="1362"/>
      <w:bookmarkEnd w:id="1363"/>
      <w:bookmarkEnd w:id="136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94"/>
        <w:gridCol w:w="1771"/>
        <w:gridCol w:w="1805"/>
        <w:gridCol w:w="1814"/>
        <w:gridCol w:w="1829"/>
      </w:tblGrid>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63,061,702.62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63,061,702.62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63,061,702.62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63,061,702.62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注：库存股本期减少系：</w:t>
      </w:r>
    </w:p>
    <w:p>
      <w:pPr>
        <w:widowControl w:val="0"/>
        <w:spacing w:after="159" w:line="1" w:lineRule="exact"/>
      </w:pPr>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w:t>
      </w:r>
      <w:r>
        <w:rPr>
          <w:color w:val="000000"/>
          <w:spacing w:val="0"/>
          <w:w w:val="100"/>
          <w:position w:val="0"/>
        </w:rPr>
        <w:t xml:space="preserve">、授予的限制性股票本期全部解锁，冲销前期就回购义务确认的库存股和负债 </w:t>
      </w:r>
      <w:r>
        <w:rPr>
          <w:rStyle w:val="CharStyle3"/>
        </w:rPr>
        <w:t xml:space="preserve">22, 770, </w:t>
      </w:r>
      <w:r>
        <w:rPr>
          <w:rStyle w:val="CharStyle3"/>
        </w:rPr>
        <w:t xml:space="preserve">240.00 </w:t>
      </w:r>
      <w:r>
        <w:rPr>
          <w:rStyle w:val="CharStyle3"/>
          <w:sz w:val="20"/>
          <w:szCs w:val="20"/>
        </w:rPr>
        <w:t>元。</w:t>
      </w:r>
    </w:p>
    <w:p>
      <w:pPr>
        <w:pStyle w:val="Style5"/>
        <w:keepNext w:val="0"/>
        <w:keepLines w:val="0"/>
        <w:widowControl w:val="0"/>
        <w:shd w:val="clear" w:color="auto" w:fill="auto"/>
        <w:bidi w:val="0"/>
        <w:spacing w:before="0" w:after="860" w:line="408" w:lineRule="exact"/>
        <w:ind w:left="0" w:right="0" w:firstLine="460"/>
        <w:jc w:val="both"/>
      </w:pPr>
      <w:r>
        <w:rPr>
          <w:color w:val="000000"/>
          <w:spacing w:val="0"/>
          <w:w w:val="100"/>
          <w:position w:val="0"/>
          <w:sz w:val="18"/>
          <w:szCs w:val="18"/>
        </w:rPr>
        <w:t>2）</w:t>
      </w:r>
      <w:r>
        <w:rPr>
          <w:color w:val="000000"/>
          <w:spacing w:val="0"/>
          <w:w w:val="100"/>
          <w:position w:val="0"/>
        </w:rPr>
        <w:t>、如财务报表附注本节七、</w:t>
      </w:r>
      <w:r>
        <w:rPr>
          <w:color w:val="000000"/>
          <w:spacing w:val="0"/>
          <w:w w:val="100"/>
          <w:position w:val="0"/>
          <w:sz w:val="18"/>
          <w:szCs w:val="18"/>
        </w:rPr>
        <w:t>53</w:t>
      </w:r>
      <w:r>
        <w:rPr>
          <w:color w:val="000000"/>
          <w:spacing w:val="0"/>
          <w:w w:val="100"/>
          <w:position w:val="0"/>
        </w:rPr>
        <w:t>所述，公司注销前期已回购未注销的社会公众股</w:t>
      </w:r>
      <w:r>
        <w:rPr>
          <w:color w:val="000000"/>
          <w:spacing w:val="0"/>
          <w:w w:val="100"/>
          <w:position w:val="0"/>
          <w:sz w:val="18"/>
          <w:szCs w:val="18"/>
        </w:rPr>
        <w:t xml:space="preserve">3, 219, </w:t>
      </w:r>
      <w:r>
        <w:rPr>
          <w:color w:val="000000"/>
          <w:spacing w:val="0"/>
          <w:w w:val="100"/>
          <w:position w:val="0"/>
          <w:sz w:val="18"/>
          <w:szCs w:val="18"/>
        </w:rPr>
        <w:t xml:space="preserve">128. </w:t>
      </w:r>
      <w:r>
        <w:rPr>
          <w:color w:val="000000"/>
          <w:spacing w:val="0"/>
          <w:w w:val="100"/>
          <w:position w:val="0"/>
          <w:sz w:val="18"/>
          <w:szCs w:val="18"/>
        </w:rPr>
        <w:t xml:space="preserve">00 </w:t>
      </w:r>
      <w:r>
        <w:rPr>
          <w:color w:val="000000"/>
          <w:spacing w:val="0"/>
          <w:w w:val="100"/>
          <w:position w:val="0"/>
        </w:rPr>
        <w:t>股，回购总价为</w:t>
      </w:r>
      <w:r>
        <w:rPr>
          <w:color w:val="000000"/>
          <w:spacing w:val="0"/>
          <w:w w:val="100"/>
          <w:position w:val="0"/>
          <w:sz w:val="18"/>
          <w:szCs w:val="18"/>
        </w:rPr>
        <w:t xml:space="preserve">40, </w:t>
      </w:r>
      <w:r>
        <w:rPr>
          <w:color w:val="000000"/>
          <w:spacing w:val="0"/>
          <w:w w:val="100"/>
          <w:position w:val="0"/>
          <w:sz w:val="18"/>
          <w:szCs w:val="18"/>
        </w:rPr>
        <w:t>291,462.62</w:t>
      </w:r>
      <w:r>
        <w:rPr>
          <w:color w:val="000000"/>
          <w:spacing w:val="0"/>
          <w:w w:val="100"/>
          <w:position w:val="0"/>
        </w:rPr>
        <w:t>元。</w:t>
      </w:r>
    </w:p>
    <w:p>
      <w:pPr>
        <w:pStyle w:val="Style32"/>
        <w:keepNext/>
        <w:keepLines/>
        <w:widowControl w:val="0"/>
        <w:shd w:val="clear" w:color="auto" w:fill="auto"/>
        <w:bidi w:val="0"/>
        <w:spacing w:before="0" w:after="16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5</w:t>
      </w:r>
      <w:bookmarkEnd w:id="1368"/>
      <w:r>
        <w:rPr>
          <w:color w:val="000000"/>
          <w:spacing w:val="0"/>
          <w:w w:val="100"/>
          <w:position w:val="0"/>
        </w:rPr>
        <w:t>7、其他综合收益</w:t>
      </w:r>
      <w:bookmarkEnd w:id="1366"/>
      <w:bookmarkEnd w:id="1367"/>
      <w:bookmarkEnd w:id="1369"/>
    </w:p>
    <w:p>
      <w:pPr>
        <w:pStyle w:val="Style24"/>
        <w:keepNext w:val="0"/>
        <w:keepLines w:val="0"/>
        <w:widowControl w:val="0"/>
        <w:shd w:val="clear" w:color="auto" w:fill="auto"/>
        <w:bidi w:val="0"/>
        <w:spacing w:before="0" w:after="0" w:line="240" w:lineRule="auto"/>
        <w:ind w:left="38"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542" w:right="0" w:firstLine="0"/>
        <w:jc w:val="left"/>
      </w:pPr>
      <w:r>
        <w:rPr>
          <w:color w:val="000000"/>
          <w:spacing w:val="0"/>
          <w:w w:val="100"/>
          <w:position w:val="0"/>
        </w:rPr>
        <w:t>单位：元 币种：人民币</w:t>
      </w:r>
    </w:p>
    <w:tbl>
      <w:tblPr>
        <w:tblOverlap w:val="never"/>
        <w:jc w:val="center"/>
        <w:tblLayout w:type="fixed"/>
      </w:tblPr>
      <w:tblGrid>
        <w:gridCol w:w="1877"/>
        <w:gridCol w:w="773"/>
        <w:gridCol w:w="5318"/>
        <w:gridCol w:w="922"/>
      </w:tblGrid>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p>
      <w:pPr>
        <w:spacing w:lineRule="exact" w:line="1"/>
        <w:rPr>
          <w:sz w:val="2"/>
          <w:szCs w:val="2"/>
        </w:rPr>
      </w:pPr>
      <w:r>
        <w:br w:type="page"/>
      </w:r>
    </w:p>
    <w:tbl>
      <w:tblPr>
        <w:tblOverlap w:val="never"/>
        <w:jc w:val="center"/>
        <w:tblLayout w:type="fixed"/>
      </w:tblPr>
      <w:tblGrid>
        <w:gridCol w:w="1877"/>
        <w:gridCol w:w="773"/>
        <w:gridCol w:w="965"/>
        <w:gridCol w:w="1181"/>
        <w:gridCol w:w="1003"/>
        <w:gridCol w:w="1109"/>
        <w:gridCol w:w="1061"/>
        <w:gridCol w:w="922"/>
      </w:tblGrid>
      <w:tr>
        <w:trPr>
          <w:trHeight w:val="15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本期所</w:t>
            </w:r>
          </w:p>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得税前</w:t>
            </w:r>
          </w:p>
          <w:p>
            <w:pPr>
              <w:pStyle w:val="Style20"/>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减：前期计 入其他综 合收益当 期转入损</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于少数股 东</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一、以后不能重分</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类进损益的其他</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其中：重新计算设 定受益计划净负 债和净资产的变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权益法下在被 投资单位不能重 分类进损益的其 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 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-209.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-209.27</w:t>
            </w: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其中：权益法下在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被投资单位以后</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将重分类进损益</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的其他综合收益</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可供出售金融 资产公允价值变 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320"/>
              <w:jc w:val="both"/>
            </w:pPr>
            <w:r>
              <w:rPr>
                <w:color w:val="000000"/>
                <w:spacing w:val="0"/>
                <w:w w:val="100"/>
                <w:position w:val="0"/>
              </w:rPr>
              <w:t>持有至到期投 资重分类为可供 出售金融资产损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320"/>
              <w:jc w:val="left"/>
            </w:pPr>
            <w:r>
              <w:rPr>
                <w:color w:val="000000"/>
                <w:spacing w:val="0"/>
                <w:w w:val="100"/>
                <w:position w:val="0"/>
              </w:rPr>
              <w:t>现金流量套期 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20"/>
              <w:jc w:val="left"/>
            </w:pPr>
            <w:r>
              <w:rPr>
                <w:color w:val="000000"/>
                <w:spacing w:val="0"/>
                <w:w w:val="100"/>
                <w:position w:val="0"/>
              </w:rPr>
              <w:t>外币财务报表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-209.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w:t>
            </w:r>
            <w:r>
              <w:rPr>
                <w:color w:val="000000"/>
                <w:spacing w:val="0"/>
                <w:w w:val="100"/>
                <w:position w:val="0"/>
                <w:sz w:val="18"/>
                <w:szCs w:val="18"/>
              </w:rPr>
              <w:t>27</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其他综合收益合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-209. </w:t>
            </w:r>
            <w:r>
              <w:rPr>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w:t>
            </w:r>
            <w:r>
              <w:rPr>
                <w:color w:val="000000"/>
                <w:spacing w:val="0"/>
                <w:w w:val="100"/>
                <w:position w:val="0"/>
                <w:sz w:val="18"/>
                <w:szCs w:val="18"/>
              </w:rPr>
              <w:t>27</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其他说明，包括对现金流量套期损益的有效部分转为被套期项目初始确认金额调整:</w:t>
      </w:r>
      <w:r>
        <w:br w:type="page"/>
      </w:r>
    </w:p>
    <w:p>
      <w:pPr>
        <w:pStyle w:val="Style32"/>
        <w:keepNext/>
        <w:keepLines/>
        <w:widowControl w:val="0"/>
        <w:shd w:val="clear" w:color="auto" w:fill="auto"/>
        <w:bidi w:val="0"/>
        <w:spacing w:before="0" w:after="14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5</w:t>
      </w:r>
      <w:bookmarkEnd w:id="1372"/>
      <w:r>
        <w:rPr>
          <w:color w:val="000000"/>
          <w:spacing w:val="0"/>
          <w:w w:val="100"/>
          <w:position w:val="0"/>
        </w:rPr>
        <w:t>8、专项储备</w:t>
      </w:r>
      <w:bookmarkEnd w:id="1370"/>
      <w:bookmarkEnd w:id="1371"/>
      <w:bookmarkEnd w:id="137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4"/>
        <w:gridCol w:w="1786"/>
        <w:gridCol w:w="1790"/>
        <w:gridCol w:w="1829"/>
        <w:gridCol w:w="1814"/>
      </w:tblGrid>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26,566,955.34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8,665, </w:t>
            </w:r>
            <w:r>
              <w:rPr>
                <w:color w:val="000000"/>
                <w:spacing w:val="0"/>
                <w:w w:val="100"/>
                <w:position w:val="0"/>
                <w:sz w:val="18"/>
                <w:szCs w:val="18"/>
              </w:rPr>
              <w:t xml:space="preserve">591.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969,030.00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34,263,516.89</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26,566,955.34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8,665, </w:t>
            </w:r>
            <w:r>
              <w:rPr>
                <w:color w:val="000000"/>
                <w:spacing w:val="0"/>
                <w:w w:val="100"/>
                <w:position w:val="0"/>
                <w:sz w:val="18"/>
                <w:szCs w:val="18"/>
              </w:rPr>
              <w:t xml:space="preserve">591.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969,030.00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34,263,516.89</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tabs>
          <w:tab w:pos="1102" w:val="left"/>
        </w:tabs>
        <w:bidi w:val="0"/>
        <w:spacing w:before="0" w:after="400" w:line="394" w:lineRule="exact"/>
        <w:ind w:left="0" w:right="0" w:firstLine="460"/>
        <w:jc w:val="left"/>
      </w:pPr>
      <w:r>
        <w:rPr>
          <w:color w:val="000000"/>
          <w:spacing w:val="0"/>
          <w:w w:val="100"/>
          <w:position w:val="0"/>
        </w:rPr>
        <w:t>注:根据财政部、国家安全生产监督管理总局《企业安全生产费用提取和使用管理办法》（财 企〔</w:t>
      </w:r>
      <w:r>
        <w:rPr>
          <w:color w:val="000000"/>
          <w:spacing w:val="0"/>
          <w:w w:val="100"/>
          <w:position w:val="0"/>
          <w:sz w:val="18"/>
          <w:szCs w:val="18"/>
        </w:rPr>
        <w:t>2012）</w:t>
        <w:tab/>
        <w:t>16</w:t>
      </w:r>
      <w:r>
        <w:rPr>
          <w:color w:val="000000"/>
          <w:spacing w:val="0"/>
          <w:w w:val="100"/>
          <w:position w:val="0"/>
        </w:rPr>
        <w:t>号）的规定计提安全生产费用，并计入专项储备核算。</w:t>
      </w:r>
    </w:p>
    <w:p>
      <w:pPr>
        <w:pStyle w:val="Style32"/>
        <w:keepNext/>
        <w:keepLines/>
        <w:widowControl w:val="0"/>
        <w:shd w:val="clear" w:color="auto" w:fill="auto"/>
        <w:bidi w:val="0"/>
        <w:spacing w:before="0" w:after="0" w:line="394" w:lineRule="exact"/>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5</w:t>
      </w:r>
      <w:bookmarkEnd w:id="1376"/>
      <w:r>
        <w:rPr>
          <w:color w:val="000000"/>
          <w:spacing w:val="0"/>
          <w:w w:val="100"/>
          <w:position w:val="0"/>
        </w:rPr>
        <w:t>9、盈余公积</w:t>
      </w:r>
      <w:bookmarkEnd w:id="1374"/>
      <w:bookmarkEnd w:id="1375"/>
      <w:bookmarkEnd w:id="1377"/>
    </w:p>
    <w:p>
      <w:pPr>
        <w:pStyle w:val="Style5"/>
        <w:keepNext w:val="0"/>
        <w:keepLines w:val="0"/>
        <w:widowControl w:val="0"/>
        <w:shd w:val="clear" w:color="auto" w:fill="auto"/>
        <w:bidi w:val="0"/>
        <w:spacing w:before="0" w:after="80" w:line="39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100,377,843.50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11,353,617.21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111,731,460.71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100,377,843.50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11,353,617.21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111,731,460.71</w:t>
            </w:r>
          </w:p>
        </w:tc>
      </w:tr>
    </w:tbl>
    <w:p>
      <w:pPr>
        <w:widowControl w:val="0"/>
        <w:spacing w:after="7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14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6</w:t>
      </w:r>
      <w:bookmarkEnd w:id="1380"/>
      <w:r>
        <w:rPr>
          <w:color w:val="000000"/>
          <w:spacing w:val="0"/>
          <w:w w:val="100"/>
          <w:position w:val="0"/>
        </w:rPr>
        <w:t>0、未分配利润</w:t>
      </w:r>
      <w:bookmarkEnd w:id="1378"/>
      <w:bookmarkEnd w:id="1379"/>
      <w:bookmarkEnd w:id="138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2"/>
        <w:gridCol w:w="2774"/>
        <w:gridCol w:w="2698"/>
      </w:tblGrid>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728,394,059.94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639,664,389.07</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728,394,059.94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639,664,389.07</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159,447,357.72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225,483,057.32</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11,353,617.21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16,631,415.15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79,436,488.60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120,121,971.30</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797,051,311.85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728,394,059.94</w:t>
            </w:r>
          </w:p>
        </w:tc>
      </w:tr>
    </w:tbl>
    <w:p>
      <w:pPr>
        <w:widowControl w:val="0"/>
        <w:spacing w:after="7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54" w:val="left"/>
        </w:tabs>
        <w:bidi w:val="0"/>
        <w:spacing w:before="0" w:after="80" w:line="240" w:lineRule="auto"/>
        <w:ind w:left="0" w:right="0" w:firstLine="0"/>
        <w:jc w:val="left"/>
      </w:pPr>
      <w:bookmarkStart w:id="1382" w:name="bookmark1382"/>
      <w:r>
        <w:rPr>
          <w:color w:val="000000"/>
          <w:spacing w:val="0"/>
          <w:w w:val="100"/>
          <w:position w:val="0"/>
          <w:sz w:val="18"/>
          <w:szCs w:val="18"/>
        </w:rPr>
        <w:t>1</w:t>
      </w:r>
      <w:bookmarkEnd w:id="1382"/>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68" w:val="left"/>
        </w:tabs>
        <w:bidi w:val="0"/>
        <w:spacing w:before="0" w:after="80" w:line="240" w:lineRule="auto"/>
        <w:ind w:left="0" w:right="0" w:firstLine="0"/>
        <w:jc w:val="left"/>
      </w:pPr>
      <w:bookmarkStart w:id="1383" w:name="bookmark1383"/>
      <w:r>
        <w:rPr>
          <w:color w:val="000000"/>
          <w:spacing w:val="0"/>
          <w:w w:val="100"/>
          <w:position w:val="0"/>
          <w:sz w:val="18"/>
          <w:szCs w:val="18"/>
        </w:rPr>
        <w:t>2</w:t>
      </w:r>
      <w:bookmarkEnd w:id="1383"/>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68" w:val="left"/>
        </w:tabs>
        <w:bidi w:val="0"/>
        <w:spacing w:before="0" w:after="80" w:line="240" w:lineRule="auto"/>
        <w:ind w:left="0" w:right="0" w:firstLine="0"/>
        <w:jc w:val="left"/>
      </w:pPr>
      <w:bookmarkStart w:id="1384" w:name="bookmark1384"/>
      <w:r>
        <w:rPr>
          <w:color w:val="000000"/>
          <w:spacing w:val="0"/>
          <w:w w:val="100"/>
          <w:position w:val="0"/>
          <w:sz w:val="18"/>
          <w:szCs w:val="18"/>
        </w:rPr>
        <w:t>3</w:t>
      </w:r>
      <w:bookmarkEnd w:id="1384"/>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68" w:val="left"/>
        </w:tabs>
        <w:bidi w:val="0"/>
        <w:spacing w:before="0" w:after="80" w:line="240" w:lineRule="auto"/>
        <w:ind w:left="0" w:right="0" w:firstLine="0"/>
        <w:jc w:val="left"/>
      </w:pPr>
      <w:bookmarkStart w:id="1385" w:name="bookmark1385"/>
      <w:r>
        <w:rPr>
          <w:color w:val="000000"/>
          <w:spacing w:val="0"/>
          <w:w w:val="100"/>
          <w:position w:val="0"/>
          <w:sz w:val="18"/>
          <w:szCs w:val="18"/>
        </w:rPr>
        <w:t>4</w:t>
      </w:r>
      <w:bookmarkEnd w:id="1385"/>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r>
        <w:br w:type="page"/>
      </w:r>
    </w:p>
    <w:p>
      <w:pPr>
        <w:pStyle w:val="Style5"/>
        <w:keepNext w:val="0"/>
        <w:keepLines w:val="0"/>
        <w:widowControl w:val="0"/>
        <w:shd w:val="clear" w:color="auto" w:fill="auto"/>
        <w:bidi w:val="0"/>
        <w:spacing w:before="0" w:after="60" w:line="240" w:lineRule="auto"/>
        <w:ind w:left="0" w:right="0" w:firstLine="0"/>
        <w:jc w:val="left"/>
      </w:pPr>
      <w:bookmarkStart w:id="1386" w:name="bookmark1386"/>
      <w:r>
        <w:rPr>
          <w:color w:val="000000"/>
          <w:spacing w:val="0"/>
          <w:w w:val="100"/>
          <w:position w:val="0"/>
          <w:sz w:val="18"/>
          <w:szCs w:val="18"/>
        </w:rPr>
        <w:t>5</w:t>
      </w:r>
      <w:bookmarkEnd w:id="1386"/>
      <w:r>
        <w:rPr>
          <w:color w:val="000000"/>
          <w:spacing w:val="0"/>
          <w:w w:val="100"/>
          <w:position w:val="0"/>
        </w:rPr>
        <w:t>、其他调整合计影响期初未分配利润</w:t>
      </w:r>
      <w:r>
        <w:rPr>
          <w:color w:val="000000"/>
          <w:spacing w:val="0"/>
          <w:w w:val="100"/>
          <w:position w:val="0"/>
          <w:sz w:val="18"/>
          <w:szCs w:val="18"/>
        </w:rPr>
        <w:t>0</w:t>
      </w:r>
      <w:r>
        <w:rPr>
          <w:color w:val="000000"/>
          <w:spacing w:val="0"/>
          <w:w w:val="100"/>
          <w:position w:val="0"/>
        </w:rPr>
        <w:t>元。</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0</w:t>
      </w:r>
    </w:p>
    <w:p>
      <w:pPr>
        <w:pStyle w:val="Style32"/>
        <w:keepNext/>
        <w:keepLines/>
        <w:widowControl w:val="0"/>
        <w:shd w:val="clear" w:color="auto" w:fill="auto"/>
        <w:bidi w:val="0"/>
        <w:spacing w:before="0" w:after="14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6</w:t>
      </w:r>
      <w:bookmarkEnd w:id="1389"/>
      <w:r>
        <w:rPr>
          <w:color w:val="000000"/>
          <w:spacing w:val="0"/>
          <w:w w:val="100"/>
          <w:position w:val="0"/>
        </w:rPr>
        <w:t>1、营业收入和营业成本</w:t>
      </w:r>
      <w:bookmarkEnd w:id="1387"/>
      <w:bookmarkEnd w:id="1388"/>
      <w:bookmarkEnd w:id="139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49"/>
        <w:gridCol w:w="1896"/>
        <w:gridCol w:w="1896"/>
        <w:gridCol w:w="1896"/>
        <w:gridCol w:w="1906"/>
      </w:tblGrid>
      <w:tr>
        <w:trPr>
          <w:trHeight w:val="33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2,401,190, </w:t>
            </w:r>
            <w:r>
              <w:rPr>
                <w:color w:val="000000"/>
                <w:spacing w:val="0"/>
                <w:w w:val="100"/>
                <w:position w:val="0"/>
                <w:sz w:val="18"/>
                <w:szCs w:val="18"/>
              </w:rPr>
              <w:t xml:space="preserve">622.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1,644, 007, </w:t>
            </w:r>
            <w:r>
              <w:rPr>
                <w:color w:val="000000"/>
                <w:spacing w:val="0"/>
                <w:w w:val="100"/>
                <w:position w:val="0"/>
                <w:sz w:val="18"/>
                <w:szCs w:val="18"/>
              </w:rPr>
              <w:t xml:space="preserve">205.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2,645, 033, </w:t>
            </w:r>
            <w:r>
              <w:rPr>
                <w:color w:val="000000"/>
                <w:spacing w:val="0"/>
                <w:w w:val="100"/>
                <w:position w:val="0"/>
                <w:sz w:val="18"/>
                <w:szCs w:val="18"/>
              </w:rPr>
              <w:t xml:space="preserve">133.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1,837, 496, </w:t>
            </w:r>
            <w:r>
              <w:rPr>
                <w:color w:val="000000"/>
                <w:spacing w:val="0"/>
                <w:w w:val="100"/>
                <w:position w:val="0"/>
                <w:sz w:val="18"/>
                <w:szCs w:val="18"/>
              </w:rPr>
              <w:t xml:space="preserve">348. </w:t>
            </w:r>
            <w:r>
              <w:rPr>
                <w:color w:val="000000"/>
                <w:spacing w:val="0"/>
                <w:w w:val="100"/>
                <w:position w:val="0"/>
                <w:sz w:val="18"/>
                <w:szCs w:val="18"/>
              </w:rPr>
              <w:t>18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16,056,674.00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11,954,757.35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16,236,536.64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13,001,555.79</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2,417, 247, </w:t>
            </w:r>
            <w:r>
              <w:rPr>
                <w:color w:val="000000"/>
                <w:spacing w:val="0"/>
                <w:w w:val="100"/>
                <w:position w:val="0"/>
                <w:sz w:val="18"/>
                <w:szCs w:val="18"/>
              </w:rPr>
              <w:t xml:space="preserve">296.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1,655, </w:t>
            </w:r>
            <w:r>
              <w:rPr>
                <w:color w:val="000000"/>
                <w:spacing w:val="0"/>
                <w:w w:val="100"/>
                <w:position w:val="0"/>
                <w:sz w:val="18"/>
                <w:szCs w:val="18"/>
              </w:rPr>
              <w:t>961,962.67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2,661,269, </w:t>
            </w:r>
            <w:r>
              <w:rPr>
                <w:color w:val="000000"/>
                <w:spacing w:val="0"/>
                <w:w w:val="100"/>
                <w:position w:val="0"/>
                <w:sz w:val="18"/>
                <w:szCs w:val="18"/>
              </w:rPr>
              <w:t xml:space="preserve">669.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1,850, 497, </w:t>
            </w:r>
            <w:r>
              <w:rPr>
                <w:color w:val="000000"/>
                <w:spacing w:val="0"/>
                <w:w w:val="100"/>
                <w:position w:val="0"/>
                <w:sz w:val="18"/>
                <w:szCs w:val="18"/>
              </w:rPr>
              <w:t xml:space="preserve">903. </w:t>
            </w:r>
            <w:r>
              <w:rPr>
                <w:color w:val="000000"/>
                <w:spacing w:val="0"/>
                <w:w w:val="100"/>
                <w:position w:val="0"/>
                <w:sz w:val="18"/>
                <w:szCs w:val="18"/>
              </w:rPr>
              <w:t>97</w:t>
            </w:r>
          </w:p>
        </w:tc>
      </w:tr>
    </w:tbl>
    <w:p>
      <w:pPr>
        <w:widowControl w:val="0"/>
        <w:spacing w:after="379" w:line="1" w:lineRule="exact"/>
      </w:pPr>
    </w:p>
    <w:p>
      <w:pPr>
        <w:pStyle w:val="Style32"/>
        <w:keepNext/>
        <w:keepLines/>
        <w:widowControl w:val="0"/>
        <w:shd w:val="clear" w:color="auto" w:fill="auto"/>
        <w:bidi w:val="0"/>
        <w:spacing w:before="0" w:after="14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6</w:t>
      </w:r>
      <w:bookmarkEnd w:id="1393"/>
      <w:r>
        <w:rPr>
          <w:color w:val="000000"/>
          <w:spacing w:val="0"/>
          <w:w w:val="100"/>
          <w:position w:val="0"/>
        </w:rPr>
        <w:t>2、税金及附加</w:t>
      </w:r>
      <w:bookmarkEnd w:id="1391"/>
      <w:bookmarkEnd w:id="1392"/>
      <w:bookmarkEnd w:id="139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4,292,306.08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6,213, </w:t>
            </w:r>
            <w:r>
              <w:rPr>
                <w:color w:val="000000"/>
                <w:spacing w:val="0"/>
                <w:w w:val="100"/>
                <w:position w:val="0"/>
                <w:sz w:val="18"/>
                <w:szCs w:val="18"/>
              </w:rPr>
              <w:t xml:space="preserve">150. </w:t>
            </w:r>
            <w:r>
              <w:rPr>
                <w:color w:val="000000"/>
                <w:spacing w:val="0"/>
                <w:w w:val="100"/>
                <w:position w:val="0"/>
                <w:sz w:val="18"/>
                <w:szCs w:val="18"/>
              </w:rPr>
              <w:t>60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8,041,096.41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6,242, </w:t>
            </w:r>
            <w:r>
              <w:rPr>
                <w:color w:val="000000"/>
                <w:spacing w:val="0"/>
                <w:w w:val="100"/>
                <w:position w:val="0"/>
                <w:sz w:val="18"/>
                <w:szCs w:val="18"/>
              </w:rPr>
              <w:t>620.63</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5,797,989.20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6,141,085. </w:t>
            </w:r>
            <w:r>
              <w:rPr>
                <w:color w:val="000000"/>
                <w:spacing w:val="0"/>
                <w:w w:val="100"/>
                <w:position w:val="0"/>
                <w:sz w:val="18"/>
                <w:szCs w:val="18"/>
              </w:rPr>
              <w:t>26</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219,628.39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64,524.53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72,733.71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18,491,088.32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18,596,856.49</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459" w:line="1" w:lineRule="exact"/>
      </w:pPr>
    </w:p>
    <w:p>
      <w:pPr>
        <w:pStyle w:val="Style32"/>
        <w:keepNext/>
        <w:keepLines/>
        <w:widowControl w:val="0"/>
        <w:shd w:val="clear" w:color="auto" w:fill="auto"/>
        <w:bidi w:val="0"/>
        <w:spacing w:before="0" w:after="14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6</w:t>
      </w:r>
      <w:bookmarkEnd w:id="1397"/>
      <w:r>
        <w:rPr>
          <w:color w:val="000000"/>
          <w:spacing w:val="0"/>
          <w:w w:val="100"/>
          <w:position w:val="0"/>
        </w:rPr>
        <w:t>3、销售费用</w:t>
      </w:r>
      <w:bookmarkEnd w:id="1395"/>
      <w:bookmarkEnd w:id="1396"/>
      <w:bookmarkEnd w:id="139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18,234,755.57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18,134,789.40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职工工资及福利费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186,553,552.34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160,717,580.30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1,012,813.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729,295.27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2,307, </w:t>
            </w:r>
            <w:r>
              <w:rPr>
                <w:color w:val="000000"/>
                <w:spacing w:val="0"/>
                <w:w w:val="100"/>
                <w:position w:val="0"/>
                <w:sz w:val="18"/>
                <w:szCs w:val="18"/>
              </w:rPr>
              <w:t xml:space="preserve">739.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2,268, </w:t>
            </w:r>
            <w:r>
              <w:rPr>
                <w:color w:val="000000"/>
                <w:spacing w:val="0"/>
                <w:w w:val="100"/>
                <w:position w:val="0"/>
                <w:sz w:val="18"/>
                <w:szCs w:val="18"/>
              </w:rPr>
              <w:t xml:space="preserve">760. </w:t>
            </w:r>
            <w:r>
              <w:rPr>
                <w:color w:val="000000"/>
                <w:spacing w:val="0"/>
                <w:w w:val="100"/>
                <w:position w:val="0"/>
                <w:sz w:val="18"/>
                <w:szCs w:val="18"/>
              </w:rPr>
              <w:t>80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4,894, </w:t>
            </w:r>
            <w:r>
              <w:rPr>
                <w:color w:val="000000"/>
                <w:spacing w:val="0"/>
                <w:w w:val="100"/>
                <w:position w:val="0"/>
                <w:sz w:val="18"/>
                <w:szCs w:val="18"/>
              </w:rPr>
              <w:t xml:space="preserve">049.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6,018, </w:t>
            </w:r>
            <w:r>
              <w:rPr>
                <w:color w:val="000000"/>
                <w:spacing w:val="0"/>
                <w:w w:val="100"/>
                <w:position w:val="0"/>
                <w:sz w:val="18"/>
                <w:szCs w:val="18"/>
              </w:rPr>
              <w:t xml:space="preserve">467. </w:t>
            </w:r>
            <w:r>
              <w:rPr>
                <w:color w:val="000000"/>
                <w:spacing w:val="0"/>
                <w:w w:val="100"/>
                <w:position w:val="0"/>
                <w:sz w:val="18"/>
                <w:szCs w:val="18"/>
              </w:rPr>
              <w:t>13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7,694, </w:t>
            </w:r>
            <w:r>
              <w:rPr>
                <w:color w:val="000000"/>
                <w:spacing w:val="0"/>
                <w:w w:val="100"/>
                <w:position w:val="0"/>
                <w:sz w:val="18"/>
                <w:szCs w:val="18"/>
              </w:rPr>
              <w:t xml:space="preserve">895.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6,117,915.65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6,052, </w:t>
            </w:r>
            <w:r>
              <w:rPr>
                <w:color w:val="000000"/>
                <w:spacing w:val="0"/>
                <w:w w:val="100"/>
                <w:position w:val="0"/>
                <w:sz w:val="18"/>
                <w:szCs w:val="18"/>
              </w:rPr>
              <w:t xml:space="preserve">699.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5,560, </w:t>
            </w:r>
            <w:r>
              <w:rPr>
                <w:color w:val="000000"/>
                <w:spacing w:val="0"/>
                <w:w w:val="100"/>
                <w:position w:val="0"/>
                <w:sz w:val="18"/>
                <w:szCs w:val="18"/>
              </w:rPr>
              <w:t xml:space="preserve">382. </w:t>
            </w:r>
            <w:r>
              <w:rPr>
                <w:color w:val="000000"/>
                <w:spacing w:val="0"/>
                <w:w w:val="100"/>
                <w:position w:val="0"/>
                <w:sz w:val="18"/>
                <w:szCs w:val="18"/>
              </w:rPr>
              <w:t>47</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会议、展览费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223,104.23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132,960.90</w:t>
            </w:r>
          </w:p>
        </w:tc>
      </w:tr>
    </w:tbl>
    <w:p>
      <w:pPr>
        <w:spacing w:lineRule="exact" w:line="1"/>
        <w:rPr>
          <w:sz w:val="2"/>
          <w:szCs w:val="2"/>
        </w:rPr>
      </w:pPr>
      <w:r>
        <w:br w:type="page"/>
      </w:r>
    </w:p>
    <w:tbl>
      <w:tblPr>
        <w:tblOverlap w:val="never"/>
        <w:jc w:val="center"/>
        <w:tblLayout w:type="fixed"/>
      </w:tblPr>
      <w:tblGrid>
        <w:gridCol w:w="3336"/>
        <w:gridCol w:w="2861"/>
        <w:gridCol w:w="2866"/>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98,783.35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221,731.07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45,490,886.32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43,601,827.83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销售佣金、返利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35,382,909.24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31,135,197.79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8,435, </w:t>
            </w:r>
            <w:r>
              <w:rPr>
                <w:color w:val="000000"/>
                <w:spacing w:val="0"/>
                <w:w w:val="100"/>
                <w:position w:val="0"/>
                <w:sz w:val="18"/>
                <w:szCs w:val="18"/>
              </w:rPr>
              <w:t xml:space="preserve">238.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11,238,763.76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7,613, </w:t>
            </w:r>
            <w:r>
              <w:rPr>
                <w:color w:val="000000"/>
                <w:spacing w:val="0"/>
                <w:w w:val="100"/>
                <w:position w:val="0"/>
                <w:sz w:val="18"/>
                <w:szCs w:val="18"/>
              </w:rPr>
              <w:t xml:space="preserve">641.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4,316, </w:t>
            </w:r>
            <w:r>
              <w:rPr>
                <w:color w:val="000000"/>
                <w:spacing w:val="0"/>
                <w:w w:val="100"/>
                <w:position w:val="0"/>
                <w:sz w:val="18"/>
                <w:szCs w:val="18"/>
              </w:rPr>
              <w:t xml:space="preserve">364. </w:t>
            </w:r>
            <w:r>
              <w:rPr>
                <w:color w:val="000000"/>
                <w:spacing w:val="0"/>
                <w:w w:val="100"/>
                <w:position w:val="0"/>
                <w:sz w:val="18"/>
                <w:szCs w:val="18"/>
              </w:rPr>
              <w:t>56</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323,995,068.32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290,194,036.93</w:t>
            </w:r>
          </w:p>
        </w:tc>
      </w:tr>
    </w:tbl>
    <w:p>
      <w:pPr>
        <w:widowControl w:val="0"/>
        <w:spacing w:after="399" w:line="1" w:lineRule="exact"/>
      </w:pP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14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6</w:t>
      </w:r>
      <w:bookmarkEnd w:id="1401"/>
      <w:r>
        <w:rPr>
          <w:color w:val="000000"/>
          <w:spacing w:val="0"/>
          <w:w w:val="100"/>
          <w:position w:val="0"/>
        </w:rPr>
        <w:t>4、管理费用</w:t>
      </w:r>
      <w:bookmarkEnd w:id="1399"/>
      <w:bookmarkEnd w:id="1400"/>
      <w:bookmarkEnd w:id="1402"/>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2,754, </w:t>
            </w:r>
            <w:r>
              <w:rPr>
                <w:color w:val="000000"/>
                <w:spacing w:val="0"/>
                <w:w w:val="100"/>
                <w:position w:val="0"/>
                <w:sz w:val="18"/>
                <w:szCs w:val="18"/>
              </w:rPr>
              <w:t xml:space="preserve">513.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2,888, </w:t>
            </w:r>
            <w:r>
              <w:rPr>
                <w:color w:val="000000"/>
                <w:spacing w:val="0"/>
                <w:w w:val="100"/>
                <w:position w:val="0"/>
                <w:sz w:val="18"/>
                <w:szCs w:val="18"/>
              </w:rPr>
              <w:t xml:space="preserve">661. </w:t>
            </w:r>
            <w:r>
              <w:rPr>
                <w:color w:val="000000"/>
                <w:spacing w:val="0"/>
                <w:w w:val="100"/>
                <w:position w:val="0"/>
                <w:sz w:val="18"/>
                <w:szCs w:val="18"/>
              </w:rPr>
              <w:t>71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职工工资及福利费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51,135,180.45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49,509,436.87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房产税、印花税等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4,655, </w:t>
            </w:r>
            <w:r>
              <w:rPr>
                <w:color w:val="000000"/>
                <w:spacing w:val="0"/>
                <w:w w:val="100"/>
                <w:position w:val="0"/>
                <w:sz w:val="18"/>
                <w:szCs w:val="18"/>
              </w:rPr>
              <w:t xml:space="preserve">377.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5,844, </w:t>
            </w:r>
            <w:r>
              <w:rPr>
                <w:color w:val="000000"/>
                <w:spacing w:val="0"/>
                <w:w w:val="100"/>
                <w:position w:val="0"/>
                <w:sz w:val="18"/>
                <w:szCs w:val="18"/>
              </w:rPr>
              <w:t xml:space="preserve">996. </w:t>
            </w:r>
            <w:r>
              <w:rPr>
                <w:color w:val="000000"/>
                <w:spacing w:val="0"/>
                <w:w w:val="100"/>
                <w:position w:val="0"/>
                <w:sz w:val="18"/>
                <w:szCs w:val="18"/>
              </w:rPr>
              <w:t>10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9,294, </w:t>
            </w:r>
            <w:r>
              <w:rPr>
                <w:color w:val="000000"/>
                <w:spacing w:val="0"/>
                <w:w w:val="100"/>
                <w:position w:val="0"/>
                <w:sz w:val="18"/>
                <w:szCs w:val="18"/>
              </w:rPr>
              <w:t xml:space="preserve">508.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9,509, </w:t>
            </w:r>
            <w:r>
              <w:rPr>
                <w:color w:val="000000"/>
                <w:spacing w:val="0"/>
                <w:w w:val="100"/>
                <w:position w:val="0"/>
                <w:sz w:val="18"/>
                <w:szCs w:val="18"/>
              </w:rPr>
              <w:t xml:space="preserve">697. </w:t>
            </w:r>
            <w:r>
              <w:rPr>
                <w:color w:val="000000"/>
                <w:spacing w:val="0"/>
                <w:w w:val="100"/>
                <w:position w:val="0"/>
                <w:sz w:val="18"/>
                <w:szCs w:val="18"/>
              </w:rPr>
              <w:t>62</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1,062, </w:t>
            </w:r>
            <w:r>
              <w:rPr>
                <w:color w:val="000000"/>
                <w:spacing w:val="0"/>
                <w:w w:val="100"/>
                <w:position w:val="0"/>
                <w:sz w:val="18"/>
                <w:szCs w:val="18"/>
              </w:rPr>
              <w:t>930.61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1,574, </w:t>
            </w:r>
            <w:r>
              <w:rPr>
                <w:color w:val="000000"/>
                <w:spacing w:val="0"/>
                <w:w w:val="100"/>
                <w:position w:val="0"/>
                <w:sz w:val="18"/>
                <w:szCs w:val="18"/>
              </w:rPr>
              <w:t xml:space="preserve">204. </w:t>
            </w:r>
            <w:r>
              <w:rPr>
                <w:color w:val="000000"/>
                <w:spacing w:val="0"/>
                <w:w w:val="100"/>
                <w:position w:val="0"/>
                <w:sz w:val="18"/>
                <w:szCs w:val="18"/>
              </w:rPr>
              <w:t>44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3,988, </w:t>
            </w:r>
            <w:r>
              <w:rPr>
                <w:color w:val="000000"/>
                <w:spacing w:val="0"/>
                <w:w w:val="100"/>
                <w:position w:val="0"/>
                <w:sz w:val="18"/>
                <w:szCs w:val="18"/>
              </w:rPr>
              <w:t xml:space="preserve">345.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4,067, </w:t>
            </w:r>
            <w:r>
              <w:rPr>
                <w:color w:val="000000"/>
                <w:spacing w:val="0"/>
                <w:w w:val="100"/>
                <w:position w:val="0"/>
                <w:sz w:val="18"/>
                <w:szCs w:val="18"/>
              </w:rPr>
              <w:t xml:space="preserve">250. </w:t>
            </w:r>
            <w:r>
              <w:rPr>
                <w:color w:val="000000"/>
                <w:spacing w:val="0"/>
                <w:w w:val="100"/>
                <w:position w:val="0"/>
                <w:sz w:val="18"/>
                <w:szCs w:val="18"/>
              </w:rPr>
              <w:t>49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交通工具费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2,551, </w:t>
            </w:r>
            <w:r>
              <w:rPr>
                <w:color w:val="000000"/>
                <w:spacing w:val="0"/>
                <w:w w:val="100"/>
                <w:position w:val="0"/>
                <w:sz w:val="18"/>
                <w:szCs w:val="18"/>
              </w:rPr>
              <w:t xml:space="preserve">787.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2,467, </w:t>
            </w:r>
            <w:r>
              <w:rPr>
                <w:color w:val="000000"/>
                <w:spacing w:val="0"/>
                <w:w w:val="100"/>
                <w:position w:val="0"/>
                <w:sz w:val="18"/>
                <w:szCs w:val="18"/>
              </w:rPr>
              <w:t xml:space="preserve">220. </w:t>
            </w:r>
            <w:r>
              <w:rPr>
                <w:color w:val="000000"/>
                <w:spacing w:val="0"/>
                <w:w w:val="100"/>
                <w:position w:val="0"/>
                <w:sz w:val="18"/>
                <w:szCs w:val="18"/>
              </w:rPr>
              <w:t>44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中介机构费、咨询费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3,999, </w:t>
            </w:r>
            <w:r>
              <w:rPr>
                <w:color w:val="000000"/>
                <w:spacing w:val="0"/>
                <w:w w:val="100"/>
                <w:position w:val="0"/>
                <w:sz w:val="18"/>
                <w:szCs w:val="18"/>
              </w:rPr>
              <w:t xml:space="preserve">460.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2,890, </w:t>
            </w:r>
            <w:r>
              <w:rPr>
                <w:color w:val="000000"/>
                <w:spacing w:val="0"/>
                <w:w w:val="100"/>
                <w:position w:val="0"/>
                <w:sz w:val="18"/>
                <w:szCs w:val="18"/>
              </w:rPr>
              <w:t xml:space="preserve">177. </w:t>
            </w:r>
            <w:r>
              <w:rPr>
                <w:color w:val="000000"/>
                <w:spacing w:val="0"/>
                <w:w w:val="100"/>
                <w:position w:val="0"/>
                <w:sz w:val="18"/>
                <w:szCs w:val="18"/>
              </w:rPr>
              <w:t>66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1,495, </w:t>
            </w:r>
            <w:r>
              <w:rPr>
                <w:color w:val="000000"/>
                <w:spacing w:val="0"/>
                <w:w w:val="100"/>
                <w:position w:val="0"/>
                <w:sz w:val="18"/>
                <w:szCs w:val="18"/>
              </w:rPr>
              <w:t xml:space="preserve">785.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1,485, </w:t>
            </w:r>
            <w:r>
              <w:rPr>
                <w:color w:val="000000"/>
                <w:spacing w:val="0"/>
                <w:w w:val="100"/>
                <w:position w:val="0"/>
                <w:sz w:val="18"/>
                <w:szCs w:val="18"/>
              </w:rPr>
              <w:t xml:space="preserve">725. </w:t>
            </w:r>
            <w:r>
              <w:rPr>
                <w:color w:val="000000"/>
                <w:spacing w:val="0"/>
                <w:w w:val="100"/>
                <w:position w:val="0"/>
                <w:sz w:val="18"/>
                <w:szCs w:val="18"/>
              </w:rPr>
              <w:t>43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1,565, </w:t>
            </w:r>
            <w:r>
              <w:rPr>
                <w:color w:val="000000"/>
                <w:spacing w:val="0"/>
                <w:w w:val="100"/>
                <w:position w:val="0"/>
                <w:sz w:val="18"/>
                <w:szCs w:val="18"/>
              </w:rPr>
              <w:t xml:space="preserve">258.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1,818, </w:t>
            </w:r>
            <w:r>
              <w:rPr>
                <w:color w:val="000000"/>
                <w:spacing w:val="0"/>
                <w:w w:val="100"/>
                <w:position w:val="0"/>
                <w:sz w:val="18"/>
                <w:szCs w:val="18"/>
              </w:rPr>
              <w:t xml:space="preserve">243. </w:t>
            </w:r>
            <w:r>
              <w:rPr>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1,810, </w:t>
            </w:r>
            <w:r>
              <w:rPr>
                <w:color w:val="000000"/>
                <w:spacing w:val="0"/>
                <w:w w:val="100"/>
                <w:position w:val="0"/>
                <w:sz w:val="18"/>
                <w:szCs w:val="18"/>
              </w:rPr>
              <w:t>166.40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2,616, </w:t>
            </w:r>
            <w:r>
              <w:rPr>
                <w:color w:val="000000"/>
                <w:spacing w:val="0"/>
                <w:w w:val="100"/>
                <w:position w:val="0"/>
                <w:sz w:val="18"/>
                <w:szCs w:val="18"/>
              </w:rPr>
              <w:t xml:space="preserve">364. </w:t>
            </w:r>
            <w:r>
              <w:rPr>
                <w:color w:val="000000"/>
                <w:spacing w:val="0"/>
                <w:w w:val="100"/>
                <w:position w:val="0"/>
                <w:sz w:val="18"/>
                <w:szCs w:val="18"/>
              </w:rPr>
              <w:t>16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153,731.33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119,332,909.44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116,803,920.16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2,022, </w:t>
            </w:r>
            <w:r>
              <w:rPr>
                <w:color w:val="000000"/>
                <w:spacing w:val="0"/>
                <w:w w:val="100"/>
                <w:position w:val="0"/>
                <w:sz w:val="18"/>
                <w:szCs w:val="18"/>
              </w:rPr>
              <w:t>967.27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2,134, </w:t>
            </w:r>
            <w:r>
              <w:rPr>
                <w:color w:val="000000"/>
                <w:spacing w:val="0"/>
                <w:w w:val="100"/>
                <w:position w:val="0"/>
                <w:sz w:val="18"/>
                <w:szCs w:val="18"/>
              </w:rPr>
              <w:t xml:space="preserve">642. </w:t>
            </w:r>
            <w:r>
              <w:rPr>
                <w:color w:val="000000"/>
                <w:spacing w:val="0"/>
                <w:w w:val="100"/>
                <w:position w:val="0"/>
                <w:sz w:val="18"/>
                <w:szCs w:val="18"/>
              </w:rPr>
              <w:t>18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10,101,569.95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10,425,218.01</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215,924,491.95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214,035,758.52</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9" w:line="1" w:lineRule="exact"/>
      </w:pPr>
    </w:p>
    <w:p>
      <w:pPr>
        <w:pStyle w:val="Style32"/>
        <w:keepNext/>
        <w:keepLines/>
        <w:widowControl w:val="0"/>
        <w:shd w:val="clear" w:color="auto" w:fill="auto"/>
        <w:bidi w:val="0"/>
        <w:spacing w:before="0" w:after="14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6</w:t>
      </w:r>
      <w:bookmarkEnd w:id="1405"/>
      <w:r>
        <w:rPr>
          <w:color w:val="000000"/>
          <w:spacing w:val="0"/>
          <w:w w:val="100"/>
          <w:position w:val="0"/>
        </w:rPr>
        <w:t>5、财务费用</w:t>
      </w:r>
      <w:bookmarkEnd w:id="1403"/>
      <w:bookmarkEnd w:id="1404"/>
      <w:bookmarkEnd w:id="140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-2,958,878.62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-13,068,581.02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1,521,890.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1,873, </w:t>
            </w:r>
            <w:r>
              <w:rPr>
                <w:color w:val="000000"/>
                <w:spacing w:val="0"/>
                <w:w w:val="100"/>
                <w:position w:val="0"/>
                <w:sz w:val="18"/>
                <w:szCs w:val="18"/>
              </w:rPr>
              <w:t xml:space="preserve">997. </w:t>
            </w:r>
            <w:r>
              <w:rPr>
                <w:color w:val="000000"/>
                <w:spacing w:val="0"/>
                <w:w w:val="100"/>
                <w:position w:val="0"/>
                <w:sz w:val="18"/>
                <w:szCs w:val="18"/>
              </w:rPr>
              <w:t>43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-3,778,721.28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-3,826,696.63</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-5,215,709.06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-15,021,280.22</w:t>
            </w:r>
          </w:p>
        </w:tc>
      </w:tr>
    </w:tbl>
    <w:p>
      <w:pPr>
        <w:spacing w:lineRule="exact" w:line="1"/>
        <w:rPr>
          <w:sz w:val="2"/>
          <w:szCs w:val="2"/>
        </w:rPr>
      </w:pPr>
      <w:r>
        <w:br w:type="page"/>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14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6</w:t>
      </w:r>
      <w:bookmarkEnd w:id="1409"/>
      <w:r>
        <w:rPr>
          <w:color w:val="000000"/>
          <w:spacing w:val="0"/>
          <w:w w:val="100"/>
          <w:position w:val="0"/>
        </w:rPr>
        <w:t>6、资产减值损失</w:t>
      </w:r>
      <w:bookmarkEnd w:id="1407"/>
      <w:bookmarkEnd w:id="1408"/>
      <w:bookmarkEnd w:id="141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37,444,574.63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37,572,361.28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-15,869.18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37,444,574.63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37,556,492.10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439" w:line="1" w:lineRule="exact"/>
      </w:pPr>
    </w:p>
    <w:p>
      <w:pPr>
        <w:pStyle w:val="Style32"/>
        <w:keepNext/>
        <w:keepLines/>
        <w:widowControl w:val="0"/>
        <w:shd w:val="clear" w:color="auto" w:fill="auto"/>
        <w:bidi w:val="0"/>
        <w:spacing w:before="0" w:after="14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6</w:t>
      </w:r>
      <w:bookmarkEnd w:id="1413"/>
      <w:r>
        <w:rPr>
          <w:color w:val="000000"/>
          <w:spacing w:val="0"/>
          <w:w w:val="100"/>
          <w:position w:val="0"/>
        </w:rPr>
        <w:t>7、公允价值变动收益</w:t>
      </w:r>
      <w:bookmarkEnd w:id="1411"/>
      <w:bookmarkEnd w:id="1412"/>
      <w:bookmarkEnd w:id="1414"/>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4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6</w:t>
      </w:r>
      <w:bookmarkEnd w:id="1417"/>
      <w:r>
        <w:rPr>
          <w:color w:val="000000"/>
          <w:spacing w:val="0"/>
          <w:w w:val="100"/>
          <w:position w:val="0"/>
        </w:rPr>
        <w:t>8、投资收益</w:t>
      </w:r>
      <w:bookmarkEnd w:id="1415"/>
      <w:bookmarkEnd w:id="1416"/>
      <w:bookmarkEnd w:id="141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97"/>
        <w:gridCol w:w="2410"/>
        <w:gridCol w:w="2856"/>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以公允价值计量且其变动计入当期损益 的金融资产在持有期间的投资收益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 损益的金融资产取得的投资收益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7,084, </w:t>
            </w:r>
            <w:r>
              <w:rPr>
                <w:color w:val="000000"/>
                <w:spacing w:val="0"/>
                <w:w w:val="100"/>
                <w:position w:val="0"/>
                <w:sz w:val="18"/>
                <w:szCs w:val="18"/>
              </w:rPr>
              <w:t xml:space="preserve">931. </w:t>
            </w: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丧失控制权后，剩余股权按公允价值重 新计量产生的利得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97"/>
        <w:gridCol w:w="2410"/>
        <w:gridCol w:w="2856"/>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8,454, </w:t>
            </w:r>
            <w:r>
              <w:rPr>
                <w:color w:val="000000"/>
                <w:spacing w:val="0"/>
                <w:w w:val="100"/>
                <w:position w:val="0"/>
                <w:sz w:val="18"/>
                <w:szCs w:val="18"/>
              </w:rPr>
              <w:t>821.93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8,457, </w:t>
            </w:r>
            <w:r>
              <w:rPr>
                <w:color w:val="000000"/>
                <w:spacing w:val="0"/>
                <w:w w:val="100"/>
                <w:position w:val="0"/>
                <w:sz w:val="18"/>
                <w:szCs w:val="18"/>
              </w:rPr>
              <w:t xml:space="preserve">164. </w:t>
            </w:r>
            <w:r>
              <w:rPr>
                <w:color w:val="000000"/>
                <w:spacing w:val="0"/>
                <w:w w:val="100"/>
                <w:position w:val="0"/>
                <w:sz w:val="18"/>
                <w:szCs w:val="18"/>
              </w:rPr>
              <w:t>39</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15,539,753.44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8,457, </w:t>
            </w:r>
            <w:r>
              <w:rPr>
                <w:color w:val="000000"/>
                <w:spacing w:val="0"/>
                <w:w w:val="100"/>
                <w:position w:val="0"/>
                <w:sz w:val="18"/>
                <w:szCs w:val="18"/>
              </w:rPr>
              <w:t xml:space="preserve">164. </w:t>
            </w:r>
            <w:r>
              <w:rPr>
                <w:color w:val="000000"/>
                <w:spacing w:val="0"/>
                <w:w w:val="100"/>
                <w:position w:val="0"/>
                <w:sz w:val="18"/>
                <w:szCs w:val="18"/>
              </w:rPr>
              <w:t>39</w:t>
            </w:r>
          </w:p>
        </w:tc>
      </w:tr>
    </w:tbl>
    <w:p>
      <w:pPr>
        <w:widowControl w:val="0"/>
        <w:spacing w:after="45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69、营业外收入</w:t>
      </w:r>
    </w:p>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rPr>
        <w:t>营业外收入情况</w:t>
      </w:r>
    </w:p>
    <w:p>
      <w:pPr>
        <w:pStyle w:val="Style24"/>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664"/>
        <w:gridCol w:w="2126"/>
        <w:gridCol w:w="2117"/>
        <w:gridCol w:w="2155"/>
      </w:tblGrid>
      <w:tr>
        <w:trPr>
          <w:trHeight w:val="283"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立：元币种：人民币</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 益的金额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28,792.60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170,715.47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28,792.60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28,792.60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170,715.47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28,792.60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5,438, </w:t>
            </w:r>
            <w:r>
              <w:rPr>
                <w:color w:val="000000"/>
                <w:spacing w:val="0"/>
                <w:w w:val="100"/>
                <w:position w:val="0"/>
                <w:sz w:val="18"/>
                <w:szCs w:val="18"/>
              </w:rPr>
              <w:t xml:space="preserve">521.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7,122, </w:t>
            </w:r>
            <w:r>
              <w:rPr>
                <w:color w:val="000000"/>
                <w:spacing w:val="0"/>
                <w:w w:val="100"/>
                <w:position w:val="0"/>
                <w:sz w:val="18"/>
                <w:szCs w:val="18"/>
              </w:rPr>
              <w:t xml:space="preserve">299.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5,438, </w:t>
            </w:r>
            <w:r>
              <w:rPr>
                <w:color w:val="000000"/>
                <w:spacing w:val="0"/>
                <w:w w:val="100"/>
                <w:position w:val="0"/>
                <w:sz w:val="18"/>
                <w:szCs w:val="18"/>
              </w:rPr>
              <w:t>521.52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罚款违约金收入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367,855.42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219,732.06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367,855.42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150,333.33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167,000.00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2,291,435.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1,987, </w:t>
            </w:r>
            <w:r>
              <w:rPr>
                <w:color w:val="000000"/>
                <w:spacing w:val="0"/>
                <w:w w:val="100"/>
                <w:position w:val="0"/>
                <w:sz w:val="18"/>
                <w:szCs w:val="18"/>
              </w:rPr>
              <w:t xml:space="preserve">247.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2,291, </w:t>
            </w:r>
            <w:r>
              <w:rPr>
                <w:color w:val="000000"/>
                <w:spacing w:val="0"/>
                <w:w w:val="100"/>
                <w:position w:val="0"/>
                <w:sz w:val="18"/>
                <w:szCs w:val="18"/>
              </w:rPr>
              <w:t xml:space="preserve">435. </w:t>
            </w:r>
            <w:r>
              <w:rPr>
                <w:color w:val="000000"/>
                <w:spacing w:val="0"/>
                <w:w w:val="100"/>
                <w:position w:val="0"/>
                <w:sz w:val="18"/>
                <w:szCs w:val="18"/>
              </w:rPr>
              <w:t>50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8,293, </w:t>
            </w:r>
            <w:r>
              <w:rPr>
                <w:color w:val="000000"/>
                <w:spacing w:val="0"/>
                <w:w w:val="100"/>
                <w:position w:val="0"/>
                <w:sz w:val="18"/>
                <w:szCs w:val="18"/>
              </w:rPr>
              <w:t xml:space="preserve">605.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9,650, </w:t>
            </w:r>
            <w:r>
              <w:rPr>
                <w:color w:val="000000"/>
                <w:spacing w:val="0"/>
                <w:w w:val="100"/>
                <w:position w:val="0"/>
                <w:sz w:val="18"/>
                <w:szCs w:val="18"/>
              </w:rPr>
              <w:t xml:space="preserve">327. </w:t>
            </w:r>
            <w:r>
              <w:rPr>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8,293, </w:t>
            </w:r>
            <w:r>
              <w:rPr>
                <w:color w:val="000000"/>
                <w:spacing w:val="0"/>
                <w:w w:val="100"/>
                <w:position w:val="0"/>
                <w:sz w:val="18"/>
                <w:szCs w:val="18"/>
              </w:rPr>
              <w:t xml:space="preserve">605. </w:t>
            </w:r>
            <w:r>
              <w:rPr>
                <w:color w:val="000000"/>
                <w:spacing w:val="0"/>
                <w:w w:val="100"/>
                <w:position w:val="0"/>
                <w:sz w:val="18"/>
                <w:szCs w:val="18"/>
              </w:rPr>
              <w:t>04</w:t>
            </w:r>
          </w:p>
        </w:tc>
      </w:tr>
    </w:tbl>
    <w:p>
      <w:pPr>
        <w:widowControl w:val="0"/>
        <w:spacing w:after="65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1"/>
        <w:gridCol w:w="2122"/>
        <w:gridCol w:w="1766"/>
        <w:gridCol w:w="2290"/>
      </w:tblGrid>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2016</w:t>
            </w:r>
            <w:r>
              <w:rPr>
                <w:color w:val="000000"/>
                <w:spacing w:val="0"/>
                <w:w w:val="100"/>
                <w:position w:val="0"/>
              </w:rPr>
              <w:t>年省级工业和信息产业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转型升级专项资金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稳岗补贴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731,148.90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685,944.12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苏州市</w:t>
            </w:r>
            <w:r>
              <w:rPr>
                <w:color w:val="000000"/>
                <w:spacing w:val="0"/>
                <w:w w:val="100"/>
                <w:position w:val="0"/>
                <w:sz w:val="18"/>
                <w:szCs w:val="18"/>
              </w:rPr>
              <w:t>2016</w:t>
            </w:r>
            <w:r>
              <w:rPr>
                <w:color w:val="000000"/>
                <w:spacing w:val="0"/>
                <w:w w:val="100"/>
                <w:position w:val="0"/>
              </w:rPr>
              <w:t>年市级工业经济 升级版扶持类资金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年专利授权资助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316,760.00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2015</w:t>
            </w:r>
            <w:r>
              <w:rPr>
                <w:color w:val="000000"/>
                <w:spacing w:val="0"/>
                <w:w w:val="100"/>
                <w:position w:val="0"/>
              </w:rPr>
              <w:t>年度省商务发展切块资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227,200.00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苏州纳米科技协同创新中心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年度专项资金补贴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园区科技发展资金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用工补贴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121,500.00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市级信用专项资金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企业扶持科技局知识补贴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731"/>
        <w:gridCol w:w="2122"/>
        <w:gridCol w:w="1766"/>
        <w:gridCol w:w="2290"/>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年外经贸资金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2015</w:t>
            </w:r>
            <w:r>
              <w:rPr>
                <w:color w:val="000000"/>
                <w:spacing w:val="0"/>
                <w:w w:val="100"/>
                <w:position w:val="0"/>
              </w:rPr>
              <w:t>苏州市第二十九批科技 发展计划（技术标准资助）项 目经费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2016</w:t>
            </w:r>
            <w:r>
              <w:rPr>
                <w:color w:val="000000"/>
                <w:spacing w:val="0"/>
                <w:w w:val="100"/>
                <w:position w:val="0"/>
              </w:rPr>
              <w:t>年度紧缺自设人才培训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2015</w:t>
            </w:r>
            <w:r>
              <w:rPr>
                <w:color w:val="000000"/>
                <w:spacing w:val="0"/>
                <w:w w:val="100"/>
                <w:position w:val="0"/>
              </w:rPr>
              <w:t>年上半年中小企业开拓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企业扶持质量强省专项经费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（节能产品认证）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年扶持中小企业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园区企业信用补贴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企业扶持国外申请专利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征地补贴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28,318.50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苏州市</w:t>
            </w:r>
            <w:r>
              <w:rPr>
                <w:color w:val="000000"/>
                <w:spacing w:val="0"/>
                <w:w w:val="100"/>
                <w:position w:val="0"/>
                <w:sz w:val="18"/>
                <w:szCs w:val="18"/>
              </w:rPr>
              <w:t>2016</w:t>
            </w:r>
            <w:r>
              <w:rPr>
                <w:color w:val="000000"/>
                <w:spacing w:val="0"/>
                <w:w w:val="100"/>
                <w:position w:val="0"/>
              </w:rPr>
              <w:t>年度高技能人才 培训补贴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15,350.00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开拓国际市场奖励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5,438, </w:t>
            </w:r>
            <w:r>
              <w:rPr>
                <w:color w:val="000000"/>
                <w:spacing w:val="0"/>
                <w:w w:val="100"/>
                <w:position w:val="0"/>
                <w:sz w:val="18"/>
                <w:szCs w:val="18"/>
              </w:rPr>
              <w:t xml:space="preserve">521. </w:t>
            </w:r>
            <w:r>
              <w:rPr>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79" w:line="1" w:lineRule="exact"/>
      </w:pP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6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7</w:t>
      </w:r>
      <w:bookmarkEnd w:id="1421"/>
      <w:r>
        <w:rPr>
          <w:color w:val="000000"/>
          <w:spacing w:val="0"/>
          <w:w w:val="100"/>
          <w:position w:val="0"/>
        </w:rPr>
        <w:t>0、营业外支出</w:t>
      </w:r>
      <w:bookmarkEnd w:id="1419"/>
      <w:bookmarkEnd w:id="1420"/>
      <w:bookmarkEnd w:id="142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2126"/>
        <w:gridCol w:w="1944"/>
        <w:gridCol w:w="2328"/>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 的金额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108,540.46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300,129.27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108,540.46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108,540.46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300,129.27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108,540.46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564,576.00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550,000.00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27,849.66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2,835, </w:t>
            </w:r>
            <w:r>
              <w:rPr>
                <w:color w:val="000000"/>
                <w:spacing w:val="0"/>
                <w:w w:val="100"/>
                <w:position w:val="0"/>
                <w:sz w:val="18"/>
                <w:szCs w:val="18"/>
              </w:rPr>
              <w:t xml:space="preserve">596.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27,849.66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855,301.14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667,484.49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855,301.14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1,058, </w:t>
            </w:r>
            <w:r>
              <w:rPr>
                <w:color w:val="000000"/>
                <w:spacing w:val="0"/>
                <w:w w:val="100"/>
                <w:position w:val="0"/>
                <w:sz w:val="18"/>
                <w:szCs w:val="18"/>
              </w:rPr>
              <w:t xml:space="preserve">009.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230,665.73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1,058, </w:t>
            </w:r>
            <w:r>
              <w:rPr>
                <w:color w:val="000000"/>
                <w:spacing w:val="0"/>
                <w:w w:val="100"/>
                <w:position w:val="0"/>
                <w:sz w:val="18"/>
                <w:szCs w:val="18"/>
              </w:rPr>
              <w:t xml:space="preserve">009. </w:t>
            </w:r>
            <w:r>
              <w:rPr>
                <w:color w:val="000000"/>
                <w:spacing w:val="0"/>
                <w:w w:val="100"/>
                <w:position w:val="0"/>
                <w:sz w:val="18"/>
                <w:szCs w:val="18"/>
              </w:rPr>
              <w:t>25</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2,599, </w:t>
            </w:r>
            <w:r>
              <w:rPr>
                <w:color w:val="000000"/>
                <w:spacing w:val="0"/>
                <w:w w:val="100"/>
                <w:position w:val="0"/>
                <w:sz w:val="18"/>
                <w:szCs w:val="18"/>
              </w:rPr>
              <w:t xml:space="preserve">700. </w:t>
            </w: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4,598, </w:t>
            </w:r>
            <w:r>
              <w:rPr>
                <w:color w:val="000000"/>
                <w:spacing w:val="0"/>
                <w:w w:val="100"/>
                <w:position w:val="0"/>
                <w:sz w:val="18"/>
                <w:szCs w:val="18"/>
              </w:rPr>
              <w:t xml:space="preserve">451.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2,599, </w:t>
            </w:r>
            <w:r>
              <w:rPr>
                <w:color w:val="000000"/>
                <w:spacing w:val="0"/>
                <w:w w:val="100"/>
                <w:position w:val="0"/>
                <w:sz w:val="18"/>
                <w:szCs w:val="18"/>
              </w:rPr>
              <w:t xml:space="preserve">700. </w:t>
            </w:r>
            <w:r>
              <w:rPr>
                <w:color w:val="000000"/>
                <w:spacing w:val="0"/>
                <w:w w:val="100"/>
                <w:position w:val="0"/>
                <w:sz w:val="18"/>
                <w:szCs w:val="18"/>
              </w:rPr>
              <w:t>51</w:t>
            </w:r>
          </w:p>
        </w:tc>
      </w:tr>
    </w:tbl>
    <w:p>
      <w:pPr>
        <w:widowControl w:val="0"/>
        <w:spacing w:after="419" w:line="1" w:lineRule="exact"/>
      </w:pP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60" w:line="374" w:lineRule="exact"/>
        <w:ind w:left="0" w:right="0" w:firstLine="0"/>
        <w:jc w:val="left"/>
      </w:pPr>
      <w:bookmarkStart w:id="1423" w:name="bookmark1423"/>
      <w:r>
        <w:rPr>
          <w:b/>
          <w:bCs/>
          <w:color w:val="000000"/>
          <w:spacing w:val="0"/>
          <w:w w:val="100"/>
          <w:position w:val="0"/>
        </w:rPr>
        <w:t>7</w:t>
      </w:r>
      <w:bookmarkEnd w:id="1423"/>
      <w:r>
        <w:rPr>
          <w:b/>
          <w:bCs/>
          <w:color w:val="000000"/>
          <w:spacing w:val="0"/>
          <w:w w:val="100"/>
          <w:position w:val="0"/>
        </w:rPr>
        <w:t xml:space="preserve">1、所得税费用 (1)所得税费用表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31,453,241.62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73,543,816.20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-9,057,620.88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-29,036,894.72</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22,395,620.74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44,506,921.48</w:t>
            </w:r>
          </w:p>
        </w:tc>
      </w:tr>
    </w:tbl>
    <w:p>
      <w:pPr>
        <w:widowControl w:val="0"/>
        <w:spacing w:after="399" w:line="1" w:lineRule="exact"/>
      </w:pPr>
    </w:p>
    <w:p>
      <w:pPr>
        <w:pStyle w:val="Style32"/>
        <w:keepNext/>
        <w:keepLines/>
        <w:widowControl w:val="0"/>
        <w:shd w:val="clear" w:color="auto" w:fill="auto"/>
        <w:bidi w:val="0"/>
        <w:spacing w:before="0" w:after="140" w:line="240" w:lineRule="auto"/>
        <w:ind w:left="0" w:right="0" w:firstLine="0"/>
        <w:jc w:val="left"/>
      </w:pPr>
      <w:bookmarkStart w:id="1424" w:name="bookmark1424"/>
      <w:bookmarkStart w:id="1425" w:name="bookmark1425"/>
      <w:bookmarkStart w:id="1426" w:name="bookmark1426"/>
      <w:r>
        <w:rPr>
          <w:color w:val="000000"/>
          <w:spacing w:val="0"/>
          <w:w w:val="100"/>
          <w:position w:val="0"/>
        </w:rPr>
        <w:t>(2)会计利润与所得税费用调整过程:</w:t>
      </w:r>
      <w:bookmarkEnd w:id="1424"/>
      <w:bookmarkEnd w:id="1425"/>
      <w:bookmarkEnd w:id="142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10"/>
        <w:gridCol w:w="4603"/>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191,879,477.76</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28,781,921.66</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54,300.16</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274,702.70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-217,793.76</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1,191,706.61</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研究开发费用加计扣除的影响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-5,300,063.97</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其他影响事项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-2,389,152.66</w:t>
            </w:r>
          </w:p>
        </w:tc>
      </w:tr>
      <w:tr>
        <w:trPr>
          <w:trHeight w:val="34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22,395,620.74</w:t>
            </w:r>
          </w:p>
        </w:tc>
      </w:tr>
    </w:tbl>
    <w:p>
      <w:pPr>
        <w:widowControl w:val="0"/>
        <w:spacing w:after="39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9" w:val="left"/>
        </w:tabs>
        <w:bidi w:val="0"/>
        <w:spacing w:before="0" w:after="14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7</w:t>
      </w:r>
      <w:bookmarkEnd w:id="1429"/>
      <w:r>
        <w:rPr>
          <w:color w:val="000000"/>
          <w:spacing w:val="0"/>
          <w:w w:val="100"/>
          <w:position w:val="0"/>
        </w:rPr>
        <w:t>2、</w:t>
        <w:tab/>
        <w:t>其他综合收益</w:t>
      </w:r>
      <w:bookmarkEnd w:id="1427"/>
      <w:bookmarkEnd w:id="1428"/>
      <w:bookmarkEnd w:id="143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详见附注</w:t>
      </w:r>
    </w:p>
    <w:p>
      <w:pPr>
        <w:pStyle w:val="Style32"/>
        <w:keepNext/>
        <w:keepLines/>
        <w:widowControl w:val="0"/>
        <w:shd w:val="clear" w:color="auto" w:fill="auto"/>
        <w:tabs>
          <w:tab w:pos="499" w:val="left"/>
        </w:tabs>
        <w:bidi w:val="0"/>
        <w:spacing w:before="0" w:after="14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7</w:t>
      </w:r>
      <w:bookmarkEnd w:id="1433"/>
      <w:r>
        <w:rPr>
          <w:color w:val="000000"/>
          <w:spacing w:val="0"/>
          <w:w w:val="100"/>
          <w:position w:val="0"/>
        </w:rPr>
        <w:t>3、</w:t>
        <w:tab/>
        <w:t>现金流量表项目</w:t>
      </w:r>
      <w:bookmarkEnd w:id="1431"/>
      <w:bookmarkEnd w:id="1432"/>
      <w:bookmarkEnd w:id="1434"/>
    </w:p>
    <w:p>
      <w:pPr>
        <w:pStyle w:val="Style32"/>
        <w:keepNext/>
        <w:keepLines/>
        <w:widowControl w:val="0"/>
        <w:shd w:val="clear" w:color="auto" w:fill="auto"/>
        <w:bidi w:val="0"/>
        <w:spacing w:before="0" w:after="140" w:line="240" w:lineRule="auto"/>
        <w:ind w:left="0" w:right="0" w:firstLine="0"/>
        <w:jc w:val="left"/>
      </w:pPr>
      <w:bookmarkStart w:id="1431" w:name="bookmark1431"/>
      <w:bookmarkStart w:id="1432" w:name="bookmark1432"/>
      <w:bookmarkStart w:id="1435" w:name="bookmark1435"/>
      <w:r>
        <w:rPr>
          <w:color w:val="000000"/>
          <w:spacing w:val="0"/>
          <w:w w:val="100"/>
          <w:position w:val="0"/>
        </w:rPr>
        <w:t>(1).</w:t>
      </w:r>
      <w:r>
        <w:rPr>
          <w:color w:val="000000"/>
          <w:spacing w:val="0"/>
          <w:w w:val="100"/>
          <w:position w:val="0"/>
        </w:rPr>
        <w:t>收到的其他与经营活动有关的现金:</w:t>
      </w:r>
      <w:bookmarkEnd w:id="1431"/>
      <w:bookmarkEnd w:id="1432"/>
      <w:bookmarkEnd w:id="143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4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5,438, </w:t>
            </w:r>
            <w:r>
              <w:rPr>
                <w:color w:val="000000"/>
                <w:spacing w:val="0"/>
                <w:w w:val="100"/>
                <w:position w:val="0"/>
                <w:sz w:val="18"/>
                <w:szCs w:val="18"/>
              </w:rPr>
              <w:t>521.52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7,622, </w:t>
            </w:r>
            <w:r>
              <w:rPr>
                <w:color w:val="000000"/>
                <w:spacing w:val="0"/>
                <w:w w:val="100"/>
                <w:position w:val="0"/>
                <w:sz w:val="18"/>
                <w:szCs w:val="18"/>
              </w:rPr>
              <w:t xml:space="preserve">299. </w:t>
            </w:r>
            <w:r>
              <w:rPr>
                <w:color w:val="000000"/>
                <w:spacing w:val="0"/>
                <w:w w:val="100"/>
                <w:position w:val="0"/>
                <w:sz w:val="18"/>
                <w:szCs w:val="18"/>
              </w:rPr>
              <w:t>57</w:t>
            </w:r>
          </w:p>
        </w:tc>
      </w:tr>
    </w:tbl>
    <w:p>
      <w:pPr>
        <w:spacing w:lineRule="exact" w:line="1"/>
        <w:rPr>
          <w:sz w:val="2"/>
          <w:szCs w:val="2"/>
        </w:rPr>
      </w:pPr>
      <w:r>
        <w:br w:type="page"/>
      </w:r>
    </w:p>
    <w:tbl>
      <w:tblPr>
        <w:tblOverlap w:val="never"/>
        <w:jc w:val="center"/>
        <w:tblLayout w:type="fixed"/>
      </w:tblPr>
      <w:tblGrid>
        <w:gridCol w:w="3360"/>
        <w:gridCol w:w="2779"/>
        <w:gridCol w:w="2774"/>
      </w:tblGrid>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4,637, </w:t>
            </w:r>
            <w:r>
              <w:rPr>
                <w:color w:val="000000"/>
                <w:spacing w:val="0"/>
                <w:w w:val="100"/>
                <w:position w:val="0"/>
                <w:sz w:val="18"/>
                <w:szCs w:val="18"/>
              </w:rPr>
              <w:t xml:space="preserve">547.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15,875,700.26</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2,652, </w:t>
            </w:r>
            <w:r>
              <w:rPr>
                <w:color w:val="000000"/>
                <w:spacing w:val="0"/>
                <w:w w:val="100"/>
                <w:position w:val="0"/>
                <w:sz w:val="18"/>
                <w:szCs w:val="18"/>
              </w:rPr>
              <w:t xml:space="preserve">284.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2,199,415.25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4,041, </w:t>
            </w:r>
            <w:r>
              <w:rPr>
                <w:color w:val="000000"/>
                <w:spacing w:val="0"/>
                <w:w w:val="100"/>
                <w:position w:val="0"/>
                <w:sz w:val="18"/>
                <w:szCs w:val="18"/>
              </w:rPr>
              <w:t xml:space="preserve">098.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144,921.90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81,370.00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43,060.00</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16,850,822.68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25,885,396.98</w:t>
            </w:r>
          </w:p>
        </w:tc>
      </w:tr>
    </w:tbl>
    <w:p>
      <w:pPr>
        <w:pStyle w:val="Style24"/>
        <w:keepNext w:val="0"/>
        <w:keepLines w:val="0"/>
        <w:widowControl w:val="0"/>
        <w:shd w:val="clear" w:color="auto" w:fill="auto"/>
        <w:bidi w:val="0"/>
        <w:spacing w:before="0" w:after="0" w:line="240" w:lineRule="auto"/>
        <w:ind w:left="29" w:right="0" w:firstLine="0"/>
        <w:jc w:val="left"/>
      </w:pPr>
      <w:r>
        <w:rPr>
          <w:color w:val="000000"/>
          <w:spacing w:val="0"/>
          <w:w w:val="100"/>
          <w:position w:val="0"/>
        </w:rPr>
        <w:t>收到的其他与经营活动有关的现金说明:</w:t>
      </w:r>
    </w:p>
    <w:p>
      <w:pPr>
        <w:widowControl w:val="0"/>
        <w:spacing w:after="459" w:line="1" w:lineRule="exact"/>
      </w:pPr>
    </w:p>
    <w:p>
      <w:pPr>
        <w:pStyle w:val="Style32"/>
        <w:keepNext/>
        <w:keepLines/>
        <w:widowControl w:val="0"/>
        <w:shd w:val="clear" w:color="auto" w:fill="auto"/>
        <w:bidi w:val="0"/>
        <w:spacing w:before="0" w:after="140" w:line="240" w:lineRule="auto"/>
        <w:ind w:left="0" w:right="0" w:firstLine="0"/>
        <w:jc w:val="left"/>
      </w:pPr>
      <w:bookmarkStart w:id="1436" w:name="bookmark1436"/>
      <w:bookmarkStart w:id="1437" w:name="bookmark1437"/>
      <w:bookmarkStart w:id="1438" w:name="bookmark1438"/>
      <w:r>
        <w:rPr>
          <w:color w:val="000000"/>
          <w:spacing w:val="0"/>
          <w:w w:val="100"/>
          <w:position w:val="0"/>
        </w:rPr>
        <w:t>(2).</w:t>
      </w:r>
      <w:r>
        <w:rPr>
          <w:color w:val="000000"/>
          <w:spacing w:val="0"/>
          <w:w w:val="100"/>
          <w:position w:val="0"/>
        </w:rPr>
        <w:t>支付的其他与经营活动有关的现金:</w:t>
      </w:r>
      <w:bookmarkEnd w:id="1436"/>
      <w:bookmarkEnd w:id="1437"/>
      <w:bookmarkEnd w:id="143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180,835,266.61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174,759,594.50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6,423, </w:t>
            </w:r>
            <w:r>
              <w:rPr>
                <w:color w:val="000000"/>
                <w:spacing w:val="0"/>
                <w:w w:val="100"/>
                <w:position w:val="0"/>
                <w:sz w:val="18"/>
                <w:szCs w:val="18"/>
              </w:rPr>
              <w:t xml:space="preserve">777.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10,321,615.99</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1,635, </w:t>
            </w:r>
            <w:r>
              <w:rPr>
                <w:color w:val="000000"/>
                <w:spacing w:val="0"/>
                <w:w w:val="100"/>
                <w:position w:val="0"/>
                <w:sz w:val="18"/>
                <w:szCs w:val="18"/>
              </w:rPr>
              <w:t xml:space="preserve">858.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3,630, </w:t>
            </w:r>
            <w:r>
              <w:rPr>
                <w:color w:val="000000"/>
                <w:spacing w:val="0"/>
                <w:w w:val="100"/>
                <w:position w:val="0"/>
                <w:sz w:val="18"/>
                <w:szCs w:val="18"/>
              </w:rPr>
              <w:t xml:space="preserve">837. </w:t>
            </w:r>
            <w:r>
              <w:rPr>
                <w:color w:val="000000"/>
                <w:spacing w:val="0"/>
                <w:w w:val="100"/>
                <w:position w:val="0"/>
                <w:sz w:val="18"/>
                <w:szCs w:val="18"/>
              </w:rPr>
              <w:t>80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156,245.20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192,833.37</w:t>
            </w:r>
          </w:p>
        </w:tc>
      </w:tr>
      <w:tr>
        <w:trPr>
          <w:trHeight w:val="34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189,051,148.56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188,904,881.66</w:t>
            </w:r>
          </w:p>
        </w:tc>
      </w:tr>
    </w:tbl>
    <w:p>
      <w:pPr>
        <w:widowControl w:val="0"/>
        <w:spacing w:after="399" w:line="1" w:lineRule="exact"/>
      </w:pP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numPr>
          <w:ilvl w:val="0"/>
          <w:numId w:val="121"/>
        </w:numPr>
        <w:shd w:val="clear" w:color="auto" w:fill="auto"/>
        <w:tabs>
          <w:tab w:pos="435" w:val="left"/>
          <w:tab w:pos="728" w:val="left"/>
        </w:tabs>
        <w:bidi w:val="0"/>
        <w:spacing w:before="0" w:after="140" w:line="240" w:lineRule="auto"/>
        <w:ind w:left="0" w:right="0" w:firstLine="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w:t>
        <w:tab/>
      </w:r>
      <w:r>
        <w:rPr>
          <w:color w:val="000000"/>
          <w:spacing w:val="0"/>
          <w:w w:val="100"/>
          <w:position w:val="0"/>
        </w:rPr>
        <w:t>收到的其他与投资活动有关的现金</w:t>
      </w:r>
      <w:bookmarkEnd w:id="1439"/>
      <w:bookmarkEnd w:id="1440"/>
      <w:bookmarkEnd w:id="1442"/>
    </w:p>
    <w:p>
      <w:pPr>
        <w:pStyle w:val="Style5"/>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1"/>
        </w:numPr>
        <w:shd w:val="clear" w:color="auto" w:fill="auto"/>
        <w:tabs>
          <w:tab w:pos="435" w:val="left"/>
          <w:tab w:pos="728" w:val="left"/>
        </w:tabs>
        <w:bidi w:val="0"/>
        <w:spacing w:before="0" w:after="140" w:line="240" w:lineRule="auto"/>
        <w:ind w:left="0" w:right="0" w:firstLine="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w:t>
        <w:tab/>
      </w:r>
      <w:r>
        <w:rPr>
          <w:color w:val="000000"/>
          <w:spacing w:val="0"/>
          <w:w w:val="100"/>
          <w:position w:val="0"/>
        </w:rPr>
        <w:t>支付的其他与投资活动有关的现金</w:t>
      </w:r>
      <w:bookmarkEnd w:id="1443"/>
      <w:bookmarkEnd w:id="1444"/>
      <w:bookmarkEnd w:id="1446"/>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1"/>
        </w:numPr>
        <w:shd w:val="clear" w:color="auto" w:fill="auto"/>
        <w:tabs>
          <w:tab w:pos="728" w:val="left"/>
        </w:tabs>
        <w:bidi w:val="0"/>
        <w:spacing w:before="0" w:after="140" w:line="240" w:lineRule="auto"/>
        <w:ind w:left="0" w:right="0" w:firstLine="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w:t>
        <w:tab/>
      </w:r>
      <w:r>
        <w:rPr>
          <w:color w:val="000000"/>
          <w:spacing w:val="0"/>
          <w:w w:val="100"/>
          <w:position w:val="0"/>
        </w:rPr>
        <w:t>收到的其他与筹资活动有关的现金</w:t>
      </w:r>
      <w:bookmarkEnd w:id="1447"/>
      <w:bookmarkEnd w:id="1448"/>
      <w:bookmarkEnd w:id="1450"/>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1"/>
        </w:numPr>
        <w:shd w:val="clear" w:color="auto" w:fill="auto"/>
        <w:tabs>
          <w:tab w:pos="728" w:val="left"/>
        </w:tabs>
        <w:bidi w:val="0"/>
        <w:spacing w:before="0" w:after="140" w:line="240" w:lineRule="auto"/>
        <w:ind w:left="0" w:right="0" w:firstLine="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w:t>
        <w:tab/>
      </w:r>
      <w:r>
        <w:rPr>
          <w:color w:val="000000"/>
          <w:spacing w:val="0"/>
          <w:w w:val="100"/>
          <w:position w:val="0"/>
        </w:rPr>
        <w:t>支付的其他与筹资活动有关的现金</w:t>
      </w:r>
      <w:bookmarkEnd w:id="1451"/>
      <w:bookmarkEnd w:id="1452"/>
      <w:bookmarkEnd w:id="145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支付股份回购款项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40,486,462.62</w:t>
            </w:r>
          </w:p>
        </w:tc>
      </w:tr>
      <w:tr>
        <w:trPr>
          <w:trHeight w:val="34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20,750.00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40,486,462.62</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支付的其他与筹资活动有关的现金说明:</w:t>
      </w:r>
      <w:r>
        <w:br w:type="page"/>
      </w:r>
    </w:p>
    <w:p>
      <w:pPr>
        <w:pStyle w:val="Style5"/>
        <w:keepNext w:val="0"/>
        <w:keepLines w:val="0"/>
        <w:widowControl w:val="0"/>
        <w:shd w:val="clear" w:color="auto" w:fill="auto"/>
        <w:bidi w:val="0"/>
        <w:spacing w:before="0" w:after="60" w:line="379" w:lineRule="exact"/>
        <w:ind w:left="0" w:right="0" w:firstLine="0"/>
        <w:jc w:val="left"/>
      </w:pPr>
      <w:bookmarkStart w:id="1455" w:name="bookmark1455"/>
      <w:r>
        <w:rPr>
          <w:b/>
          <w:bCs/>
          <w:color w:val="000000"/>
          <w:spacing w:val="0"/>
          <w:w w:val="100"/>
          <w:position w:val="0"/>
        </w:rPr>
        <w:t>7</w:t>
      </w:r>
      <w:bookmarkEnd w:id="1455"/>
      <w:r>
        <w:rPr>
          <w:b/>
          <w:bCs/>
          <w:color w:val="000000"/>
          <w:spacing w:val="0"/>
          <w:w w:val="100"/>
          <w:position w:val="0"/>
        </w:rPr>
        <w:t xml:space="preserve">4、现金流量表补充资料 （1）现金流量表补充资料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w:t>
            </w:r>
            <w:r>
              <w:rPr>
                <w:b/>
                <w:bCs/>
                <w:color w:val="000000"/>
                <w:spacing w:val="0"/>
                <w:w w:val="100"/>
                <w:position w:val="0"/>
              </w:rPr>
              <w:t>将净利润调节为经营活动现金流</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169,483,857.02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234,412,021.08</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37,444,574.63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37,556,492.10</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50,345,481.64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46,043,049.38</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5,535, </w:t>
            </w:r>
            <w:r>
              <w:rPr>
                <w:color w:val="000000"/>
                <w:spacing w:val="0"/>
                <w:w w:val="100"/>
                <w:position w:val="0"/>
                <w:sz w:val="18"/>
                <w:szCs w:val="18"/>
              </w:rPr>
              <w:t xml:space="preserve">270.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4,791, </w:t>
            </w:r>
            <w:r>
              <w:rPr>
                <w:color w:val="000000"/>
                <w:spacing w:val="0"/>
                <w:w w:val="100"/>
                <w:position w:val="0"/>
                <w:sz w:val="18"/>
                <w:szCs w:val="18"/>
              </w:rPr>
              <w:t xml:space="preserve">524. </w:t>
            </w:r>
            <w:r>
              <w:rPr>
                <w:color w:val="000000"/>
                <w:spacing w:val="0"/>
                <w:w w:val="100"/>
                <w:position w:val="0"/>
                <w:sz w:val="18"/>
                <w:szCs w:val="18"/>
              </w:rPr>
              <w:t>74</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79,747.86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129,413.80</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-15,539,753.44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-8,457,164.39</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-9,057,620.88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-29,036,894.72</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-21,578,831.05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90,496,133.13</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经营性应收项目的减少（增加以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-79,683,717.64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-101,286,072.51</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经营性应付项目的增加（减少以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-101,105,420.53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-121,260,826.28</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9,219, </w:t>
            </w:r>
            <w:r>
              <w:rPr>
                <w:color w:val="000000"/>
                <w:spacing w:val="0"/>
                <w:w w:val="100"/>
                <w:position w:val="0"/>
                <w:sz w:val="18"/>
                <w:szCs w:val="18"/>
              </w:rPr>
              <w:t xml:space="preserve">728.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19,004,879.03</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45,143,316.62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172,392,555.36</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2.</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440,829,733.37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474,224,072.91</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474,224,072.91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727,269,826.07</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-33,394,339.54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-253,045,753.16</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注:其他系提取的安全生产费用</w:t>
      </w:r>
      <w:r>
        <w:rPr>
          <w:color w:val="000000"/>
          <w:spacing w:val="0"/>
          <w:w w:val="100"/>
          <w:position w:val="0"/>
          <w:sz w:val="18"/>
          <w:szCs w:val="18"/>
        </w:rPr>
        <w:t>8,039,939.53</w:t>
      </w:r>
      <w:r>
        <w:rPr>
          <w:color w:val="000000"/>
          <w:spacing w:val="0"/>
          <w:w w:val="100"/>
          <w:position w:val="0"/>
        </w:rPr>
        <w:t>元和计入当期费用股权激励成本</w:t>
      </w:r>
      <w:r>
        <w:rPr>
          <w:color w:val="000000"/>
          <w:spacing w:val="0"/>
          <w:w w:val="100"/>
          <w:position w:val="0"/>
          <w:sz w:val="18"/>
          <w:szCs w:val="18"/>
        </w:rPr>
        <w:t>1,179,789.13</w:t>
      </w:r>
      <w:r>
        <w:rPr>
          <w:color w:val="000000"/>
          <w:spacing w:val="0"/>
          <w:w w:val="100"/>
          <w:position w:val="0"/>
        </w:rPr>
        <w:t>元。</w:t>
      </w:r>
    </w:p>
    <w:p>
      <w:pPr>
        <w:widowControl w:val="0"/>
        <w:spacing w:after="579" w:line="1" w:lineRule="exact"/>
      </w:pPr>
    </w:p>
    <w:p>
      <w:pPr>
        <w:pStyle w:val="Style32"/>
        <w:keepNext/>
        <w:keepLines/>
        <w:widowControl w:val="0"/>
        <w:numPr>
          <w:ilvl w:val="0"/>
          <w:numId w:val="123"/>
        </w:numPr>
        <w:shd w:val="clear" w:color="auto" w:fill="auto"/>
        <w:tabs>
          <w:tab w:pos="435" w:val="left"/>
        </w:tabs>
        <w:bidi w:val="0"/>
        <w:spacing w:before="0" w:after="14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本期支付的取得子公司的现金净额</w:t>
      </w:r>
      <w:bookmarkEnd w:id="1456"/>
      <w:bookmarkEnd w:id="1457"/>
      <w:bookmarkEnd w:id="1459"/>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3"/>
        </w:numPr>
        <w:shd w:val="clear" w:color="auto" w:fill="auto"/>
        <w:tabs>
          <w:tab w:pos="435" w:val="left"/>
        </w:tabs>
        <w:bidi w:val="0"/>
        <w:spacing w:before="0" w:after="140" w:line="240" w:lineRule="auto"/>
        <w:ind w:left="0" w:right="0" w:firstLine="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本期收到的处置子公司的现金净额</w:t>
      </w:r>
      <w:bookmarkEnd w:id="1460"/>
      <w:bookmarkEnd w:id="1461"/>
      <w:bookmarkEnd w:id="1463"/>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3"/>
        </w:numPr>
        <w:shd w:val="clear" w:color="auto" w:fill="auto"/>
        <w:tabs>
          <w:tab w:pos="435" w:val="left"/>
        </w:tabs>
        <w:bidi w:val="0"/>
        <w:spacing w:before="0" w:after="140" w:line="240" w:lineRule="auto"/>
        <w:ind w:left="0" w:right="0" w:firstLine="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现金和现金等价物的构成</w:t>
      </w:r>
      <w:bookmarkEnd w:id="1464"/>
      <w:bookmarkEnd w:id="1465"/>
      <w:bookmarkEnd w:id="146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59"/>
        <w:gridCol w:w="2746"/>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440,829,733.37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474,224,072.91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513,837.42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274,198.82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440,315,895.95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473,949,874.09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440,829,733.37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474,224,072.91</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其中：母公司或集团内子公司使用受 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78" w:val="left"/>
        </w:tabs>
        <w:bidi w:val="0"/>
        <w:spacing w:before="0" w:after="60" w:line="312" w:lineRule="exact"/>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7</w:t>
      </w:r>
      <w:bookmarkEnd w:id="1470"/>
      <w:r>
        <w:rPr>
          <w:color w:val="000000"/>
          <w:spacing w:val="0"/>
          <w:w w:val="100"/>
          <w:position w:val="0"/>
        </w:rPr>
        <w:t>5、</w:t>
        <w:tab/>
        <w:t>所有者权益变动表项目注释</w:t>
      </w:r>
      <w:bookmarkEnd w:id="1468"/>
      <w:bookmarkEnd w:id="1469"/>
      <w:bookmarkEnd w:id="1471"/>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78" w:val="left"/>
        </w:tabs>
        <w:bidi w:val="0"/>
        <w:spacing w:before="0" w:after="60" w:line="312" w:lineRule="exact"/>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7</w:t>
      </w:r>
      <w:bookmarkEnd w:id="1474"/>
      <w:r>
        <w:rPr>
          <w:color w:val="000000"/>
          <w:spacing w:val="0"/>
          <w:w w:val="100"/>
          <w:position w:val="0"/>
        </w:rPr>
        <w:t>6、</w:t>
        <w:tab/>
        <w:t>所有权或使用权受到限制的资产</w:t>
      </w:r>
      <w:bookmarkEnd w:id="1472"/>
      <w:bookmarkEnd w:id="1473"/>
      <w:bookmarkEnd w:id="1475"/>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58"/>
        <w:gridCol w:w="2832"/>
        <w:gridCol w:w="2918"/>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开具银行承兑汇票保证金余额</w:t>
            </w:r>
          </w:p>
        </w:tc>
      </w:tr>
      <w:tr>
        <w:trPr>
          <w:trHeight w:val="32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8"/>
        <w:gridCol w:w="2832"/>
        <w:gridCol w:w="2918"/>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339" w:line="1" w:lineRule="exact"/>
      </w:pPr>
    </w:p>
    <w:p>
      <w:pPr>
        <w:pStyle w:val="Style5"/>
        <w:keepNext w:val="0"/>
        <w:keepLines w:val="0"/>
        <w:widowControl w:val="0"/>
        <w:shd w:val="clear" w:color="auto" w:fill="auto"/>
        <w:bidi w:val="0"/>
        <w:spacing w:before="0" w:after="80" w:line="377" w:lineRule="exact"/>
        <w:ind w:left="0" w:right="0" w:firstLine="0"/>
        <w:jc w:val="left"/>
      </w:pPr>
      <w:bookmarkStart w:id="1476" w:name="bookmark1476"/>
      <w:r>
        <w:rPr>
          <w:b/>
          <w:bCs/>
          <w:color w:val="000000"/>
          <w:spacing w:val="0"/>
          <w:w w:val="100"/>
          <w:position w:val="0"/>
        </w:rPr>
        <w:t>7</w:t>
      </w:r>
      <w:bookmarkEnd w:id="1476"/>
      <w:r>
        <w:rPr>
          <w:b/>
          <w:bCs/>
          <w:color w:val="000000"/>
          <w:spacing w:val="0"/>
          <w:w w:val="100"/>
          <w:position w:val="0"/>
        </w:rPr>
        <w:t xml:space="preserve">7、外币货币性项目 </w:t>
      </w:r>
      <w:r>
        <w:rPr>
          <w:b/>
          <w:bCs/>
          <w:color w:val="000000"/>
          <w:spacing w:val="0"/>
          <w:w w:val="100"/>
          <w:position w:val="0"/>
        </w:rPr>
        <w:t>(1).</w:t>
      </w:r>
      <w:r>
        <w:rPr>
          <w:b/>
          <w:bCs/>
          <w:color w:val="000000"/>
          <w:spacing w:val="0"/>
          <w:w w:val="100"/>
          <w:position w:val="0"/>
        </w:rPr>
        <w:t>外币货币性项目</w:t>
      </w:r>
      <w:r>
        <w:rPr>
          <w:color w:val="000000"/>
          <w:spacing w:val="0"/>
          <w:w w:val="100"/>
          <w:position w:val="0"/>
        </w:rPr>
        <w:t xml:space="preserve">: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期末折算人民币 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428,205.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9370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44, 592, </w:t>
            </w:r>
            <w:r>
              <w:rPr>
                <w:color w:val="000000"/>
                <w:spacing w:val="0"/>
                <w:w w:val="100"/>
                <w:position w:val="0"/>
                <w:sz w:val="18"/>
                <w:szCs w:val="18"/>
              </w:rPr>
              <w:t xml:space="preserve">459. </w:t>
            </w:r>
            <w:r>
              <w:rPr>
                <w:color w:val="000000"/>
                <w:spacing w:val="0"/>
                <w:w w:val="100"/>
                <w:position w:val="0"/>
                <w:sz w:val="18"/>
                <w:szCs w:val="18"/>
              </w:rPr>
              <w:t>26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884, </w:t>
            </w:r>
            <w:r>
              <w:rPr>
                <w:color w:val="000000"/>
                <w:spacing w:val="0"/>
                <w:w w:val="100"/>
                <w:position w:val="0"/>
                <w:sz w:val="18"/>
                <w:szCs w:val="18"/>
              </w:rPr>
              <w:t xml:space="preserve">227.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7. </w:t>
            </w:r>
            <w:r>
              <w:rPr>
                <w:color w:val="000000"/>
                <w:spacing w:val="0"/>
                <w:w w:val="100"/>
                <w:position w:val="0"/>
                <w:sz w:val="18"/>
                <w:szCs w:val="18"/>
              </w:rPr>
              <w:t>3068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6, 460, </w:t>
            </w:r>
            <w:r>
              <w:rPr>
                <w:color w:val="000000"/>
                <w:spacing w:val="0"/>
                <w:w w:val="100"/>
                <w:position w:val="0"/>
                <w:sz w:val="18"/>
                <w:szCs w:val="18"/>
              </w:rPr>
              <w:t>871.30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11,618.59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8941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388.43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412.33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8. </w:t>
            </w:r>
            <w:r>
              <w:rPr>
                <w:color w:val="000000"/>
                <w:spacing w:val="0"/>
                <w:w w:val="100"/>
                <w:position w:val="0"/>
                <w:sz w:val="18"/>
                <w:szCs w:val="18"/>
              </w:rPr>
              <w:t>5094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508. </w:t>
            </w:r>
            <w:r>
              <w:rPr>
                <w:color w:val="000000"/>
                <w:spacing w:val="0"/>
                <w:w w:val="100"/>
                <w:position w:val="0"/>
                <w:sz w:val="18"/>
                <w:szCs w:val="18"/>
              </w:rPr>
              <w:t>68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5.0151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 </w:t>
            </w:r>
            <w:r>
              <w:rPr>
                <w:color w:val="000000"/>
                <w:spacing w:val="0"/>
                <w:w w:val="100"/>
                <w:position w:val="0"/>
                <w:sz w:val="18"/>
                <w:szCs w:val="18"/>
              </w:rPr>
              <w:t>61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9, 224, </w:t>
            </w:r>
            <w:r>
              <w:rPr>
                <w:color w:val="000000"/>
                <w:spacing w:val="0"/>
                <w:w w:val="100"/>
                <w:position w:val="0"/>
                <w:sz w:val="18"/>
                <w:szCs w:val="18"/>
              </w:rPr>
              <w:t xml:space="preserve">226.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9370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63, 988, </w:t>
            </w:r>
            <w:r>
              <w:rPr>
                <w:color w:val="000000"/>
                <w:spacing w:val="0"/>
                <w:w w:val="100"/>
                <w:position w:val="0"/>
                <w:sz w:val="18"/>
                <w:szCs w:val="18"/>
              </w:rPr>
              <w:t xml:space="preserve">457. </w:t>
            </w:r>
            <w:r>
              <w:rPr>
                <w:color w:val="000000"/>
                <w:spacing w:val="0"/>
                <w:w w:val="100"/>
                <w:position w:val="0"/>
                <w:sz w:val="18"/>
                <w:szCs w:val="18"/>
              </w:rPr>
              <w:t>57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145,861.09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9370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1,011,838.39</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136.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7. </w:t>
            </w:r>
            <w:r>
              <w:rPr>
                <w:color w:val="000000"/>
                <w:spacing w:val="0"/>
                <w:w w:val="100"/>
                <w:position w:val="0"/>
                <w:sz w:val="18"/>
                <w:szCs w:val="18"/>
              </w:rPr>
              <w:t>3068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997. </w:t>
            </w:r>
            <w:r>
              <w:rPr>
                <w:color w:val="000000"/>
                <w:spacing w:val="0"/>
                <w:w w:val="100"/>
                <w:position w:val="0"/>
                <w:sz w:val="18"/>
                <w:szCs w:val="18"/>
              </w:rPr>
              <w:t>75</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479" w:line="1" w:lineRule="exact"/>
      </w:pPr>
    </w:p>
    <w:p>
      <w:pPr>
        <w:pStyle w:val="Style32"/>
        <w:keepNext/>
        <w:keepLines/>
        <w:widowControl w:val="0"/>
        <w:shd w:val="clear" w:color="auto" w:fill="auto"/>
        <w:tabs>
          <w:tab w:pos="643" w:val="left"/>
        </w:tabs>
        <w:bidi w:val="0"/>
        <w:spacing w:before="0" w:after="80" w:line="240" w:lineRule="auto"/>
        <w:ind w:left="0" w:right="0" w:firstLine="0"/>
        <w:jc w:val="left"/>
      </w:pPr>
      <w:bookmarkStart w:id="1477" w:name="bookmark1477"/>
      <w:bookmarkStart w:id="1478" w:name="bookmark1478"/>
      <w:bookmarkStart w:id="1479" w:name="bookmark1479"/>
      <w:r>
        <w:rPr>
          <w:color w:val="000000"/>
          <w:spacing w:val="0"/>
          <w:w w:val="100"/>
          <w:position w:val="0"/>
        </w:rPr>
        <w:t>(2).</w:t>
        <w:tab/>
      </w:r>
      <w:r>
        <w:rPr>
          <w:color w:val="000000"/>
          <w:spacing w:val="0"/>
          <w:w w:val="100"/>
          <w:position w:val="0"/>
        </w:rPr>
        <w:t>境外经营实体说明，包括对于重要的境外经营实体，应披露其境外主要经营地、记账本位</w:t>
      </w:r>
      <w:bookmarkEnd w:id="1477"/>
      <w:bookmarkEnd w:id="1478"/>
      <w:bookmarkEnd w:id="1479"/>
    </w:p>
    <w:p>
      <w:pPr>
        <w:pStyle w:val="Style32"/>
        <w:keepNext/>
        <w:keepLines/>
        <w:widowControl w:val="0"/>
        <w:shd w:val="clear" w:color="auto" w:fill="auto"/>
        <w:bidi w:val="0"/>
        <w:spacing w:before="0" w:after="140" w:line="240" w:lineRule="auto"/>
        <w:ind w:left="0" w:right="0" w:firstLine="520"/>
        <w:jc w:val="left"/>
      </w:pPr>
      <w:bookmarkStart w:id="1477" w:name="bookmark1477"/>
      <w:bookmarkStart w:id="1478" w:name="bookmark1478"/>
      <w:bookmarkStart w:id="1480" w:name="bookmark1480"/>
      <w:r>
        <w:rPr>
          <w:color w:val="000000"/>
          <w:spacing w:val="0"/>
          <w:w w:val="100"/>
          <w:position w:val="0"/>
        </w:rPr>
        <w:t>币及选择依据，记账本位币发生变化的还应披露原因。</w:t>
      </w:r>
      <w:bookmarkEnd w:id="1477"/>
      <w:bookmarkEnd w:id="1478"/>
      <w:bookmarkEnd w:id="148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90"/>
        <w:gridCol w:w="1555"/>
        <w:gridCol w:w="1565"/>
        <w:gridCol w:w="2971"/>
      </w:tblGrid>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rPr>
              <w:t>境外经营实体名称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记账本位币选择依据</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江南嘉捷控股(香港)有限公司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经营业务主要以该等货币计价和结算</w:t>
            </w:r>
          </w:p>
        </w:tc>
      </w:tr>
    </w:tbl>
    <w:p>
      <w:pPr>
        <w:pStyle w:val="Style5"/>
        <w:keepNext w:val="0"/>
        <w:keepLines w:val="0"/>
        <w:widowControl w:val="0"/>
        <w:shd w:val="clear" w:color="auto" w:fill="auto"/>
        <w:tabs>
          <w:tab w:pos="478" w:val="left"/>
        </w:tabs>
        <w:bidi w:val="0"/>
        <w:spacing w:before="0" w:after="140" w:line="240" w:lineRule="auto"/>
        <w:ind w:left="0" w:right="0" w:firstLine="0"/>
        <w:jc w:val="left"/>
      </w:pPr>
      <w:bookmarkStart w:id="1481" w:name="bookmark1481"/>
      <w:r>
        <w:rPr>
          <w:b/>
          <w:bCs/>
          <w:color w:val="000000"/>
          <w:spacing w:val="0"/>
          <w:w w:val="100"/>
          <w:position w:val="0"/>
        </w:rPr>
        <w:t>7</w:t>
      </w:r>
      <w:bookmarkEnd w:id="1481"/>
      <w:r>
        <w:rPr>
          <w:b/>
          <w:bCs/>
          <w:color w:val="000000"/>
          <w:spacing w:val="0"/>
          <w:w w:val="100"/>
          <w:position w:val="0"/>
        </w:rPr>
        <w:t>8、</w:t>
        <w:tab/>
        <w:t>套期</w:t>
      </w:r>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40" w:line="240" w:lineRule="auto"/>
        <w:ind w:left="0" w:right="0" w:firstLine="0"/>
        <w:jc w:val="left"/>
      </w:pPr>
      <w:bookmarkStart w:id="1482" w:name="bookmark1482"/>
      <w:r>
        <w:rPr>
          <w:b/>
          <w:bCs/>
          <w:color w:val="000000"/>
          <w:spacing w:val="0"/>
          <w:w w:val="100"/>
          <w:position w:val="0"/>
        </w:rPr>
        <w:t>7</w:t>
      </w:r>
      <w:bookmarkEnd w:id="1482"/>
      <w:r>
        <w:rPr>
          <w:b/>
          <w:bCs/>
          <w:color w:val="000000"/>
          <w:spacing w:val="0"/>
          <w:w w:val="100"/>
          <w:position w:val="0"/>
        </w:rPr>
        <w:t>9、</w:t>
        <w:tab/>
        <w:t>其他</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bookmarkStart w:id="1483" w:name="bookmark1483"/>
      <w:r>
        <w:rPr>
          <w:b/>
          <w:bCs/>
          <w:color w:val="000000"/>
          <w:spacing w:val="0"/>
          <w:w w:val="100"/>
          <w:position w:val="0"/>
        </w:rPr>
        <w:t>八</w:t>
      </w:r>
      <w:bookmarkEnd w:id="1483"/>
      <w:r>
        <w:rPr>
          <w:b/>
          <w:bCs/>
          <w:color w:val="000000"/>
          <w:spacing w:val="0"/>
          <w:w w:val="100"/>
          <w:position w:val="0"/>
        </w:rPr>
        <w:t>、合并范围的变更</w:t>
      </w:r>
    </w:p>
    <w:p>
      <w:pPr>
        <w:pStyle w:val="Style5"/>
        <w:keepNext w:val="0"/>
        <w:keepLines w:val="0"/>
        <w:widowControl w:val="0"/>
        <w:shd w:val="clear" w:color="auto" w:fill="auto"/>
        <w:tabs>
          <w:tab w:pos="454" w:val="left"/>
        </w:tabs>
        <w:bidi w:val="0"/>
        <w:spacing w:before="0" w:after="140" w:line="240" w:lineRule="auto"/>
        <w:ind w:left="0" w:right="0" w:firstLine="0"/>
        <w:jc w:val="left"/>
      </w:pPr>
      <w:bookmarkStart w:id="1484" w:name="bookmark1484"/>
      <w:r>
        <w:rPr>
          <w:b/>
          <w:bCs/>
          <w:color w:val="000000"/>
          <w:spacing w:val="0"/>
          <w:w w:val="100"/>
          <w:position w:val="0"/>
        </w:rPr>
        <w:t>1</w:t>
      </w:r>
      <w:bookmarkEnd w:id="1484"/>
      <w:r>
        <w:rPr>
          <w:b/>
          <w:bCs/>
          <w:color w:val="000000"/>
          <w:spacing w:val="0"/>
          <w:w w:val="100"/>
          <w:position w:val="0"/>
        </w:rPr>
        <w:t>、</w:t>
        <w:tab/>
        <w:t>非同一控制下企业合并</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54" w:val="left"/>
        </w:tabs>
        <w:bidi w:val="0"/>
        <w:spacing w:before="0" w:after="140" w:line="240" w:lineRule="auto"/>
        <w:ind w:left="0" w:right="0" w:firstLine="0"/>
        <w:jc w:val="left"/>
      </w:pPr>
      <w:bookmarkStart w:id="1485" w:name="bookmark1485"/>
      <w:r>
        <w:rPr>
          <w:b/>
          <w:bCs/>
          <w:color w:val="000000"/>
          <w:spacing w:val="0"/>
          <w:w w:val="100"/>
          <w:position w:val="0"/>
        </w:rPr>
        <w:t>2</w:t>
      </w:r>
      <w:bookmarkEnd w:id="1485"/>
      <w:r>
        <w:rPr>
          <w:b/>
          <w:bCs/>
          <w:color w:val="000000"/>
          <w:spacing w:val="0"/>
          <w:w w:val="100"/>
          <w:position w:val="0"/>
        </w:rPr>
        <w:t>、</w:t>
        <w:tab/>
        <w:t>同一控制下企业合并</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54" w:val="left"/>
        </w:tabs>
        <w:bidi w:val="0"/>
        <w:spacing w:before="0" w:after="140" w:line="240" w:lineRule="auto"/>
        <w:ind w:left="0" w:right="0" w:firstLine="0"/>
        <w:jc w:val="left"/>
      </w:pPr>
      <w:bookmarkStart w:id="1486" w:name="bookmark1486"/>
      <w:r>
        <w:rPr>
          <w:b/>
          <w:bCs/>
          <w:color w:val="000000"/>
          <w:spacing w:val="0"/>
          <w:w w:val="100"/>
          <w:position w:val="0"/>
        </w:rPr>
        <w:t>3</w:t>
      </w:r>
      <w:bookmarkEnd w:id="1486"/>
      <w:r>
        <w:rPr>
          <w:b/>
          <w:bCs/>
          <w:color w:val="000000"/>
          <w:spacing w:val="0"/>
          <w:w w:val="100"/>
          <w:position w:val="0"/>
        </w:rPr>
        <w:t>、</w:t>
        <w:tab/>
        <w:t>反向购买</w:t>
      </w:r>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18" w:right="1034" w:bottom="1487" w:left="156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80" w:line="274" w:lineRule="exact"/>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4</w:t>
      </w:r>
      <w:bookmarkEnd w:id="1489"/>
      <w:r>
        <w:rPr>
          <w:color w:val="000000"/>
          <w:spacing w:val="0"/>
          <w:w w:val="100"/>
          <w:position w:val="0"/>
        </w:rPr>
        <w:t>、处置子公司</w:t>
      </w:r>
      <w:bookmarkEnd w:id="1487"/>
      <w:bookmarkEnd w:id="1488"/>
      <w:bookmarkEnd w:id="1490"/>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560" w:line="274" w:lineRule="exact"/>
        <w:ind w:left="0" w:right="0" w:firstLine="0"/>
        <w:jc w:val="left"/>
      </w:pPr>
      <w:r>
        <w:rPr>
          <w:color w:val="000000"/>
          <w:spacing w:val="0"/>
          <w:w w:val="100"/>
          <w:position w:val="0"/>
        </w:rPr>
        <w:t>是否存在通过多次交易分步处置对子公司投资且在本期丧失控制权的情形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80" w:line="269" w:lineRule="exact"/>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5</w:t>
      </w:r>
      <w:bookmarkEnd w:id="1493"/>
      <w:r>
        <w:rPr>
          <w:color w:val="000000"/>
          <w:spacing w:val="0"/>
          <w:w w:val="100"/>
          <w:position w:val="0"/>
        </w:rPr>
        <w:t>、其他原因的合并范围变动</w:t>
      </w:r>
      <w:bookmarkEnd w:id="1491"/>
      <w:bookmarkEnd w:id="1492"/>
      <w:bookmarkEnd w:id="1494"/>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69" w:lineRule="exact"/>
        <w:ind w:left="0" w:right="0" w:firstLine="440"/>
        <w:jc w:val="left"/>
      </w:pPr>
      <w:r>
        <w:rPr>
          <w:color w:val="000000"/>
          <w:spacing w:val="0"/>
          <w:w w:val="100"/>
          <w:position w:val="0"/>
        </w:rPr>
        <w:t>经本公司第三届董事会第二十五次会议审议决议，拟以自有资金不超过</w:t>
      </w:r>
      <w:r>
        <w:rPr>
          <w:color w:val="000000"/>
          <w:spacing w:val="0"/>
          <w:w w:val="100"/>
          <w:position w:val="0"/>
          <w:sz w:val="18"/>
          <w:szCs w:val="18"/>
        </w:rPr>
        <w:t>1000</w:t>
      </w:r>
      <w:r>
        <w:rPr>
          <w:color w:val="000000"/>
          <w:spacing w:val="0"/>
          <w:w w:val="100"/>
          <w:position w:val="0"/>
        </w:rPr>
        <w:t>万美元投资设立全资子公司江南嘉捷控股（香港）有限公司。截至期末， 江南嘉捷控股（香港）有限公司已经成立，认缴资本为</w:t>
      </w:r>
      <w:r>
        <w:rPr>
          <w:color w:val="000000"/>
          <w:spacing w:val="0"/>
          <w:w w:val="100"/>
          <w:position w:val="0"/>
          <w:sz w:val="18"/>
          <w:szCs w:val="18"/>
        </w:rPr>
        <w:t>150</w:t>
      </w:r>
      <w:r>
        <w:rPr>
          <w:color w:val="000000"/>
          <w:spacing w:val="0"/>
          <w:w w:val="100"/>
          <w:position w:val="0"/>
        </w:rPr>
        <w:t>万美元。</w:t>
      </w:r>
    </w:p>
    <w:p>
      <w:pPr>
        <w:pStyle w:val="Style32"/>
        <w:keepNext/>
        <w:keepLines/>
        <w:widowControl w:val="0"/>
        <w:shd w:val="clear" w:color="auto" w:fill="auto"/>
        <w:bidi w:val="0"/>
        <w:spacing w:before="0" w:after="8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6</w:t>
      </w:r>
      <w:bookmarkEnd w:id="1497"/>
      <w:r>
        <w:rPr>
          <w:color w:val="000000"/>
          <w:spacing w:val="0"/>
          <w:w w:val="100"/>
          <w:position w:val="0"/>
        </w:rPr>
        <w:t>、其他</w:t>
      </w:r>
      <w:bookmarkEnd w:id="1495"/>
      <w:bookmarkEnd w:id="1496"/>
      <w:bookmarkEnd w:id="1498"/>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6840" w:h="11900" w:orient="landscape"/>
          <w:pgMar w:top="1576" w:right="1417" w:bottom="1576" w:left="150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239" w:line="1" w:lineRule="exact"/>
      </w:pPr>
    </w:p>
    <w:p>
      <w:pPr>
        <w:pStyle w:val="Style24"/>
        <w:keepNext w:val="0"/>
        <w:keepLines w:val="0"/>
        <w:widowControl w:val="0"/>
        <w:shd w:val="clear" w:color="auto" w:fill="auto"/>
        <w:bidi w:val="0"/>
        <w:spacing w:before="0" w:after="0" w:line="333" w:lineRule="exact"/>
        <w:ind w:left="96"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958"/>
        <w:gridCol w:w="710"/>
        <w:gridCol w:w="850"/>
        <w:gridCol w:w="2491"/>
        <w:gridCol w:w="739"/>
        <w:gridCol w:w="744"/>
        <w:gridCol w:w="1570"/>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主要</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5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苏州富士电梯有限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140" w:right="0" w:firstLine="0"/>
              <w:jc w:val="left"/>
            </w:pPr>
            <w:r>
              <w:rPr>
                <w:color w:val="000000"/>
                <w:spacing w:val="0"/>
                <w:w w:val="100"/>
                <w:position w:val="0"/>
              </w:rPr>
              <w:t>中国 苏州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200" w:right="0" w:firstLine="0"/>
              <w:jc w:val="left"/>
            </w:pPr>
            <w:r>
              <w:rPr>
                <w:color w:val="000000"/>
                <w:spacing w:val="0"/>
                <w:w w:val="100"/>
                <w:position w:val="0"/>
              </w:rPr>
              <w:t>中国 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电梯整机生产、销售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投资设立</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苏州史杰克品牌管 理有限公司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140" w:right="0" w:firstLine="0"/>
              <w:jc w:val="left"/>
            </w:pPr>
            <w:r>
              <w:rPr>
                <w:color w:val="000000"/>
                <w:spacing w:val="0"/>
                <w:w w:val="100"/>
                <w:position w:val="0"/>
              </w:rPr>
              <w:t>中国 苏州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200" w:right="0" w:firstLine="0"/>
              <w:jc w:val="left"/>
            </w:pPr>
            <w:r>
              <w:rPr>
                <w:color w:val="000000"/>
                <w:spacing w:val="0"/>
                <w:w w:val="100"/>
                <w:position w:val="0"/>
              </w:rPr>
              <w:t>中国 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品牌管理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同一控制下企 业合并取得</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苏州江南嘉捷机电 技术研究院有限公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140" w:right="0" w:firstLine="0"/>
              <w:jc w:val="left"/>
            </w:pPr>
            <w:r>
              <w:rPr>
                <w:color w:val="000000"/>
                <w:spacing w:val="0"/>
                <w:w w:val="100"/>
                <w:position w:val="0"/>
              </w:rPr>
              <w:t>中国 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200" w:right="0" w:firstLine="0"/>
              <w:jc w:val="left"/>
            </w:pPr>
            <w:r>
              <w:rPr>
                <w:color w:val="000000"/>
                <w:spacing w:val="0"/>
                <w:w w:val="100"/>
                <w:position w:val="0"/>
              </w:rPr>
              <w:t>中国 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机电产品的技术开发、生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同一控制下企 业合并取得</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苏州劳灵精密机械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140" w:right="0" w:firstLine="0"/>
              <w:jc w:val="left"/>
            </w:pPr>
            <w:r>
              <w:rPr>
                <w:color w:val="000000"/>
                <w:spacing w:val="0"/>
                <w:w w:val="100"/>
                <w:position w:val="0"/>
              </w:rPr>
              <w:t>中国 苏州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200" w:right="0" w:firstLine="0"/>
              <w:jc w:val="left"/>
            </w:pPr>
            <w:r>
              <w:rPr>
                <w:color w:val="000000"/>
                <w:spacing w:val="0"/>
                <w:w w:val="100"/>
                <w:position w:val="0"/>
              </w:rPr>
              <w:t>中国 苏州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电梯、扶梯及汽车用相关 压铸件产品生产、销售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同一控制下企 业合并取得</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江南嘉捷(北京) 电梯工程有限公司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140" w:right="0" w:firstLine="0"/>
              <w:jc w:val="left"/>
            </w:pPr>
            <w:r>
              <w:rPr>
                <w:color w:val="000000"/>
                <w:spacing w:val="0"/>
                <w:w w:val="100"/>
                <w:position w:val="0"/>
              </w:rPr>
              <w:t>中国</w:t>
            </w:r>
          </w:p>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200" w:right="0" w:firstLine="0"/>
              <w:jc w:val="left"/>
            </w:pPr>
            <w:r>
              <w:rPr>
                <w:color w:val="000000"/>
                <w:spacing w:val="0"/>
                <w:w w:val="100"/>
                <w:position w:val="0"/>
              </w:rPr>
              <w:t>中国</w:t>
            </w:r>
          </w:p>
          <w:p>
            <w:pPr>
              <w:pStyle w:val="Style20"/>
              <w:keepNext w:val="0"/>
              <w:keepLines w:val="0"/>
              <w:widowControl w:val="0"/>
              <w:shd w:val="clear" w:color="auto" w:fill="auto"/>
              <w:bidi w:val="0"/>
              <w:spacing w:before="0" w:after="0" w:line="240" w:lineRule="auto"/>
              <w:ind w:left="20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电梯安装、维修等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企业合并取得</w:t>
            </w:r>
          </w:p>
        </w:tc>
      </w:tr>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苏州斯杰克驱动设 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40" w:right="0" w:firstLine="0"/>
              <w:jc w:val="left"/>
            </w:pPr>
            <w:r>
              <w:rPr>
                <w:color w:val="000000"/>
                <w:spacing w:val="0"/>
                <w:w w:val="100"/>
                <w:position w:val="0"/>
              </w:rPr>
              <w:t>中国 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200" w:right="0" w:firstLine="0"/>
              <w:jc w:val="left"/>
            </w:pPr>
            <w:r>
              <w:rPr>
                <w:color w:val="000000"/>
                <w:spacing w:val="0"/>
                <w:w w:val="100"/>
                <w:position w:val="0"/>
              </w:rPr>
              <w:t>中国 苏州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电梯曳引机、电动机、自 动控制系统及其部件的 研发、生产及销售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投资设立</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苏州五韵酒店有限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140" w:right="0" w:firstLine="0"/>
              <w:jc w:val="left"/>
            </w:pPr>
            <w:r>
              <w:rPr>
                <w:color w:val="000000"/>
                <w:spacing w:val="0"/>
                <w:w w:val="100"/>
                <w:position w:val="0"/>
              </w:rPr>
              <w:t>中国 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200" w:right="0" w:firstLine="0"/>
              <w:jc w:val="left"/>
            </w:pPr>
            <w:r>
              <w:rPr>
                <w:color w:val="000000"/>
                <w:spacing w:val="0"/>
                <w:w w:val="100"/>
                <w:position w:val="0"/>
              </w:rPr>
              <w:t>中国 苏州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餐饮服务、住宿服务(按 许可证所列范围和方式 经营)；会务服务。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投资设立</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江南嘉捷控股(香 港)有限公司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w:t>
            </w:r>
          </w:p>
          <w:p>
            <w:pPr>
              <w:pStyle w:val="Style20"/>
              <w:keepNext w:val="0"/>
              <w:keepLines w:val="0"/>
              <w:widowControl w:val="0"/>
              <w:shd w:val="clear" w:color="auto" w:fill="auto"/>
              <w:bidi w:val="0"/>
              <w:spacing w:before="0" w:after="0" w:line="240" w:lineRule="auto"/>
              <w:ind w:left="14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200" w:right="0" w:firstLine="0"/>
              <w:jc w:val="left"/>
            </w:pPr>
            <w:r>
              <w:rPr>
                <w:color w:val="000000"/>
                <w:spacing w:val="0"/>
                <w:w w:val="100"/>
                <w:position w:val="0"/>
              </w:rPr>
              <w:t>中国</w:t>
            </w:r>
          </w:p>
          <w:p>
            <w:pPr>
              <w:pStyle w:val="Style20"/>
              <w:keepNext w:val="0"/>
              <w:keepLines w:val="0"/>
              <w:widowControl w:val="0"/>
              <w:shd w:val="clear" w:color="auto" w:fill="auto"/>
              <w:bidi w:val="0"/>
              <w:spacing w:before="0" w:after="0" w:line="240" w:lineRule="auto"/>
              <w:ind w:left="20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投资设立</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在子公司的持股比例不同于表决权比例的说明:</w:t>
      </w:r>
    </w:p>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持有半数或以下表决权但仍控制被投资单位、以及持有半数以上表决权但不控制被投资单位的依</w:t>
      </w:r>
    </w:p>
    <w:p>
      <w:pPr>
        <w:pStyle w:val="Style5"/>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据：</w:t>
      </w:r>
    </w:p>
    <w:p>
      <w:pPr>
        <w:pStyle w:val="Style5"/>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其他说明：</w:t>
      </w:r>
    </w:p>
    <w:p>
      <w:pPr>
        <w:pStyle w:val="Style32"/>
        <w:keepNext/>
        <w:keepLines/>
        <w:widowControl w:val="0"/>
        <w:shd w:val="clear" w:color="auto" w:fill="auto"/>
        <w:bidi w:val="0"/>
        <w:spacing w:before="0" w:after="100" w:line="240" w:lineRule="auto"/>
        <w:ind w:left="0" w:right="0" w:firstLine="560"/>
        <w:jc w:val="left"/>
      </w:pPr>
      <w:bookmarkStart w:id="1499" w:name="bookmark1499"/>
      <w:bookmarkStart w:id="1500" w:name="bookmark1500"/>
      <w:bookmarkStart w:id="1501" w:name="bookmark1501"/>
      <w:r>
        <w:rPr>
          <w:color w:val="000000"/>
          <w:spacing w:val="0"/>
          <w:w w:val="100"/>
          <w:position w:val="0"/>
        </w:rPr>
        <w:t>(2).</w:t>
      </w:r>
      <w:r>
        <w:rPr>
          <w:color w:val="000000"/>
          <w:spacing w:val="0"/>
          <w:w w:val="100"/>
          <w:position w:val="0"/>
        </w:rPr>
        <w:t>重要的非全资子公司</w:t>
      </w:r>
      <w:bookmarkEnd w:id="1499"/>
      <w:bookmarkEnd w:id="1500"/>
      <w:bookmarkEnd w:id="1501"/>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618"/>
        <w:gridCol w:w="1934"/>
        <w:gridCol w:w="1944"/>
        <w:gridCol w:w="1752"/>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期末少数股东权 益余额</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苏州富士电梯有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803,817.74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2,625,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24,583,431.42</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苏州劳灵精密机 械有限公司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7,315,514. </w:t>
            </w: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34,158,633.16</w:t>
            </w:r>
          </w:p>
        </w:tc>
      </w:tr>
    </w:tbl>
    <w:p>
      <w:pPr>
        <w:spacing w:lineRule="exact" w:line="1"/>
        <w:rPr>
          <w:sz w:val="2"/>
          <w:szCs w:val="2"/>
        </w:rPr>
      </w:pPr>
      <w:r>
        <w:br w:type="page"/>
      </w:r>
    </w:p>
    <w:tbl>
      <w:tblPr>
        <w:tblOverlap w:val="never"/>
        <w:jc w:val="center"/>
        <w:tblLayout w:type="fixed"/>
      </w:tblPr>
      <w:tblGrid>
        <w:gridCol w:w="1814"/>
        <w:gridCol w:w="1618"/>
        <w:gridCol w:w="1934"/>
        <w:gridCol w:w="1944"/>
        <w:gridCol w:w="1752"/>
      </w:tblGrid>
      <w:tr>
        <w:trPr>
          <w:trHeight w:val="57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苏州斯杰克驱动 设备有限公司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1,917, </w:t>
            </w:r>
            <w:r>
              <w:rPr>
                <w:color w:val="000000"/>
                <w:spacing w:val="0"/>
                <w:w w:val="100"/>
                <w:position w:val="0"/>
                <w:sz w:val="18"/>
                <w:szCs w:val="18"/>
              </w:rPr>
              <w:t xml:space="preserve">167. </w:t>
            </w:r>
            <w:r>
              <w:rPr>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6,782, </w:t>
            </w:r>
            <w:r>
              <w:rPr>
                <w:color w:val="000000"/>
                <w:spacing w:val="0"/>
                <w:w w:val="100"/>
                <w:position w:val="0"/>
                <w:sz w:val="18"/>
                <w:szCs w:val="18"/>
              </w:rPr>
              <w:t xml:space="preserve">582. </w:t>
            </w:r>
            <w:r>
              <w:rPr>
                <w:color w:val="000000"/>
                <w:spacing w:val="0"/>
                <w:w w:val="100"/>
                <w:position w:val="0"/>
                <w:sz w:val="18"/>
                <w:szCs w:val="18"/>
              </w:rPr>
              <w:t>10</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子公司少数股东的持股比例不同于表决权比例的说明:</w:t>
      </w:r>
    </w:p>
    <w:p>
      <w:pPr>
        <w:pStyle w:val="Style5"/>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5"/>
        </w:numPr>
        <w:shd w:val="clear" w:color="auto" w:fill="auto"/>
        <w:bidi w:val="0"/>
        <w:spacing w:before="0" w:after="100" w:line="240" w:lineRule="auto"/>
        <w:ind w:left="0" w:right="0" w:firstLine="56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w:t>
      </w:r>
      <w:r>
        <w:rPr>
          <w:color w:val="000000"/>
          <w:spacing w:val="0"/>
          <w:w w:val="100"/>
          <w:position w:val="0"/>
        </w:rPr>
        <w:t>重要非全资子公司的主要财务信息</w:t>
      </w:r>
      <w:bookmarkEnd w:id="1502"/>
      <w:bookmarkEnd w:id="1503"/>
      <w:bookmarkEnd w:id="1505"/>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9"/>
        <w:gridCol w:w="710"/>
        <w:gridCol w:w="706"/>
        <w:gridCol w:w="854"/>
        <w:gridCol w:w="850"/>
        <w:gridCol w:w="566"/>
        <w:gridCol w:w="710"/>
        <w:gridCol w:w="706"/>
        <w:gridCol w:w="710"/>
        <w:gridCol w:w="850"/>
        <w:gridCol w:w="706"/>
        <w:gridCol w:w="547"/>
        <w:gridCol w:w="749"/>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流动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非流</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动资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资产合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流动负 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非流</w:t>
            </w:r>
          </w:p>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动负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负债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流动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60"/>
              <w:jc w:val="both"/>
            </w:pPr>
            <w:r>
              <w:rPr>
                <w:color w:val="000000"/>
                <w:spacing w:val="0"/>
                <w:w w:val="100"/>
                <w:position w:val="0"/>
              </w:rPr>
              <w:t>非流</w:t>
            </w:r>
          </w:p>
          <w:p>
            <w:pPr>
              <w:pStyle w:val="Style20"/>
              <w:keepNext w:val="0"/>
              <w:keepLines w:val="0"/>
              <w:widowControl w:val="0"/>
              <w:shd w:val="clear" w:color="auto" w:fill="auto"/>
              <w:bidi w:val="0"/>
              <w:spacing w:before="0" w:after="40" w:line="240" w:lineRule="auto"/>
              <w:ind w:left="0" w:right="0" w:firstLine="160"/>
              <w:jc w:val="both"/>
            </w:pPr>
            <w:r>
              <w:rPr>
                <w:color w:val="000000"/>
                <w:spacing w:val="0"/>
                <w:w w:val="100"/>
                <w:position w:val="0"/>
              </w:rPr>
              <w:t>动资</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资产合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both"/>
            </w:pPr>
            <w:r>
              <w:rPr>
                <w:color w:val="000000"/>
                <w:spacing w:val="0"/>
                <w:w w:val="100"/>
                <w:position w:val="0"/>
              </w:rPr>
              <w:t>流动</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非流</w:t>
            </w:r>
          </w:p>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动负 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负债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147, 60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53, 953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177, 17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78, 12</w:t>
            </w:r>
          </w:p>
        </w:tc>
      </w:tr>
      <w:tr>
        <w:trPr>
          <w:trHeight w:val="259"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苏州</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875,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9,43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4,855.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53,6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7,92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0,722.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4,835</w:t>
            </w:r>
          </w:p>
        </w:tc>
      </w:tr>
      <w:tr>
        <w:trPr>
          <w:trHeight w:val="259"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富士</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424.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88.6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798.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3.55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144, 78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22, 476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128,71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22, 99</w:t>
            </w:r>
          </w:p>
        </w:tc>
      </w:tr>
      <w:tr>
        <w:trPr>
          <w:trHeight w:val="254"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劳灵精</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88,5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8,560.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,775.0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93,4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03,2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6,895.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77,3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4,059</w:t>
            </w:r>
          </w:p>
        </w:tc>
      </w:tr>
      <w:tr>
        <w:trPr>
          <w:trHeight w:val="259"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密机械</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49.4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41.7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73.5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92.6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苏州斯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20, 525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6, 540,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1, 3 87</w:t>
            </w:r>
          </w:p>
        </w:tc>
      </w:tr>
      <w:tr>
        <w:trPr>
          <w:trHeight w:val="254"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杰克驱</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56,6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545.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0,51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91,7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,963.1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w:t>
            </w:r>
          </w:p>
        </w:tc>
      </w:tr>
      <w:tr>
        <w:trPr>
          <w:trHeight w:val="254"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动设备</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79.6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9.46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w:t>
            </w:r>
          </w:p>
        </w:tc>
      </w:tr>
      <w:tr>
        <w:trPr>
          <w:trHeight w:val="278" w:hRule="exact"/>
        </w:trPr>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公司</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1142"/>
        <w:gridCol w:w="1133"/>
        <w:gridCol w:w="1133"/>
        <w:gridCol w:w="427"/>
        <w:gridCol w:w="1416"/>
        <w:gridCol w:w="1421"/>
        <w:gridCol w:w="1272"/>
        <w:gridCol w:w="432"/>
        <w:gridCol w:w="1147"/>
      </w:tblGrid>
      <w:tr>
        <w:trPr>
          <w:trHeight w:val="33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80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5" w:lineRule="exact"/>
              <w:ind w:left="0" w:right="0" w:firstLine="0"/>
              <w:jc w:val="left"/>
              <w:rPr>
                <w:sz w:val="19"/>
                <w:szCs w:val="19"/>
              </w:rPr>
            </w:pPr>
            <w:r>
              <w:rPr>
                <w:color w:val="000000"/>
                <w:spacing w:val="0"/>
                <w:w w:val="100"/>
                <w:position w:val="0"/>
                <w:sz w:val="19"/>
                <w:szCs w:val="19"/>
              </w:rPr>
              <w:t>综 合 收 益 总</w:t>
            </w:r>
          </w:p>
          <w:p>
            <w:pPr>
              <w:pStyle w:val="Style20"/>
              <w:keepNext w:val="0"/>
              <w:keepLines w:val="0"/>
              <w:widowControl w:val="0"/>
              <w:shd w:val="clear" w:color="auto" w:fill="auto"/>
              <w:bidi w:val="0"/>
              <w:spacing w:before="0" w:after="0" w:line="295" w:lineRule="exact"/>
              <w:ind w:left="0" w:right="0" w:firstLine="0"/>
              <w:jc w:val="left"/>
              <w:rPr>
                <w:sz w:val="19"/>
                <w:szCs w:val="19"/>
              </w:rPr>
            </w:pPr>
            <w:r>
              <w:rPr>
                <w:color w:val="000000"/>
                <w:spacing w:val="0"/>
                <w:w w:val="100"/>
                <w:position w:val="0"/>
                <w:sz w:val="19"/>
                <w:szCs w:val="19"/>
              </w:rPr>
              <w:t>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5" w:lineRule="exact"/>
              <w:ind w:left="0" w:right="0" w:firstLine="0"/>
              <w:jc w:val="left"/>
              <w:rPr>
                <w:sz w:val="19"/>
                <w:szCs w:val="19"/>
              </w:rPr>
            </w:pPr>
            <w:r>
              <w:rPr>
                <w:color w:val="000000"/>
                <w:spacing w:val="0"/>
                <w:w w:val="100"/>
                <w:position w:val="0"/>
                <w:sz w:val="19"/>
                <w:szCs w:val="19"/>
              </w:rPr>
              <w:t>综 合 收 益 总</w:t>
            </w:r>
          </w:p>
          <w:p>
            <w:pPr>
              <w:pStyle w:val="Style20"/>
              <w:keepNext w:val="0"/>
              <w:keepLines w:val="0"/>
              <w:widowControl w:val="0"/>
              <w:shd w:val="clear" w:color="auto" w:fill="auto"/>
              <w:bidi w:val="0"/>
              <w:spacing w:before="0" w:after="0" w:line="295" w:lineRule="exact"/>
              <w:ind w:left="0" w:right="0" w:firstLine="0"/>
              <w:jc w:val="left"/>
              <w:rPr>
                <w:sz w:val="19"/>
                <w:szCs w:val="19"/>
              </w:rPr>
            </w:pPr>
            <w:r>
              <w:rPr>
                <w:color w:val="000000"/>
                <w:spacing w:val="0"/>
                <w:w w:val="100"/>
                <w:position w:val="0"/>
                <w:sz w:val="19"/>
                <w:szCs w:val="19"/>
              </w:rPr>
              <w:t>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经营活动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w:t>
            </w:r>
          </w:p>
        </w:tc>
      </w:tr>
      <w:tr>
        <w:trPr>
          <w:trHeight w:val="61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19"/>
                <w:szCs w:val="19"/>
              </w:rPr>
            </w:pPr>
            <w:r>
              <w:rPr>
                <w:color w:val="000000"/>
                <w:spacing w:val="0"/>
                <w:w w:val="100"/>
                <w:position w:val="0"/>
                <w:sz w:val="19"/>
                <w:szCs w:val="19"/>
              </w:rPr>
              <w:t>苏州</w:t>
            </w:r>
          </w:p>
          <w:p>
            <w:pPr>
              <w:pStyle w:val="Style20"/>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富士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174, 832,8</w:t>
            </w:r>
          </w:p>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07.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3,062,162</w:t>
            </w:r>
          </w:p>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-32,488,573.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262, 113, </w:t>
            </w:r>
            <w:r>
              <w:rPr>
                <w:color w:val="000000"/>
                <w:spacing w:val="0"/>
                <w:w w:val="100"/>
                <w:position w:val="0"/>
                <w:sz w:val="18"/>
                <w:szCs w:val="18"/>
              </w:rPr>
              <w:t>719.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15,270,196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9, 578, 420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w:t>
            </w:r>
          </w:p>
        </w:tc>
      </w:tr>
      <w:tr>
        <w:trPr>
          <w:trHeight w:val="6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center"/>
              <w:rPr>
                <w:sz w:val="19"/>
                <w:szCs w:val="19"/>
              </w:rPr>
            </w:pPr>
            <w:r>
              <w:rPr>
                <w:color w:val="000000"/>
                <w:spacing w:val="0"/>
                <w:w w:val="100"/>
                <w:position w:val="0"/>
                <w:sz w:val="19"/>
                <w:szCs w:val="19"/>
              </w:rPr>
              <w:t>劳灵精密 机械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188, 657, 9</w:t>
            </w:r>
          </w:p>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26,126,83</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47, 000, </w:t>
            </w:r>
            <w:r>
              <w:rPr>
                <w:color w:val="000000"/>
                <w:spacing w:val="0"/>
                <w:w w:val="100"/>
                <w:position w:val="0"/>
                <w:sz w:val="18"/>
                <w:szCs w:val="18"/>
              </w:rPr>
              <w:t>465.0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191,434, </w:t>
            </w:r>
            <w:r>
              <w:rPr>
                <w:color w:val="000000"/>
                <w:spacing w:val="0"/>
                <w:w w:val="100"/>
                <w:position w:val="0"/>
                <w:sz w:val="18"/>
                <w:szCs w:val="18"/>
              </w:rPr>
              <w:t>055.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17,518,293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992, </w:t>
            </w:r>
            <w:r>
              <w:rPr>
                <w:color w:val="000000"/>
                <w:spacing w:val="0"/>
                <w:w w:val="100"/>
                <w:position w:val="0"/>
                <w:sz w:val="18"/>
                <w:szCs w:val="18"/>
              </w:rPr>
              <w:t xml:space="preserve">082. </w:t>
            </w:r>
            <w:r>
              <w:rPr>
                <w:color w:val="000000"/>
                <w:spacing w:val="0"/>
                <w:w w:val="100"/>
                <w:position w:val="0"/>
                <w:sz w:val="18"/>
                <w:szCs w:val="18"/>
              </w:rPr>
              <w:t>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91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9"/>
                <w:szCs w:val="19"/>
              </w:rPr>
            </w:pPr>
            <w:r>
              <w:rPr>
                <w:color w:val="000000"/>
                <w:spacing w:val="0"/>
                <w:w w:val="100"/>
                <w:position w:val="0"/>
                <w:sz w:val="19"/>
                <w:szCs w:val="19"/>
              </w:rPr>
              <w:t>苏州斯杰</w:t>
            </w:r>
          </w:p>
          <w:p>
            <w:pPr>
              <w:pStyle w:val="Style20"/>
              <w:keepNext w:val="0"/>
              <w:keepLines w:val="0"/>
              <w:widowControl w:val="0"/>
              <w:shd w:val="clear" w:color="auto" w:fill="auto"/>
              <w:bidi w:val="0"/>
              <w:spacing w:before="0" w:after="60" w:line="240" w:lineRule="auto"/>
              <w:ind w:left="0" w:right="0" w:firstLine="140"/>
              <w:jc w:val="left"/>
              <w:rPr>
                <w:sz w:val="19"/>
                <w:szCs w:val="19"/>
              </w:rPr>
            </w:pPr>
            <w:r>
              <w:rPr>
                <w:color w:val="000000"/>
                <w:spacing w:val="0"/>
                <w:w w:val="100"/>
                <w:position w:val="0"/>
                <w:sz w:val="19"/>
                <w:szCs w:val="19"/>
              </w:rPr>
              <w:t>克驱动设</w:t>
            </w:r>
          </w:p>
          <w:p>
            <w:pPr>
              <w:pStyle w:val="Style20"/>
              <w:keepNext w:val="0"/>
              <w:keepLines w:val="0"/>
              <w:widowControl w:val="0"/>
              <w:shd w:val="clear" w:color="auto" w:fill="auto"/>
              <w:bidi w:val="0"/>
              <w:spacing w:before="0" w:after="60" w:line="240" w:lineRule="auto"/>
              <w:ind w:left="0" w:right="0" w:firstLine="0"/>
              <w:jc w:val="center"/>
              <w:rPr>
                <w:sz w:val="19"/>
                <w:szCs w:val="19"/>
              </w:rPr>
            </w:pPr>
            <w:r>
              <w:rPr>
                <w:color w:val="000000"/>
                <w:spacing w:val="0"/>
                <w:w w:val="100"/>
                <w:position w:val="0"/>
                <w:sz w:val="19"/>
                <w:szCs w:val="19"/>
              </w:rPr>
              <w:t>备公司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28,281,62</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3,952,921</w:t>
            </w:r>
          </w:p>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4,074,448.49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7,098,515.13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31,783.53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-4,240,07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w:t>
            </w:r>
          </w:p>
        </w:tc>
      </w:tr>
    </w:tbl>
    <w:p>
      <w:pPr>
        <w:pStyle w:val="Style24"/>
        <w:keepNext w:val="0"/>
        <w:keepLines w:val="0"/>
        <w:widowControl w:val="0"/>
        <w:shd w:val="clear" w:color="auto" w:fill="auto"/>
        <w:bidi w:val="0"/>
        <w:spacing w:before="0" w:after="0" w:line="240" w:lineRule="auto"/>
        <w:ind w:left="557" w:right="0" w:firstLine="0"/>
        <w:jc w:val="left"/>
      </w:pPr>
      <w:r>
        <w:rPr>
          <w:color w:val="000000"/>
          <w:spacing w:val="0"/>
          <w:w w:val="100"/>
          <w:position w:val="0"/>
        </w:rPr>
        <w:t>其他说明:</w:t>
      </w:r>
    </w:p>
    <w:p>
      <w:pPr>
        <w:pStyle w:val="Style32"/>
        <w:keepNext/>
        <w:keepLines/>
        <w:widowControl w:val="0"/>
        <w:numPr>
          <w:ilvl w:val="0"/>
          <w:numId w:val="125"/>
        </w:numPr>
        <w:shd w:val="clear" w:color="auto" w:fill="auto"/>
        <w:tabs>
          <w:tab w:pos="995" w:val="left"/>
        </w:tabs>
        <w:bidi w:val="0"/>
        <w:spacing w:before="0" w:after="100" w:line="240" w:lineRule="auto"/>
        <w:ind w:left="0" w:right="0" w:firstLine="56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w:t>
      </w:r>
      <w:r>
        <w:rPr>
          <w:color w:val="000000"/>
          <w:spacing w:val="0"/>
          <w:w w:val="100"/>
          <w:position w:val="0"/>
        </w:rPr>
        <w:t>使用企业集团资产和清偿企业集团债务的重大限制：</w:t>
      </w:r>
      <w:bookmarkEnd w:id="1506"/>
      <w:bookmarkEnd w:id="1507"/>
      <w:bookmarkEnd w:id="1509"/>
    </w:p>
    <w:p>
      <w:pPr>
        <w:pStyle w:val="Style5"/>
        <w:keepNext w:val="0"/>
        <w:keepLines w:val="0"/>
        <w:widowControl w:val="0"/>
        <w:shd w:val="clear" w:color="auto" w:fill="auto"/>
        <w:bidi w:val="0"/>
        <w:spacing w:before="0" w:after="34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5"/>
        </w:numPr>
        <w:shd w:val="clear" w:color="auto" w:fill="auto"/>
        <w:tabs>
          <w:tab w:pos="995" w:val="left"/>
        </w:tabs>
        <w:bidi w:val="0"/>
        <w:spacing w:before="0" w:after="100" w:line="240" w:lineRule="auto"/>
        <w:ind w:left="0" w:right="0" w:firstLine="56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w:t>
      </w:r>
      <w:r>
        <w:rPr>
          <w:color w:val="000000"/>
          <w:spacing w:val="0"/>
          <w:w w:val="100"/>
          <w:position w:val="0"/>
        </w:rPr>
        <w:t>向纳入合并财务报表范围的结构化主体提供的财务支持或其他支持:</w:t>
      </w:r>
      <w:bookmarkEnd w:id="1510"/>
      <w:bookmarkEnd w:id="1511"/>
      <w:bookmarkEnd w:id="1513"/>
    </w:p>
    <w:p>
      <w:pPr>
        <w:pStyle w:val="Style5"/>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938" w:val="left"/>
        </w:tabs>
        <w:bidi w:val="0"/>
        <w:spacing w:before="0" w:after="100" w:line="240" w:lineRule="auto"/>
        <w:ind w:left="0" w:right="0" w:firstLine="560"/>
        <w:jc w:val="left"/>
      </w:pPr>
      <w:bookmarkStart w:id="1514" w:name="bookmark1514"/>
      <w:bookmarkStart w:id="1515" w:name="bookmark1515"/>
      <w:bookmarkStart w:id="1516" w:name="bookmark1516"/>
      <w:bookmarkStart w:id="1517" w:name="bookmark1517"/>
      <w:r>
        <w:rPr>
          <w:color w:val="000000"/>
          <w:spacing w:val="0"/>
          <w:w w:val="100"/>
          <w:position w:val="0"/>
        </w:rPr>
        <w:t>2</w:t>
      </w:r>
      <w:bookmarkEnd w:id="1516"/>
      <w:r>
        <w:rPr>
          <w:color w:val="000000"/>
          <w:spacing w:val="0"/>
          <w:w w:val="100"/>
          <w:position w:val="0"/>
        </w:rPr>
        <w:t>、</w:t>
        <w:tab/>
        <w:t>在子公司的所有者权益份额发生变化且仍控制子公司的交易</w:t>
      </w:r>
      <w:bookmarkEnd w:id="1514"/>
      <w:bookmarkEnd w:id="1515"/>
      <w:bookmarkEnd w:id="1517"/>
    </w:p>
    <w:p>
      <w:pPr>
        <w:pStyle w:val="Style5"/>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938" w:val="left"/>
        </w:tabs>
        <w:bidi w:val="0"/>
        <w:spacing w:before="0" w:after="100" w:line="240" w:lineRule="auto"/>
        <w:ind w:left="0" w:right="0" w:firstLine="560"/>
        <w:jc w:val="left"/>
      </w:pPr>
      <w:bookmarkStart w:id="1518" w:name="bookmark1518"/>
      <w:bookmarkStart w:id="1519" w:name="bookmark1519"/>
      <w:bookmarkStart w:id="1520" w:name="bookmark1520"/>
      <w:bookmarkStart w:id="1521" w:name="bookmark1521"/>
      <w:r>
        <w:rPr>
          <w:color w:val="000000"/>
          <w:spacing w:val="0"/>
          <w:w w:val="100"/>
          <w:position w:val="0"/>
        </w:rPr>
        <w:t>3</w:t>
      </w:r>
      <w:bookmarkEnd w:id="1520"/>
      <w:r>
        <w:rPr>
          <w:color w:val="000000"/>
          <w:spacing w:val="0"/>
          <w:w w:val="100"/>
          <w:position w:val="0"/>
        </w:rPr>
        <w:t>、</w:t>
        <w:tab/>
        <w:t>在合营企业或联营企业中的权益</w:t>
      </w:r>
      <w:bookmarkEnd w:id="1518"/>
      <w:bookmarkEnd w:id="1519"/>
      <w:bookmarkEnd w:id="1521"/>
    </w:p>
    <w:p>
      <w:pPr>
        <w:pStyle w:val="Style5"/>
        <w:keepNext w:val="0"/>
        <w:keepLines w:val="0"/>
        <w:widowControl w:val="0"/>
        <w:shd w:val="clear" w:color="auto" w:fill="auto"/>
        <w:bidi w:val="0"/>
        <w:spacing w:before="0" w:after="50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20" w:line="346" w:lineRule="exact"/>
        <w:ind w:left="560" w:right="0" w:firstLine="0"/>
        <w:jc w:val="left"/>
      </w:pPr>
      <w:bookmarkStart w:id="1522" w:name="bookmark1522"/>
      <w:r>
        <w:rPr>
          <w:b/>
          <w:bCs/>
          <w:color w:val="000000"/>
          <w:spacing w:val="0"/>
          <w:w w:val="100"/>
          <w:position w:val="0"/>
        </w:rPr>
        <w:t>4</w:t>
      </w:r>
      <w:bookmarkEnd w:id="1522"/>
      <w:r>
        <w:rPr>
          <w:b/>
          <w:bCs/>
          <w:color w:val="000000"/>
          <w:spacing w:val="0"/>
          <w:w w:val="100"/>
          <w:position w:val="0"/>
        </w:rPr>
        <w:t xml:space="preserve">、重要的共同经营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933" w:val="left"/>
        </w:tabs>
        <w:bidi w:val="0"/>
        <w:spacing w:before="0" w:after="100" w:line="240" w:lineRule="auto"/>
        <w:ind w:left="0" w:right="0" w:firstLine="560"/>
        <w:jc w:val="left"/>
      </w:pPr>
      <w:bookmarkStart w:id="1523" w:name="bookmark1523"/>
      <w:bookmarkStart w:id="1524" w:name="bookmark1524"/>
      <w:bookmarkStart w:id="1525" w:name="bookmark1525"/>
      <w:bookmarkStart w:id="1526" w:name="bookmark1526"/>
      <w:r>
        <w:rPr>
          <w:color w:val="000000"/>
          <w:spacing w:val="0"/>
          <w:w w:val="100"/>
          <w:position w:val="0"/>
        </w:rPr>
        <w:t>5</w:t>
      </w:r>
      <w:bookmarkEnd w:id="1525"/>
      <w:r>
        <w:rPr>
          <w:color w:val="000000"/>
          <w:spacing w:val="0"/>
          <w:w w:val="100"/>
          <w:position w:val="0"/>
        </w:rPr>
        <w:t>、</w:t>
        <w:tab/>
        <w:t>在未纳入合并财务报表范围的结构化主体中的权益</w:t>
      </w:r>
      <w:bookmarkEnd w:id="1523"/>
      <w:bookmarkEnd w:id="1524"/>
      <w:bookmarkEnd w:id="1526"/>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4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938" w:val="left"/>
        </w:tabs>
        <w:bidi w:val="0"/>
        <w:spacing w:before="0" w:after="100" w:line="240" w:lineRule="auto"/>
        <w:ind w:left="0" w:right="0" w:firstLine="560"/>
        <w:jc w:val="both"/>
      </w:pPr>
      <w:bookmarkStart w:id="1527" w:name="bookmark1527"/>
      <w:bookmarkStart w:id="1528" w:name="bookmark1528"/>
      <w:bookmarkStart w:id="1529" w:name="bookmark1529"/>
      <w:bookmarkStart w:id="1530" w:name="bookmark1530"/>
      <w:r>
        <w:rPr>
          <w:color w:val="000000"/>
          <w:spacing w:val="0"/>
          <w:w w:val="100"/>
          <w:position w:val="0"/>
        </w:rPr>
        <w:t>6</w:t>
      </w:r>
      <w:bookmarkEnd w:id="1529"/>
      <w:r>
        <w:rPr>
          <w:color w:val="000000"/>
          <w:spacing w:val="0"/>
          <w:w w:val="100"/>
          <w:position w:val="0"/>
        </w:rPr>
        <w:t>、</w:t>
        <w:tab/>
        <w:t>其他</w:t>
      </w:r>
      <w:bookmarkEnd w:id="1527"/>
      <w:bookmarkEnd w:id="1528"/>
      <w:bookmarkEnd w:id="1530"/>
    </w:p>
    <w:p>
      <w:pPr>
        <w:pStyle w:val="Style5"/>
        <w:keepNext w:val="0"/>
        <w:keepLines w:val="0"/>
        <w:widowControl w:val="0"/>
        <w:shd w:val="clear" w:color="auto" w:fill="auto"/>
        <w:bidi w:val="0"/>
        <w:spacing w:before="0" w:after="34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560"/>
        <w:jc w:val="both"/>
      </w:pPr>
      <w:bookmarkStart w:id="1531" w:name="bookmark1531"/>
      <w:bookmarkStart w:id="1532" w:name="bookmark1532"/>
      <w:bookmarkStart w:id="1533" w:name="bookmark1533"/>
      <w:r>
        <w:rPr>
          <w:color w:val="000000"/>
          <w:spacing w:val="0"/>
          <w:w w:val="100"/>
          <w:position w:val="0"/>
        </w:rPr>
        <w:t>十、与金融工具相关的风险</w:t>
      </w:r>
      <w:bookmarkEnd w:id="1531"/>
      <w:bookmarkEnd w:id="1532"/>
      <w:bookmarkEnd w:id="1533"/>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本公司的主要金融工具包括权益投资，借款，应收及其他应收款，应付账款，其他应付款及 银行存款等。相关金融工具详情于各附注披露。这些金融工具导致的主要风险是利率风险、外币 风险、信用风险、流动风险。本公司管理层管理及监控该等风险，以确保及时和有效地采取适当 的措施。</w:t>
      </w:r>
    </w:p>
    <w:p>
      <w:pPr>
        <w:pStyle w:val="Style5"/>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本公司采用敏感性分析技术分析风险变量的合理、可能变化对当期损益或股东权益可能产生 的影响。由于任何风险变量很少孤立地发生变化，而变量之间存在的相关性对某一风险变量的变 化的最终影响金额将产生重大作用，因此下述内容是在假设每一变量的变化是在独立的情况下进 行的。</w:t>
      </w:r>
    </w:p>
    <w:p>
      <w:pPr>
        <w:pStyle w:val="Style32"/>
        <w:keepNext/>
        <w:keepLines/>
        <w:widowControl w:val="0"/>
        <w:shd w:val="clear" w:color="auto" w:fill="auto"/>
        <w:bidi w:val="0"/>
        <w:spacing w:before="0" w:after="0" w:line="410" w:lineRule="exact"/>
        <w:ind w:left="1080" w:right="0" w:firstLine="0"/>
        <w:jc w:val="left"/>
      </w:pPr>
      <w:bookmarkStart w:id="1534" w:name="bookmark1534"/>
      <w:bookmarkStart w:id="1535" w:name="bookmark1535"/>
      <w:bookmarkStart w:id="1536" w:name="bookmark1536"/>
      <w:bookmarkStart w:id="1537" w:name="bookmark1537"/>
      <w:r>
        <w:rPr>
          <w:color w:val="000000"/>
          <w:spacing w:val="0"/>
          <w:w w:val="100"/>
          <w:position w:val="0"/>
        </w:rPr>
        <w:t>1</w:t>
      </w:r>
      <w:bookmarkEnd w:id="1536"/>
      <w:r>
        <w:rPr>
          <w:color w:val="000000"/>
          <w:spacing w:val="0"/>
          <w:w w:val="100"/>
          <w:position w:val="0"/>
        </w:rPr>
        <w:t>、市场风险</w:t>
      </w:r>
      <w:bookmarkEnd w:id="1534"/>
      <w:bookmarkEnd w:id="1535"/>
      <w:bookmarkEnd w:id="1537"/>
    </w:p>
    <w:p>
      <w:pPr>
        <w:pStyle w:val="Style5"/>
        <w:keepNext w:val="0"/>
        <w:keepLines w:val="0"/>
        <w:widowControl w:val="0"/>
        <w:shd w:val="clear" w:color="auto" w:fill="auto"/>
        <w:bidi w:val="0"/>
        <w:spacing w:before="0" w:after="220" w:line="410" w:lineRule="exact"/>
        <w:ind w:left="560" w:right="0" w:firstLine="420"/>
        <w:jc w:val="both"/>
        <w:sectPr>
          <w:footnotePr>
            <w:pos w:val="pageBottom"/>
            <w:numFmt w:val="decimal"/>
            <w:numRestart w:val="continuous"/>
          </w:footnotePr>
          <w:pgSz w:w="11900" w:h="16840"/>
          <w:pgMar w:top="1522" w:right="1155" w:bottom="1690" w:left="1223" w:header="0" w:footer="3" w:gutter="0"/>
          <w:cols w:space="720"/>
          <w:noEndnote/>
          <w:rtlGutter w:val="0"/>
          <w:docGrid w:linePitch="360"/>
        </w:sectPr>
      </w:pPr>
      <w:r>
        <w:rPr>
          <w:color w:val="000000"/>
          <w:spacing w:val="0"/>
          <w:w w:val="100"/>
          <w:position w:val="0"/>
          <w:sz w:val="18"/>
          <w:szCs w:val="18"/>
        </w:rPr>
        <w:t>(1)</w:t>
      </w:r>
      <w:r>
        <w:rPr>
          <w:color w:val="000000"/>
          <w:spacing w:val="0"/>
          <w:w w:val="100"/>
          <w:position w:val="0"/>
        </w:rPr>
        <w:t>、外汇风险，外汇风险是指影响本公司财务成果和现金流的外汇汇率的变动中的风险。 本公司承受外汇风险主要与所持有美元或欧元的应收账款、应付账款及货币资金有关，由于美元 或欧元与本公司的功能货币之间的汇率变动使本公司面临外汇风险。但本公司管理层认为，该等</w:t>
      </w:r>
    </w:p>
    <w:p>
      <w:pPr>
        <w:pStyle w:val="Style5"/>
        <w:keepNext w:val="0"/>
        <w:keepLines w:val="0"/>
        <w:widowControl w:val="0"/>
        <w:shd w:val="clear" w:color="auto" w:fill="auto"/>
        <w:bidi w:val="0"/>
        <w:spacing w:before="0" w:after="0" w:line="411" w:lineRule="exact"/>
        <w:ind w:left="1180" w:right="0" w:firstLine="0"/>
        <w:jc w:val="both"/>
      </w:pPr>
      <w:r>
        <w:rPr>
          <w:color w:val="000000"/>
          <w:spacing w:val="0"/>
          <w:w w:val="100"/>
          <w:position w:val="0"/>
        </w:rPr>
        <w:t>美元或欧元的外币资产或负债于本公司总资产所占比例较小，故本公司所面临的外汇风险并不重 大。于资产负债表日，本公司外币资产及外币负债的余额情况参见本节七、</w:t>
      </w:r>
      <w:r>
        <w:rPr>
          <w:color w:val="000000"/>
          <w:spacing w:val="0"/>
          <w:w w:val="100"/>
          <w:position w:val="0"/>
          <w:sz w:val="18"/>
          <w:szCs w:val="18"/>
        </w:rPr>
        <w:t>77</w:t>
      </w:r>
      <w:r>
        <w:rPr>
          <w:color w:val="000000"/>
          <w:spacing w:val="0"/>
          <w:w w:val="100"/>
          <w:position w:val="0"/>
        </w:rPr>
        <w:t>。</w:t>
      </w:r>
    </w:p>
    <w:p>
      <w:pPr>
        <w:pStyle w:val="Style5"/>
        <w:keepNext w:val="0"/>
        <w:keepLines w:val="0"/>
        <w:widowControl w:val="0"/>
        <w:shd w:val="clear" w:color="auto" w:fill="auto"/>
        <w:bidi w:val="0"/>
        <w:spacing w:before="0" w:after="0" w:line="411" w:lineRule="exact"/>
        <w:ind w:left="1560" w:right="0" w:firstLine="0"/>
        <w:jc w:val="left"/>
      </w:pPr>
      <w:r>
        <w:rPr>
          <w:color w:val="000000"/>
          <w:spacing w:val="0"/>
          <w:w w:val="100"/>
          <w:position w:val="0"/>
        </w:rPr>
        <w:t>敏感性分析</w:t>
      </w:r>
    </w:p>
    <w:p>
      <w:pPr>
        <w:pStyle w:val="Style5"/>
        <w:keepNext w:val="0"/>
        <w:keepLines w:val="0"/>
        <w:widowControl w:val="0"/>
        <w:shd w:val="clear" w:color="auto" w:fill="auto"/>
        <w:bidi w:val="0"/>
        <w:spacing w:before="0" w:after="140" w:line="411" w:lineRule="exact"/>
        <w:ind w:left="1180" w:right="0" w:firstLine="420"/>
        <w:jc w:val="both"/>
      </w:pPr>
      <w:r>
        <w:rPr>
          <w:color w:val="000000"/>
          <w:spacing w:val="0"/>
          <w:w w:val="100"/>
          <w:position w:val="0"/>
        </w:rPr>
        <w:t>本公司承受外汇风险主要与美元或欧元与人民币的汇率变化有关。下表列示了本公司相关外 币与人民币汇率变动</w:t>
      </w:r>
      <w:r>
        <w:rPr>
          <w:color w:val="000000"/>
          <w:spacing w:val="0"/>
          <w:w w:val="100"/>
          <w:position w:val="0"/>
          <w:sz w:val="18"/>
          <w:szCs w:val="18"/>
        </w:rPr>
        <w:t>2%-5%</w:t>
      </w:r>
      <w:r>
        <w:rPr>
          <w:color w:val="000000"/>
          <w:spacing w:val="0"/>
          <w:w w:val="100"/>
          <w:position w:val="0"/>
        </w:rPr>
        <w:t>假设下的敏感性分析。在管理层进行敏感性分析时，</w:t>
      </w:r>
      <w:r>
        <w:rPr>
          <w:color w:val="000000"/>
          <w:spacing w:val="0"/>
          <w:w w:val="100"/>
          <w:position w:val="0"/>
          <w:sz w:val="18"/>
          <w:szCs w:val="18"/>
        </w:rPr>
        <w:t>2%-5%</w:t>
      </w:r>
      <w:r>
        <w:rPr>
          <w:color w:val="000000"/>
          <w:spacing w:val="0"/>
          <w:w w:val="100"/>
          <w:position w:val="0"/>
        </w:rPr>
        <w:t>的增减变动 被认为合理反映了汇率变化的可能范围。汇率可能发生的合理变动对当期净利润的影响如下：</w:t>
      </w:r>
    </w:p>
    <w:tbl>
      <w:tblPr>
        <w:tblOverlap w:val="never"/>
        <w:jc w:val="center"/>
        <w:tblLayout w:type="fixed"/>
      </w:tblPr>
      <w:tblGrid>
        <w:gridCol w:w="3730"/>
        <w:gridCol w:w="4003"/>
      </w:tblGrid>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对税前利润的影响</w:t>
            </w:r>
          </w:p>
        </w:tc>
      </w:tr>
      <w:tr>
        <w:trPr>
          <w:trHeight w:val="379"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若人民币对美元贬值</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-215. </w:t>
            </w:r>
            <w:r>
              <w:rPr>
                <w:color w:val="000000"/>
                <w:spacing w:val="0"/>
                <w:w w:val="100"/>
                <w:position w:val="0"/>
                <w:sz w:val="16"/>
                <w:szCs w:val="16"/>
              </w:rPr>
              <w:t>14</w:t>
            </w:r>
            <w:r>
              <w:rPr>
                <w:color w:val="000000"/>
                <w:spacing w:val="0"/>
                <w:w w:val="100"/>
                <w:position w:val="0"/>
                <w:sz w:val="17"/>
                <w:szCs w:val="17"/>
              </w:rPr>
              <w:t>万元至</w:t>
            </w:r>
            <w:r>
              <w:rPr>
                <w:color w:val="000000"/>
                <w:spacing w:val="0"/>
                <w:w w:val="100"/>
                <w:position w:val="0"/>
                <w:sz w:val="16"/>
                <w:szCs w:val="16"/>
              </w:rPr>
              <w:t xml:space="preserve">-537. </w:t>
            </w:r>
            <w:r>
              <w:rPr>
                <w:color w:val="000000"/>
                <w:spacing w:val="0"/>
                <w:w w:val="100"/>
                <w:position w:val="0"/>
                <w:sz w:val="16"/>
                <w:szCs w:val="16"/>
              </w:rPr>
              <w:t>85</w:t>
            </w:r>
            <w:r>
              <w:rPr>
                <w:color w:val="000000"/>
                <w:spacing w:val="0"/>
                <w:w w:val="100"/>
                <w:position w:val="0"/>
                <w:sz w:val="17"/>
                <w:szCs w:val="17"/>
              </w:rPr>
              <w:t>万元</w:t>
            </w:r>
          </w:p>
        </w:tc>
      </w:tr>
      <w:tr>
        <w:trPr>
          <w:trHeight w:val="379"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若人民币对美元升值</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215. </w:t>
            </w:r>
            <w:r>
              <w:rPr>
                <w:color w:val="000000"/>
                <w:spacing w:val="0"/>
                <w:w w:val="100"/>
                <w:position w:val="0"/>
                <w:sz w:val="16"/>
                <w:szCs w:val="16"/>
              </w:rPr>
              <w:t>14</w:t>
            </w:r>
            <w:r>
              <w:rPr>
                <w:color w:val="000000"/>
                <w:spacing w:val="0"/>
                <w:w w:val="100"/>
                <w:position w:val="0"/>
                <w:sz w:val="17"/>
                <w:szCs w:val="17"/>
              </w:rPr>
              <w:t>万元至</w:t>
            </w:r>
            <w:r>
              <w:rPr>
                <w:color w:val="000000"/>
                <w:spacing w:val="0"/>
                <w:w w:val="100"/>
                <w:position w:val="0"/>
                <w:sz w:val="16"/>
                <w:szCs w:val="16"/>
              </w:rPr>
              <w:t>537.85</w:t>
            </w:r>
            <w:r>
              <w:rPr>
                <w:color w:val="000000"/>
                <w:spacing w:val="0"/>
                <w:w w:val="100"/>
                <w:position w:val="0"/>
                <w:sz w:val="17"/>
                <w:szCs w:val="17"/>
              </w:rPr>
              <w:t>万元</w:t>
            </w:r>
          </w:p>
        </w:tc>
      </w:tr>
      <w:tr>
        <w:trPr>
          <w:trHeight w:val="374"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若人民币对欧元贬值</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-12. </w:t>
            </w:r>
            <w:r>
              <w:rPr>
                <w:color w:val="000000"/>
                <w:spacing w:val="0"/>
                <w:w w:val="100"/>
                <w:position w:val="0"/>
                <w:sz w:val="16"/>
                <w:szCs w:val="16"/>
              </w:rPr>
              <w:t>92</w:t>
            </w:r>
            <w:r>
              <w:rPr>
                <w:color w:val="000000"/>
                <w:spacing w:val="0"/>
                <w:w w:val="100"/>
                <w:position w:val="0"/>
                <w:sz w:val="17"/>
                <w:szCs w:val="17"/>
              </w:rPr>
              <w:t>万元至</w:t>
            </w:r>
            <w:r>
              <w:rPr>
                <w:color w:val="000000"/>
                <w:spacing w:val="0"/>
                <w:w w:val="100"/>
                <w:position w:val="0"/>
                <w:sz w:val="16"/>
                <w:szCs w:val="16"/>
              </w:rPr>
              <w:t xml:space="preserve">-32. </w:t>
            </w:r>
            <w:r>
              <w:rPr>
                <w:color w:val="000000"/>
                <w:spacing w:val="0"/>
                <w:w w:val="100"/>
                <w:position w:val="0"/>
                <w:sz w:val="16"/>
                <w:szCs w:val="16"/>
              </w:rPr>
              <w:t>30</w:t>
            </w:r>
            <w:r>
              <w:rPr>
                <w:color w:val="000000"/>
                <w:spacing w:val="0"/>
                <w:w w:val="100"/>
                <w:position w:val="0"/>
                <w:sz w:val="17"/>
                <w:szCs w:val="17"/>
              </w:rPr>
              <w:t>元</w:t>
            </w:r>
          </w:p>
        </w:tc>
      </w:tr>
      <w:tr>
        <w:trPr>
          <w:trHeight w:val="408"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若人民币对欧元升值</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12. </w:t>
            </w:r>
            <w:r>
              <w:rPr>
                <w:color w:val="000000"/>
                <w:spacing w:val="0"/>
                <w:w w:val="100"/>
                <w:position w:val="0"/>
                <w:sz w:val="16"/>
                <w:szCs w:val="16"/>
              </w:rPr>
              <w:t>92</w:t>
            </w:r>
            <w:r>
              <w:rPr>
                <w:color w:val="000000"/>
                <w:spacing w:val="0"/>
                <w:w w:val="100"/>
                <w:position w:val="0"/>
                <w:sz w:val="17"/>
                <w:szCs w:val="17"/>
              </w:rPr>
              <w:t>万元至</w:t>
            </w:r>
            <w:r>
              <w:rPr>
                <w:color w:val="000000"/>
                <w:spacing w:val="0"/>
                <w:w w:val="100"/>
                <w:position w:val="0"/>
                <w:sz w:val="16"/>
                <w:szCs w:val="16"/>
              </w:rPr>
              <w:t xml:space="preserve">32. </w:t>
            </w:r>
            <w:r>
              <w:rPr>
                <w:color w:val="000000"/>
                <w:spacing w:val="0"/>
                <w:w w:val="100"/>
                <w:position w:val="0"/>
                <w:sz w:val="16"/>
                <w:szCs w:val="16"/>
              </w:rPr>
              <w:t>30</w:t>
            </w:r>
            <w:r>
              <w:rPr>
                <w:color w:val="000000"/>
                <w:spacing w:val="0"/>
                <w:w w:val="100"/>
                <w:position w:val="0"/>
                <w:sz w:val="17"/>
                <w:szCs w:val="17"/>
              </w:rPr>
              <w:t>元</w:t>
            </w:r>
          </w:p>
        </w:tc>
      </w:tr>
    </w:tbl>
    <w:p>
      <w:pPr>
        <w:pStyle w:val="Style5"/>
        <w:keepNext w:val="0"/>
        <w:keepLines w:val="0"/>
        <w:widowControl w:val="0"/>
        <w:shd w:val="clear" w:color="auto" w:fill="auto"/>
        <w:bidi w:val="0"/>
        <w:spacing w:before="0" w:after="380" w:line="413" w:lineRule="exact"/>
        <w:ind w:left="1180" w:right="0" w:firstLine="420"/>
        <w:jc w:val="both"/>
      </w:pPr>
      <w:r>
        <w:rPr>
          <w:color w:val="000000"/>
          <w:spacing w:val="0"/>
          <w:w w:val="100"/>
          <w:position w:val="0"/>
          <w:sz w:val="18"/>
          <w:szCs w:val="18"/>
        </w:rPr>
        <w:t>（2）</w:t>
      </w:r>
      <w:r>
        <w:rPr>
          <w:color w:val="000000"/>
          <w:spacing w:val="0"/>
          <w:w w:val="100"/>
          <w:position w:val="0"/>
        </w:rPr>
        <w:t>利率风险一公允价值变动风险，本公司的因利率变动引起金融工具公允价值变动的风险 主要来自固定利率的定期银行存款及其他流动资产中的购买理财产品。由于固定利率定期银行存 款及理财产品主要为一年以内，因此本公司之董事认为公允利率风险并不重大。本公司目前并无 利率对冲的政策。</w:t>
      </w:r>
    </w:p>
    <w:p>
      <w:pPr>
        <w:pStyle w:val="Style32"/>
        <w:keepNext/>
        <w:keepLines/>
        <w:widowControl w:val="0"/>
        <w:shd w:val="clear" w:color="auto" w:fill="auto"/>
        <w:tabs>
          <w:tab w:pos="1909" w:val="left"/>
        </w:tabs>
        <w:bidi w:val="0"/>
        <w:spacing w:before="0" w:after="0" w:line="408" w:lineRule="exact"/>
        <w:ind w:left="1560" w:right="0" w:firstLine="0"/>
        <w:jc w:val="left"/>
      </w:pPr>
      <w:bookmarkStart w:id="1538" w:name="bookmark1538"/>
      <w:bookmarkStart w:id="1539" w:name="bookmark1539"/>
      <w:bookmarkStart w:id="1540" w:name="bookmark1540"/>
      <w:bookmarkStart w:id="1541" w:name="bookmark1541"/>
      <w:r>
        <w:rPr>
          <w:color w:val="000000"/>
          <w:spacing w:val="0"/>
          <w:w w:val="100"/>
          <w:position w:val="0"/>
        </w:rPr>
        <w:t>2</w:t>
      </w:r>
      <w:bookmarkEnd w:id="1540"/>
      <w:r>
        <w:rPr>
          <w:color w:val="000000"/>
          <w:spacing w:val="0"/>
          <w:w w:val="100"/>
          <w:position w:val="0"/>
        </w:rPr>
        <w:t>、</w:t>
        <w:tab/>
        <w:t>信用风险</w:t>
      </w:r>
      <w:bookmarkEnd w:id="1538"/>
      <w:bookmarkEnd w:id="1539"/>
      <w:bookmarkEnd w:id="1541"/>
    </w:p>
    <w:p>
      <w:pPr>
        <w:pStyle w:val="Style5"/>
        <w:keepNext w:val="0"/>
        <w:keepLines w:val="0"/>
        <w:widowControl w:val="0"/>
        <w:shd w:val="clear" w:color="auto" w:fill="auto"/>
        <w:bidi w:val="0"/>
        <w:spacing w:before="0" w:after="0" w:line="432" w:lineRule="exact"/>
        <w:ind w:left="118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日，可能引起本公司财务损失的最大信用风险敞口主要来自于合同另一方未 能履行义务而导致本公司金融资产产生的损失，具体包括：</w:t>
      </w:r>
    </w:p>
    <w:p>
      <w:pPr>
        <w:pStyle w:val="Style5"/>
        <w:keepNext w:val="0"/>
        <w:keepLines w:val="0"/>
        <w:widowControl w:val="0"/>
        <w:shd w:val="clear" w:color="auto" w:fill="auto"/>
        <w:bidi w:val="0"/>
        <w:spacing w:before="0" w:after="0" w:line="406" w:lineRule="exact"/>
        <w:ind w:left="1180" w:right="0" w:firstLine="420"/>
        <w:jc w:val="both"/>
      </w:pPr>
      <w:r>
        <w:rPr>
          <w:color w:val="000000"/>
          <w:spacing w:val="0"/>
          <w:w w:val="100"/>
          <w:position w:val="0"/>
          <w:sz w:val="18"/>
          <w:szCs w:val="18"/>
        </w:rPr>
        <w:t>（1）</w:t>
      </w:r>
      <w:r>
        <w:rPr>
          <w:color w:val="000000"/>
          <w:spacing w:val="0"/>
          <w:w w:val="100"/>
          <w:position w:val="0"/>
        </w:rPr>
        <w:t>合并资产负债表中已确认的金融资产的账面金额，对于以公允价值计量的金融工具而言， 账面价值反映了其风险敞口，但并非最大风险敞口，其最大风险敞口将随着未来公允价值的变化 而改变。</w:t>
      </w:r>
    </w:p>
    <w:p>
      <w:pPr>
        <w:pStyle w:val="Style5"/>
        <w:keepNext w:val="0"/>
        <w:keepLines w:val="0"/>
        <w:widowControl w:val="0"/>
        <w:shd w:val="clear" w:color="auto" w:fill="auto"/>
        <w:bidi w:val="0"/>
        <w:spacing w:before="0" w:after="380" w:line="406" w:lineRule="exact"/>
        <w:ind w:left="1180" w:right="0" w:firstLine="420"/>
        <w:jc w:val="both"/>
      </w:pPr>
      <w:r>
        <w:rPr>
          <w:color w:val="000000"/>
          <w:spacing w:val="0"/>
          <w:w w:val="100"/>
          <w:position w:val="0"/>
        </w:rPr>
        <w:t>为降低信用风险，本公司银行存款主要存放于国有银行和其他大中型上市银行，应收票据主 要为银行承兑汇票，本公司认为其不存在重大的信用风险，不会产生因对方单位违约而导致的任 何重大损失。本公司控制信用额度、进行信用审批，并执行其他监控程序以确保采取必要的措施 控制过期债权。此外，本公司于每个资产负债表日根据应收款项的回收情况，计提充分的坏账准 备。因此，本公司管理层认为本公司不存在重大的信用风险。</w:t>
      </w:r>
    </w:p>
    <w:p>
      <w:pPr>
        <w:pStyle w:val="Style32"/>
        <w:keepNext/>
        <w:keepLines/>
        <w:widowControl w:val="0"/>
        <w:shd w:val="clear" w:color="auto" w:fill="auto"/>
        <w:tabs>
          <w:tab w:pos="1909" w:val="left"/>
        </w:tabs>
        <w:bidi w:val="0"/>
        <w:spacing w:before="0" w:after="0" w:line="408" w:lineRule="exact"/>
        <w:ind w:left="1560" w:right="0" w:firstLine="0"/>
        <w:jc w:val="left"/>
      </w:pPr>
      <w:bookmarkStart w:id="1542" w:name="bookmark1542"/>
      <w:bookmarkStart w:id="1543" w:name="bookmark1543"/>
      <w:bookmarkStart w:id="1544" w:name="bookmark1544"/>
      <w:bookmarkStart w:id="1545" w:name="bookmark1545"/>
      <w:r>
        <w:rPr>
          <w:color w:val="000000"/>
          <w:spacing w:val="0"/>
          <w:w w:val="100"/>
          <w:position w:val="0"/>
        </w:rPr>
        <w:t>3</w:t>
      </w:r>
      <w:bookmarkEnd w:id="1544"/>
      <w:r>
        <w:rPr>
          <w:color w:val="000000"/>
          <w:spacing w:val="0"/>
          <w:w w:val="100"/>
          <w:position w:val="0"/>
        </w:rPr>
        <w:t>、</w:t>
        <w:tab/>
        <w:t>流动风险</w:t>
      </w:r>
      <w:bookmarkEnd w:id="1542"/>
      <w:bookmarkEnd w:id="1543"/>
      <w:bookmarkEnd w:id="1545"/>
    </w:p>
    <w:p>
      <w:pPr>
        <w:pStyle w:val="Style5"/>
        <w:keepNext w:val="0"/>
        <w:keepLines w:val="0"/>
        <w:widowControl w:val="0"/>
        <w:shd w:val="clear" w:color="auto" w:fill="auto"/>
        <w:bidi w:val="0"/>
        <w:spacing w:before="0" w:after="0" w:line="408" w:lineRule="exact"/>
        <w:ind w:left="1180" w:right="0" w:firstLine="420"/>
        <w:jc w:val="both"/>
      </w:pPr>
      <w:r>
        <w:rPr>
          <w:color w:val="000000"/>
          <w:spacing w:val="0"/>
          <w:w w:val="100"/>
          <w:position w:val="0"/>
        </w:rPr>
        <w:t>管理流动风险时，本公司保持管理层认为充分的现金及现金等价物并对其进行监控，以满足 本公司经营需要、并降低现金流量波动的影响。</w:t>
      </w:r>
    </w:p>
    <w:p>
      <w:pPr>
        <w:pStyle w:val="Style5"/>
        <w:keepNext w:val="0"/>
        <w:keepLines w:val="0"/>
        <w:widowControl w:val="0"/>
        <w:shd w:val="clear" w:color="auto" w:fill="auto"/>
        <w:bidi w:val="0"/>
        <w:spacing w:before="0" w:after="0" w:line="408" w:lineRule="exact"/>
        <w:ind w:left="156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日，本公司净营运资金为</w:t>
      </w:r>
      <w:r>
        <w:rPr>
          <w:color w:val="000000"/>
          <w:spacing w:val="0"/>
          <w:w w:val="100"/>
          <w:position w:val="0"/>
          <w:sz w:val="18"/>
          <w:szCs w:val="18"/>
        </w:rPr>
        <w:t xml:space="preserve">87, </w:t>
      </w:r>
      <w:r>
        <w:rPr>
          <w:color w:val="000000"/>
          <w:spacing w:val="0"/>
          <w:w w:val="100"/>
          <w:position w:val="0"/>
          <w:sz w:val="18"/>
          <w:szCs w:val="18"/>
        </w:rPr>
        <w:t xml:space="preserve">830. </w:t>
      </w:r>
      <w:r>
        <w:rPr>
          <w:color w:val="000000"/>
          <w:spacing w:val="0"/>
          <w:w w:val="100"/>
          <w:position w:val="0"/>
          <w:sz w:val="18"/>
          <w:szCs w:val="18"/>
        </w:rPr>
        <w:t>68</w:t>
      </w:r>
      <w:r>
        <w:rPr>
          <w:color w:val="000000"/>
          <w:spacing w:val="0"/>
          <w:w w:val="100"/>
          <w:position w:val="0"/>
        </w:rPr>
        <w:t>万元，营运资金周转顺畅。</w:t>
      </w:r>
    </w:p>
    <w:p>
      <w:pPr>
        <w:pStyle w:val="Style5"/>
        <w:keepNext w:val="0"/>
        <w:keepLines w:val="0"/>
        <w:widowControl w:val="0"/>
        <w:shd w:val="clear" w:color="auto" w:fill="auto"/>
        <w:bidi w:val="0"/>
        <w:spacing w:before="0" w:after="80" w:line="408" w:lineRule="exact"/>
        <w:ind w:left="1180" w:right="0" w:firstLine="420"/>
        <w:jc w:val="both"/>
      </w:pPr>
      <w:r>
        <w:rPr>
          <w:color w:val="000000"/>
          <w:spacing w:val="0"/>
          <w:w w:val="100"/>
          <w:position w:val="0"/>
        </w:rPr>
        <w:t>本公司将银行承兑汇票作为短期资金的来源。</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日，本公司与银行已签署授信 合同尚未使用的综合授信额度为人民币</w:t>
      </w:r>
      <w:r>
        <w:rPr>
          <w:color w:val="000000"/>
          <w:spacing w:val="0"/>
          <w:w w:val="100"/>
          <w:position w:val="0"/>
          <w:sz w:val="18"/>
          <w:szCs w:val="18"/>
        </w:rPr>
        <w:t>36,005.44</w:t>
      </w:r>
      <w:r>
        <w:rPr>
          <w:color w:val="000000"/>
          <w:spacing w:val="0"/>
          <w:w w:val="100"/>
          <w:position w:val="0"/>
        </w:rPr>
        <w:t>万元。</w:t>
      </w:r>
    </w:p>
    <w:p>
      <w:pPr>
        <w:pStyle w:val="Style5"/>
        <w:keepNext w:val="0"/>
        <w:keepLines w:val="0"/>
        <w:widowControl w:val="0"/>
        <w:shd w:val="clear" w:color="auto" w:fill="auto"/>
        <w:bidi w:val="0"/>
        <w:spacing w:before="0" w:after="0" w:line="408" w:lineRule="exact"/>
        <w:ind w:left="1180" w:right="0" w:firstLine="420"/>
        <w:jc w:val="left"/>
      </w:pPr>
      <w:r>
        <w:rPr>
          <w:color w:val="000000"/>
          <w:spacing w:val="0"/>
          <w:w w:val="100"/>
          <w:position w:val="0"/>
        </w:rPr>
        <w:t>综上所述，本公司管理层认为本公司所承担的流动风险较低，对本公司的经营和财务报表不 构成重大影响，本财务报表系在持续经营假设的基础上编制。</w:t>
      </w:r>
    </w:p>
    <w:p>
      <w:pPr>
        <w:pStyle w:val="Style5"/>
        <w:keepNext w:val="0"/>
        <w:keepLines w:val="0"/>
        <w:widowControl w:val="0"/>
        <w:shd w:val="clear" w:color="auto" w:fill="auto"/>
        <w:bidi w:val="0"/>
        <w:spacing w:before="0" w:after="0" w:line="408" w:lineRule="exact"/>
        <w:ind w:left="1600" w:right="0" w:firstLine="0"/>
        <w:jc w:val="left"/>
      </w:pPr>
      <w:r>
        <w:rPr>
          <w:color w:val="000000"/>
          <w:spacing w:val="0"/>
          <w:w w:val="100"/>
          <w:position w:val="0"/>
        </w:rPr>
        <w:t>本公司持有的金融资产和金融负债按未折现剩余合同义务的到期期限分析如下：</w:t>
      </w:r>
    </w:p>
    <w:p>
      <w:pPr>
        <w:pStyle w:val="Style5"/>
        <w:keepNext w:val="0"/>
        <w:keepLines w:val="0"/>
        <w:widowControl w:val="0"/>
        <w:shd w:val="clear" w:color="auto" w:fill="auto"/>
        <w:bidi w:val="0"/>
        <w:spacing w:before="0" w:after="140" w:line="408" w:lineRule="exact"/>
        <w:ind w:left="8840" w:right="0" w:firstLine="0"/>
        <w:jc w:val="left"/>
      </w:pPr>
      <w:r>
        <w:rPr>
          <w:color w:val="000000"/>
          <w:spacing w:val="0"/>
          <w:w w:val="100"/>
          <w:position w:val="0"/>
        </w:rPr>
        <w:t>单位：元</w:t>
      </w:r>
    </w:p>
    <w:tbl>
      <w:tblPr>
        <w:tblOverlap w:val="never"/>
        <w:jc w:val="center"/>
        <w:tblLayout w:type="fixed"/>
      </w:tblPr>
      <w:tblGrid>
        <w:gridCol w:w="1747"/>
        <w:gridCol w:w="1550"/>
        <w:gridCol w:w="1498"/>
        <w:gridCol w:w="1627"/>
        <w:gridCol w:w="1560"/>
        <w:gridCol w:w="1565"/>
        <w:gridCol w:w="1430"/>
      </w:tblGrid>
      <w:tr>
        <w:trPr>
          <w:trHeight w:val="38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项目</w:t>
            </w:r>
          </w:p>
        </w:tc>
        <w:tc>
          <w:tcPr>
            <w:gridSpan w:val="6"/>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无期限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6"/>
                <w:szCs w:val="16"/>
              </w:rPr>
              <w:t>1</w:t>
            </w:r>
            <w:r>
              <w:rPr>
                <w:color w:val="000000"/>
                <w:spacing w:val="0"/>
                <w:w w:val="100"/>
                <w:position w:val="0"/>
                <w:sz w:val="17"/>
                <w:szCs w:val="17"/>
              </w:rPr>
              <w:t>个月以内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1-3</w:t>
            </w:r>
            <w:r>
              <w:rPr>
                <w:color w:val="000000"/>
                <w:spacing w:val="0"/>
                <w:w w:val="100"/>
                <w:position w:val="0"/>
                <w:sz w:val="17"/>
                <w:szCs w:val="17"/>
              </w:rPr>
              <w:t>个月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3-12</w:t>
            </w:r>
            <w:r>
              <w:rPr>
                <w:color w:val="000000"/>
                <w:spacing w:val="0"/>
                <w:w w:val="100"/>
                <w:position w:val="0"/>
                <w:sz w:val="17"/>
                <w:szCs w:val="17"/>
              </w:rPr>
              <w:t>个月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6"/>
                <w:szCs w:val="16"/>
              </w:rPr>
              <w:t>1-5</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r>
      <w:tr>
        <w:trPr>
          <w:trHeight w:val="24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 </w:t>
            </w:r>
            <w:r>
              <w:rPr>
                <w:color w:val="000000"/>
                <w:spacing w:val="0"/>
                <w:w w:val="100"/>
                <w:position w:val="0"/>
                <w:sz w:val="16"/>
                <w:szCs w:val="16"/>
              </w:rPr>
              <w:t>355,561.60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w:t>
            </w:r>
          </w:p>
        </w:tc>
      </w:tr>
      <w:tr>
        <w:trPr>
          <w:trHeight w:val="23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3,707,148.58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88,165,702.76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197, 430, </w:t>
            </w:r>
            <w:r>
              <w:rPr>
                <w:color w:val="000000"/>
                <w:spacing w:val="0"/>
                <w:w w:val="100"/>
                <w:position w:val="0"/>
                <w:sz w:val="16"/>
                <w:szCs w:val="16"/>
              </w:rPr>
              <w:t xml:space="preserve">131. </w:t>
            </w:r>
            <w:r>
              <w:rPr>
                <w:color w:val="000000"/>
                <w:spacing w:val="0"/>
                <w:w w:val="100"/>
                <w:position w:val="0"/>
                <w:sz w:val="16"/>
                <w:szCs w:val="16"/>
              </w:rPr>
              <w:t>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171,456,722.03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373,316,516.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6, 860, </w:t>
            </w:r>
            <w:r>
              <w:rPr>
                <w:color w:val="000000"/>
                <w:spacing w:val="0"/>
                <w:w w:val="100"/>
                <w:position w:val="0"/>
                <w:sz w:val="16"/>
                <w:szCs w:val="16"/>
              </w:rPr>
              <w:t>116.43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539,855.82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221,432. </w:t>
            </w:r>
            <w:r>
              <w:rPr>
                <w:color w:val="000000"/>
                <w:spacing w:val="0"/>
                <w:w w:val="100"/>
                <w:position w:val="0"/>
                <w:sz w:val="16"/>
                <w:szCs w:val="16"/>
              </w:rPr>
              <w:t>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12,873,037.29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19,424,531.58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97,004. </w:t>
            </w:r>
            <w:r>
              <w:rPr>
                <w:color w:val="000000"/>
                <w:spacing w:val="0"/>
                <w:w w:val="100"/>
                <w:position w:val="0"/>
                <w:sz w:val="16"/>
                <w:szCs w:val="16"/>
              </w:rPr>
              <w:t>17</w:t>
            </w:r>
          </w:p>
        </w:tc>
      </w:tr>
      <w:tr>
        <w:trPr>
          <w:trHeight w:val="24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426, 332, </w:t>
            </w:r>
            <w:r>
              <w:rPr>
                <w:color w:val="000000"/>
                <w:spacing w:val="0"/>
                <w:w w:val="100"/>
                <w:position w:val="0"/>
                <w:sz w:val="16"/>
                <w:szCs w:val="16"/>
              </w:rPr>
              <w:t xml:space="preserve">066. </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598,013.37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13,900,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w:t>
            </w:r>
          </w:p>
        </w:tc>
      </w:tr>
      <w:tr>
        <w:trPr>
          <w:trHeight w:val="23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49, </w:t>
            </w:r>
            <w:r>
              <w:rPr>
                <w:color w:val="000000"/>
                <w:spacing w:val="0"/>
                <w:w w:val="100"/>
                <w:position w:val="0"/>
                <w:sz w:val="16"/>
                <w:szCs w:val="16"/>
              </w:rPr>
              <w:t xml:space="preserve">033,564. </w:t>
            </w:r>
            <w:r>
              <w:rPr>
                <w:color w:val="000000"/>
                <w:spacing w:val="0"/>
                <w:w w:val="100"/>
                <w:position w:val="0"/>
                <w:sz w:val="16"/>
                <w:szCs w:val="16"/>
              </w:rPr>
              <w:t>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189,000,000.00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230, </w:t>
            </w:r>
            <w:r>
              <w:rPr>
                <w:color w:val="000000"/>
                <w:spacing w:val="0"/>
                <w:w w:val="100"/>
                <w:position w:val="0"/>
                <w:sz w:val="16"/>
                <w:szCs w:val="16"/>
              </w:rPr>
              <w:t>323,015.51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金融资产合计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716,255,911.86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278,603,571.95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215, 907, </w:t>
            </w:r>
            <w:r>
              <w:rPr>
                <w:color w:val="000000"/>
                <w:spacing w:val="0"/>
                <w:w w:val="100"/>
                <w:position w:val="0"/>
                <w:sz w:val="16"/>
                <w:szCs w:val="16"/>
              </w:rPr>
              <w:t xml:space="preserve">126.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184, 446, </w:t>
            </w:r>
            <w:r>
              <w:rPr>
                <w:color w:val="000000"/>
                <w:spacing w:val="0"/>
                <w:w w:val="100"/>
                <w:position w:val="0"/>
                <w:sz w:val="16"/>
                <w:szCs w:val="16"/>
              </w:rPr>
              <w:t xml:space="preserve">159. </w:t>
            </w:r>
            <w:r>
              <w:rPr>
                <w:color w:val="000000"/>
                <w:spacing w:val="0"/>
                <w:w w:val="100"/>
                <w:position w:val="0"/>
                <w:sz w:val="16"/>
                <w:szCs w:val="16"/>
              </w:rPr>
              <w:t>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392, 741, </w:t>
            </w:r>
            <w:r>
              <w:rPr>
                <w:color w:val="000000"/>
                <w:spacing w:val="0"/>
                <w:w w:val="100"/>
                <w:position w:val="0"/>
                <w:sz w:val="16"/>
                <w:szCs w:val="16"/>
              </w:rPr>
              <w:t xml:space="preserve">048. </w:t>
            </w:r>
            <w:r>
              <w:rPr>
                <w:color w:val="000000"/>
                <w:spacing w:val="0"/>
                <w:w w:val="100"/>
                <w:position w:val="0"/>
                <w:sz w:val="16"/>
                <w:szCs w:val="16"/>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97,004. </w:t>
            </w:r>
            <w:r>
              <w:rPr>
                <w:color w:val="000000"/>
                <w:spacing w:val="0"/>
                <w:w w:val="100"/>
                <w:position w:val="0"/>
                <w:sz w:val="16"/>
                <w:szCs w:val="16"/>
              </w:rPr>
              <w:t>17</w:t>
            </w:r>
          </w:p>
        </w:tc>
      </w:tr>
      <w:tr>
        <w:trPr>
          <w:trHeight w:val="23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38, 546, </w:t>
            </w:r>
            <w:r>
              <w:rPr>
                <w:color w:val="000000"/>
                <w:spacing w:val="0"/>
                <w:w w:val="100"/>
                <w:position w:val="0"/>
                <w:sz w:val="16"/>
                <w:szCs w:val="16"/>
              </w:rPr>
              <w:t>606.95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60,311,625.35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24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240, 624, </w:t>
            </w:r>
            <w:r>
              <w:rPr>
                <w:color w:val="000000"/>
                <w:spacing w:val="0"/>
                <w:w w:val="100"/>
                <w:position w:val="0"/>
                <w:sz w:val="16"/>
                <w:szCs w:val="16"/>
              </w:rPr>
              <w:t xml:space="preserve">271. </w:t>
            </w:r>
            <w:r>
              <w:rPr>
                <w:color w:val="000000"/>
                <w:spacing w:val="0"/>
                <w:w w:val="100"/>
                <w:position w:val="0"/>
                <w:sz w:val="16"/>
                <w:szCs w:val="16"/>
              </w:rPr>
              <w:t>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110,666,436.87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44,767,794.29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77,176,161.06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109, 984, </w:t>
            </w:r>
            <w:r>
              <w:rPr>
                <w:color w:val="000000"/>
                <w:spacing w:val="0"/>
                <w:w w:val="100"/>
                <w:position w:val="0"/>
                <w:sz w:val="16"/>
                <w:szCs w:val="16"/>
              </w:rPr>
              <w:t xml:space="preserve">057. </w:t>
            </w:r>
            <w:r>
              <w:rPr>
                <w:color w:val="000000"/>
                <w:spacing w:val="0"/>
                <w:w w:val="100"/>
                <w:position w:val="0"/>
                <w:sz w:val="16"/>
                <w:szCs w:val="16"/>
              </w:rPr>
              <w:t>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12,919,450.30</w:t>
            </w:r>
          </w:p>
        </w:tc>
      </w:tr>
      <w:tr>
        <w:trPr>
          <w:trHeight w:val="24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29,735,924.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w:t>
            </w:r>
          </w:p>
        </w:tc>
      </w:tr>
      <w:tr>
        <w:trPr>
          <w:trHeight w:val="27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47,827.46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w:t>
            </w:r>
          </w:p>
        </w:tc>
      </w:tr>
      <w:tr>
        <w:trPr>
          <w:trHeight w:val="235"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2,015,721.46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1,309,756.93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529, </w:t>
            </w:r>
            <w:r>
              <w:rPr>
                <w:color w:val="000000"/>
                <w:spacing w:val="0"/>
                <w:w w:val="100"/>
                <w:position w:val="0"/>
                <w:sz w:val="16"/>
                <w:szCs w:val="16"/>
              </w:rPr>
              <w:t xml:space="preserve">682. </w:t>
            </w:r>
            <w:r>
              <w:rPr>
                <w:color w:val="000000"/>
                <w:spacing w:val="0"/>
                <w:w w:val="100"/>
                <w:position w:val="0"/>
                <w:sz w:val="16"/>
                <w:szCs w:val="16"/>
              </w:rPr>
              <w:t>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107,807.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499, </w:t>
            </w:r>
            <w:r>
              <w:rPr>
                <w:color w:val="000000"/>
                <w:spacing w:val="0"/>
                <w:w w:val="100"/>
                <w:position w:val="0"/>
                <w:sz w:val="16"/>
                <w:szCs w:val="16"/>
              </w:rPr>
              <w:t>442.</w:t>
            </w:r>
            <w:r>
              <w:rPr>
                <w:color w:val="000000"/>
                <w:spacing w:val="0"/>
                <w:w w:val="100"/>
                <w:position w:val="0"/>
                <w:sz w:val="16"/>
                <w:szCs w:val="16"/>
              </w:rPr>
              <w:t>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244, </w:t>
            </w:r>
            <w:r>
              <w:rPr>
                <w:color w:val="000000"/>
                <w:spacing w:val="0"/>
                <w:w w:val="100"/>
                <w:position w:val="0"/>
                <w:sz w:val="16"/>
                <w:szCs w:val="16"/>
              </w:rPr>
              <w:t xml:space="preserve">773. </w:t>
            </w:r>
            <w:r>
              <w:rPr>
                <w:color w:val="000000"/>
                <w:spacing w:val="0"/>
                <w:w w:val="100"/>
                <w:position w:val="0"/>
                <w:sz w:val="16"/>
                <w:szCs w:val="16"/>
              </w:rPr>
              <w:t>33</w:t>
            </w:r>
          </w:p>
        </w:tc>
      </w:tr>
      <w:tr>
        <w:trPr>
          <w:trHeight w:val="26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金融负债合计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242,719, </w:t>
            </w:r>
            <w:r>
              <w:rPr>
                <w:color w:val="000000"/>
                <w:spacing w:val="0"/>
                <w:w w:val="100"/>
                <w:position w:val="0"/>
                <w:sz w:val="16"/>
                <w:szCs w:val="16"/>
              </w:rPr>
              <w:t xml:space="preserve">993. </w:t>
            </w: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112, 024, </w:t>
            </w:r>
            <w:r>
              <w:rPr>
                <w:color w:val="000000"/>
                <w:spacing w:val="0"/>
                <w:w w:val="100"/>
                <w:position w:val="0"/>
                <w:sz w:val="16"/>
                <w:szCs w:val="16"/>
              </w:rPr>
              <w:t xml:space="preserve">021.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113,580, </w:t>
            </w:r>
            <w:r>
              <w:rPr>
                <w:color w:val="000000"/>
                <w:spacing w:val="0"/>
                <w:w w:val="100"/>
                <w:position w:val="0"/>
                <w:sz w:val="16"/>
                <w:szCs w:val="16"/>
              </w:rPr>
              <w:t xml:space="preserve">008.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137,595,593.52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110, 483, </w:t>
            </w:r>
            <w:r>
              <w:rPr>
                <w:color w:val="000000"/>
                <w:spacing w:val="0"/>
                <w:w w:val="100"/>
                <w:position w:val="0"/>
                <w:sz w:val="16"/>
                <w:szCs w:val="16"/>
              </w:rPr>
              <w:t xml:space="preserve">500.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13,164,223.63</w:t>
            </w:r>
          </w:p>
        </w:tc>
      </w:tr>
    </w:tbl>
    <w:p>
      <w:pPr>
        <w:widowControl w:val="0"/>
        <w:spacing w:after="539" w:line="1" w:lineRule="exact"/>
      </w:pPr>
    </w:p>
    <w:p>
      <w:pPr>
        <w:pStyle w:val="Style32"/>
        <w:keepNext/>
        <w:keepLines/>
        <w:widowControl w:val="0"/>
        <w:shd w:val="clear" w:color="auto" w:fill="auto"/>
        <w:bidi w:val="0"/>
        <w:spacing w:before="0" w:after="0" w:line="317" w:lineRule="exact"/>
        <w:ind w:left="1180" w:right="0" w:firstLine="0"/>
        <w:jc w:val="left"/>
      </w:pPr>
      <w:bookmarkStart w:id="1546" w:name="bookmark1546"/>
      <w:bookmarkStart w:id="1547" w:name="bookmark1547"/>
      <w:bookmarkStart w:id="1548" w:name="bookmark1548"/>
      <w:r>
        <w:rPr>
          <w:color w:val="000000"/>
          <w:spacing w:val="0"/>
          <w:w w:val="100"/>
          <w:position w:val="0"/>
        </w:rPr>
        <w:t>十一、公允价值的披露</w:t>
      </w:r>
      <w:bookmarkEnd w:id="1546"/>
      <w:bookmarkEnd w:id="1547"/>
      <w:bookmarkEnd w:id="1548"/>
    </w:p>
    <w:p>
      <w:pPr>
        <w:pStyle w:val="Style32"/>
        <w:keepNext/>
        <w:keepLines/>
        <w:widowControl w:val="0"/>
        <w:shd w:val="clear" w:color="auto" w:fill="auto"/>
        <w:tabs>
          <w:tab w:pos="1605" w:val="left"/>
        </w:tabs>
        <w:bidi w:val="0"/>
        <w:spacing w:before="0" w:after="0" w:line="317" w:lineRule="exact"/>
        <w:ind w:left="1180" w:right="0" w:firstLine="0"/>
        <w:jc w:val="left"/>
      </w:pPr>
      <w:bookmarkStart w:id="1546" w:name="bookmark1546"/>
      <w:bookmarkStart w:id="1547" w:name="bookmark1547"/>
      <w:bookmarkStart w:id="1549" w:name="bookmark1549"/>
      <w:bookmarkStart w:id="1550" w:name="bookmark1550"/>
      <w:r>
        <w:rPr>
          <w:color w:val="000000"/>
          <w:spacing w:val="0"/>
          <w:w w:val="100"/>
          <w:position w:val="0"/>
        </w:rPr>
        <w:t>1</w:t>
      </w:r>
      <w:bookmarkEnd w:id="1549"/>
      <w:r>
        <w:rPr>
          <w:color w:val="000000"/>
          <w:spacing w:val="0"/>
          <w:w w:val="100"/>
          <w:position w:val="0"/>
        </w:rPr>
        <w:t>、</w:t>
        <w:tab/>
        <w:t>以公允价值计量的资产和负债的期末公允价值</w:t>
      </w:r>
      <w:bookmarkEnd w:id="1546"/>
      <w:bookmarkEnd w:id="1547"/>
      <w:bookmarkEnd w:id="1550"/>
    </w:p>
    <w:p>
      <w:pPr>
        <w:pStyle w:val="Style5"/>
        <w:keepNext w:val="0"/>
        <w:keepLines w:val="0"/>
        <w:widowControl w:val="0"/>
        <w:shd w:val="clear" w:color="auto" w:fill="auto"/>
        <w:bidi w:val="0"/>
        <w:spacing w:before="0" w:after="0" w:line="317" w:lineRule="exact"/>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605" w:val="left"/>
        </w:tabs>
        <w:bidi w:val="0"/>
        <w:spacing w:before="0" w:after="0" w:line="317" w:lineRule="exact"/>
        <w:ind w:left="1180" w:right="0" w:firstLine="0"/>
        <w:jc w:val="left"/>
      </w:pPr>
      <w:bookmarkStart w:id="1551" w:name="bookmark1551"/>
      <w:bookmarkStart w:id="1552" w:name="bookmark1552"/>
      <w:bookmarkStart w:id="1553" w:name="bookmark1553"/>
      <w:bookmarkStart w:id="1554" w:name="bookmark1554"/>
      <w:r>
        <w:rPr>
          <w:color w:val="000000"/>
          <w:spacing w:val="0"/>
          <w:w w:val="100"/>
          <w:position w:val="0"/>
        </w:rPr>
        <w:t>2</w:t>
      </w:r>
      <w:bookmarkEnd w:id="1553"/>
      <w:r>
        <w:rPr>
          <w:color w:val="000000"/>
          <w:spacing w:val="0"/>
          <w:w w:val="100"/>
          <w:position w:val="0"/>
        </w:rPr>
        <w:t>、</w:t>
        <w:tab/>
        <w:t>持续和非持续第一层次公允价值计量项目市价的确定依据</w:t>
      </w:r>
      <w:bookmarkEnd w:id="1551"/>
      <w:bookmarkEnd w:id="1552"/>
      <w:bookmarkEnd w:id="1554"/>
    </w:p>
    <w:p>
      <w:pPr>
        <w:pStyle w:val="Style5"/>
        <w:keepNext w:val="0"/>
        <w:keepLines w:val="0"/>
        <w:widowControl w:val="0"/>
        <w:shd w:val="clear" w:color="auto" w:fill="auto"/>
        <w:bidi w:val="0"/>
        <w:spacing w:before="0" w:after="220" w:line="317" w:lineRule="exact"/>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605" w:val="left"/>
        </w:tabs>
        <w:bidi w:val="0"/>
        <w:spacing w:before="0" w:after="220" w:line="350" w:lineRule="exact"/>
        <w:ind w:left="1180" w:right="0" w:firstLine="0"/>
        <w:jc w:val="left"/>
      </w:pPr>
      <w:bookmarkStart w:id="1555" w:name="bookmark1555"/>
      <w:r>
        <w:rPr>
          <w:b/>
          <w:bCs/>
          <w:color w:val="000000"/>
          <w:spacing w:val="0"/>
          <w:w w:val="100"/>
          <w:position w:val="0"/>
        </w:rPr>
        <w:t>3</w:t>
      </w:r>
      <w:bookmarkEnd w:id="1555"/>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605" w:val="left"/>
        </w:tabs>
        <w:bidi w:val="0"/>
        <w:spacing w:before="0" w:after="300" w:line="350" w:lineRule="exact"/>
        <w:ind w:left="1180" w:right="0" w:firstLine="0"/>
        <w:jc w:val="left"/>
      </w:pPr>
      <w:bookmarkStart w:id="1556" w:name="bookmark1556"/>
      <w:r>
        <w:rPr>
          <w:b/>
          <w:bCs/>
          <w:color w:val="000000"/>
          <w:spacing w:val="0"/>
          <w:w w:val="100"/>
          <w:position w:val="0"/>
        </w:rPr>
        <w:t>4</w:t>
      </w:r>
      <w:bookmarkEnd w:id="1556"/>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605" w:val="left"/>
        </w:tabs>
        <w:bidi w:val="0"/>
        <w:spacing w:before="0" w:after="0" w:line="283" w:lineRule="exact"/>
        <w:ind w:left="1600" w:right="0" w:hanging="420"/>
        <w:jc w:val="left"/>
      </w:pPr>
      <w:bookmarkStart w:id="1557" w:name="bookmark1557"/>
      <w:bookmarkStart w:id="1558" w:name="bookmark1558"/>
      <w:bookmarkStart w:id="1559" w:name="bookmark1559"/>
      <w:bookmarkStart w:id="1560" w:name="bookmark1560"/>
      <w:r>
        <w:rPr>
          <w:color w:val="000000"/>
          <w:spacing w:val="0"/>
          <w:w w:val="100"/>
          <w:position w:val="0"/>
        </w:rPr>
        <w:t>5</w:t>
      </w:r>
      <w:bookmarkEnd w:id="1559"/>
      <w:r>
        <w:rPr>
          <w:color w:val="000000"/>
          <w:spacing w:val="0"/>
          <w:w w:val="100"/>
          <w:position w:val="0"/>
        </w:rPr>
        <w:t>、</w:t>
        <w:tab/>
        <w:t>持续的第三层次公允价值计量项目，期初与期末账面价值间的调节信息及不可观察参数敏感 性分析</w:t>
      </w:r>
      <w:bookmarkEnd w:id="1557"/>
      <w:bookmarkEnd w:id="1558"/>
      <w:bookmarkEnd w:id="1560"/>
    </w:p>
    <w:p>
      <w:pPr>
        <w:pStyle w:val="Style5"/>
        <w:keepNext w:val="0"/>
        <w:keepLines w:val="0"/>
        <w:widowControl w:val="0"/>
        <w:shd w:val="clear" w:color="auto" w:fill="auto"/>
        <w:bidi w:val="0"/>
        <w:spacing w:before="0" w:after="300" w:line="317" w:lineRule="exact"/>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605" w:val="left"/>
        </w:tabs>
        <w:bidi w:val="0"/>
        <w:spacing w:before="0" w:after="0" w:line="283" w:lineRule="exact"/>
        <w:ind w:left="1600" w:right="0" w:hanging="420"/>
        <w:jc w:val="left"/>
      </w:pPr>
      <w:bookmarkStart w:id="1561" w:name="bookmark1561"/>
      <w:bookmarkStart w:id="1562" w:name="bookmark1562"/>
      <w:bookmarkStart w:id="1563" w:name="bookmark1563"/>
      <w:bookmarkStart w:id="1564" w:name="bookmark1564"/>
      <w:r>
        <w:rPr>
          <w:color w:val="000000"/>
          <w:spacing w:val="0"/>
          <w:w w:val="100"/>
          <w:position w:val="0"/>
        </w:rPr>
        <w:t>6</w:t>
      </w:r>
      <w:bookmarkEnd w:id="1563"/>
      <w:r>
        <w:rPr>
          <w:color w:val="000000"/>
          <w:spacing w:val="0"/>
          <w:w w:val="100"/>
          <w:position w:val="0"/>
        </w:rPr>
        <w:t>、</w:t>
        <w:tab/>
        <w:t>持续的公允价值计量项目，本期内发生各层级之间转换的，转换的原因及确定转换时点的政 策</w:t>
      </w:r>
      <w:bookmarkEnd w:id="1561"/>
      <w:bookmarkEnd w:id="1562"/>
      <w:bookmarkEnd w:id="1564"/>
    </w:p>
    <w:p>
      <w:pPr>
        <w:pStyle w:val="Style5"/>
        <w:keepNext w:val="0"/>
        <w:keepLines w:val="0"/>
        <w:widowControl w:val="0"/>
        <w:shd w:val="clear" w:color="auto" w:fill="auto"/>
        <w:bidi w:val="0"/>
        <w:spacing w:before="0" w:after="300" w:line="317" w:lineRule="exact"/>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605" w:val="left"/>
        </w:tabs>
        <w:bidi w:val="0"/>
        <w:spacing w:before="0" w:after="0" w:line="317" w:lineRule="exact"/>
        <w:ind w:left="1180" w:right="0" w:firstLine="0"/>
        <w:jc w:val="left"/>
      </w:pPr>
      <w:bookmarkStart w:id="1565" w:name="bookmark1565"/>
      <w:bookmarkStart w:id="1566" w:name="bookmark1566"/>
      <w:bookmarkStart w:id="1567" w:name="bookmark1567"/>
      <w:bookmarkStart w:id="1568" w:name="bookmark1568"/>
      <w:r>
        <w:rPr>
          <w:color w:val="000000"/>
          <w:spacing w:val="0"/>
          <w:w w:val="100"/>
          <w:position w:val="0"/>
        </w:rPr>
        <w:t>7</w:t>
      </w:r>
      <w:bookmarkEnd w:id="1567"/>
      <w:r>
        <w:rPr>
          <w:color w:val="000000"/>
          <w:spacing w:val="0"/>
          <w:w w:val="100"/>
          <w:position w:val="0"/>
        </w:rPr>
        <w:t>、</w:t>
        <w:tab/>
        <w:t>本期内发生的估值技术变更及变更原因</w:t>
      </w:r>
      <w:bookmarkEnd w:id="1565"/>
      <w:bookmarkEnd w:id="1566"/>
      <w:bookmarkEnd w:id="1568"/>
    </w:p>
    <w:p>
      <w:pPr>
        <w:pStyle w:val="Style5"/>
        <w:keepNext w:val="0"/>
        <w:keepLines w:val="0"/>
        <w:widowControl w:val="0"/>
        <w:shd w:val="clear" w:color="auto" w:fill="auto"/>
        <w:bidi w:val="0"/>
        <w:spacing w:before="0" w:after="80" w:line="317" w:lineRule="exact"/>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563" w:val="left"/>
        </w:tabs>
        <w:bidi w:val="0"/>
        <w:spacing w:before="0" w:after="100" w:line="240" w:lineRule="auto"/>
        <w:ind w:left="1180" w:right="0" w:firstLine="0"/>
        <w:jc w:val="left"/>
      </w:pPr>
      <w:bookmarkStart w:id="1569" w:name="bookmark1569"/>
      <w:bookmarkStart w:id="1570" w:name="bookmark1570"/>
      <w:bookmarkStart w:id="1571" w:name="bookmark1571"/>
      <w:bookmarkStart w:id="1572" w:name="bookmark1572"/>
      <w:r>
        <w:rPr>
          <w:color w:val="000000"/>
          <w:spacing w:val="0"/>
          <w:w w:val="100"/>
          <w:position w:val="0"/>
        </w:rPr>
        <w:t>8</w:t>
      </w:r>
      <w:bookmarkEnd w:id="1571"/>
      <w:r>
        <w:rPr>
          <w:color w:val="000000"/>
          <w:spacing w:val="0"/>
          <w:w w:val="100"/>
          <w:position w:val="0"/>
        </w:rPr>
        <w:t>、</w:t>
        <w:tab/>
        <w:t>不以公允价值计量的金融资产和金融负债的公允价值情况</w:t>
      </w:r>
      <w:bookmarkEnd w:id="1569"/>
      <w:bookmarkEnd w:id="1570"/>
      <w:bookmarkEnd w:id="1572"/>
    </w:p>
    <w:p>
      <w:pPr>
        <w:pStyle w:val="Style5"/>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563" w:val="left"/>
        </w:tabs>
        <w:bidi w:val="0"/>
        <w:spacing w:before="0" w:after="100" w:line="240" w:lineRule="auto"/>
        <w:ind w:left="1180" w:right="0" w:firstLine="0"/>
        <w:jc w:val="left"/>
      </w:pPr>
      <w:bookmarkStart w:id="1573" w:name="bookmark1573"/>
      <w:bookmarkStart w:id="1574" w:name="bookmark1574"/>
      <w:bookmarkStart w:id="1575" w:name="bookmark1575"/>
      <w:bookmarkStart w:id="1576" w:name="bookmark1576"/>
      <w:r>
        <w:rPr>
          <w:color w:val="000000"/>
          <w:spacing w:val="0"/>
          <w:w w:val="100"/>
          <w:position w:val="0"/>
        </w:rPr>
        <w:t>9</w:t>
      </w:r>
      <w:bookmarkEnd w:id="1575"/>
      <w:r>
        <w:rPr>
          <w:color w:val="000000"/>
          <w:spacing w:val="0"/>
          <w:w w:val="100"/>
          <w:position w:val="0"/>
        </w:rPr>
        <w:t>、</w:t>
        <w:tab/>
        <w:t>其他</w:t>
      </w:r>
      <w:bookmarkEnd w:id="1573"/>
      <w:bookmarkEnd w:id="1574"/>
      <w:bookmarkEnd w:id="1576"/>
    </w:p>
    <w:p>
      <w:pPr>
        <w:pStyle w:val="Style5"/>
        <w:keepNext w:val="0"/>
        <w:keepLines w:val="0"/>
        <w:widowControl w:val="0"/>
        <w:shd w:val="clear" w:color="auto" w:fill="auto"/>
        <w:bidi w:val="0"/>
        <w:spacing w:before="0" w:after="10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80" w:right="0" w:firstLine="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100" w:line="240" w:lineRule="auto"/>
        <w:ind w:left="1180" w:right="0" w:firstLine="0"/>
        <w:jc w:val="left"/>
      </w:pPr>
      <w:bookmarkStart w:id="1577" w:name="bookmark1577"/>
      <w:r>
        <w:rPr>
          <w:b/>
          <w:bCs/>
          <w:color w:val="000000"/>
          <w:spacing w:val="0"/>
          <w:w w:val="100"/>
          <w:position w:val="0"/>
        </w:rPr>
        <w:t>1</w:t>
      </w:r>
      <w:bookmarkEnd w:id="1577"/>
      <w:r>
        <w:rPr>
          <w:b/>
          <w:bCs/>
          <w:color w:val="000000"/>
          <w:spacing w:val="0"/>
          <w:w w:val="100"/>
          <w:position w:val="0"/>
        </w:rPr>
        <w:t>、本企业的母公司情况</w:t>
      </w:r>
    </w:p>
    <w:p>
      <w:pPr>
        <w:pStyle w:val="Style5"/>
        <w:keepNext w:val="0"/>
        <w:keepLines w:val="0"/>
        <w:widowControl w:val="0"/>
        <w:shd w:val="clear" w:color="auto" w:fill="auto"/>
        <w:bidi w:val="0"/>
        <w:spacing w:before="0" w:after="62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563" w:val="left"/>
        </w:tabs>
        <w:bidi w:val="0"/>
        <w:spacing w:before="0" w:after="100" w:line="240" w:lineRule="auto"/>
        <w:ind w:left="1180" w:right="0" w:firstLine="0"/>
        <w:jc w:val="left"/>
      </w:pPr>
      <w:bookmarkStart w:id="1578" w:name="bookmark1578"/>
      <w:bookmarkStart w:id="1579" w:name="bookmark1579"/>
      <w:bookmarkStart w:id="1580" w:name="bookmark1580"/>
      <w:bookmarkStart w:id="1581" w:name="bookmark1581"/>
      <w:r>
        <w:rPr>
          <w:color w:val="000000"/>
          <w:spacing w:val="0"/>
          <w:w w:val="100"/>
          <w:position w:val="0"/>
        </w:rPr>
        <w:t>2</w:t>
      </w:r>
      <w:bookmarkEnd w:id="1580"/>
      <w:r>
        <w:rPr>
          <w:color w:val="000000"/>
          <w:spacing w:val="0"/>
          <w:w w:val="100"/>
          <w:position w:val="0"/>
        </w:rPr>
        <w:t>、</w:t>
        <w:tab/>
        <w:t>本企业的子公司情况</w:t>
      </w:r>
      <w:bookmarkEnd w:id="1578"/>
      <w:bookmarkEnd w:id="1579"/>
      <w:bookmarkEnd w:id="1581"/>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1180" w:right="0" w:firstLine="0"/>
        <w:jc w:val="left"/>
        <w:rPr>
          <w:sz w:val="18"/>
          <w:szCs w:val="18"/>
        </w:rPr>
      </w:pPr>
      <w:r>
        <w:rPr>
          <w:color w:val="000000"/>
          <w:spacing w:val="0"/>
          <w:w w:val="100"/>
          <w:position w:val="0"/>
          <w:sz w:val="20"/>
          <w:szCs w:val="20"/>
        </w:rPr>
        <w:t>本公司子公司情况详见本节九、</w:t>
      </w:r>
      <w:r>
        <w:rPr>
          <w:color w:val="000000"/>
          <w:spacing w:val="0"/>
          <w:w w:val="100"/>
          <w:position w:val="0"/>
          <w:sz w:val="18"/>
          <w:szCs w:val="18"/>
        </w:rPr>
        <w:t>1</w:t>
      </w:r>
    </w:p>
    <w:p>
      <w:pPr>
        <w:pStyle w:val="Style32"/>
        <w:keepNext/>
        <w:keepLines/>
        <w:widowControl w:val="0"/>
        <w:shd w:val="clear" w:color="auto" w:fill="auto"/>
        <w:tabs>
          <w:tab w:pos="1563" w:val="left"/>
        </w:tabs>
        <w:bidi w:val="0"/>
        <w:spacing w:before="0" w:after="100" w:line="240" w:lineRule="auto"/>
        <w:ind w:left="1180" w:right="0" w:firstLine="0"/>
        <w:jc w:val="left"/>
      </w:pPr>
      <w:bookmarkStart w:id="1582" w:name="bookmark1582"/>
      <w:bookmarkStart w:id="1583" w:name="bookmark1583"/>
      <w:bookmarkStart w:id="1584" w:name="bookmark1584"/>
      <w:bookmarkStart w:id="1585" w:name="bookmark1585"/>
      <w:r>
        <w:rPr>
          <w:color w:val="000000"/>
          <w:spacing w:val="0"/>
          <w:w w:val="100"/>
          <w:position w:val="0"/>
        </w:rPr>
        <w:t>3</w:t>
      </w:r>
      <w:bookmarkEnd w:id="1584"/>
      <w:r>
        <w:rPr>
          <w:color w:val="000000"/>
          <w:spacing w:val="0"/>
          <w:w w:val="100"/>
          <w:position w:val="0"/>
        </w:rPr>
        <w:t>、</w:t>
        <w:tab/>
        <w:t>本企业合营和联营企业情况</w:t>
      </w:r>
      <w:bookmarkEnd w:id="1582"/>
      <w:bookmarkEnd w:id="1583"/>
      <w:bookmarkEnd w:id="1585"/>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本期与本公司发生关联方交易，或前期与本公司发生关联方交易形成余额的其他合营或联营企业</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情况如下</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4"/>
        <w:gridCol w:w="5078"/>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江南科技(中国)有限公司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江南科技(中国)有限公司持有子公司苏州富士电梯有限公司</w:t>
      </w:r>
      <w:r>
        <w:rPr>
          <w:color w:val="000000"/>
          <w:spacing w:val="0"/>
          <w:w w:val="100"/>
          <w:position w:val="0"/>
          <w:sz w:val="18"/>
          <w:szCs w:val="18"/>
        </w:rPr>
        <w:t>18.125%</w:t>
      </w:r>
      <w:r>
        <w:rPr>
          <w:color w:val="000000"/>
          <w:spacing w:val="0"/>
          <w:w w:val="100"/>
          <w:position w:val="0"/>
        </w:rPr>
        <w:t>股份、持有子公司苏州劳</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灵精密机械有限公司</w:t>
      </w:r>
      <w:r>
        <w:rPr>
          <w:color w:val="000000"/>
          <w:spacing w:val="0"/>
          <w:w w:val="100"/>
          <w:position w:val="0"/>
          <w:sz w:val="18"/>
          <w:szCs w:val="18"/>
        </w:rPr>
        <w:t>28%</w:t>
      </w:r>
      <w:r>
        <w:rPr>
          <w:color w:val="000000"/>
          <w:spacing w:val="0"/>
          <w:w w:val="100"/>
          <w:position w:val="0"/>
        </w:rPr>
        <w:t>股份</w:t>
      </w:r>
    </w:p>
    <w:p>
      <w:pPr>
        <w:widowControl w:val="0"/>
        <w:spacing w:after="359" w:line="1" w:lineRule="exact"/>
      </w:pPr>
    </w:p>
    <w:p>
      <w:pPr>
        <w:pStyle w:val="Style32"/>
        <w:keepNext/>
        <w:keepLines/>
        <w:widowControl w:val="0"/>
        <w:shd w:val="clear" w:color="auto" w:fill="auto"/>
        <w:tabs>
          <w:tab w:pos="1563" w:val="left"/>
        </w:tabs>
        <w:bidi w:val="0"/>
        <w:spacing w:before="0" w:after="100" w:line="240" w:lineRule="auto"/>
        <w:ind w:left="1180" w:right="0" w:firstLine="0"/>
        <w:jc w:val="left"/>
      </w:pPr>
      <w:bookmarkStart w:id="1586" w:name="bookmark1586"/>
      <w:bookmarkStart w:id="1587" w:name="bookmark1587"/>
      <w:bookmarkStart w:id="1588" w:name="bookmark1588"/>
      <w:bookmarkStart w:id="1589" w:name="bookmark1589"/>
      <w:r>
        <w:rPr>
          <w:color w:val="000000"/>
          <w:spacing w:val="0"/>
          <w:w w:val="100"/>
          <w:position w:val="0"/>
          <w:shd w:val="clear" w:color="auto" w:fill="FFFFFF"/>
        </w:rPr>
        <w:t>5</w:t>
      </w:r>
      <w:bookmarkEnd w:id="1588"/>
      <w:r>
        <w:rPr>
          <w:color w:val="000000"/>
          <w:spacing w:val="0"/>
          <w:w w:val="100"/>
          <w:position w:val="0"/>
          <w:shd w:val="clear" w:color="auto" w:fill="FFFFFF"/>
        </w:rPr>
        <w:t>、</w:t>
      </w:r>
      <w:r>
        <w:rPr>
          <w:color w:val="000000"/>
          <w:spacing w:val="0"/>
          <w:w w:val="100"/>
          <w:position w:val="0"/>
        </w:rPr>
        <w:tab/>
        <w:t>关联交易情况</w:t>
      </w:r>
      <w:bookmarkEnd w:id="1586"/>
      <w:bookmarkEnd w:id="1587"/>
      <w:bookmarkEnd w:id="1589"/>
    </w:p>
    <w:p>
      <w:pPr>
        <w:pStyle w:val="Style32"/>
        <w:keepNext/>
        <w:keepLines/>
        <w:widowControl w:val="0"/>
        <w:numPr>
          <w:ilvl w:val="0"/>
          <w:numId w:val="127"/>
        </w:numPr>
        <w:shd w:val="clear" w:color="auto" w:fill="auto"/>
        <w:tabs>
          <w:tab w:pos="1615" w:val="left"/>
        </w:tabs>
        <w:bidi w:val="0"/>
        <w:spacing w:before="0" w:after="100" w:line="240" w:lineRule="auto"/>
        <w:ind w:left="1180" w:right="0" w:firstLine="0"/>
        <w:jc w:val="left"/>
      </w:pPr>
      <w:bookmarkStart w:id="1586" w:name="bookmark1586"/>
      <w:bookmarkStart w:id="1587" w:name="bookmark1587"/>
      <w:bookmarkStart w:id="1590" w:name="bookmark1590"/>
      <w:bookmarkStart w:id="1591" w:name="bookmark1591"/>
      <w:bookmarkEnd w:id="1590"/>
      <w:r>
        <w:rPr>
          <w:color w:val="000000"/>
          <w:spacing w:val="0"/>
          <w:w w:val="100"/>
          <w:position w:val="0"/>
        </w:rPr>
        <w:t>.</w:t>
      </w:r>
      <w:r>
        <w:rPr>
          <w:color w:val="000000"/>
          <w:spacing w:val="0"/>
          <w:w w:val="100"/>
          <w:position w:val="0"/>
        </w:rPr>
        <w:t>购销商品、提供和接受劳务的关联交易</w:t>
      </w:r>
      <w:bookmarkEnd w:id="1586"/>
      <w:bookmarkEnd w:id="1587"/>
      <w:bookmarkEnd w:id="1591"/>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购销商品、提供和接受劳务的关联交易说明</w:t>
      </w:r>
    </w:p>
    <w:p>
      <w:pPr>
        <w:pStyle w:val="Style5"/>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7"/>
        </w:numPr>
        <w:shd w:val="clear" w:color="auto" w:fill="auto"/>
        <w:tabs>
          <w:tab w:pos="1615" w:val="left"/>
        </w:tabs>
        <w:bidi w:val="0"/>
        <w:spacing w:before="0" w:after="100" w:line="240" w:lineRule="auto"/>
        <w:ind w:left="1180" w:right="0" w:firstLine="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w:t>
      </w:r>
      <w:r>
        <w:rPr>
          <w:color w:val="000000"/>
          <w:spacing w:val="0"/>
          <w:w w:val="100"/>
          <w:position w:val="0"/>
        </w:rPr>
        <w:t>关联受托管理</w:t>
      </w:r>
      <w:r>
        <w:rPr>
          <w:rFonts w:ascii="Cambria" w:eastAsia="Cambria" w:hAnsi="Cambria" w:cs="Cambria"/>
          <w:color w:val="000000"/>
          <w:spacing w:val="0"/>
          <w:w w:val="100"/>
          <w:position w:val="0"/>
        </w:rPr>
        <w:t>/</w:t>
      </w:r>
      <w:r>
        <w:rPr>
          <w:color w:val="000000"/>
          <w:spacing w:val="0"/>
          <w:w w:val="100"/>
          <w:position w:val="0"/>
        </w:rPr>
        <w:t>承包及委托管理</w:t>
      </w:r>
      <w:r>
        <w:rPr>
          <w:rFonts w:ascii="Cambria" w:eastAsia="Cambria" w:hAnsi="Cambria" w:cs="Cambria"/>
          <w:color w:val="000000"/>
          <w:spacing w:val="0"/>
          <w:w w:val="100"/>
          <w:position w:val="0"/>
        </w:rPr>
        <w:t>/</w:t>
      </w:r>
      <w:r>
        <w:rPr>
          <w:color w:val="000000"/>
          <w:spacing w:val="0"/>
          <w:w w:val="100"/>
          <w:position w:val="0"/>
        </w:rPr>
        <w:t>出包情况</w:t>
      </w:r>
      <w:bookmarkEnd w:id="1592"/>
      <w:bookmarkEnd w:id="1593"/>
      <w:bookmarkEnd w:id="1595"/>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6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1140" w:right="0" w:firstLine="40"/>
        <w:jc w:val="left"/>
      </w:pPr>
      <w:r>
        <w:rPr>
          <w:color w:val="000000"/>
          <w:spacing w:val="0"/>
          <w:w w:val="100"/>
          <w:position w:val="0"/>
        </w:rPr>
        <w:t>本公司委托管理/出包情况表: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71" w:lineRule="exact"/>
        <w:ind w:left="1140" w:right="0" w:firstLine="40"/>
        <w:jc w:val="left"/>
      </w:pPr>
      <w:r>
        <w:rPr>
          <w:color w:val="000000"/>
          <w:spacing w:val="0"/>
          <w:w w:val="100"/>
          <w:position w:val="0"/>
        </w:rPr>
        <w:t>关联管理/出包情况说明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7"/>
        </w:numPr>
        <w:shd w:val="clear" w:color="auto" w:fill="auto"/>
        <w:tabs>
          <w:tab w:pos="1575" w:val="left"/>
        </w:tabs>
        <w:bidi w:val="0"/>
        <w:spacing w:before="0" w:after="0" w:line="274" w:lineRule="exact"/>
        <w:ind w:left="114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w:t>
      </w:r>
      <w:r>
        <w:rPr>
          <w:color w:val="000000"/>
          <w:spacing w:val="0"/>
          <w:w w:val="100"/>
          <w:position w:val="0"/>
        </w:rPr>
        <w:t>关联租赁情况</w:t>
      </w:r>
      <w:bookmarkEnd w:id="1596"/>
      <w:bookmarkEnd w:id="1597"/>
      <w:bookmarkEnd w:id="1599"/>
    </w:p>
    <w:p>
      <w:pPr>
        <w:pStyle w:val="Style5"/>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0" w:line="274" w:lineRule="exact"/>
        <w:ind w:left="114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关联租赁情况说明</w:t>
      </w:r>
    </w:p>
    <w:p>
      <w:pPr>
        <w:pStyle w:val="Style5"/>
        <w:keepNext w:val="0"/>
        <w:keepLines w:val="0"/>
        <w:widowControl w:val="0"/>
        <w:shd w:val="clear" w:color="auto" w:fill="auto"/>
        <w:bidi w:val="0"/>
        <w:spacing w:before="0" w:after="32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7"/>
        </w:numPr>
        <w:shd w:val="clear" w:color="auto" w:fill="auto"/>
        <w:tabs>
          <w:tab w:pos="1575" w:val="left"/>
        </w:tabs>
        <w:bidi w:val="0"/>
        <w:spacing w:before="0" w:after="0" w:line="274" w:lineRule="exact"/>
        <w:ind w:left="1140" w:right="0" w:firstLine="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w:t>
      </w:r>
      <w:r>
        <w:rPr>
          <w:color w:val="000000"/>
          <w:spacing w:val="0"/>
          <w:w w:val="100"/>
          <w:position w:val="0"/>
        </w:rPr>
        <w:t>关联担保情况</w:t>
      </w:r>
      <w:bookmarkEnd w:id="1600"/>
      <w:bookmarkEnd w:id="1601"/>
      <w:bookmarkEnd w:id="1603"/>
    </w:p>
    <w:p>
      <w:pPr>
        <w:pStyle w:val="Style5"/>
        <w:keepNext w:val="0"/>
        <w:keepLines w:val="0"/>
        <w:widowControl w:val="0"/>
        <w:shd w:val="clear" w:color="auto" w:fill="auto"/>
        <w:bidi w:val="0"/>
        <w:spacing w:before="0" w:after="0" w:line="278" w:lineRule="exact"/>
        <w:ind w:left="1140" w:right="0" w:firstLine="40"/>
        <w:jc w:val="left"/>
      </w:pPr>
      <w:r>
        <w:rPr>
          <w:color w:val="000000"/>
          <w:spacing w:val="0"/>
          <w:w w:val="100"/>
          <w:position w:val="0"/>
        </w:rPr>
        <w:t xml:space="preserve">本公司作为担保方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587"/>
        <w:gridCol w:w="1560"/>
        <w:gridCol w:w="1838"/>
        <w:gridCol w:w="1565"/>
        <w:gridCol w:w="1358"/>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担保是否已经 履行完毕</w:t>
            </w:r>
          </w:p>
        </w:tc>
      </w:tr>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2017-05-15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苏州江南嘉捷机电技术研究 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8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2016-12-31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39" w:line="1" w:lineRule="exact"/>
      </w:pPr>
    </w:p>
    <w:p>
      <w:pPr>
        <w:pStyle w:val="Style5"/>
        <w:keepNext w:val="0"/>
        <w:keepLines w:val="0"/>
        <w:widowControl w:val="0"/>
        <w:shd w:val="clear" w:color="auto" w:fill="auto"/>
        <w:bidi w:val="0"/>
        <w:spacing w:before="0" w:after="320" w:line="274" w:lineRule="exact"/>
        <w:ind w:left="1140" w:right="0" w:firstLine="40"/>
        <w:jc w:val="left"/>
      </w:pPr>
      <w:r>
        <w:rPr>
          <w:color w:val="000000"/>
          <w:spacing w:val="0"/>
          <w:w w:val="100"/>
          <w:position w:val="0"/>
        </w:rPr>
        <w:t>本公司作为被担保方 口适用</w:t>
      </w:r>
      <w:r>
        <w:rPr>
          <w:color w:val="000000"/>
          <w:spacing w:val="0"/>
          <w:w w:val="100"/>
          <w:position w:val="0"/>
          <w:sz w:val="18"/>
          <w:szCs w:val="18"/>
        </w:rPr>
        <w:t>J</w:t>
      </w:r>
      <w:r>
        <w:rPr>
          <w:color w:val="000000"/>
          <w:spacing w:val="0"/>
          <w:w w:val="100"/>
          <w:position w:val="0"/>
        </w:rPr>
        <w:t>不适用 关联担保情况说明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w:t>
      </w:r>
      <w:r>
        <w:rPr>
          <w:b/>
          <w:bCs/>
          <w:color w:val="000000"/>
          <w:spacing w:val="0"/>
          <w:w w:val="100"/>
          <w:position w:val="0"/>
        </w:rPr>
        <w:t>关联方资金拆借</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949"/>
        <w:gridCol w:w="1282"/>
        <w:gridCol w:w="1982"/>
        <w:gridCol w:w="1987"/>
        <w:gridCol w:w="1862"/>
      </w:tblGrid>
      <w:tr>
        <w:trPr>
          <w:trHeight w:val="264" w:hRule="exact"/>
        </w:trPr>
        <w:tc>
          <w:tcPr>
            <w:gridSpan w:val="2"/>
            <w:tcBorders/>
            <w:shd w:val="clear" w:color="auto" w:fill="FFFFFF"/>
            <w:vAlign w:val="top"/>
          </w:tcPr>
          <w:p>
            <w:pPr>
              <w:widowControl w:val="0"/>
              <w:rPr>
                <w:sz w:val="10"/>
                <w:szCs w:val="10"/>
              </w:rPr>
            </w:pP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元币种：人民币</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江南科技(中国)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70,979.38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right"/>
            </w:pPr>
            <w:r>
              <w:rPr>
                <w:color w:val="000000"/>
                <w:spacing w:val="0"/>
                <w:w w:val="100"/>
                <w:position w:val="0"/>
              </w:rPr>
              <w:t>本金为</w:t>
            </w:r>
            <w:r>
              <w:rPr>
                <w:color w:val="000000"/>
                <w:spacing w:val="0"/>
                <w:w w:val="100"/>
                <w:position w:val="0"/>
                <w:sz w:val="18"/>
                <w:szCs w:val="18"/>
              </w:rPr>
              <w:t>10000</w:t>
            </w:r>
            <w:r>
              <w:rPr>
                <w:color w:val="000000"/>
                <w:spacing w:val="0"/>
                <w:w w:val="100"/>
                <w:position w:val="0"/>
              </w:rPr>
              <w:t>美 元，免息</w:t>
            </w:r>
          </w:p>
        </w:tc>
      </w:tr>
      <w:tr>
        <w:trPr>
          <w:trHeight w:val="293" w:hRule="exact"/>
        </w:trPr>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2"/>
        <w:keepNext/>
        <w:keepLines/>
        <w:widowControl w:val="0"/>
        <w:numPr>
          <w:ilvl w:val="0"/>
          <w:numId w:val="125"/>
        </w:numPr>
        <w:shd w:val="clear" w:color="auto" w:fill="auto"/>
        <w:tabs>
          <w:tab w:pos="1615" w:val="left"/>
        </w:tabs>
        <w:bidi w:val="0"/>
        <w:spacing w:before="0" w:after="100" w:line="240" w:lineRule="auto"/>
        <w:ind w:left="1140" w:right="0" w:firstLine="40"/>
        <w:jc w:val="left"/>
      </w:pPr>
      <w:bookmarkStart w:id="1604" w:name="bookmark1604"/>
      <w:bookmarkStart w:id="1605" w:name="bookmark1605"/>
      <w:bookmarkStart w:id="1606" w:name="bookmark1606"/>
      <w:bookmarkStart w:id="1607" w:name="bookmark1607"/>
      <w:bookmarkEnd w:id="1606"/>
      <w:r>
        <w:rPr>
          <w:color w:val="000000"/>
          <w:spacing w:val="0"/>
          <w:w w:val="100"/>
          <w:position w:val="0"/>
        </w:rPr>
        <w:t>.</w:t>
      </w:r>
      <w:r>
        <w:rPr>
          <w:color w:val="000000"/>
          <w:spacing w:val="0"/>
          <w:w w:val="100"/>
          <w:position w:val="0"/>
        </w:rPr>
        <w:t>关联方资产转让、债务重组情况</w:t>
      </w:r>
      <w:bookmarkEnd w:id="1604"/>
      <w:bookmarkEnd w:id="1605"/>
      <w:bookmarkEnd w:id="1607"/>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5"/>
        </w:numPr>
        <w:shd w:val="clear" w:color="auto" w:fill="auto"/>
        <w:tabs>
          <w:tab w:pos="1575" w:val="left"/>
        </w:tabs>
        <w:bidi w:val="0"/>
        <w:spacing w:before="0" w:after="100" w:line="240" w:lineRule="auto"/>
        <w:ind w:left="1140" w:right="0" w:firstLine="0"/>
        <w:jc w:val="left"/>
      </w:pPr>
      <w:bookmarkStart w:id="1608" w:name="bookmark1608"/>
      <w:bookmarkEnd w:id="1608"/>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59"/>
        <w:gridCol w:w="252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333.57</w:t>
            </w:r>
          </w:p>
        </w:tc>
      </w:tr>
    </w:tbl>
    <w:p>
      <w:pPr>
        <w:pStyle w:val="Style32"/>
        <w:keepNext/>
        <w:keepLines/>
        <w:widowControl w:val="0"/>
        <w:numPr>
          <w:ilvl w:val="0"/>
          <w:numId w:val="125"/>
        </w:numPr>
        <w:shd w:val="clear" w:color="auto" w:fill="auto"/>
        <w:bidi w:val="0"/>
        <w:spacing w:before="0" w:after="100" w:line="240" w:lineRule="auto"/>
        <w:ind w:left="1140" w:right="0" w:firstLine="0"/>
        <w:jc w:val="left"/>
      </w:pPr>
      <w:bookmarkStart w:id="1609" w:name="bookmark1609"/>
      <w:bookmarkStart w:id="1610" w:name="bookmark1610"/>
      <w:bookmarkStart w:id="1611" w:name="bookmark1611"/>
      <w:bookmarkStart w:id="1612" w:name="bookmark1612"/>
      <w:bookmarkEnd w:id="1611"/>
      <w:r>
        <w:rPr>
          <w:color w:val="000000"/>
          <w:spacing w:val="0"/>
          <w:w w:val="100"/>
          <w:position w:val="0"/>
        </w:rPr>
        <w:t>.</w:t>
      </w:r>
      <w:r>
        <w:rPr>
          <w:color w:val="000000"/>
          <w:spacing w:val="0"/>
          <w:w w:val="100"/>
          <w:position w:val="0"/>
        </w:rPr>
        <w:t>其他关联交易</w:t>
      </w:r>
      <w:bookmarkEnd w:id="1609"/>
      <w:bookmarkEnd w:id="1610"/>
      <w:bookmarkEnd w:id="1612"/>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1140" w:right="0" w:firstLine="0"/>
        <w:jc w:val="left"/>
      </w:pPr>
      <w:bookmarkStart w:id="1613" w:name="bookmark1613"/>
      <w:bookmarkStart w:id="1614" w:name="bookmark1614"/>
      <w:bookmarkStart w:id="1615" w:name="bookmark1615"/>
      <w:bookmarkStart w:id="1616" w:name="bookmark1616"/>
      <w:r>
        <w:rPr>
          <w:color w:val="000000"/>
          <w:spacing w:val="0"/>
          <w:w w:val="100"/>
          <w:position w:val="0"/>
        </w:rPr>
        <w:t>6</w:t>
      </w:r>
      <w:bookmarkEnd w:id="1615"/>
      <w:r>
        <w:rPr>
          <w:color w:val="000000"/>
          <w:spacing w:val="0"/>
          <w:w w:val="100"/>
          <w:position w:val="0"/>
        </w:rPr>
        <w:t>、关联方应收应付款项</w:t>
      </w:r>
      <w:bookmarkEnd w:id="1613"/>
      <w:bookmarkEnd w:id="1614"/>
      <w:bookmarkEnd w:id="1616"/>
    </w:p>
    <w:p>
      <w:pPr>
        <w:pStyle w:val="Style32"/>
        <w:keepNext/>
        <w:keepLines/>
        <w:widowControl w:val="0"/>
        <w:numPr>
          <w:ilvl w:val="0"/>
          <w:numId w:val="129"/>
        </w:numPr>
        <w:shd w:val="clear" w:color="auto" w:fill="auto"/>
        <w:tabs>
          <w:tab w:pos="1575" w:val="left"/>
        </w:tabs>
        <w:bidi w:val="0"/>
        <w:spacing w:before="0" w:after="100" w:line="240" w:lineRule="auto"/>
        <w:ind w:left="1140" w:right="0" w:firstLine="0"/>
        <w:jc w:val="left"/>
      </w:pPr>
      <w:bookmarkStart w:id="1613" w:name="bookmark1613"/>
      <w:bookmarkStart w:id="1614" w:name="bookmark1614"/>
      <w:bookmarkStart w:id="1617" w:name="bookmark1617"/>
      <w:bookmarkStart w:id="1618" w:name="bookmark1618"/>
      <w:bookmarkEnd w:id="1617"/>
      <w:r>
        <w:rPr>
          <w:color w:val="000000"/>
          <w:spacing w:val="0"/>
          <w:w w:val="100"/>
          <w:position w:val="0"/>
        </w:rPr>
        <w:t>.</w:t>
      </w:r>
      <w:r>
        <w:rPr>
          <w:color w:val="000000"/>
          <w:spacing w:val="0"/>
          <w:w w:val="100"/>
          <w:position w:val="0"/>
        </w:rPr>
        <w:t>应收项目</w:t>
      </w:r>
      <w:bookmarkEnd w:id="1613"/>
      <w:bookmarkEnd w:id="1614"/>
      <w:bookmarkEnd w:id="1618"/>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9"/>
        </w:numPr>
        <w:shd w:val="clear" w:color="auto" w:fill="auto"/>
        <w:tabs>
          <w:tab w:pos="1575" w:val="left"/>
        </w:tabs>
        <w:bidi w:val="0"/>
        <w:spacing w:before="0" w:after="100" w:line="240" w:lineRule="auto"/>
        <w:ind w:left="1140" w:right="0" w:firstLine="0"/>
        <w:jc w:val="left"/>
      </w:pPr>
      <w:bookmarkStart w:id="1619" w:name="bookmark1619"/>
      <w:bookmarkEnd w:id="1619"/>
      <w:r>
        <w:rPr>
          <w:b/>
          <w:bCs/>
          <w:color w:val="000000"/>
          <w:spacing w:val="0"/>
          <w:w w:val="100"/>
          <w:position w:val="0"/>
        </w:rPr>
        <w:t>.</w:t>
      </w:r>
      <w:r>
        <w:rPr>
          <w:b/>
          <w:bCs/>
          <w:color w:val="000000"/>
          <w:spacing w:val="0"/>
          <w:w w:val="100"/>
          <w:position w:val="0"/>
        </w:rPr>
        <w:t>应付项目</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3"/>
        <w:gridCol w:w="2554"/>
        <w:gridCol w:w="1858"/>
        <w:gridCol w:w="205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江南嘉捷控股(香港)有 限公司-其他应付款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江南科技(中国)有限公司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70,979.38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2"/>
        <w:keepNext/>
        <w:keepLines/>
        <w:widowControl w:val="0"/>
        <w:shd w:val="clear" w:color="auto" w:fill="auto"/>
        <w:tabs>
          <w:tab w:pos="1513" w:val="left"/>
        </w:tabs>
        <w:bidi w:val="0"/>
        <w:spacing w:before="0" w:after="100" w:line="240" w:lineRule="auto"/>
        <w:ind w:left="1140" w:right="0" w:firstLine="0"/>
        <w:jc w:val="left"/>
      </w:pPr>
      <w:bookmarkStart w:id="1620" w:name="bookmark1620"/>
      <w:bookmarkStart w:id="1621" w:name="bookmark1621"/>
      <w:bookmarkStart w:id="1622" w:name="bookmark1622"/>
      <w:bookmarkStart w:id="1623" w:name="bookmark1623"/>
      <w:r>
        <w:rPr>
          <w:color w:val="000000"/>
          <w:spacing w:val="0"/>
          <w:w w:val="100"/>
          <w:position w:val="0"/>
        </w:rPr>
        <w:t>7</w:t>
      </w:r>
      <w:bookmarkEnd w:id="1622"/>
      <w:r>
        <w:rPr>
          <w:color w:val="000000"/>
          <w:spacing w:val="0"/>
          <w:w w:val="100"/>
          <w:position w:val="0"/>
        </w:rPr>
        <w:t>、</w:t>
        <w:tab/>
        <w:t>关联方承诺</w:t>
      </w:r>
      <w:bookmarkEnd w:id="1620"/>
      <w:bookmarkEnd w:id="1621"/>
      <w:bookmarkEnd w:id="1623"/>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513" w:val="left"/>
        </w:tabs>
        <w:bidi w:val="0"/>
        <w:spacing w:before="0" w:after="100" w:line="240" w:lineRule="auto"/>
        <w:ind w:left="114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8</w:t>
      </w:r>
      <w:bookmarkEnd w:id="1626"/>
      <w:r>
        <w:rPr>
          <w:color w:val="000000"/>
          <w:spacing w:val="0"/>
          <w:w w:val="100"/>
          <w:position w:val="0"/>
          <w:sz w:val="19"/>
          <w:szCs w:val="19"/>
        </w:rPr>
        <w:t>、</w:t>
        <w:tab/>
      </w:r>
      <w:r>
        <w:rPr>
          <w:color w:val="000000"/>
          <w:spacing w:val="0"/>
          <w:w w:val="100"/>
          <w:position w:val="0"/>
        </w:rPr>
        <w:t>其他</w:t>
      </w:r>
      <w:bookmarkEnd w:id="1624"/>
      <w:bookmarkEnd w:id="1625"/>
      <w:bookmarkEnd w:id="1627"/>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1140" w:right="0" w:firstLine="0"/>
        <w:jc w:val="left"/>
      </w:pPr>
      <w:bookmarkStart w:id="1628" w:name="bookmark1628"/>
      <w:bookmarkStart w:id="1629" w:name="bookmark1629"/>
      <w:bookmarkStart w:id="1630" w:name="bookmark1630"/>
      <w:r>
        <w:rPr>
          <w:color w:val="000000"/>
          <w:spacing w:val="0"/>
          <w:w w:val="100"/>
          <w:position w:val="0"/>
        </w:rPr>
        <w:t>十三、股份支付</w:t>
      </w:r>
      <w:bookmarkEnd w:id="1628"/>
      <w:bookmarkEnd w:id="1629"/>
      <w:bookmarkEnd w:id="1630"/>
    </w:p>
    <w:p>
      <w:pPr>
        <w:pStyle w:val="Style32"/>
        <w:keepNext/>
        <w:keepLines/>
        <w:widowControl w:val="0"/>
        <w:shd w:val="clear" w:color="auto" w:fill="auto"/>
        <w:bidi w:val="0"/>
        <w:spacing w:before="0" w:after="100" w:line="240" w:lineRule="auto"/>
        <w:ind w:left="1140" w:right="0" w:firstLine="0"/>
        <w:jc w:val="left"/>
      </w:pPr>
      <w:bookmarkStart w:id="1628" w:name="bookmark1628"/>
      <w:bookmarkStart w:id="1629" w:name="bookmark1629"/>
      <w:bookmarkStart w:id="1631" w:name="bookmark1631"/>
      <w:bookmarkStart w:id="1632" w:name="bookmark1632"/>
      <w:r>
        <w:rPr>
          <w:color w:val="000000"/>
          <w:spacing w:val="0"/>
          <w:w w:val="100"/>
          <w:position w:val="0"/>
        </w:rPr>
        <w:t>1</w:t>
      </w:r>
      <w:bookmarkEnd w:id="1631"/>
      <w:r>
        <w:rPr>
          <w:color w:val="000000"/>
          <w:spacing w:val="0"/>
          <w:w w:val="100"/>
          <w:position w:val="0"/>
        </w:rPr>
        <w:t>、股份支付总体情况</w:t>
      </w:r>
      <w:bookmarkEnd w:id="1628"/>
      <w:bookmarkEnd w:id="1629"/>
      <w:bookmarkEnd w:id="1632"/>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5,921,000.00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截至期末已全部解禁</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409" w:lineRule="exact"/>
        <w:ind w:left="1600" w:right="0" w:firstLine="0"/>
        <w:jc w:val="left"/>
      </w:pPr>
      <w:r>
        <w:rPr>
          <w:b/>
          <w:bCs/>
          <w:color w:val="000000"/>
          <w:spacing w:val="0"/>
          <w:w w:val="100"/>
          <w:position w:val="0"/>
        </w:rPr>
        <w:t>注(1)限制性股票激励计划总体说明：</w:t>
      </w:r>
    </w:p>
    <w:p>
      <w:pPr>
        <w:pStyle w:val="Style5"/>
        <w:keepNext w:val="0"/>
        <w:keepLines w:val="0"/>
        <w:widowControl w:val="0"/>
        <w:shd w:val="clear" w:color="auto" w:fill="auto"/>
        <w:bidi w:val="0"/>
        <w:spacing w:before="0" w:after="0" w:line="409" w:lineRule="exact"/>
        <w:ind w:left="1140" w:right="0" w:firstLine="46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月根据</w:t>
      </w:r>
      <w:r>
        <w:rPr>
          <w:color w:val="000000"/>
          <w:spacing w:val="0"/>
          <w:w w:val="100"/>
          <w:position w:val="0"/>
          <w:sz w:val="18"/>
          <w:szCs w:val="18"/>
        </w:rPr>
        <w:t>2013</w:t>
      </w:r>
      <w:r>
        <w:rPr>
          <w:color w:val="000000"/>
          <w:spacing w:val="0"/>
          <w:w w:val="100"/>
          <w:position w:val="0"/>
        </w:rPr>
        <w:t>年第一次临时股东大会及第二届董事会第二十二次会议审议通过的《江 南嘉捷电梯股份有限公司限制性股票激励计划》，首期授予</w:t>
      </w:r>
      <w:r>
        <w:rPr>
          <w:color w:val="000000"/>
          <w:spacing w:val="0"/>
          <w:w w:val="100"/>
          <w:position w:val="0"/>
          <w:sz w:val="18"/>
          <w:szCs w:val="18"/>
        </w:rPr>
        <w:t>68</w:t>
      </w:r>
      <w:r>
        <w:rPr>
          <w:color w:val="000000"/>
          <w:spacing w:val="0"/>
          <w:w w:val="100"/>
          <w:position w:val="0"/>
        </w:rPr>
        <w:t>名激励对象限制性股票</w:t>
      </w:r>
      <w:r>
        <w:rPr>
          <w:color w:val="000000"/>
          <w:spacing w:val="0"/>
          <w:w w:val="100"/>
          <w:position w:val="0"/>
          <w:sz w:val="18"/>
          <w:szCs w:val="18"/>
        </w:rPr>
        <w:t>730</w:t>
      </w:r>
      <w:r>
        <w:rPr>
          <w:color w:val="000000"/>
          <w:spacing w:val="0"/>
          <w:w w:val="100"/>
          <w:position w:val="0"/>
        </w:rPr>
        <w:t>万股， 授予价格为每股</w:t>
      </w:r>
      <w:r>
        <w:rPr>
          <w:color w:val="000000"/>
          <w:spacing w:val="0"/>
          <w:w w:val="100"/>
          <w:position w:val="0"/>
          <w:sz w:val="18"/>
          <w:szCs w:val="18"/>
        </w:rPr>
        <w:t>4.59</w:t>
      </w:r>
      <w:r>
        <w:rPr>
          <w:color w:val="000000"/>
          <w:spacing w:val="0"/>
          <w:w w:val="100"/>
          <w:position w:val="0"/>
        </w:rPr>
        <w:t>元，授予日为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日。自首次授予之日起</w:t>
      </w:r>
      <w:r>
        <w:rPr>
          <w:color w:val="000000"/>
          <w:spacing w:val="0"/>
          <w:w w:val="100"/>
          <w:position w:val="0"/>
          <w:sz w:val="18"/>
          <w:szCs w:val="18"/>
        </w:rPr>
        <w:t>12</w:t>
      </w:r>
      <w:r>
        <w:rPr>
          <w:color w:val="000000"/>
          <w:spacing w:val="0"/>
          <w:w w:val="100"/>
          <w:position w:val="0"/>
        </w:rPr>
        <w:t>个月为禁售期。禁售 期后</w:t>
      </w:r>
      <w:r>
        <w:rPr>
          <w:color w:val="000000"/>
          <w:spacing w:val="0"/>
          <w:w w:val="100"/>
          <w:position w:val="0"/>
          <w:sz w:val="18"/>
          <w:szCs w:val="18"/>
        </w:rPr>
        <w:t>36</w:t>
      </w:r>
      <w:r>
        <w:rPr>
          <w:color w:val="000000"/>
          <w:spacing w:val="0"/>
          <w:w w:val="100"/>
          <w:position w:val="0"/>
        </w:rPr>
        <w:t>个月为解锁期，在解锁期内，在满足本计划规定的解锁条件时，激励对象可分三次申请标 的股票解锁，分别自首次授予日起</w:t>
      </w:r>
      <w:r>
        <w:rPr>
          <w:color w:val="000000"/>
          <w:spacing w:val="0"/>
          <w:w w:val="100"/>
          <w:position w:val="0"/>
          <w:sz w:val="18"/>
          <w:szCs w:val="18"/>
        </w:rPr>
        <w:t>12</w:t>
      </w:r>
      <w:r>
        <w:rPr>
          <w:color w:val="000000"/>
          <w:spacing w:val="0"/>
          <w:w w:val="100"/>
          <w:position w:val="0"/>
        </w:rPr>
        <w:t>个月后至</w:t>
      </w:r>
      <w:r>
        <w:rPr>
          <w:color w:val="000000"/>
          <w:spacing w:val="0"/>
          <w:w w:val="100"/>
          <w:position w:val="0"/>
          <w:sz w:val="18"/>
          <w:szCs w:val="18"/>
        </w:rPr>
        <w:t>24</w:t>
      </w:r>
      <w:r>
        <w:rPr>
          <w:color w:val="000000"/>
          <w:spacing w:val="0"/>
          <w:w w:val="100"/>
          <w:position w:val="0"/>
        </w:rPr>
        <w:t>个月内、</w:t>
      </w:r>
      <w:r>
        <w:rPr>
          <w:color w:val="000000"/>
          <w:spacing w:val="0"/>
          <w:w w:val="100"/>
          <w:position w:val="0"/>
          <w:sz w:val="18"/>
          <w:szCs w:val="18"/>
        </w:rPr>
        <w:t>24</w:t>
      </w:r>
      <w:r>
        <w:rPr>
          <w:color w:val="000000"/>
          <w:spacing w:val="0"/>
          <w:w w:val="100"/>
          <w:position w:val="0"/>
        </w:rPr>
        <w:t>个月后至</w:t>
      </w:r>
      <w:r>
        <w:rPr>
          <w:color w:val="000000"/>
          <w:spacing w:val="0"/>
          <w:w w:val="100"/>
          <w:position w:val="0"/>
          <w:sz w:val="18"/>
          <w:szCs w:val="18"/>
        </w:rPr>
        <w:t>36</w:t>
      </w:r>
      <w:r>
        <w:rPr>
          <w:color w:val="000000"/>
          <w:spacing w:val="0"/>
          <w:w w:val="100"/>
          <w:position w:val="0"/>
        </w:rPr>
        <w:t>个月内、</w:t>
      </w:r>
      <w:r>
        <w:rPr>
          <w:color w:val="000000"/>
          <w:spacing w:val="0"/>
          <w:w w:val="100"/>
          <w:position w:val="0"/>
          <w:sz w:val="18"/>
          <w:szCs w:val="18"/>
        </w:rPr>
        <w:t>36</w:t>
      </w:r>
      <w:r>
        <w:rPr>
          <w:color w:val="000000"/>
          <w:spacing w:val="0"/>
          <w:w w:val="100"/>
          <w:position w:val="0"/>
        </w:rPr>
        <w:t xml:space="preserve">个月后至 </w:t>
      </w:r>
      <w:r>
        <w:rPr>
          <w:color w:val="000000"/>
          <w:spacing w:val="0"/>
          <w:w w:val="100"/>
          <w:position w:val="0"/>
          <w:sz w:val="18"/>
          <w:szCs w:val="18"/>
        </w:rPr>
        <w:t>48</w:t>
      </w:r>
      <w:r>
        <w:rPr>
          <w:color w:val="000000"/>
          <w:spacing w:val="0"/>
          <w:w w:val="100"/>
          <w:position w:val="0"/>
        </w:rPr>
        <w:t>个月内分别申请解锁所获授限制性股票总量的</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40%</w:t>
      </w:r>
      <w:r>
        <w:rPr>
          <w:color w:val="000000"/>
          <w:spacing w:val="0"/>
          <w:w w:val="100"/>
          <w:position w:val="0"/>
        </w:rPr>
        <w:t>。</w:t>
      </w:r>
    </w:p>
    <w:p>
      <w:pPr>
        <w:pStyle w:val="Style5"/>
        <w:keepNext w:val="0"/>
        <w:keepLines w:val="0"/>
        <w:widowControl w:val="0"/>
        <w:shd w:val="clear" w:color="auto" w:fill="auto"/>
        <w:bidi w:val="0"/>
        <w:spacing w:before="0" w:after="100" w:line="409" w:lineRule="exact"/>
        <w:ind w:left="1140" w:right="0" w:firstLine="460"/>
        <w:jc w:val="both"/>
      </w:pPr>
      <w:r>
        <w:rPr>
          <w:color w:val="000000"/>
          <w:spacing w:val="0"/>
          <w:w w:val="100"/>
          <w:position w:val="0"/>
        </w:rPr>
        <w:t>根据公司</w:t>
      </w:r>
      <w:r>
        <w:rPr>
          <w:color w:val="000000"/>
          <w:spacing w:val="0"/>
          <w:w w:val="100"/>
          <w:position w:val="0"/>
          <w:sz w:val="18"/>
          <w:szCs w:val="18"/>
        </w:rPr>
        <w:t>2012</w:t>
      </w:r>
      <w:r>
        <w:rPr>
          <w:color w:val="000000"/>
          <w:spacing w:val="0"/>
          <w:w w:val="100"/>
          <w:position w:val="0"/>
        </w:rPr>
        <w:t>年度股东大会审议通过的《关于江南嘉捷电梯股份有限公司</w:t>
      </w:r>
      <w:r>
        <w:rPr>
          <w:color w:val="000000"/>
          <w:spacing w:val="0"/>
          <w:w w:val="100"/>
          <w:position w:val="0"/>
          <w:sz w:val="18"/>
          <w:szCs w:val="18"/>
        </w:rPr>
        <w:t>2012</w:t>
      </w:r>
      <w:r>
        <w:rPr>
          <w:color w:val="000000"/>
          <w:spacing w:val="0"/>
          <w:w w:val="100"/>
          <w:position w:val="0"/>
        </w:rPr>
        <w:t>年度利润分 配方案的议案》，公司于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月按每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股的比例，以资本公积转增股本，已经授 予的</w:t>
      </w:r>
      <w:r>
        <w:rPr>
          <w:color w:val="000000"/>
          <w:spacing w:val="0"/>
          <w:w w:val="100"/>
          <w:position w:val="0"/>
          <w:sz w:val="18"/>
          <w:szCs w:val="18"/>
        </w:rPr>
        <w:t>730</w:t>
      </w:r>
      <w:r>
        <w:rPr>
          <w:color w:val="000000"/>
          <w:spacing w:val="0"/>
          <w:w w:val="100"/>
          <w:position w:val="0"/>
        </w:rPr>
        <w:t>万股限制性股票增加到</w:t>
      </w:r>
      <w:r>
        <w:rPr>
          <w:color w:val="000000"/>
          <w:spacing w:val="0"/>
          <w:w w:val="100"/>
          <w:position w:val="0"/>
          <w:sz w:val="18"/>
          <w:szCs w:val="18"/>
        </w:rPr>
        <w:t>1314</w:t>
      </w:r>
      <w:r>
        <w:rPr>
          <w:color w:val="000000"/>
          <w:spacing w:val="0"/>
          <w:w w:val="100"/>
          <w:position w:val="0"/>
        </w:rPr>
        <w:t>万股。</w:t>
      </w:r>
    </w:p>
    <w:p>
      <w:pPr>
        <w:pStyle w:val="Style5"/>
        <w:keepNext w:val="0"/>
        <w:keepLines w:val="0"/>
        <w:widowControl w:val="0"/>
        <w:shd w:val="clear" w:color="auto" w:fill="auto"/>
        <w:bidi w:val="0"/>
        <w:spacing w:before="0" w:after="0" w:line="408" w:lineRule="exact"/>
        <w:ind w:left="1180" w:right="0" w:firstLine="42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月根据公司第三届董事会第四次会议审议，将第一次临时股东大会审议通过的《江 南嘉捷电梯股份有限公司限制性股票激励计划》中预留的限制性股票数量由</w:t>
      </w:r>
      <w:r>
        <w:rPr>
          <w:color w:val="000000"/>
          <w:spacing w:val="0"/>
          <w:w w:val="100"/>
          <w:position w:val="0"/>
          <w:sz w:val="18"/>
          <w:szCs w:val="18"/>
        </w:rPr>
        <w:t>80</w:t>
      </w:r>
      <w:r>
        <w:rPr>
          <w:color w:val="000000"/>
          <w:spacing w:val="0"/>
          <w:w w:val="100"/>
          <w:position w:val="0"/>
        </w:rPr>
        <w:t>万股调整为</w:t>
      </w:r>
      <w:r>
        <w:rPr>
          <w:color w:val="000000"/>
          <w:spacing w:val="0"/>
          <w:w w:val="100"/>
          <w:position w:val="0"/>
          <w:sz w:val="18"/>
          <w:szCs w:val="18"/>
        </w:rPr>
        <w:t xml:space="preserve">144 </w:t>
      </w:r>
      <w:r>
        <w:rPr>
          <w:color w:val="000000"/>
          <w:spacing w:val="0"/>
          <w:w w:val="100"/>
          <w:position w:val="0"/>
        </w:rPr>
        <w:t>万股，并将其全部授予</w:t>
      </w:r>
      <w:r>
        <w:rPr>
          <w:color w:val="000000"/>
          <w:spacing w:val="0"/>
          <w:w w:val="100"/>
          <w:position w:val="0"/>
          <w:sz w:val="18"/>
          <w:szCs w:val="18"/>
        </w:rPr>
        <w:t>68</w:t>
      </w:r>
      <w:r>
        <w:rPr>
          <w:color w:val="000000"/>
          <w:spacing w:val="0"/>
          <w:w w:val="100"/>
          <w:position w:val="0"/>
        </w:rPr>
        <w:t>名激励对象，授予价格为每股</w:t>
      </w:r>
      <w:r>
        <w:rPr>
          <w:color w:val="000000"/>
          <w:spacing w:val="0"/>
          <w:w w:val="100"/>
          <w:position w:val="0"/>
          <w:sz w:val="18"/>
          <w:szCs w:val="18"/>
        </w:rPr>
        <w:t>4.15</w:t>
      </w:r>
      <w:r>
        <w:rPr>
          <w:color w:val="000000"/>
          <w:spacing w:val="0"/>
          <w:w w:val="100"/>
          <w:position w:val="0"/>
        </w:rPr>
        <w:t>元，授予日为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 预留部分限制性股票在该部分股票授予日起满</w:t>
      </w:r>
      <w:r>
        <w:rPr>
          <w:color w:val="000000"/>
          <w:spacing w:val="0"/>
          <w:w w:val="100"/>
          <w:position w:val="0"/>
          <w:sz w:val="18"/>
          <w:szCs w:val="18"/>
        </w:rPr>
        <w:t>12</w:t>
      </w:r>
      <w:r>
        <w:rPr>
          <w:color w:val="000000"/>
          <w:spacing w:val="0"/>
          <w:w w:val="100"/>
          <w:position w:val="0"/>
        </w:rPr>
        <w:t>个月且首次授予日起满</w:t>
      </w:r>
      <w:r>
        <w:rPr>
          <w:color w:val="000000"/>
          <w:spacing w:val="0"/>
          <w:w w:val="100"/>
          <w:position w:val="0"/>
          <w:sz w:val="18"/>
          <w:szCs w:val="18"/>
        </w:rPr>
        <w:t>24</w:t>
      </w:r>
      <w:r>
        <w:rPr>
          <w:color w:val="000000"/>
          <w:spacing w:val="0"/>
          <w:w w:val="100"/>
          <w:position w:val="0"/>
        </w:rPr>
        <w:t>个月期间为禁售期。 预留部分限制性股票在该部分股票授予日起满</w:t>
      </w:r>
      <w:r>
        <w:rPr>
          <w:color w:val="000000"/>
          <w:spacing w:val="0"/>
          <w:w w:val="100"/>
          <w:position w:val="0"/>
          <w:sz w:val="18"/>
          <w:szCs w:val="18"/>
        </w:rPr>
        <w:t>12</w:t>
      </w:r>
      <w:r>
        <w:rPr>
          <w:color w:val="000000"/>
          <w:spacing w:val="0"/>
          <w:w w:val="100"/>
          <w:position w:val="0"/>
        </w:rPr>
        <w:t>个月，激励对象分两次申请标的股票的解锁，即 自首次授予日（指</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日）起</w:t>
      </w:r>
      <w:r>
        <w:rPr>
          <w:color w:val="000000"/>
          <w:spacing w:val="0"/>
          <w:w w:val="100"/>
          <w:position w:val="0"/>
          <w:sz w:val="18"/>
          <w:szCs w:val="18"/>
        </w:rPr>
        <w:t>24</w:t>
      </w:r>
      <w:r>
        <w:rPr>
          <w:color w:val="000000"/>
          <w:spacing w:val="0"/>
          <w:w w:val="100"/>
          <w:position w:val="0"/>
        </w:rPr>
        <w:t>个月后至</w:t>
      </w:r>
      <w:r>
        <w:rPr>
          <w:color w:val="000000"/>
          <w:spacing w:val="0"/>
          <w:w w:val="100"/>
          <w:position w:val="0"/>
          <w:sz w:val="18"/>
          <w:szCs w:val="18"/>
        </w:rPr>
        <w:t>36</w:t>
      </w:r>
      <w:r>
        <w:rPr>
          <w:color w:val="000000"/>
          <w:spacing w:val="0"/>
          <w:w w:val="100"/>
          <w:position w:val="0"/>
        </w:rPr>
        <w:t>个月内、</w:t>
      </w:r>
      <w:r>
        <w:rPr>
          <w:color w:val="000000"/>
          <w:spacing w:val="0"/>
          <w:w w:val="100"/>
          <w:position w:val="0"/>
          <w:sz w:val="18"/>
          <w:szCs w:val="18"/>
        </w:rPr>
        <w:t>36</w:t>
      </w:r>
      <w:r>
        <w:rPr>
          <w:color w:val="000000"/>
          <w:spacing w:val="0"/>
          <w:w w:val="100"/>
          <w:position w:val="0"/>
        </w:rPr>
        <w:t>个月后至</w:t>
      </w:r>
      <w:r>
        <w:rPr>
          <w:color w:val="000000"/>
          <w:spacing w:val="0"/>
          <w:w w:val="100"/>
          <w:position w:val="0"/>
          <w:sz w:val="18"/>
          <w:szCs w:val="18"/>
        </w:rPr>
        <w:t>48</w:t>
      </w:r>
      <w:r>
        <w:rPr>
          <w:color w:val="000000"/>
          <w:spacing w:val="0"/>
          <w:w w:val="100"/>
          <w:position w:val="0"/>
        </w:rPr>
        <w:t>个月内可分别申 请解锁所获授限制性股票总量的</w:t>
      </w:r>
      <w:r>
        <w:rPr>
          <w:color w:val="000000"/>
          <w:spacing w:val="0"/>
          <w:w w:val="100"/>
          <w:position w:val="0"/>
          <w:sz w:val="18"/>
          <w:szCs w:val="18"/>
        </w:rPr>
        <w:t>50%</w:t>
      </w:r>
      <w:r>
        <w:rPr>
          <w:color w:val="000000"/>
          <w:spacing w:val="0"/>
          <w:w w:val="100"/>
          <w:position w:val="0"/>
        </w:rPr>
        <w:t>、</w:t>
      </w:r>
      <w:r>
        <w:rPr>
          <w:color w:val="000000"/>
          <w:spacing w:val="0"/>
          <w:w w:val="100"/>
          <w:position w:val="0"/>
          <w:sz w:val="18"/>
          <w:szCs w:val="18"/>
        </w:rPr>
        <w:t>50%</w:t>
      </w:r>
      <w:r>
        <w:rPr>
          <w:color w:val="000000"/>
          <w:spacing w:val="0"/>
          <w:w w:val="100"/>
          <w:position w:val="0"/>
        </w:rPr>
        <w:t>。</w:t>
      </w:r>
    </w:p>
    <w:p>
      <w:pPr>
        <w:pStyle w:val="Style5"/>
        <w:keepNext w:val="0"/>
        <w:keepLines w:val="0"/>
        <w:widowControl w:val="0"/>
        <w:shd w:val="clear" w:color="auto" w:fill="auto"/>
        <w:bidi w:val="0"/>
        <w:spacing w:before="0" w:after="0" w:line="408" w:lineRule="exact"/>
        <w:ind w:left="1180" w:right="0" w:firstLine="420"/>
        <w:jc w:val="both"/>
      </w:pPr>
      <w:r>
        <w:rPr>
          <w:color w:val="000000"/>
          <w:spacing w:val="0"/>
          <w:w w:val="100"/>
          <w:position w:val="0"/>
        </w:rPr>
        <w:t>首次授予的限制性股票分别在公司满足如下业绩条件时分三次解锁：</w:t>
      </w:r>
      <w:r>
        <w:rPr>
          <w:color w:val="000000"/>
          <w:spacing w:val="0"/>
          <w:w w:val="100"/>
          <w:position w:val="0"/>
          <w:sz w:val="18"/>
          <w:szCs w:val="18"/>
        </w:rPr>
        <w:t>（1）</w:t>
      </w:r>
      <w:r>
        <w:rPr>
          <w:color w:val="000000"/>
          <w:spacing w:val="0"/>
          <w:w w:val="100"/>
          <w:position w:val="0"/>
        </w:rPr>
        <w:t>首次授予限制性股 票的第一次解锁条件：</w:t>
      </w:r>
      <w:r>
        <w:rPr>
          <w:color w:val="000000"/>
          <w:spacing w:val="0"/>
          <w:w w:val="100"/>
          <w:position w:val="0"/>
          <w:sz w:val="18"/>
          <w:szCs w:val="18"/>
        </w:rPr>
        <w:t>2013</w:t>
      </w:r>
      <w:r>
        <w:rPr>
          <w:color w:val="000000"/>
          <w:spacing w:val="0"/>
          <w:w w:val="100"/>
          <w:position w:val="0"/>
        </w:rPr>
        <w:t>年相比于</w:t>
      </w:r>
      <w:r>
        <w:rPr>
          <w:color w:val="000000"/>
          <w:spacing w:val="0"/>
          <w:w w:val="100"/>
          <w:position w:val="0"/>
          <w:sz w:val="18"/>
          <w:szCs w:val="18"/>
        </w:rPr>
        <w:t>2012</w:t>
      </w:r>
      <w:r>
        <w:rPr>
          <w:color w:val="000000"/>
          <w:spacing w:val="0"/>
          <w:w w:val="100"/>
          <w:position w:val="0"/>
        </w:rPr>
        <w:t>年净利润复合增长不低于</w:t>
      </w:r>
      <w:r>
        <w:rPr>
          <w:color w:val="000000"/>
          <w:spacing w:val="0"/>
          <w:w w:val="100"/>
          <w:position w:val="0"/>
          <w:sz w:val="18"/>
          <w:szCs w:val="18"/>
        </w:rPr>
        <w:t>10%</w:t>
      </w:r>
      <w:r>
        <w:rPr>
          <w:color w:val="000000"/>
          <w:spacing w:val="0"/>
          <w:w w:val="100"/>
          <w:position w:val="0"/>
        </w:rPr>
        <w:t>即净利润不低于</w:t>
      </w:r>
      <w:r>
        <w:rPr>
          <w:color w:val="000000"/>
          <w:spacing w:val="0"/>
          <w:w w:val="100"/>
          <w:position w:val="0"/>
          <w:sz w:val="18"/>
          <w:szCs w:val="18"/>
        </w:rPr>
        <w:t>1.54</w:t>
      </w:r>
      <w:r>
        <w:rPr>
          <w:color w:val="000000"/>
          <w:spacing w:val="0"/>
          <w:w w:val="100"/>
          <w:position w:val="0"/>
        </w:rPr>
        <w:t>亿 元，且加权平均净资产收益率不低于</w:t>
      </w:r>
      <w:r>
        <w:rPr>
          <w:color w:val="000000"/>
          <w:spacing w:val="0"/>
          <w:w w:val="100"/>
          <w:position w:val="0"/>
          <w:sz w:val="18"/>
          <w:szCs w:val="18"/>
        </w:rPr>
        <w:t>10%；（2）</w:t>
      </w:r>
      <w:r>
        <w:rPr>
          <w:color w:val="000000"/>
          <w:spacing w:val="0"/>
          <w:w w:val="100"/>
          <w:position w:val="0"/>
        </w:rPr>
        <w:t>首次授予限制性股票的第二次解锁条件：</w:t>
      </w:r>
      <w:r>
        <w:rPr>
          <w:color w:val="000000"/>
          <w:spacing w:val="0"/>
          <w:w w:val="100"/>
          <w:position w:val="0"/>
          <w:sz w:val="18"/>
          <w:szCs w:val="18"/>
        </w:rPr>
        <w:t xml:space="preserve">2014 </w:t>
      </w:r>
      <w:r>
        <w:rPr>
          <w:color w:val="000000"/>
          <w:spacing w:val="0"/>
          <w:w w:val="100"/>
          <w:position w:val="0"/>
        </w:rPr>
        <w:t>年相比于</w:t>
      </w:r>
      <w:r>
        <w:rPr>
          <w:color w:val="000000"/>
          <w:spacing w:val="0"/>
          <w:w w:val="100"/>
          <w:position w:val="0"/>
          <w:sz w:val="18"/>
          <w:szCs w:val="18"/>
        </w:rPr>
        <w:t>2012</w:t>
      </w:r>
      <w:r>
        <w:rPr>
          <w:color w:val="000000"/>
          <w:spacing w:val="0"/>
          <w:w w:val="100"/>
          <w:position w:val="0"/>
        </w:rPr>
        <w:t>年净利润复合增长不低于</w:t>
      </w:r>
      <w:r>
        <w:rPr>
          <w:color w:val="000000"/>
          <w:spacing w:val="0"/>
          <w:w w:val="100"/>
          <w:position w:val="0"/>
          <w:sz w:val="18"/>
          <w:szCs w:val="18"/>
        </w:rPr>
        <w:t>20%</w:t>
      </w:r>
      <w:r>
        <w:rPr>
          <w:color w:val="000000"/>
          <w:spacing w:val="0"/>
          <w:w w:val="100"/>
          <w:position w:val="0"/>
        </w:rPr>
        <w:t>即净利润不低于</w:t>
      </w:r>
      <w:r>
        <w:rPr>
          <w:color w:val="000000"/>
          <w:spacing w:val="0"/>
          <w:w w:val="100"/>
          <w:position w:val="0"/>
          <w:sz w:val="18"/>
          <w:szCs w:val="18"/>
        </w:rPr>
        <w:t>1.68</w:t>
      </w:r>
      <w:r>
        <w:rPr>
          <w:color w:val="000000"/>
          <w:spacing w:val="0"/>
          <w:w w:val="100"/>
          <w:position w:val="0"/>
        </w:rPr>
        <w:t>亿元，且加权平均净资产收益 率不低于</w:t>
      </w:r>
      <w:r>
        <w:rPr>
          <w:color w:val="000000"/>
          <w:spacing w:val="0"/>
          <w:w w:val="100"/>
          <w:position w:val="0"/>
          <w:sz w:val="18"/>
          <w:szCs w:val="18"/>
        </w:rPr>
        <w:t>11%；（3）</w:t>
      </w:r>
      <w:r>
        <w:rPr>
          <w:color w:val="000000"/>
          <w:spacing w:val="0"/>
          <w:w w:val="100"/>
          <w:position w:val="0"/>
        </w:rPr>
        <w:t>首次授予限制性股票的第三次解锁条件</w:t>
      </w:r>
      <w:r>
        <w:rPr>
          <w:color w:val="000000"/>
          <w:spacing w:val="0"/>
          <w:w w:val="100"/>
          <w:position w:val="0"/>
          <w:sz w:val="18"/>
          <w:szCs w:val="18"/>
        </w:rPr>
        <w:t>：2015</w:t>
      </w:r>
      <w:r>
        <w:rPr>
          <w:color w:val="000000"/>
          <w:spacing w:val="0"/>
          <w:w w:val="100"/>
          <w:position w:val="0"/>
        </w:rPr>
        <w:t>年相比于</w:t>
      </w:r>
      <w:r>
        <w:rPr>
          <w:color w:val="000000"/>
          <w:spacing w:val="0"/>
          <w:w w:val="100"/>
          <w:position w:val="0"/>
          <w:sz w:val="18"/>
          <w:szCs w:val="18"/>
        </w:rPr>
        <w:t>2012</w:t>
      </w:r>
      <w:r>
        <w:rPr>
          <w:color w:val="000000"/>
          <w:spacing w:val="0"/>
          <w:w w:val="100"/>
          <w:position w:val="0"/>
        </w:rPr>
        <w:t>年净利润复合 增长不低于</w:t>
      </w:r>
      <w:r>
        <w:rPr>
          <w:color w:val="000000"/>
          <w:spacing w:val="0"/>
          <w:w w:val="100"/>
          <w:position w:val="0"/>
          <w:sz w:val="18"/>
          <w:szCs w:val="18"/>
        </w:rPr>
        <w:t>30%</w:t>
      </w:r>
      <w:r>
        <w:rPr>
          <w:color w:val="000000"/>
          <w:spacing w:val="0"/>
          <w:w w:val="100"/>
          <w:position w:val="0"/>
        </w:rPr>
        <w:t>即净利润不低于</w:t>
      </w:r>
      <w:r>
        <w:rPr>
          <w:color w:val="000000"/>
          <w:spacing w:val="0"/>
          <w:w w:val="100"/>
          <w:position w:val="0"/>
          <w:sz w:val="18"/>
          <w:szCs w:val="18"/>
        </w:rPr>
        <w:t>1.8</w:t>
      </w:r>
      <w:r>
        <w:rPr>
          <w:color w:val="000000"/>
          <w:spacing w:val="0"/>
          <w:w w:val="100"/>
          <w:position w:val="0"/>
          <w:sz w:val="18"/>
          <w:szCs w:val="18"/>
        </w:rPr>
        <w:t>2</w:t>
      </w:r>
      <w:r>
        <w:rPr>
          <w:color w:val="000000"/>
          <w:spacing w:val="0"/>
          <w:w w:val="100"/>
          <w:position w:val="0"/>
        </w:rPr>
        <w:t>亿元，且加权平均净资产收益率不低于</w:t>
      </w:r>
      <w:r>
        <w:rPr>
          <w:color w:val="000000"/>
          <w:spacing w:val="0"/>
          <w:w w:val="100"/>
          <w:position w:val="0"/>
          <w:sz w:val="18"/>
          <w:szCs w:val="18"/>
        </w:rPr>
        <w:t>12%</w:t>
      </w:r>
      <w:r>
        <w:rPr>
          <w:color w:val="000000"/>
          <w:spacing w:val="0"/>
          <w:w w:val="100"/>
          <w:position w:val="0"/>
        </w:rPr>
        <w:t>。预留部分限制 性股票的业绩条件与首次授予限制性股票的第二次、第三次解锁一致，即预留部分限制性股票授 予的激励对象每次解锁时，公司必须满足如下业绩条件：</w:t>
      </w:r>
      <w:r>
        <w:rPr>
          <w:color w:val="000000"/>
          <w:spacing w:val="0"/>
          <w:w w:val="100"/>
          <w:position w:val="0"/>
          <w:sz w:val="18"/>
          <w:szCs w:val="18"/>
        </w:rPr>
        <w:t>（1）</w:t>
      </w:r>
      <w:r>
        <w:rPr>
          <w:color w:val="000000"/>
          <w:spacing w:val="0"/>
          <w:w w:val="100"/>
          <w:position w:val="0"/>
        </w:rPr>
        <w:t>预留部分限制性股票第一次解锁条 件：</w:t>
      </w:r>
      <w:r>
        <w:rPr>
          <w:color w:val="000000"/>
          <w:spacing w:val="0"/>
          <w:w w:val="100"/>
          <w:position w:val="0"/>
          <w:sz w:val="18"/>
          <w:szCs w:val="18"/>
        </w:rPr>
        <w:t>2014</w:t>
      </w:r>
      <w:r>
        <w:rPr>
          <w:color w:val="000000"/>
          <w:spacing w:val="0"/>
          <w:w w:val="100"/>
          <w:position w:val="0"/>
        </w:rPr>
        <w:t>年相比于</w:t>
      </w:r>
      <w:r>
        <w:rPr>
          <w:color w:val="000000"/>
          <w:spacing w:val="0"/>
          <w:w w:val="100"/>
          <w:position w:val="0"/>
          <w:sz w:val="18"/>
          <w:szCs w:val="18"/>
        </w:rPr>
        <w:t>2012</w:t>
      </w:r>
      <w:r>
        <w:rPr>
          <w:color w:val="000000"/>
          <w:spacing w:val="0"/>
          <w:w w:val="100"/>
          <w:position w:val="0"/>
        </w:rPr>
        <w:t>年净利润复合增长不低于</w:t>
      </w:r>
      <w:r>
        <w:rPr>
          <w:color w:val="000000"/>
          <w:spacing w:val="0"/>
          <w:w w:val="100"/>
          <w:position w:val="0"/>
          <w:sz w:val="18"/>
          <w:szCs w:val="18"/>
        </w:rPr>
        <w:t>20%</w:t>
      </w:r>
      <w:r>
        <w:rPr>
          <w:color w:val="000000"/>
          <w:spacing w:val="0"/>
          <w:w w:val="100"/>
          <w:position w:val="0"/>
        </w:rPr>
        <w:t>即净利润不低于</w:t>
      </w:r>
      <w:r>
        <w:rPr>
          <w:color w:val="000000"/>
          <w:spacing w:val="0"/>
          <w:w w:val="100"/>
          <w:position w:val="0"/>
          <w:sz w:val="18"/>
          <w:szCs w:val="18"/>
        </w:rPr>
        <w:t>1.68</w:t>
      </w:r>
      <w:r>
        <w:rPr>
          <w:color w:val="000000"/>
          <w:spacing w:val="0"/>
          <w:w w:val="100"/>
          <w:position w:val="0"/>
        </w:rPr>
        <w:t>亿元，且加权平均净 资产收益率不低于</w:t>
      </w:r>
      <w:r>
        <w:rPr>
          <w:color w:val="000000"/>
          <w:spacing w:val="0"/>
          <w:w w:val="100"/>
          <w:position w:val="0"/>
          <w:sz w:val="18"/>
          <w:szCs w:val="18"/>
        </w:rPr>
        <w:t>11%；（2）</w:t>
      </w:r>
      <w:r>
        <w:rPr>
          <w:color w:val="000000"/>
          <w:spacing w:val="0"/>
          <w:w w:val="100"/>
          <w:position w:val="0"/>
        </w:rPr>
        <w:t>预留部分限制性股票第二次解锁条件：</w:t>
      </w:r>
      <w:r>
        <w:rPr>
          <w:color w:val="000000"/>
          <w:spacing w:val="0"/>
          <w:w w:val="100"/>
          <w:position w:val="0"/>
          <w:sz w:val="18"/>
          <w:szCs w:val="18"/>
        </w:rPr>
        <w:t>2015</w:t>
      </w:r>
      <w:r>
        <w:rPr>
          <w:color w:val="000000"/>
          <w:spacing w:val="0"/>
          <w:w w:val="100"/>
          <w:position w:val="0"/>
        </w:rPr>
        <w:t>年相比于</w:t>
      </w:r>
      <w:r>
        <w:rPr>
          <w:color w:val="000000"/>
          <w:spacing w:val="0"/>
          <w:w w:val="100"/>
          <w:position w:val="0"/>
          <w:sz w:val="18"/>
          <w:szCs w:val="18"/>
        </w:rPr>
        <w:t>2012</w:t>
      </w:r>
      <w:r>
        <w:rPr>
          <w:color w:val="000000"/>
          <w:spacing w:val="0"/>
          <w:w w:val="100"/>
          <w:position w:val="0"/>
        </w:rPr>
        <w:t>年净利 润复合增长不低于</w:t>
      </w:r>
      <w:r>
        <w:rPr>
          <w:color w:val="000000"/>
          <w:spacing w:val="0"/>
          <w:w w:val="100"/>
          <w:position w:val="0"/>
          <w:sz w:val="18"/>
          <w:szCs w:val="18"/>
        </w:rPr>
        <w:t>30%</w:t>
      </w:r>
      <w:r>
        <w:rPr>
          <w:color w:val="000000"/>
          <w:spacing w:val="0"/>
          <w:w w:val="100"/>
          <w:position w:val="0"/>
        </w:rPr>
        <w:t>即净利润不低于</w:t>
      </w:r>
      <w:r>
        <w:rPr>
          <w:color w:val="000000"/>
          <w:spacing w:val="0"/>
          <w:w w:val="100"/>
          <w:position w:val="0"/>
          <w:sz w:val="18"/>
          <w:szCs w:val="18"/>
        </w:rPr>
        <w:t>1.82</w:t>
      </w:r>
      <w:r>
        <w:rPr>
          <w:color w:val="000000"/>
          <w:spacing w:val="0"/>
          <w:w w:val="100"/>
          <w:position w:val="0"/>
        </w:rPr>
        <w:t>亿元，且加权平均净资产收益率不低于</w:t>
      </w:r>
      <w:r>
        <w:rPr>
          <w:color w:val="000000"/>
          <w:spacing w:val="0"/>
          <w:w w:val="100"/>
          <w:position w:val="0"/>
          <w:sz w:val="18"/>
          <w:szCs w:val="18"/>
        </w:rPr>
        <w:t>12%</w:t>
      </w:r>
      <w:r>
        <w:rPr>
          <w:color w:val="000000"/>
          <w:spacing w:val="0"/>
          <w:w w:val="100"/>
          <w:position w:val="0"/>
        </w:rPr>
        <w:t>。</w:t>
      </w:r>
    </w:p>
    <w:p>
      <w:pPr>
        <w:pStyle w:val="Style5"/>
        <w:keepNext w:val="0"/>
        <w:keepLines w:val="0"/>
        <w:widowControl w:val="0"/>
        <w:shd w:val="clear" w:color="auto" w:fill="auto"/>
        <w:bidi w:val="0"/>
        <w:spacing w:before="0" w:after="0" w:line="408" w:lineRule="exact"/>
        <w:ind w:left="1180" w:right="0" w:firstLine="420"/>
        <w:jc w:val="both"/>
      </w:pPr>
      <w:r>
        <w:rPr>
          <w:color w:val="000000"/>
          <w:spacing w:val="0"/>
          <w:w w:val="100"/>
          <w:position w:val="0"/>
        </w:rPr>
        <w:t>上述所指净利润或计算过程中所需使用的净利润指标均以扣除非经常性损益前后孰低者为计 算依据。如果公司当年发生公开发行或非公开发行等再融资行为，则新增加的净资产及对应净利 润额不计入当年净利润净增加额和净资产的计算。</w:t>
      </w:r>
    </w:p>
    <w:p>
      <w:pPr>
        <w:pStyle w:val="Style5"/>
        <w:keepNext w:val="0"/>
        <w:keepLines w:val="0"/>
        <w:widowControl w:val="0"/>
        <w:shd w:val="clear" w:color="auto" w:fill="auto"/>
        <w:bidi w:val="0"/>
        <w:spacing w:before="0" w:after="0" w:line="408" w:lineRule="exact"/>
        <w:ind w:left="1600" w:right="0" w:firstLine="0"/>
        <w:jc w:val="left"/>
      </w:pPr>
      <w:r>
        <w:rPr>
          <w:b/>
          <w:bCs/>
          <w:color w:val="000000"/>
          <w:spacing w:val="0"/>
          <w:w w:val="100"/>
          <w:position w:val="0"/>
        </w:rPr>
        <w:t>注（2）限制性股票激励计划历年解锁、回购情况：</w:t>
      </w:r>
    </w:p>
    <w:p>
      <w:pPr>
        <w:pStyle w:val="Style5"/>
        <w:keepNext w:val="0"/>
        <w:keepLines w:val="0"/>
        <w:widowControl w:val="0"/>
        <w:shd w:val="clear" w:color="auto" w:fill="auto"/>
        <w:bidi w:val="0"/>
        <w:spacing w:before="0" w:after="0" w:line="408" w:lineRule="exact"/>
        <w:ind w:left="1180" w:right="0" w:firstLine="42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日公司第三届董事会第七次会议决议审议通过了《关于公司限制性股票激励 计划首期激励股份第一次解锁的议案》，本次共解锁限制性股票</w:t>
      </w:r>
      <w:r>
        <w:rPr>
          <w:color w:val="000000"/>
          <w:spacing w:val="0"/>
          <w:w w:val="100"/>
          <w:position w:val="0"/>
          <w:sz w:val="18"/>
          <w:szCs w:val="18"/>
        </w:rPr>
        <w:t>394.2</w:t>
      </w:r>
      <w:r>
        <w:rPr>
          <w:color w:val="000000"/>
          <w:spacing w:val="0"/>
          <w:w w:val="100"/>
          <w:position w:val="0"/>
        </w:rPr>
        <w:t>万股，该部分解锁的股份 可上市流通日为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p>
      <w:pPr>
        <w:pStyle w:val="Style5"/>
        <w:keepNext w:val="0"/>
        <w:keepLines w:val="0"/>
        <w:widowControl w:val="0"/>
        <w:shd w:val="clear" w:color="auto" w:fill="auto"/>
        <w:bidi w:val="0"/>
        <w:spacing w:before="0" w:after="0" w:line="408" w:lineRule="exact"/>
        <w:ind w:left="1180" w:right="0" w:firstLine="4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日公司第三届董事会第十四次会议会议审议通过《关于公司股权激励计划首 次授予限制性股票第二次解锁及预留授予限制性股票第一次解锁的议案》，本次共解锁限制性股 票</w:t>
      </w:r>
      <w:r>
        <w:rPr>
          <w:color w:val="000000"/>
          <w:spacing w:val="0"/>
          <w:w w:val="100"/>
          <w:position w:val="0"/>
          <w:sz w:val="18"/>
          <w:szCs w:val="18"/>
        </w:rPr>
        <w:t>466.2</w:t>
      </w:r>
      <w:r>
        <w:rPr>
          <w:color w:val="000000"/>
          <w:spacing w:val="0"/>
          <w:w w:val="100"/>
          <w:position w:val="0"/>
        </w:rPr>
        <w:t>万股，该部分股票将于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日上市流通。</w:t>
      </w:r>
    </w:p>
    <w:p>
      <w:pPr>
        <w:pStyle w:val="Style5"/>
        <w:keepNext w:val="0"/>
        <w:keepLines w:val="0"/>
        <w:widowControl w:val="0"/>
        <w:shd w:val="clear" w:color="auto" w:fill="auto"/>
        <w:bidi w:val="0"/>
        <w:spacing w:before="0" w:after="0" w:line="408" w:lineRule="exact"/>
        <w:ind w:left="1180" w:right="0" w:firstLine="4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日根据公司第三届董事会第十六次会议、</w:t>
      </w:r>
      <w:r>
        <w:rPr>
          <w:color w:val="000000"/>
          <w:spacing w:val="0"/>
          <w:w w:val="100"/>
          <w:position w:val="0"/>
          <w:sz w:val="18"/>
          <w:szCs w:val="18"/>
        </w:rPr>
        <w:t>2015</w:t>
      </w:r>
      <w:r>
        <w:rPr>
          <w:color w:val="000000"/>
          <w:spacing w:val="0"/>
          <w:w w:val="100"/>
          <w:position w:val="0"/>
        </w:rPr>
        <w:t xml:space="preserve">年第一次临时股东大会决议， 公司回购并注销朱绍荣、林文超因离职不符合激励条件已获授但尚未解锁的限制性股票 </w:t>
      </w:r>
      <w:r>
        <w:rPr>
          <w:color w:val="000000"/>
          <w:spacing w:val="0"/>
          <w:w w:val="100"/>
          <w:position w:val="0"/>
          <w:sz w:val="18"/>
          <w:szCs w:val="18"/>
        </w:rPr>
        <w:t xml:space="preserve">50,000.00 </w:t>
      </w:r>
      <w:r>
        <w:rPr>
          <w:color w:val="000000"/>
          <w:spacing w:val="0"/>
          <w:w w:val="100"/>
          <w:position w:val="0"/>
        </w:rPr>
        <w:t>股。</w:t>
      </w:r>
    </w:p>
    <w:p>
      <w:pPr>
        <w:pStyle w:val="Style5"/>
        <w:keepNext w:val="0"/>
        <w:keepLines w:val="0"/>
        <w:widowControl w:val="0"/>
        <w:shd w:val="clear" w:color="auto" w:fill="auto"/>
        <w:bidi w:val="0"/>
        <w:spacing w:before="0" w:after="0" w:line="408" w:lineRule="exact"/>
        <w:ind w:left="1180" w:right="0" w:firstLine="4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19</w:t>
      </w:r>
      <w:r>
        <w:rPr>
          <w:color w:val="000000"/>
          <w:spacing w:val="0"/>
          <w:w w:val="100"/>
          <w:position w:val="0"/>
        </w:rPr>
        <w:t>日根据公司第三届董事会第二十一次会议决议，李巍达因离职不符合激励条 件，公司回购并注销其已获授但尚未解锁的限制性股票</w:t>
      </w:r>
      <w:r>
        <w:rPr>
          <w:color w:val="000000"/>
          <w:spacing w:val="0"/>
          <w:w w:val="100"/>
          <w:position w:val="0"/>
          <w:sz w:val="18"/>
          <w:szCs w:val="18"/>
        </w:rPr>
        <w:t>5,000.00</w:t>
      </w:r>
      <w:r>
        <w:rPr>
          <w:color w:val="000000"/>
          <w:spacing w:val="0"/>
          <w:w w:val="100"/>
          <w:position w:val="0"/>
        </w:rPr>
        <w:t>股。</w:t>
      </w:r>
    </w:p>
    <w:p>
      <w:pPr>
        <w:pStyle w:val="Style5"/>
        <w:keepNext w:val="0"/>
        <w:keepLines w:val="0"/>
        <w:widowControl w:val="0"/>
        <w:shd w:val="clear" w:color="auto" w:fill="auto"/>
        <w:bidi w:val="0"/>
        <w:spacing w:before="0" w:after="500" w:line="406" w:lineRule="exact"/>
        <w:ind w:left="1180" w:right="0" w:firstLine="44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日公司第三届董事会第二十三次会议审议通《关于公司股权激励计划首次 授予限制性股票第三次解锁及预留授予限制性股票第二次解锁的议案》，本次共解锁限制性股票 </w:t>
      </w:r>
      <w:r>
        <w:rPr>
          <w:color w:val="000000"/>
          <w:spacing w:val="0"/>
          <w:w w:val="100"/>
          <w:position w:val="0"/>
          <w:sz w:val="18"/>
          <w:szCs w:val="18"/>
        </w:rPr>
        <w:t>592.1</w:t>
      </w:r>
      <w:r>
        <w:rPr>
          <w:color w:val="000000"/>
          <w:spacing w:val="0"/>
          <w:w w:val="100"/>
          <w:position w:val="0"/>
        </w:rPr>
        <w:t>万股，该部分股票将于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日上市流通。</w:t>
      </w:r>
    </w:p>
    <w:p>
      <w:pPr>
        <w:pStyle w:val="Style32"/>
        <w:keepNext/>
        <w:keepLines/>
        <w:widowControl w:val="0"/>
        <w:shd w:val="clear" w:color="auto" w:fill="auto"/>
        <w:bidi w:val="0"/>
        <w:spacing w:before="0" w:after="100" w:line="240" w:lineRule="auto"/>
        <w:ind w:left="1180" w:right="0" w:firstLine="0"/>
        <w:jc w:val="left"/>
      </w:pPr>
      <w:bookmarkStart w:id="1633" w:name="bookmark1633"/>
      <w:bookmarkStart w:id="1634" w:name="bookmark1634"/>
      <w:bookmarkStart w:id="1635" w:name="bookmark1635"/>
      <w:bookmarkStart w:id="1636" w:name="bookmark1636"/>
      <w:r>
        <w:rPr>
          <w:color w:val="000000"/>
          <w:spacing w:val="0"/>
          <w:w w:val="100"/>
          <w:position w:val="0"/>
        </w:rPr>
        <w:t>2</w:t>
      </w:r>
      <w:bookmarkEnd w:id="1635"/>
      <w:r>
        <w:rPr>
          <w:color w:val="000000"/>
          <w:spacing w:val="0"/>
          <w:w w:val="100"/>
          <w:position w:val="0"/>
        </w:rPr>
        <w:t>、以权益结算的股份支付情况</w:t>
      </w:r>
      <w:bookmarkEnd w:id="1633"/>
      <w:bookmarkEnd w:id="1634"/>
      <w:bookmarkEnd w:id="1636"/>
    </w:p>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7" w:lineRule="exact"/>
              <w:ind w:left="0" w:right="0" w:firstLine="0"/>
              <w:jc w:val="left"/>
            </w:pPr>
            <w:r>
              <w:rPr>
                <w:color w:val="000000"/>
                <w:spacing w:val="0"/>
                <w:w w:val="100"/>
                <w:position w:val="0"/>
              </w:rPr>
              <w:t>首次授予的限制性股票的公允价值为授予日 股票的收盘价格，即</w:t>
            </w:r>
            <w:r>
              <w:rPr>
                <w:color w:val="000000"/>
                <w:spacing w:val="0"/>
                <w:w w:val="100"/>
                <w:position w:val="0"/>
                <w:sz w:val="18"/>
                <w:szCs w:val="18"/>
              </w:rPr>
              <w:t>13.09</w:t>
            </w:r>
            <w:r>
              <w:rPr>
                <w:color w:val="000000"/>
                <w:spacing w:val="0"/>
                <w:w w:val="100"/>
                <w:position w:val="0"/>
              </w:rPr>
              <w:t>元</w:t>
            </w:r>
            <w:r>
              <w:rPr>
                <w:color w:val="000000"/>
                <w:spacing w:val="0"/>
                <w:w w:val="100"/>
                <w:position w:val="0"/>
                <w:sz w:val="18"/>
                <w:szCs w:val="18"/>
              </w:rPr>
              <w:t>/</w:t>
            </w:r>
            <w:r>
              <w:rPr>
                <w:color w:val="000000"/>
                <w:spacing w:val="0"/>
                <w:w w:val="100"/>
                <w:position w:val="0"/>
              </w:rPr>
              <w:t>股。预留部分 的限制性股票的公允价值为授予日股票的收 盘价格，即</w:t>
            </w:r>
            <w:r>
              <w:rPr>
                <w:color w:val="000000"/>
                <w:spacing w:val="0"/>
                <w:w w:val="100"/>
                <w:position w:val="0"/>
                <w:sz w:val="18"/>
                <w:szCs w:val="18"/>
              </w:rPr>
              <w:t>7.77</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在等待期内的每个资产负债表日，根据最新取 得的可行权职工人数变动等后续信息做出最 佳估计，修正预计可行权的权益工具数量。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62,054,659.41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1,179, </w:t>
            </w:r>
            <w:r>
              <w:rPr>
                <w:color w:val="000000"/>
                <w:spacing w:val="0"/>
                <w:w w:val="100"/>
                <w:position w:val="0"/>
                <w:sz w:val="18"/>
                <w:szCs w:val="18"/>
              </w:rPr>
              <w:t xml:space="preserve">789. </w:t>
            </w:r>
            <w:r>
              <w:rPr>
                <w:color w:val="000000"/>
                <w:spacing w:val="0"/>
                <w:w w:val="100"/>
                <w:position w:val="0"/>
                <w:sz w:val="18"/>
                <w:szCs w:val="18"/>
              </w:rPr>
              <w:t>13</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tabs>
          <w:tab w:pos="1565" w:val="left"/>
        </w:tabs>
        <w:bidi w:val="0"/>
        <w:spacing w:before="0" w:after="100" w:line="240" w:lineRule="auto"/>
        <w:ind w:left="1180" w:right="0" w:firstLine="0"/>
        <w:jc w:val="left"/>
      </w:pPr>
      <w:bookmarkStart w:id="1637" w:name="bookmark1637"/>
      <w:bookmarkStart w:id="1638" w:name="bookmark1638"/>
      <w:bookmarkStart w:id="1639" w:name="bookmark1639"/>
      <w:bookmarkStart w:id="1640" w:name="bookmark1640"/>
      <w:r>
        <w:rPr>
          <w:color w:val="000000"/>
          <w:spacing w:val="0"/>
          <w:w w:val="100"/>
          <w:position w:val="0"/>
        </w:rPr>
        <w:t>3</w:t>
      </w:r>
      <w:bookmarkEnd w:id="1639"/>
      <w:r>
        <w:rPr>
          <w:color w:val="000000"/>
          <w:spacing w:val="0"/>
          <w:w w:val="100"/>
          <w:position w:val="0"/>
        </w:rPr>
        <w:t>、</w:t>
        <w:tab/>
        <w:t>以现金结算的股份支付情况</w:t>
      </w:r>
      <w:bookmarkEnd w:id="1637"/>
      <w:bookmarkEnd w:id="1638"/>
      <w:bookmarkEnd w:id="1640"/>
    </w:p>
    <w:p>
      <w:pPr>
        <w:pStyle w:val="Style5"/>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565" w:val="left"/>
        </w:tabs>
        <w:bidi w:val="0"/>
        <w:spacing w:before="0" w:after="100" w:line="240" w:lineRule="auto"/>
        <w:ind w:left="1180" w:right="0" w:firstLine="0"/>
        <w:jc w:val="left"/>
      </w:pPr>
      <w:bookmarkStart w:id="1641" w:name="bookmark1641"/>
      <w:bookmarkStart w:id="1642" w:name="bookmark1642"/>
      <w:bookmarkStart w:id="1643" w:name="bookmark1643"/>
      <w:bookmarkStart w:id="1644" w:name="bookmark1644"/>
      <w:r>
        <w:rPr>
          <w:color w:val="000000"/>
          <w:spacing w:val="0"/>
          <w:w w:val="100"/>
          <w:position w:val="0"/>
        </w:rPr>
        <w:t>4</w:t>
      </w:r>
      <w:bookmarkEnd w:id="1643"/>
      <w:r>
        <w:rPr>
          <w:color w:val="000000"/>
          <w:spacing w:val="0"/>
          <w:w w:val="100"/>
          <w:position w:val="0"/>
        </w:rPr>
        <w:t>、</w:t>
        <w:tab/>
        <w:t>股份支付的修改、终止情况</w:t>
      </w:r>
      <w:bookmarkEnd w:id="1641"/>
      <w:bookmarkEnd w:id="1642"/>
      <w:bookmarkEnd w:id="1644"/>
    </w:p>
    <w:p>
      <w:pPr>
        <w:pStyle w:val="Style5"/>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565" w:val="left"/>
        </w:tabs>
        <w:bidi w:val="0"/>
        <w:spacing w:before="0" w:after="100" w:line="240" w:lineRule="auto"/>
        <w:ind w:left="1180" w:right="0" w:firstLine="0"/>
        <w:jc w:val="left"/>
      </w:pPr>
      <w:bookmarkStart w:id="1645" w:name="bookmark1645"/>
      <w:bookmarkStart w:id="1646" w:name="bookmark1646"/>
      <w:bookmarkStart w:id="1647" w:name="bookmark1647"/>
      <w:bookmarkStart w:id="1648" w:name="bookmark1648"/>
      <w:r>
        <w:rPr>
          <w:color w:val="000000"/>
          <w:spacing w:val="0"/>
          <w:w w:val="100"/>
          <w:position w:val="0"/>
        </w:rPr>
        <w:t>5</w:t>
      </w:r>
      <w:bookmarkEnd w:id="1647"/>
      <w:r>
        <w:rPr>
          <w:color w:val="000000"/>
          <w:spacing w:val="0"/>
          <w:w w:val="100"/>
          <w:position w:val="0"/>
        </w:rPr>
        <w:t>、</w:t>
        <w:tab/>
        <w:t>其他</w:t>
      </w:r>
      <w:bookmarkEnd w:id="1645"/>
      <w:bookmarkEnd w:id="1646"/>
      <w:bookmarkEnd w:id="1648"/>
    </w:p>
    <w:p>
      <w:pPr>
        <w:pStyle w:val="Style5"/>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1180" w:right="0" w:firstLine="0"/>
        <w:jc w:val="left"/>
      </w:pPr>
      <w:bookmarkStart w:id="1649" w:name="bookmark1649"/>
      <w:bookmarkStart w:id="1650" w:name="bookmark1650"/>
      <w:bookmarkStart w:id="1651" w:name="bookmark1651"/>
      <w:r>
        <w:rPr>
          <w:color w:val="000000"/>
          <w:spacing w:val="0"/>
          <w:w w:val="100"/>
          <w:position w:val="0"/>
        </w:rPr>
        <w:t>十四、承诺及或有事项</w:t>
      </w:r>
      <w:bookmarkEnd w:id="1649"/>
      <w:bookmarkEnd w:id="1650"/>
      <w:bookmarkEnd w:id="1651"/>
    </w:p>
    <w:p>
      <w:pPr>
        <w:pStyle w:val="Style32"/>
        <w:keepNext/>
        <w:keepLines/>
        <w:widowControl w:val="0"/>
        <w:shd w:val="clear" w:color="auto" w:fill="auto"/>
        <w:tabs>
          <w:tab w:pos="1565" w:val="left"/>
        </w:tabs>
        <w:bidi w:val="0"/>
        <w:spacing w:before="0" w:after="100" w:line="240" w:lineRule="auto"/>
        <w:ind w:left="1180" w:right="0" w:firstLine="0"/>
        <w:jc w:val="left"/>
      </w:pPr>
      <w:bookmarkStart w:id="1649" w:name="bookmark1649"/>
      <w:bookmarkStart w:id="1650" w:name="bookmark1650"/>
      <w:bookmarkStart w:id="1652" w:name="bookmark1652"/>
      <w:bookmarkStart w:id="1653" w:name="bookmark1653"/>
      <w:r>
        <w:rPr>
          <w:color w:val="000000"/>
          <w:spacing w:val="0"/>
          <w:w w:val="100"/>
          <w:position w:val="0"/>
        </w:rPr>
        <w:t>1</w:t>
      </w:r>
      <w:bookmarkEnd w:id="1652"/>
      <w:r>
        <w:rPr>
          <w:color w:val="000000"/>
          <w:spacing w:val="0"/>
          <w:w w:val="100"/>
          <w:position w:val="0"/>
        </w:rPr>
        <w:t>、</w:t>
        <w:tab/>
        <w:t>重要承诺事项</w:t>
      </w:r>
      <w:bookmarkEnd w:id="1649"/>
      <w:bookmarkEnd w:id="1650"/>
      <w:bookmarkEnd w:id="1653"/>
    </w:p>
    <w:p>
      <w:pPr>
        <w:pStyle w:val="Style5"/>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565" w:val="left"/>
        </w:tabs>
        <w:bidi w:val="0"/>
        <w:spacing w:before="0" w:after="100" w:line="240" w:lineRule="auto"/>
        <w:ind w:left="1180" w:right="0" w:firstLine="0"/>
        <w:jc w:val="left"/>
      </w:pPr>
      <w:bookmarkStart w:id="1654" w:name="bookmark1654"/>
      <w:bookmarkStart w:id="1655" w:name="bookmark1655"/>
      <w:bookmarkStart w:id="1656" w:name="bookmark1656"/>
      <w:bookmarkStart w:id="1657" w:name="bookmark1657"/>
      <w:r>
        <w:rPr>
          <w:color w:val="000000"/>
          <w:spacing w:val="0"/>
          <w:w w:val="100"/>
          <w:position w:val="0"/>
        </w:rPr>
        <w:t>2</w:t>
      </w:r>
      <w:bookmarkEnd w:id="1656"/>
      <w:r>
        <w:rPr>
          <w:color w:val="000000"/>
          <w:spacing w:val="0"/>
          <w:w w:val="100"/>
          <w:position w:val="0"/>
        </w:rPr>
        <w:t>、</w:t>
        <w:tab/>
        <w:t>或有事项</w:t>
      </w:r>
      <w:bookmarkEnd w:id="1654"/>
      <w:bookmarkEnd w:id="1655"/>
      <w:bookmarkEnd w:id="1657"/>
    </w:p>
    <w:p>
      <w:pPr>
        <w:pStyle w:val="Style32"/>
        <w:keepNext/>
        <w:keepLines/>
        <w:widowControl w:val="0"/>
        <w:numPr>
          <w:ilvl w:val="0"/>
          <w:numId w:val="131"/>
        </w:numPr>
        <w:shd w:val="clear" w:color="auto" w:fill="auto"/>
        <w:tabs>
          <w:tab w:pos="1615" w:val="left"/>
        </w:tabs>
        <w:bidi w:val="0"/>
        <w:spacing w:before="0" w:after="100" w:line="240" w:lineRule="auto"/>
        <w:ind w:left="1180" w:right="0" w:firstLine="0"/>
        <w:jc w:val="left"/>
      </w:pPr>
      <w:bookmarkStart w:id="1654" w:name="bookmark1654"/>
      <w:bookmarkStart w:id="1655" w:name="bookmark1655"/>
      <w:bookmarkStart w:id="1658" w:name="bookmark1658"/>
      <w:bookmarkStart w:id="1659" w:name="bookmark1659"/>
      <w:bookmarkEnd w:id="1658"/>
      <w:r>
        <w:rPr>
          <w:color w:val="000000"/>
          <w:spacing w:val="0"/>
          <w:w w:val="100"/>
          <w:position w:val="0"/>
        </w:rPr>
        <w:t>.</w:t>
      </w:r>
      <w:r>
        <w:rPr>
          <w:color w:val="000000"/>
          <w:spacing w:val="0"/>
          <w:w w:val="100"/>
          <w:position w:val="0"/>
        </w:rPr>
        <w:t>资产负债表日存在的重要或有事项</w:t>
      </w:r>
      <w:bookmarkEnd w:id="1654"/>
      <w:bookmarkEnd w:id="1655"/>
      <w:bookmarkEnd w:id="1659"/>
    </w:p>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3" w:lineRule="exact"/>
        <w:ind w:left="1600" w:right="0" w:firstLine="0"/>
        <w:jc w:val="left"/>
      </w:pPr>
      <w:r>
        <w:rPr>
          <w:color w:val="000000"/>
          <w:spacing w:val="0"/>
          <w:w w:val="100"/>
          <w:position w:val="0"/>
          <w:sz w:val="18"/>
          <w:szCs w:val="18"/>
        </w:rPr>
        <w:t>1)</w:t>
      </w:r>
      <w:r>
        <w:rPr>
          <w:color w:val="000000"/>
          <w:spacing w:val="0"/>
          <w:w w:val="100"/>
          <w:position w:val="0"/>
        </w:rPr>
        <w:t>未决诉讼仲裁形成的或有负债及其财务影响</w:t>
      </w:r>
    </w:p>
    <w:p>
      <w:pPr>
        <w:pStyle w:val="Style5"/>
        <w:keepNext w:val="0"/>
        <w:keepLines w:val="0"/>
        <w:widowControl w:val="0"/>
        <w:shd w:val="clear" w:color="auto" w:fill="auto"/>
        <w:bidi w:val="0"/>
        <w:spacing w:before="0" w:after="0" w:line="403" w:lineRule="exact"/>
        <w:ind w:left="1180" w:right="0" w:firstLine="440"/>
        <w:jc w:val="left"/>
      </w:pPr>
      <w:r>
        <w:rPr>
          <w:color w:val="000000"/>
          <w:spacing w:val="0"/>
          <w:w w:val="100"/>
          <w:position w:val="0"/>
        </w:rPr>
        <w:t>本公司诉辽宁人和新天地公共设施管理有限公司等</w:t>
      </w:r>
      <w:r>
        <w:rPr>
          <w:color w:val="000000"/>
          <w:spacing w:val="0"/>
          <w:w w:val="100"/>
          <w:position w:val="0"/>
          <w:sz w:val="18"/>
          <w:szCs w:val="18"/>
        </w:rPr>
        <w:t>12</w:t>
      </w:r>
      <w:r>
        <w:rPr>
          <w:color w:val="000000"/>
          <w:spacing w:val="0"/>
          <w:w w:val="100"/>
          <w:position w:val="0"/>
        </w:rPr>
        <w:t xml:space="preserve">家公司应收设备及安装欠款共计金额 </w:t>
      </w:r>
      <w:r>
        <w:rPr>
          <w:color w:val="000000"/>
          <w:spacing w:val="0"/>
          <w:w w:val="100"/>
          <w:position w:val="0"/>
          <w:sz w:val="18"/>
          <w:szCs w:val="18"/>
        </w:rPr>
        <w:t>13,115,180.00</w:t>
      </w:r>
      <w:r>
        <w:rPr>
          <w:color w:val="000000"/>
          <w:spacing w:val="0"/>
          <w:w w:val="100"/>
          <w:position w:val="0"/>
        </w:rPr>
        <w:t>元。截止报告日，上述案件尚在审理之中。</w:t>
      </w:r>
    </w:p>
    <w:p>
      <w:pPr>
        <w:pStyle w:val="Style5"/>
        <w:keepNext w:val="0"/>
        <w:keepLines w:val="0"/>
        <w:widowControl w:val="0"/>
        <w:shd w:val="clear" w:color="auto" w:fill="auto"/>
        <w:bidi w:val="0"/>
        <w:spacing w:before="0" w:after="0" w:line="403" w:lineRule="exact"/>
        <w:ind w:left="1600" w:right="0" w:firstLine="0"/>
        <w:jc w:val="left"/>
      </w:pPr>
      <w:r>
        <w:rPr>
          <w:color w:val="000000"/>
          <w:spacing w:val="0"/>
          <w:w w:val="100"/>
          <w:position w:val="0"/>
          <w:sz w:val="18"/>
          <w:szCs w:val="18"/>
        </w:rPr>
        <w:t>(2)</w:t>
      </w:r>
      <w:r>
        <w:rPr>
          <w:color w:val="000000"/>
          <w:spacing w:val="0"/>
          <w:w w:val="100"/>
          <w:position w:val="0"/>
        </w:rPr>
        <w:t>为其他单位提供债务担保形成的或有负债及其财务影响</w:t>
      </w:r>
    </w:p>
    <w:p>
      <w:pPr>
        <w:pStyle w:val="Style5"/>
        <w:keepNext w:val="0"/>
        <w:keepLines w:val="0"/>
        <w:widowControl w:val="0"/>
        <w:shd w:val="clear" w:color="auto" w:fill="auto"/>
        <w:bidi w:val="0"/>
        <w:spacing w:before="0" w:after="500" w:line="403" w:lineRule="exact"/>
        <w:ind w:left="1600" w:right="0" w:firstLine="0"/>
        <w:jc w:val="left"/>
      </w:pPr>
      <w:r>
        <w:rPr>
          <w:color w:val="000000"/>
          <w:spacing w:val="0"/>
          <w:w w:val="100"/>
          <w:position w:val="0"/>
        </w:rPr>
        <w:t>担保事项：参见财务报表本节十二、</w:t>
      </w:r>
      <w:r>
        <w:rPr>
          <w:color w:val="000000"/>
          <w:spacing w:val="0"/>
          <w:w w:val="100"/>
          <w:position w:val="0"/>
          <w:sz w:val="18"/>
          <w:szCs w:val="18"/>
        </w:rPr>
        <w:t>5</w:t>
      </w:r>
      <w:r>
        <w:rPr>
          <w:color w:val="000000"/>
          <w:spacing w:val="0"/>
          <w:w w:val="100"/>
          <w:position w:val="0"/>
        </w:rPr>
        <w:t>。</w:t>
      </w:r>
    </w:p>
    <w:p>
      <w:pPr>
        <w:pStyle w:val="Style32"/>
        <w:keepNext/>
        <w:keepLines/>
        <w:widowControl w:val="0"/>
        <w:numPr>
          <w:ilvl w:val="0"/>
          <w:numId w:val="131"/>
        </w:numPr>
        <w:shd w:val="clear" w:color="auto" w:fill="auto"/>
        <w:tabs>
          <w:tab w:pos="1615" w:val="left"/>
        </w:tabs>
        <w:bidi w:val="0"/>
        <w:spacing w:before="0" w:after="100" w:line="240" w:lineRule="auto"/>
        <w:ind w:left="1180" w:right="0" w:firstLine="0"/>
        <w:jc w:val="left"/>
      </w:pPr>
      <w:bookmarkStart w:id="1660" w:name="bookmark1660"/>
      <w:bookmarkStart w:id="1661" w:name="bookmark1661"/>
      <w:bookmarkStart w:id="1662" w:name="bookmark1662"/>
      <w:bookmarkStart w:id="1663" w:name="bookmark1663"/>
      <w:bookmarkEnd w:id="1662"/>
      <w:r>
        <w:rPr>
          <w:color w:val="000000"/>
          <w:spacing w:val="0"/>
          <w:w w:val="100"/>
          <w:position w:val="0"/>
        </w:rPr>
        <w:t>.</w:t>
      </w:r>
      <w:r>
        <w:rPr>
          <w:color w:val="000000"/>
          <w:spacing w:val="0"/>
          <w:w w:val="100"/>
          <w:position w:val="0"/>
        </w:rPr>
        <w:t>公司没有需要披露的重要或有事项，也应予以说明：</w:t>
      </w:r>
      <w:bookmarkEnd w:id="1660"/>
      <w:bookmarkEnd w:id="1661"/>
      <w:bookmarkEnd w:id="1663"/>
    </w:p>
    <w:p>
      <w:pPr>
        <w:pStyle w:val="Style5"/>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80" w:right="0" w:firstLine="0"/>
        <w:jc w:val="left"/>
      </w:pPr>
      <w:bookmarkStart w:id="1664" w:name="bookmark1664"/>
      <w:r>
        <w:rPr>
          <w:b/>
          <w:bCs/>
          <w:color w:val="000000"/>
          <w:spacing w:val="0"/>
          <w:w w:val="100"/>
          <w:position w:val="0"/>
        </w:rPr>
        <w:t>3</w:t>
      </w:r>
      <w:bookmarkEnd w:id="1664"/>
      <w:r>
        <w:rPr>
          <w:b/>
          <w:bCs/>
          <w:color w:val="000000"/>
          <w:spacing w:val="0"/>
          <w:w w:val="100"/>
          <w:position w:val="0"/>
        </w:rPr>
        <w:t>、其他</w:t>
      </w:r>
    </w:p>
    <w:p>
      <w:pPr>
        <w:pStyle w:val="Style5"/>
        <w:keepNext w:val="0"/>
        <w:keepLines w:val="0"/>
        <w:widowControl w:val="0"/>
        <w:shd w:val="clear" w:color="auto" w:fill="auto"/>
        <w:bidi w:val="0"/>
        <w:spacing w:before="0" w:after="36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80" w:right="0" w:firstLine="0"/>
        <w:jc w:val="left"/>
      </w:pPr>
      <w:r>
        <w:rPr>
          <w:b/>
          <w:bCs/>
          <w:color w:val="000000"/>
          <w:spacing w:val="0"/>
          <w:w w:val="100"/>
          <w:position w:val="0"/>
        </w:rPr>
        <w:t>十五、资产负债表日后事项</w:t>
      </w:r>
    </w:p>
    <w:p>
      <w:pPr>
        <w:pStyle w:val="Style5"/>
        <w:keepNext w:val="0"/>
        <w:keepLines w:val="0"/>
        <w:widowControl w:val="0"/>
        <w:shd w:val="clear" w:color="auto" w:fill="auto"/>
        <w:tabs>
          <w:tab w:pos="1553" w:val="left"/>
        </w:tabs>
        <w:bidi w:val="0"/>
        <w:spacing w:before="0" w:after="100" w:line="240" w:lineRule="auto"/>
        <w:ind w:left="1180" w:right="0" w:firstLine="0"/>
        <w:jc w:val="left"/>
      </w:pPr>
      <w:bookmarkStart w:id="1665" w:name="bookmark1665"/>
      <w:r>
        <w:rPr>
          <w:rFonts w:ascii="Calibri" w:eastAsia="Calibri" w:hAnsi="Calibri" w:cs="Calibri"/>
          <w:b/>
          <w:bCs/>
          <w:color w:val="000000"/>
          <w:spacing w:val="0"/>
          <w:w w:val="100"/>
          <w:position w:val="0"/>
          <w:sz w:val="20"/>
          <w:szCs w:val="20"/>
        </w:rPr>
        <w:t>1</w:t>
      </w:r>
      <w:bookmarkEnd w:id="1665"/>
      <w:r>
        <w:rPr>
          <w:b/>
          <w:bCs/>
          <w:color w:val="000000"/>
          <w:spacing w:val="0"/>
          <w:w w:val="100"/>
          <w:position w:val="0"/>
        </w:rPr>
        <w:t>、</w:t>
        <w:tab/>
        <w:t>重要的非调整事项</w:t>
      </w:r>
    </w:p>
    <w:p>
      <w:pPr>
        <w:pStyle w:val="Style5"/>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553" w:val="left"/>
        </w:tabs>
        <w:bidi w:val="0"/>
        <w:spacing w:before="0" w:after="100" w:line="240" w:lineRule="auto"/>
        <w:ind w:left="1180" w:right="0" w:firstLine="0"/>
        <w:jc w:val="left"/>
      </w:pPr>
      <w:bookmarkStart w:id="1666" w:name="bookmark1666"/>
      <w:r>
        <w:rPr>
          <w:rFonts w:ascii="Calibri" w:eastAsia="Calibri" w:hAnsi="Calibri" w:cs="Calibri"/>
          <w:b/>
          <w:bCs/>
          <w:color w:val="000000"/>
          <w:spacing w:val="0"/>
          <w:w w:val="100"/>
          <w:position w:val="0"/>
          <w:sz w:val="20"/>
          <w:szCs w:val="20"/>
        </w:rPr>
        <w:t>2</w:t>
      </w:r>
      <w:bookmarkEnd w:id="1666"/>
      <w:r>
        <w:rPr>
          <w:b/>
          <w:bCs/>
          <w:color w:val="000000"/>
          <w:spacing w:val="0"/>
          <w:w w:val="100"/>
          <w:position w:val="0"/>
        </w:rPr>
        <w:t>、</w:t>
        <w:tab/>
        <w:t>利润分配情况</w:t>
      </w:r>
    </w:p>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51,633,717.59</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
        <w:keepNext w:val="0"/>
        <w:keepLines w:val="0"/>
        <w:widowControl w:val="0"/>
        <w:shd w:val="clear" w:color="auto" w:fill="auto"/>
        <w:tabs>
          <w:tab w:pos="1553" w:val="left"/>
        </w:tabs>
        <w:bidi w:val="0"/>
        <w:spacing w:before="0" w:after="100" w:line="240" w:lineRule="auto"/>
        <w:ind w:left="1180" w:right="0" w:firstLine="0"/>
        <w:jc w:val="left"/>
      </w:pPr>
      <w:bookmarkStart w:id="1667" w:name="bookmark1667"/>
      <w:r>
        <w:rPr>
          <w:rFonts w:ascii="Calibri" w:eastAsia="Calibri" w:hAnsi="Calibri" w:cs="Calibri"/>
          <w:b/>
          <w:bCs/>
          <w:color w:val="000000"/>
          <w:spacing w:val="0"/>
          <w:w w:val="100"/>
          <w:position w:val="0"/>
          <w:sz w:val="20"/>
          <w:szCs w:val="20"/>
        </w:rPr>
        <w:t>3</w:t>
      </w:r>
      <w:bookmarkEnd w:id="1667"/>
      <w:r>
        <w:rPr>
          <w:b/>
          <w:bCs/>
          <w:color w:val="000000"/>
          <w:spacing w:val="0"/>
          <w:w w:val="100"/>
          <w:position w:val="0"/>
        </w:rPr>
        <w:t>、</w:t>
        <w:tab/>
        <w:t>销售退回</w:t>
      </w:r>
    </w:p>
    <w:p>
      <w:pPr>
        <w:pStyle w:val="Style5"/>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558" w:val="left"/>
        </w:tabs>
        <w:bidi w:val="0"/>
        <w:spacing w:before="0" w:after="100" w:line="240" w:lineRule="auto"/>
        <w:ind w:left="1180" w:right="0" w:firstLine="0"/>
        <w:jc w:val="left"/>
      </w:pPr>
      <w:bookmarkStart w:id="1668" w:name="bookmark1668"/>
      <w:r>
        <w:rPr>
          <w:rFonts w:ascii="Calibri" w:eastAsia="Calibri" w:hAnsi="Calibri" w:cs="Calibri"/>
          <w:b/>
          <w:bCs/>
          <w:color w:val="000000"/>
          <w:spacing w:val="0"/>
          <w:w w:val="100"/>
          <w:position w:val="0"/>
          <w:sz w:val="20"/>
          <w:szCs w:val="20"/>
        </w:rPr>
        <w:t>4</w:t>
      </w:r>
      <w:bookmarkEnd w:id="1668"/>
      <w:r>
        <w:rPr>
          <w:b/>
          <w:bCs/>
          <w:color w:val="000000"/>
          <w:spacing w:val="0"/>
          <w:w w:val="100"/>
          <w:position w:val="0"/>
        </w:rPr>
        <w:t>、</w:t>
        <w:tab/>
        <w:t>其他资产负债表日后事项说明</w:t>
      </w:r>
    </w:p>
    <w:p>
      <w:pPr>
        <w:pStyle w:val="Style5"/>
        <w:keepNext w:val="0"/>
        <w:keepLines w:val="0"/>
        <w:widowControl w:val="0"/>
        <w:shd w:val="clear" w:color="auto" w:fill="auto"/>
        <w:bidi w:val="0"/>
        <w:spacing w:before="0" w:after="36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8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1553" w:val="left"/>
        </w:tabs>
        <w:bidi w:val="0"/>
        <w:spacing w:before="0" w:after="100" w:line="240" w:lineRule="auto"/>
        <w:ind w:left="1180" w:right="0" w:firstLine="0"/>
        <w:jc w:val="left"/>
      </w:pPr>
      <w:bookmarkStart w:id="1669" w:name="bookmark1669"/>
      <w:r>
        <w:rPr>
          <w:b/>
          <w:bCs/>
          <w:color w:val="000000"/>
          <w:spacing w:val="0"/>
          <w:w w:val="100"/>
          <w:position w:val="0"/>
        </w:rPr>
        <w:t>1</w:t>
      </w:r>
      <w:bookmarkEnd w:id="1669"/>
      <w:r>
        <w:rPr>
          <w:b/>
          <w:bCs/>
          <w:color w:val="000000"/>
          <w:spacing w:val="0"/>
          <w:w w:val="100"/>
          <w:position w:val="0"/>
        </w:rPr>
        <w:t>、</w:t>
        <w:tab/>
        <w:t>前期会计差错更正</w:t>
      </w:r>
    </w:p>
    <w:p>
      <w:pPr>
        <w:pStyle w:val="Style5"/>
        <w:keepNext w:val="0"/>
        <w:keepLines w:val="0"/>
        <w:widowControl w:val="0"/>
        <w:numPr>
          <w:ilvl w:val="0"/>
          <w:numId w:val="133"/>
        </w:numPr>
        <w:shd w:val="clear" w:color="auto" w:fill="auto"/>
        <w:tabs>
          <w:tab w:pos="1615" w:val="left"/>
        </w:tabs>
        <w:bidi w:val="0"/>
        <w:spacing w:before="0" w:after="100" w:line="240" w:lineRule="auto"/>
        <w:ind w:left="1180" w:right="0" w:firstLine="0"/>
        <w:jc w:val="left"/>
      </w:pPr>
      <w:bookmarkStart w:id="1670" w:name="bookmark1670"/>
      <w:bookmarkEnd w:id="1670"/>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3"/>
        </w:numPr>
        <w:shd w:val="clear" w:color="auto" w:fill="auto"/>
        <w:tabs>
          <w:tab w:pos="1615" w:val="left"/>
        </w:tabs>
        <w:bidi w:val="0"/>
        <w:spacing w:before="0" w:after="100" w:line="240" w:lineRule="auto"/>
        <w:ind w:left="1180" w:right="0" w:firstLine="0"/>
        <w:jc w:val="left"/>
      </w:pPr>
      <w:bookmarkStart w:id="1671" w:name="bookmark1671"/>
      <w:bookmarkEnd w:id="1671"/>
      <w:r>
        <w:rPr>
          <w:b/>
          <w:bCs/>
          <w:color w:val="000000"/>
          <w:spacing w:val="0"/>
          <w:w w:val="100"/>
          <w:position w:val="0"/>
        </w:rPr>
        <w:t>.</w:t>
      </w:r>
      <w:r>
        <w:rPr>
          <w:b/>
          <w:bCs/>
          <w:color w:val="000000"/>
          <w:spacing w:val="0"/>
          <w:w w:val="100"/>
          <w:position w:val="0"/>
        </w:rPr>
        <w:t>未来适用法</w:t>
      </w:r>
    </w:p>
    <w:p>
      <w:pPr>
        <w:pStyle w:val="Style5"/>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558" w:val="left"/>
        </w:tabs>
        <w:bidi w:val="0"/>
        <w:spacing w:before="0" w:after="100" w:line="240" w:lineRule="auto"/>
        <w:ind w:left="1180" w:right="0" w:firstLine="0"/>
        <w:jc w:val="left"/>
      </w:pPr>
      <w:bookmarkStart w:id="1672" w:name="bookmark1672"/>
      <w:r>
        <w:rPr>
          <w:b/>
          <w:bCs/>
          <w:color w:val="000000"/>
          <w:spacing w:val="0"/>
          <w:w w:val="100"/>
          <w:position w:val="0"/>
        </w:rPr>
        <w:t>2</w:t>
      </w:r>
      <w:bookmarkEnd w:id="1672"/>
      <w:r>
        <w:rPr>
          <w:b/>
          <w:bCs/>
          <w:color w:val="000000"/>
          <w:spacing w:val="0"/>
          <w:w w:val="100"/>
          <w:position w:val="0"/>
        </w:rPr>
        <w:t>、</w:t>
        <w:tab/>
        <w:t>债务重组</w:t>
      </w:r>
    </w:p>
    <w:p>
      <w:pPr>
        <w:pStyle w:val="Style5"/>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558" w:val="left"/>
        </w:tabs>
        <w:bidi w:val="0"/>
        <w:spacing w:before="0" w:after="100" w:line="240" w:lineRule="auto"/>
        <w:ind w:left="1180" w:right="0" w:firstLine="0"/>
        <w:jc w:val="left"/>
      </w:pPr>
      <w:bookmarkStart w:id="1673" w:name="bookmark1673"/>
      <w:r>
        <w:rPr>
          <w:b/>
          <w:bCs/>
          <w:color w:val="000000"/>
          <w:spacing w:val="0"/>
          <w:w w:val="100"/>
          <w:position w:val="0"/>
        </w:rPr>
        <w:t>3</w:t>
      </w:r>
      <w:bookmarkEnd w:id="1673"/>
      <w:r>
        <w:rPr>
          <w:b/>
          <w:bCs/>
          <w:color w:val="000000"/>
          <w:spacing w:val="0"/>
          <w:w w:val="100"/>
          <w:position w:val="0"/>
        </w:rPr>
        <w:t>、</w:t>
        <w:tab/>
        <w:t>资产置换</w:t>
      </w:r>
    </w:p>
    <w:p>
      <w:pPr>
        <w:pStyle w:val="Style5"/>
        <w:keepNext w:val="0"/>
        <w:keepLines w:val="0"/>
        <w:widowControl w:val="0"/>
        <w:numPr>
          <w:ilvl w:val="0"/>
          <w:numId w:val="135"/>
        </w:numPr>
        <w:shd w:val="clear" w:color="auto" w:fill="auto"/>
        <w:tabs>
          <w:tab w:pos="1615" w:val="left"/>
        </w:tabs>
        <w:bidi w:val="0"/>
        <w:spacing w:before="0" w:after="160" w:line="240" w:lineRule="auto"/>
        <w:ind w:left="1180" w:right="0" w:firstLine="0"/>
        <w:jc w:val="left"/>
      </w:pPr>
      <w:bookmarkStart w:id="1674" w:name="bookmark1674"/>
      <w:bookmarkEnd w:id="1674"/>
      <w:r>
        <w:rPr>
          <w:b/>
          <w:bCs/>
          <w:color w:val="000000"/>
          <w:spacing w:val="0"/>
          <w:w w:val="100"/>
          <w:position w:val="0"/>
        </w:rPr>
        <w:t>.</w:t>
      </w:r>
      <w:r>
        <w:rPr>
          <w:b/>
          <w:bCs/>
          <w:color w:val="000000"/>
          <w:spacing w:val="0"/>
          <w:w w:val="100"/>
          <w:position w:val="0"/>
        </w:rPr>
        <w:t>非货币性资产交换</w:t>
      </w:r>
    </w:p>
    <w:p>
      <w:pPr>
        <w:pStyle w:val="Style5"/>
        <w:keepNext w:val="0"/>
        <w:keepLines w:val="0"/>
        <w:widowControl w:val="0"/>
        <w:shd w:val="clear" w:color="auto" w:fill="auto"/>
        <w:bidi w:val="0"/>
        <w:spacing w:before="0" w:after="36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5"/>
        </w:numPr>
        <w:shd w:val="clear" w:color="auto" w:fill="auto"/>
        <w:tabs>
          <w:tab w:pos="1615" w:val="left"/>
          <w:tab w:pos="1766" w:val="left"/>
        </w:tabs>
        <w:bidi w:val="0"/>
        <w:spacing w:before="0" w:after="100" w:line="240" w:lineRule="auto"/>
        <w:ind w:left="1180" w:right="0" w:firstLine="0"/>
        <w:jc w:val="left"/>
      </w:pPr>
      <w:bookmarkStart w:id="1675" w:name="bookmark1675"/>
      <w:bookmarkEnd w:id="1675"/>
      <w:r>
        <w:rPr>
          <w:b/>
          <w:bCs/>
          <w:color w:val="000000"/>
          <w:spacing w:val="0"/>
          <w:w w:val="100"/>
          <w:position w:val="0"/>
        </w:rPr>
        <w:t>.</w:t>
        <w:tab/>
        <w:t>其他资产置换</w:t>
      </w:r>
    </w:p>
    <w:p>
      <w:pPr>
        <w:pStyle w:val="Style5"/>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558" w:val="left"/>
        </w:tabs>
        <w:bidi w:val="0"/>
        <w:spacing w:before="0" w:after="100" w:line="240" w:lineRule="auto"/>
        <w:ind w:left="1180" w:right="0" w:firstLine="0"/>
        <w:jc w:val="left"/>
      </w:pPr>
      <w:bookmarkStart w:id="1676" w:name="bookmark1676"/>
      <w:r>
        <w:rPr>
          <w:b/>
          <w:bCs/>
          <w:color w:val="000000"/>
          <w:spacing w:val="0"/>
          <w:w w:val="100"/>
          <w:position w:val="0"/>
        </w:rPr>
        <w:t>4</w:t>
      </w:r>
      <w:bookmarkEnd w:id="1676"/>
      <w:r>
        <w:rPr>
          <w:b/>
          <w:bCs/>
          <w:color w:val="000000"/>
          <w:spacing w:val="0"/>
          <w:w w:val="100"/>
          <w:position w:val="0"/>
        </w:rPr>
        <w:t>、</w:t>
        <w:tab/>
        <w:t>年金计划</w:t>
      </w:r>
    </w:p>
    <w:p>
      <w:pPr>
        <w:pStyle w:val="Style5"/>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558" w:val="left"/>
        </w:tabs>
        <w:bidi w:val="0"/>
        <w:spacing w:before="0" w:after="100" w:line="240" w:lineRule="auto"/>
        <w:ind w:left="1180" w:right="0" w:firstLine="0"/>
        <w:jc w:val="left"/>
      </w:pPr>
      <w:bookmarkStart w:id="1677" w:name="bookmark1677"/>
      <w:r>
        <w:rPr>
          <w:b/>
          <w:bCs/>
          <w:color w:val="000000"/>
          <w:spacing w:val="0"/>
          <w:w w:val="100"/>
          <w:position w:val="0"/>
        </w:rPr>
        <w:t>5</w:t>
      </w:r>
      <w:bookmarkEnd w:id="1677"/>
      <w:r>
        <w:rPr>
          <w:b/>
          <w:bCs/>
          <w:color w:val="000000"/>
          <w:spacing w:val="0"/>
          <w:w w:val="100"/>
          <w:position w:val="0"/>
        </w:rPr>
        <w:t>、</w:t>
        <w:tab/>
        <w:t>终止经营</w:t>
      </w:r>
    </w:p>
    <w:p>
      <w:pPr>
        <w:pStyle w:val="Style5"/>
        <w:keepNext w:val="0"/>
        <w:keepLines w:val="0"/>
        <w:widowControl w:val="0"/>
        <w:shd w:val="clear" w:color="auto" w:fill="auto"/>
        <w:bidi w:val="0"/>
        <w:spacing w:before="0" w:after="10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518" w:val="left"/>
        </w:tabs>
        <w:bidi w:val="0"/>
        <w:spacing w:before="0" w:after="100" w:line="240" w:lineRule="auto"/>
        <w:ind w:left="1140" w:right="0" w:firstLine="0"/>
        <w:jc w:val="left"/>
      </w:pPr>
      <w:bookmarkStart w:id="1678" w:name="bookmark1678"/>
      <w:bookmarkStart w:id="1679" w:name="bookmark1679"/>
      <w:bookmarkStart w:id="1680" w:name="bookmark1680"/>
      <w:bookmarkStart w:id="1681" w:name="bookmark1681"/>
      <w:r>
        <w:rPr>
          <w:color w:val="000000"/>
          <w:spacing w:val="0"/>
          <w:w w:val="100"/>
          <w:position w:val="0"/>
        </w:rPr>
        <w:t>6</w:t>
      </w:r>
      <w:bookmarkEnd w:id="1680"/>
      <w:r>
        <w:rPr>
          <w:color w:val="000000"/>
          <w:spacing w:val="0"/>
          <w:w w:val="100"/>
          <w:position w:val="0"/>
        </w:rPr>
        <w:t>、</w:t>
        <w:tab/>
        <w:t>分部信息</w:t>
      </w:r>
      <w:bookmarkEnd w:id="1678"/>
      <w:bookmarkEnd w:id="1679"/>
      <w:bookmarkEnd w:id="1681"/>
    </w:p>
    <w:p>
      <w:pPr>
        <w:pStyle w:val="Style32"/>
        <w:keepNext/>
        <w:keepLines/>
        <w:widowControl w:val="0"/>
        <w:numPr>
          <w:ilvl w:val="0"/>
          <w:numId w:val="137"/>
        </w:numPr>
        <w:shd w:val="clear" w:color="auto" w:fill="auto"/>
        <w:tabs>
          <w:tab w:pos="1575" w:val="left"/>
        </w:tabs>
        <w:bidi w:val="0"/>
        <w:spacing w:before="0" w:after="100" w:line="240" w:lineRule="auto"/>
        <w:ind w:left="1140" w:right="0" w:firstLine="0"/>
        <w:jc w:val="left"/>
      </w:pPr>
      <w:bookmarkStart w:id="1678" w:name="bookmark1678"/>
      <w:bookmarkStart w:id="1679" w:name="bookmark1679"/>
      <w:bookmarkStart w:id="1682" w:name="bookmark1682"/>
      <w:bookmarkStart w:id="1683" w:name="bookmark1683"/>
      <w:bookmarkEnd w:id="1682"/>
      <w:r>
        <w:rPr>
          <w:color w:val="000000"/>
          <w:spacing w:val="0"/>
          <w:w w:val="100"/>
          <w:position w:val="0"/>
        </w:rPr>
        <w:t>.</w:t>
      </w:r>
      <w:r>
        <w:rPr>
          <w:color w:val="000000"/>
          <w:spacing w:val="0"/>
          <w:w w:val="100"/>
          <w:position w:val="0"/>
        </w:rPr>
        <w:t>报告分部的确定依据与会计政策：</w:t>
      </w:r>
      <w:bookmarkEnd w:id="1678"/>
      <w:bookmarkEnd w:id="1679"/>
      <w:bookmarkEnd w:id="1683"/>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37"/>
        </w:numPr>
        <w:shd w:val="clear" w:color="auto" w:fill="auto"/>
        <w:tabs>
          <w:tab w:pos="1575" w:val="left"/>
        </w:tabs>
        <w:bidi w:val="0"/>
        <w:spacing w:before="0" w:after="100" w:line="240" w:lineRule="auto"/>
        <w:ind w:left="1140" w:right="0" w:firstLine="0"/>
        <w:jc w:val="left"/>
      </w:pPr>
      <w:bookmarkStart w:id="1684" w:name="bookmark1684"/>
      <w:bookmarkStart w:id="1685" w:name="bookmark1685"/>
      <w:bookmarkStart w:id="1686" w:name="bookmark1686"/>
      <w:bookmarkStart w:id="1687" w:name="bookmark1687"/>
      <w:bookmarkEnd w:id="1686"/>
      <w:r>
        <w:rPr>
          <w:color w:val="000000"/>
          <w:spacing w:val="0"/>
          <w:w w:val="100"/>
          <w:position w:val="0"/>
        </w:rPr>
        <w:t>.</w:t>
      </w:r>
      <w:r>
        <w:rPr>
          <w:color w:val="000000"/>
          <w:spacing w:val="0"/>
          <w:w w:val="100"/>
          <w:position w:val="0"/>
        </w:rPr>
        <w:t>报告分部的财务信息</w:t>
      </w:r>
      <w:bookmarkEnd w:id="1684"/>
      <w:bookmarkEnd w:id="1685"/>
      <w:bookmarkEnd w:id="1687"/>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1575" w:val="left"/>
        </w:tabs>
        <w:bidi w:val="0"/>
        <w:spacing w:before="0" w:after="100" w:line="240" w:lineRule="auto"/>
        <w:ind w:left="1140" w:right="0" w:firstLine="0"/>
        <w:jc w:val="left"/>
      </w:pPr>
      <w:bookmarkStart w:id="1688" w:name="bookmark1688"/>
      <w:bookmarkEnd w:id="1688"/>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37"/>
        </w:numPr>
        <w:shd w:val="clear" w:color="auto" w:fill="auto"/>
        <w:tabs>
          <w:tab w:pos="1575" w:val="left"/>
        </w:tabs>
        <w:bidi w:val="0"/>
        <w:spacing w:before="0" w:after="100" w:line="240" w:lineRule="auto"/>
        <w:ind w:left="1140" w:right="0" w:firstLine="0"/>
        <w:jc w:val="left"/>
      </w:pPr>
      <w:bookmarkStart w:id="1689" w:name="bookmark1689"/>
      <w:bookmarkStart w:id="1690" w:name="bookmark1690"/>
      <w:bookmarkStart w:id="1691" w:name="bookmark1691"/>
      <w:bookmarkStart w:id="1692" w:name="bookmark1692"/>
      <w:bookmarkEnd w:id="1691"/>
      <w:r>
        <w:rPr>
          <w:color w:val="000000"/>
          <w:spacing w:val="0"/>
          <w:w w:val="100"/>
          <w:position w:val="0"/>
        </w:rPr>
        <w:t>,</w:t>
      </w:r>
      <w:r>
        <w:rPr>
          <w:color w:val="000000"/>
          <w:spacing w:val="0"/>
          <w:w w:val="100"/>
          <w:position w:val="0"/>
        </w:rPr>
        <w:t>其他说明：</w:t>
      </w:r>
      <w:bookmarkEnd w:id="1689"/>
      <w:bookmarkEnd w:id="1690"/>
      <w:bookmarkEnd w:id="1692"/>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518" w:val="left"/>
        </w:tabs>
        <w:bidi w:val="0"/>
        <w:spacing w:before="0" w:after="180" w:line="240" w:lineRule="auto"/>
        <w:ind w:left="1140" w:right="0" w:firstLine="0"/>
        <w:jc w:val="left"/>
      </w:pPr>
      <w:bookmarkStart w:id="1693" w:name="bookmark1693"/>
      <w:bookmarkStart w:id="1694" w:name="bookmark1694"/>
      <w:bookmarkStart w:id="1695" w:name="bookmark1695"/>
      <w:bookmarkStart w:id="1696" w:name="bookmark1696"/>
      <w:r>
        <w:rPr>
          <w:color w:val="000000"/>
          <w:spacing w:val="0"/>
          <w:w w:val="100"/>
          <w:position w:val="0"/>
        </w:rPr>
        <w:t>7</w:t>
      </w:r>
      <w:bookmarkEnd w:id="1695"/>
      <w:r>
        <w:rPr>
          <w:color w:val="000000"/>
          <w:spacing w:val="0"/>
          <w:w w:val="100"/>
          <w:position w:val="0"/>
        </w:rPr>
        <w:t>、</w:t>
        <w:tab/>
        <w:t>其他对投资者决策有影响的重要交易和事项</w:t>
      </w:r>
      <w:bookmarkEnd w:id="1693"/>
      <w:bookmarkEnd w:id="1694"/>
      <w:bookmarkEnd w:id="1696"/>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518" w:val="left"/>
        </w:tabs>
        <w:bidi w:val="0"/>
        <w:spacing w:before="0" w:after="100" w:line="240" w:lineRule="auto"/>
        <w:ind w:left="1140" w:right="0" w:firstLine="0"/>
        <w:jc w:val="left"/>
      </w:pPr>
      <w:bookmarkStart w:id="1697" w:name="bookmark1697"/>
      <w:bookmarkStart w:id="1698" w:name="bookmark1698"/>
      <w:bookmarkStart w:id="1699" w:name="bookmark1699"/>
      <w:bookmarkStart w:id="1700" w:name="bookmark1700"/>
      <w:r>
        <w:rPr>
          <w:color w:val="000000"/>
          <w:spacing w:val="0"/>
          <w:w w:val="100"/>
          <w:position w:val="0"/>
        </w:rPr>
        <w:t>8</w:t>
      </w:r>
      <w:bookmarkEnd w:id="1699"/>
      <w:r>
        <w:rPr>
          <w:color w:val="000000"/>
          <w:spacing w:val="0"/>
          <w:w w:val="100"/>
          <w:position w:val="0"/>
        </w:rPr>
        <w:t>、</w:t>
        <w:tab/>
        <w:t>其他</w:t>
      </w:r>
      <w:bookmarkEnd w:id="1697"/>
      <w:bookmarkEnd w:id="1698"/>
      <w:bookmarkEnd w:id="1700"/>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1320" w:right="0" w:firstLine="0"/>
        <w:jc w:val="left"/>
      </w:pPr>
      <w:r>
        <w:rPr>
          <w:b/>
          <w:bCs/>
          <w:color w:val="000000"/>
          <w:spacing w:val="0"/>
          <w:w w:val="100"/>
          <w:position w:val="0"/>
        </w:rPr>
        <w:t>(1).</w:t>
      </w:r>
      <w:r>
        <w:rPr>
          <w:b/>
          <w:bCs/>
          <w:color w:val="000000"/>
          <w:spacing w:val="0"/>
          <w:w w:val="100"/>
          <w:position w:val="0"/>
        </w:rPr>
        <w:t>应收账款分类披露：</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27"/>
        <w:gridCol w:w="1133"/>
        <w:gridCol w:w="432"/>
        <w:gridCol w:w="1272"/>
        <w:gridCol w:w="566"/>
        <w:gridCol w:w="854"/>
        <w:gridCol w:w="989"/>
        <w:gridCol w:w="427"/>
        <w:gridCol w:w="850"/>
        <w:gridCol w:w="432"/>
        <w:gridCol w:w="92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40"/>
              <w:jc w:val="left"/>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价值</w:t>
            </w:r>
          </w:p>
        </w:tc>
      </w:tr>
      <w:tr>
        <w:trPr>
          <w:trHeight w:val="136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 重大并单 独计提坏 账准备的</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按信用风 险特征组 合计提坏 账准备的 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901,308,42</w:t>
            </w:r>
          </w:p>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136,531,684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15.1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764,776</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,739.24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824,474,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321.87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101,926</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,836.48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722,547,</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485.39</w:t>
            </w:r>
          </w:p>
        </w:tc>
      </w:tr>
      <w:tr>
        <w:trPr>
          <w:trHeight w:val="165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单项金额 不重大但 单独计提 坏账准备 的应收账</w:t>
            </w:r>
          </w:p>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27"/>
        <w:gridCol w:w="1133"/>
        <w:gridCol w:w="432"/>
        <w:gridCol w:w="1272"/>
        <w:gridCol w:w="566"/>
        <w:gridCol w:w="854"/>
        <w:gridCol w:w="989"/>
        <w:gridCol w:w="427"/>
        <w:gridCol w:w="850"/>
        <w:gridCol w:w="432"/>
        <w:gridCol w:w="926"/>
      </w:tblGrid>
      <w:tr>
        <w:trP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901,308,42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136,531,684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764,776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,739.24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824,474,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321.87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101,926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,836.48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722,547,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485.39</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期末单项金额重大并单项计提坏账准备的应收账款:</w:t>
      </w: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组合中，按账龄分析法计提坏账准备的应收账款：</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363,850,485.11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155,883,580.00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7,794, </w:t>
            </w:r>
            <w:r>
              <w:rPr>
                <w:color w:val="000000"/>
                <w:spacing w:val="0"/>
                <w:w w:val="100"/>
                <w:position w:val="0"/>
                <w:sz w:val="18"/>
                <w:szCs w:val="18"/>
              </w:rPr>
              <w:t xml:space="preserve">179.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519,734,065.11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7,794, </w:t>
            </w:r>
            <w:r>
              <w:rPr>
                <w:color w:val="000000"/>
                <w:spacing w:val="0"/>
                <w:w w:val="100"/>
                <w:position w:val="0"/>
                <w:sz w:val="18"/>
                <w:szCs w:val="18"/>
              </w:rPr>
              <w:t xml:space="preserve">179.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160,080,122.79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16,008,012.29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113,874,646.97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34,162,394.09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48,180,571.92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24,090,285.97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24,811,019.04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19,848,815.23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34,627,998.21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34,627,998.21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901,308,424.04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136,531,684.80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15.15%</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确定该组合依据的说明：</w:t>
      </w:r>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公司管理层认为应收款相同账龄具有相同或类似信用风险。</w:t>
      </w: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组合中，采用余额百分比法计提坏账准备的应收账款：</w:t>
      </w:r>
    </w:p>
    <w:p>
      <w:pPr>
        <w:pStyle w:val="Style5"/>
        <w:keepNext w:val="0"/>
        <w:keepLines w:val="0"/>
        <w:widowControl w:val="0"/>
        <w:shd w:val="clear" w:color="auto" w:fill="auto"/>
        <w:bidi w:val="0"/>
        <w:spacing w:before="0" w:after="6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组合中，采用其他方法计提坏账准备的应收账款：</w:t>
      </w:r>
    </w:p>
    <w:p>
      <w:pPr>
        <w:pStyle w:val="Style5"/>
        <w:keepNext w:val="0"/>
        <w:keepLines w:val="0"/>
        <w:widowControl w:val="0"/>
        <w:shd w:val="clear" w:color="auto" w:fill="auto"/>
        <w:bidi w:val="0"/>
        <w:spacing w:before="0" w:after="4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1320" w:right="0" w:firstLine="0"/>
        <w:jc w:val="left"/>
      </w:pPr>
      <w:bookmarkStart w:id="1701" w:name="bookmark1701"/>
      <w:bookmarkStart w:id="1702" w:name="bookmark1702"/>
      <w:bookmarkStart w:id="1703" w:name="bookmark1703"/>
      <w:r>
        <w:rPr>
          <w:color w:val="000000"/>
          <w:spacing w:val="0"/>
          <w:w w:val="100"/>
          <w:position w:val="0"/>
        </w:rPr>
        <w:t>(2).</w:t>
      </w:r>
      <w:r>
        <w:rPr>
          <w:color w:val="000000"/>
          <w:spacing w:val="0"/>
          <w:w w:val="100"/>
          <w:position w:val="0"/>
        </w:rPr>
        <w:t>本期计提、收回或转回的坏账准备情况：</w:t>
      </w:r>
      <w:bookmarkEnd w:id="1701"/>
      <w:bookmarkEnd w:id="1702"/>
      <w:bookmarkEnd w:id="1703"/>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本期计提坏账准备金额</w:t>
      </w:r>
      <w:r>
        <w:rPr>
          <w:color w:val="000000"/>
          <w:spacing w:val="0"/>
          <w:w w:val="100"/>
          <w:position w:val="0"/>
          <w:sz w:val="18"/>
          <w:szCs w:val="18"/>
        </w:rPr>
        <w:t xml:space="preserve">35,143, </w:t>
      </w:r>
      <w:r>
        <w:rPr>
          <w:color w:val="000000"/>
          <w:spacing w:val="0"/>
          <w:w w:val="100"/>
          <w:position w:val="0"/>
          <w:sz w:val="18"/>
          <w:szCs w:val="18"/>
        </w:rPr>
        <w:t>961.26</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6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35"/>
        </w:numPr>
        <w:shd w:val="clear" w:color="auto" w:fill="auto"/>
        <w:bidi w:val="0"/>
        <w:spacing w:before="0" w:after="100" w:line="240" w:lineRule="auto"/>
        <w:ind w:left="132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w:t>
      </w:r>
      <w:r>
        <w:rPr>
          <w:color w:val="000000"/>
          <w:spacing w:val="0"/>
          <w:w w:val="100"/>
          <w:position w:val="0"/>
        </w:rPr>
        <w:t>本期实际核销的应收账款情况</w:t>
      </w:r>
      <w:bookmarkEnd w:id="1704"/>
      <w:bookmarkEnd w:id="1705"/>
      <w:bookmarkEnd w:id="170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539,112. </w:t>
            </w:r>
            <w:r>
              <w:rPr>
                <w:color w:val="000000"/>
                <w:spacing w:val="0"/>
                <w:w w:val="100"/>
                <w:position w:val="0"/>
                <w:sz w:val="16"/>
                <w:szCs w:val="16"/>
              </w:rPr>
              <w:t>94</w:t>
            </w:r>
          </w:p>
        </w:tc>
      </w:tr>
    </w:tbl>
    <w:p>
      <w:pPr>
        <w:spacing w:lineRule="exact" w:line="1"/>
        <w:rPr>
          <w:sz w:val="2"/>
          <w:szCs w:val="2"/>
        </w:rPr>
      </w:pPr>
      <w:r>
        <w:br w:type="page"/>
      </w:r>
    </w:p>
    <w:p>
      <w:pPr>
        <w:pStyle w:val="Style5"/>
        <w:keepNext w:val="0"/>
        <w:keepLines w:val="0"/>
        <w:widowControl w:val="0"/>
        <w:shd w:val="clear" w:color="auto" w:fill="auto"/>
        <w:bidi w:val="0"/>
        <w:spacing w:before="0" w:after="620" w:line="274" w:lineRule="exact"/>
        <w:ind w:left="1140" w:right="0" w:firstLine="4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35"/>
        </w:numPr>
        <w:shd w:val="clear" w:color="auto" w:fill="auto"/>
        <w:bidi w:val="0"/>
        <w:spacing w:before="0" w:after="100" w:line="240" w:lineRule="auto"/>
        <w:ind w:left="1320" w:right="0" w:firstLine="0"/>
        <w:jc w:val="left"/>
      </w:pPr>
      <w:bookmarkStart w:id="1708" w:name="bookmark1708"/>
      <w:bookmarkStart w:id="1709" w:name="bookmark1709"/>
      <w:bookmarkStart w:id="1710" w:name="bookmark1710"/>
      <w:bookmarkStart w:id="1711" w:name="bookmark1711"/>
      <w:bookmarkEnd w:id="1710"/>
      <w:r>
        <w:rPr>
          <w:color w:val="000000"/>
          <w:spacing w:val="0"/>
          <w:w w:val="100"/>
          <w:position w:val="0"/>
        </w:rPr>
        <w:t>.</w:t>
      </w:r>
      <w:r>
        <w:rPr>
          <w:color w:val="000000"/>
          <w:spacing w:val="0"/>
          <w:w w:val="100"/>
          <w:position w:val="0"/>
        </w:rPr>
        <w:t>按欠款方归集的期末余额前五名的应收账款情况:</w:t>
      </w:r>
      <w:bookmarkEnd w:id="1708"/>
      <w:bookmarkEnd w:id="1709"/>
      <w:bookmarkEnd w:id="1711"/>
    </w:p>
    <w:p>
      <w:pPr>
        <w:pStyle w:val="Style5"/>
        <w:keepNext w:val="0"/>
        <w:keepLines w:val="0"/>
        <w:widowControl w:val="0"/>
        <w:shd w:val="clear" w:color="auto" w:fill="auto"/>
        <w:bidi w:val="0"/>
        <w:spacing w:before="0" w:after="30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7483" w:right="0" w:firstLine="0"/>
        <w:jc w:val="left"/>
      </w:pPr>
      <w:r>
        <w:rPr>
          <w:color w:val="000000"/>
          <w:spacing w:val="0"/>
          <w:w w:val="100"/>
          <w:position w:val="0"/>
        </w:rPr>
        <w:t>单位：元</w:t>
      </w:r>
    </w:p>
    <w:tbl>
      <w:tblPr>
        <w:tblOverlap w:val="never"/>
        <w:jc w:val="center"/>
        <w:tblLayout w:type="fixed"/>
      </w:tblPr>
      <w:tblGrid>
        <w:gridCol w:w="3149"/>
        <w:gridCol w:w="1685"/>
        <w:gridCol w:w="2006"/>
        <w:gridCol w:w="1862"/>
      </w:tblGrid>
      <w:tr>
        <w:trPr>
          <w:trHeight w:val="58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占应收账款余额的 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相应计提的坏账 准备期末余额</w:t>
            </w:r>
          </w:p>
        </w:tc>
      </w:tr>
      <w:tr>
        <w:trPr>
          <w:trHeight w:val="3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应收账款第</w:t>
            </w:r>
            <w:r>
              <w:rPr>
                <w:color w:val="000000"/>
                <w:spacing w:val="0"/>
                <w:w w:val="100"/>
                <w:position w:val="0"/>
                <w:sz w:val="18"/>
                <w:szCs w:val="18"/>
              </w:rPr>
              <w:t>1</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59,793,443.32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2,666, </w:t>
            </w:r>
            <w:r>
              <w:rPr>
                <w:color w:val="000000"/>
                <w:spacing w:val="0"/>
                <w:w w:val="100"/>
                <w:position w:val="0"/>
                <w:sz w:val="18"/>
                <w:szCs w:val="18"/>
              </w:rPr>
              <w:t xml:space="preserve">778. </w:t>
            </w:r>
            <w:r>
              <w:rPr>
                <w:color w:val="000000"/>
                <w:spacing w:val="0"/>
                <w:w w:val="100"/>
                <w:position w:val="0"/>
                <w:sz w:val="18"/>
                <w:szCs w:val="18"/>
              </w:rPr>
              <w:t>98</w:t>
            </w:r>
          </w:p>
        </w:tc>
      </w:tr>
      <w:tr>
        <w:trPr>
          <w:trHeight w:val="3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应收账款第</w:t>
            </w:r>
            <w:r>
              <w:rPr>
                <w:color w:val="000000"/>
                <w:spacing w:val="0"/>
                <w:w w:val="100"/>
                <w:position w:val="0"/>
                <w:sz w:val="18"/>
                <w:szCs w:val="18"/>
              </w:rPr>
              <w:t>2</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36,346,309.55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应收账款第</w:t>
            </w:r>
            <w:r>
              <w:rPr>
                <w:color w:val="000000"/>
                <w:spacing w:val="0"/>
                <w:w w:val="100"/>
                <w:position w:val="0"/>
                <w:sz w:val="18"/>
                <w:szCs w:val="18"/>
              </w:rPr>
              <w:t>3</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28,426,200.00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3,705, </w:t>
            </w:r>
            <w:r>
              <w:rPr>
                <w:color w:val="000000"/>
                <w:spacing w:val="0"/>
                <w:w w:val="100"/>
                <w:position w:val="0"/>
                <w:sz w:val="18"/>
                <w:szCs w:val="18"/>
              </w:rPr>
              <w:t xml:space="preserve">570. </w:t>
            </w:r>
            <w:r>
              <w:rPr>
                <w:color w:val="000000"/>
                <w:spacing w:val="0"/>
                <w:w w:val="100"/>
                <w:position w:val="0"/>
                <w:sz w:val="18"/>
                <w:szCs w:val="18"/>
              </w:rPr>
              <w:t>00</w:t>
            </w:r>
          </w:p>
        </w:tc>
      </w:tr>
      <w:tr>
        <w:trPr>
          <w:trHeight w:val="3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应收账款第</w:t>
            </w:r>
            <w:r>
              <w:rPr>
                <w:color w:val="000000"/>
                <w:spacing w:val="0"/>
                <w:w w:val="100"/>
                <w:position w:val="0"/>
                <w:sz w:val="18"/>
                <w:szCs w:val="18"/>
              </w:rPr>
              <w:t>4</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18,090,140.00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403,253.00</w:t>
            </w:r>
          </w:p>
        </w:tc>
      </w:tr>
      <w:tr>
        <w:trPr>
          <w:trHeight w:val="31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应收账款第</w:t>
            </w:r>
            <w:r>
              <w:rPr>
                <w:color w:val="000000"/>
                <w:spacing w:val="0"/>
                <w:w w:val="100"/>
                <w:position w:val="0"/>
                <w:sz w:val="18"/>
                <w:szCs w:val="18"/>
              </w:rPr>
              <w:t>5</w:t>
            </w:r>
            <w:r>
              <w:rPr>
                <w:color w:val="000000"/>
                <w:spacing w:val="0"/>
                <w:w w:val="100"/>
                <w:position w:val="0"/>
              </w:rPr>
              <w:t>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11,728,600.00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565,960.00</w:t>
            </w:r>
          </w:p>
        </w:tc>
      </w:tr>
      <w:tr>
        <w:trPr>
          <w:trHeight w:val="35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154,384,692.87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7,341,561.98</w:t>
            </w:r>
          </w:p>
        </w:tc>
      </w:tr>
    </w:tbl>
    <w:p>
      <w:pPr>
        <w:widowControl w:val="0"/>
        <w:spacing w:after="299" w:line="1" w:lineRule="exact"/>
      </w:pPr>
    </w:p>
    <w:p>
      <w:pPr>
        <w:pStyle w:val="Style32"/>
        <w:keepNext/>
        <w:keepLines/>
        <w:widowControl w:val="0"/>
        <w:numPr>
          <w:ilvl w:val="0"/>
          <w:numId w:val="135"/>
        </w:numPr>
        <w:shd w:val="clear" w:color="auto" w:fill="auto"/>
        <w:tabs>
          <w:tab w:pos="1755" w:val="left"/>
        </w:tabs>
        <w:bidi w:val="0"/>
        <w:spacing w:before="0" w:after="100" w:line="240" w:lineRule="auto"/>
        <w:ind w:left="1320" w:right="0" w:firstLine="0"/>
        <w:jc w:val="left"/>
      </w:pPr>
      <w:bookmarkStart w:id="1712" w:name="bookmark1712"/>
      <w:bookmarkStart w:id="1713" w:name="bookmark1713"/>
      <w:bookmarkStart w:id="1714" w:name="bookmark1714"/>
      <w:bookmarkStart w:id="1715" w:name="bookmark1715"/>
      <w:bookmarkEnd w:id="1714"/>
      <w:r>
        <w:rPr>
          <w:color w:val="000000"/>
          <w:spacing w:val="0"/>
          <w:w w:val="100"/>
          <w:position w:val="0"/>
        </w:rPr>
        <w:t>.</w:t>
      </w:r>
      <w:r>
        <w:rPr>
          <w:color w:val="000000"/>
          <w:spacing w:val="0"/>
          <w:w w:val="100"/>
          <w:position w:val="0"/>
        </w:rPr>
        <w:t>因金融资产转移而终止确认的应收账款：</w:t>
      </w:r>
      <w:bookmarkEnd w:id="1712"/>
      <w:bookmarkEnd w:id="1713"/>
      <w:bookmarkEnd w:id="1715"/>
    </w:p>
    <w:p>
      <w:pPr>
        <w:pStyle w:val="Style5"/>
        <w:keepNext w:val="0"/>
        <w:keepLines w:val="0"/>
        <w:widowControl w:val="0"/>
        <w:shd w:val="clear" w:color="auto" w:fill="auto"/>
        <w:bidi w:val="0"/>
        <w:spacing w:before="0" w:after="30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35"/>
        </w:numPr>
        <w:shd w:val="clear" w:color="auto" w:fill="auto"/>
        <w:tabs>
          <w:tab w:pos="1755" w:val="left"/>
        </w:tabs>
        <w:bidi w:val="0"/>
        <w:spacing w:before="0" w:after="100" w:line="240" w:lineRule="auto"/>
        <w:ind w:left="1320" w:right="0" w:firstLine="0"/>
        <w:jc w:val="left"/>
      </w:pPr>
      <w:bookmarkStart w:id="1716" w:name="bookmark1716"/>
      <w:bookmarkStart w:id="1717" w:name="bookmark1717"/>
      <w:bookmarkStart w:id="1718" w:name="bookmark1718"/>
      <w:bookmarkStart w:id="1719" w:name="bookmark1719"/>
      <w:bookmarkEnd w:id="1718"/>
      <w:r>
        <w:rPr>
          <w:color w:val="000000"/>
          <w:spacing w:val="0"/>
          <w:w w:val="100"/>
          <w:position w:val="0"/>
        </w:rPr>
        <w:t>.</w:t>
      </w:r>
      <w:r>
        <w:rPr>
          <w:color w:val="000000"/>
          <w:spacing w:val="0"/>
          <w:w w:val="100"/>
          <w:position w:val="0"/>
        </w:rPr>
        <w:t>转移应收账款且继续涉入形成的资产、负债金额:</w:t>
      </w:r>
      <w:bookmarkEnd w:id="1716"/>
      <w:bookmarkEnd w:id="1717"/>
      <w:bookmarkEnd w:id="1719"/>
    </w:p>
    <w:p>
      <w:pPr>
        <w:pStyle w:val="Style5"/>
        <w:keepNext w:val="0"/>
        <w:keepLines w:val="0"/>
        <w:widowControl w:val="0"/>
        <w:shd w:val="clear" w:color="auto" w:fill="auto"/>
        <w:bidi w:val="0"/>
        <w:spacing w:before="0" w:after="3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1140" w:right="0" w:firstLine="0"/>
        <w:jc w:val="both"/>
      </w:pPr>
      <w:bookmarkStart w:id="1720" w:name="bookmark1720"/>
      <w:bookmarkStart w:id="1721" w:name="bookmark1721"/>
      <w:bookmarkStart w:id="1722" w:name="bookmark1722"/>
      <w:r>
        <w:rPr>
          <w:color w:val="000000"/>
          <w:spacing w:val="0"/>
          <w:w w:val="100"/>
          <w:position w:val="0"/>
        </w:rPr>
        <w:t>2、其他应收款</w:t>
      </w:r>
      <w:bookmarkEnd w:id="1720"/>
      <w:bookmarkEnd w:id="1721"/>
      <w:bookmarkEnd w:id="1722"/>
    </w:p>
    <w:p>
      <w:pPr>
        <w:pStyle w:val="Style32"/>
        <w:keepNext/>
        <w:keepLines/>
        <w:widowControl w:val="0"/>
        <w:shd w:val="clear" w:color="auto" w:fill="auto"/>
        <w:bidi w:val="0"/>
        <w:spacing w:before="0" w:after="100" w:line="240" w:lineRule="auto"/>
        <w:ind w:left="1140" w:right="0" w:firstLine="0"/>
        <w:jc w:val="left"/>
      </w:pPr>
      <w:bookmarkStart w:id="1720" w:name="bookmark1720"/>
      <w:bookmarkStart w:id="1721" w:name="bookmark1721"/>
      <w:bookmarkStart w:id="1723" w:name="bookmark1723"/>
      <w:r>
        <w:rPr>
          <w:color w:val="000000"/>
          <w:spacing w:val="0"/>
          <w:w w:val="100"/>
          <w:position w:val="0"/>
        </w:rPr>
        <w:t>(1).</w:t>
      </w:r>
      <w:r>
        <w:rPr>
          <w:color w:val="000000"/>
          <w:spacing w:val="0"/>
          <w:w w:val="100"/>
          <w:position w:val="0"/>
        </w:rPr>
        <w:t>其他应收款分类披露：</w:t>
      </w:r>
      <w:bookmarkEnd w:id="1720"/>
      <w:bookmarkEnd w:id="1721"/>
      <w:bookmarkEnd w:id="1723"/>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854"/>
        <w:gridCol w:w="422"/>
        <w:gridCol w:w="850"/>
        <w:gridCol w:w="562"/>
        <w:gridCol w:w="994"/>
        <w:gridCol w:w="994"/>
        <w:gridCol w:w="566"/>
        <w:gridCol w:w="994"/>
        <w:gridCol w:w="566"/>
        <w:gridCol w:w="941"/>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单项金额重 大并单独计 提坏账准备 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按信用风险 特征组合计 提坏账准备 的其他应收 款</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57,439, 055.16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10,949,</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532.54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46,489,5</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22.62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54,208,6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9,919, 83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right"/>
              <w:rPr>
                <w:sz w:val="18"/>
                <w:szCs w:val="18"/>
              </w:rPr>
            </w:pPr>
            <w:r>
              <w:rPr>
                <w:color w:val="000000"/>
                <w:spacing w:val="0"/>
                <w:w w:val="100"/>
                <w:position w:val="0"/>
                <w:sz w:val="18"/>
                <w:szCs w:val="18"/>
              </w:rPr>
              <w:t xml:space="preserve">18.3 </w:t>
            </w: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44,288,8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25.91</w:t>
            </w:r>
          </w:p>
        </w:tc>
      </w:tr>
    </w:tbl>
    <w:p>
      <w:pPr>
        <w:spacing w:lineRule="exact" w:line="1"/>
        <w:rPr>
          <w:sz w:val="2"/>
          <w:szCs w:val="2"/>
        </w:rPr>
      </w:pPr>
      <w:r>
        <w:br w:type="page"/>
      </w:r>
    </w:p>
    <w:tbl>
      <w:tblPr>
        <w:tblOverlap w:val="never"/>
        <w:jc w:val="center"/>
        <w:tblLayout w:type="fixed"/>
      </w:tblPr>
      <w:tblGrid>
        <w:gridCol w:w="1166"/>
        <w:gridCol w:w="854"/>
        <w:gridCol w:w="422"/>
        <w:gridCol w:w="845"/>
        <w:gridCol w:w="566"/>
        <w:gridCol w:w="994"/>
        <w:gridCol w:w="994"/>
        <w:gridCol w:w="566"/>
        <w:gridCol w:w="994"/>
        <w:gridCol w:w="566"/>
        <w:gridCol w:w="941"/>
      </w:tblGrid>
      <w:tr>
        <w:trPr>
          <w:trHeight w:val="13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单项金额不 重大但单独 计提坏账准 备的其他应 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 xml:space="preserve">57,439, </w:t>
            </w:r>
            <w:r>
              <w:rPr>
                <w:color w:val="000000"/>
                <w:spacing w:val="0"/>
                <w:w w:val="100"/>
                <w:position w:val="0"/>
                <w:sz w:val="18"/>
                <w:szCs w:val="18"/>
              </w:rPr>
              <w:t>055.16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10,949,</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532.54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46,489,5</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54,208,6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9,919, 83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44,288,8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25.91</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期末单项金额重大并单项计提坏账准备的其他应收款:</w:t>
      </w: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组合中，按账龄分析法计提坏账准备的其他应收款：</w:t>
      </w: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15,059,526.31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六个月至一年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11,949,401.44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597,470.08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27,008,927.75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597,470.08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13,951,176.68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1,395,117.67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6,104, </w:t>
            </w:r>
            <w:r>
              <w:rPr>
                <w:color w:val="000000"/>
                <w:spacing w:val="0"/>
                <w:w w:val="100"/>
                <w:position w:val="0"/>
                <w:sz w:val="18"/>
                <w:szCs w:val="18"/>
              </w:rPr>
              <w:t xml:space="preserve">686. </w:t>
            </w:r>
            <w:r>
              <w:rPr>
                <w:color w:val="000000"/>
                <w:spacing w:val="0"/>
                <w:w w:val="100"/>
                <w:position w:val="0"/>
                <w:sz w:val="18"/>
                <w:szCs w:val="18"/>
              </w:rPr>
              <w:t>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1,831,406.06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5,083, </w:t>
            </w:r>
            <w:r>
              <w:rPr>
                <w:color w:val="000000"/>
                <w:spacing w:val="0"/>
                <w:w w:val="100"/>
                <w:position w:val="0"/>
                <w:sz w:val="18"/>
                <w:szCs w:val="18"/>
              </w:rPr>
              <w:t xml:space="preserve">499.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2,541, </w:t>
            </w:r>
            <w:r>
              <w:rPr>
                <w:color w:val="000000"/>
                <w:spacing w:val="0"/>
                <w:w w:val="100"/>
                <w:position w:val="0"/>
                <w:sz w:val="18"/>
                <w:szCs w:val="18"/>
              </w:rPr>
              <w:t xml:space="preserve">749.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3,534, </w:t>
            </w:r>
            <w:r>
              <w:rPr>
                <w:color w:val="000000"/>
                <w:spacing w:val="0"/>
                <w:w w:val="100"/>
                <w:position w:val="0"/>
                <w:sz w:val="18"/>
                <w:szCs w:val="18"/>
              </w:rPr>
              <w:t xml:space="preserve">876.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2,827, </w:t>
            </w:r>
            <w:r>
              <w:rPr>
                <w:color w:val="000000"/>
                <w:spacing w:val="0"/>
                <w:w w:val="100"/>
                <w:position w:val="0"/>
                <w:sz w:val="18"/>
                <w:szCs w:val="18"/>
              </w:rPr>
              <w:t xml:space="preserve">900.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1,755, </w:t>
            </w:r>
            <w:r>
              <w:rPr>
                <w:color w:val="000000"/>
                <w:spacing w:val="0"/>
                <w:w w:val="100"/>
                <w:position w:val="0"/>
                <w:sz w:val="18"/>
                <w:szCs w:val="18"/>
              </w:rPr>
              <w:t xml:space="preserve">888.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1,755, </w:t>
            </w:r>
            <w:r>
              <w:rPr>
                <w:color w:val="000000"/>
                <w:spacing w:val="0"/>
                <w:w w:val="100"/>
                <w:position w:val="0"/>
                <w:sz w:val="18"/>
                <w:szCs w:val="18"/>
              </w:rPr>
              <w:t xml:space="preserve">888.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57,439,055.16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10,949,532.54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19.06%</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确定该组合依据的说明：</w:t>
      </w:r>
    </w:p>
    <w:p>
      <w:pPr>
        <w:pStyle w:val="Style5"/>
        <w:keepNext w:val="0"/>
        <w:keepLines w:val="0"/>
        <w:widowControl w:val="0"/>
        <w:shd w:val="clear" w:color="auto" w:fill="auto"/>
        <w:bidi w:val="0"/>
        <w:spacing w:before="0" w:after="280" w:line="240" w:lineRule="auto"/>
        <w:ind w:left="1140" w:right="0" w:firstLine="0"/>
        <w:jc w:val="left"/>
      </w:pPr>
      <w:r>
        <w:rPr>
          <w:color w:val="000000"/>
          <w:spacing w:val="0"/>
          <w:w w:val="100"/>
          <w:position w:val="0"/>
        </w:rPr>
        <w:t>公司管理层认为应收款相同账龄具有相同或类似信用风险。</w:t>
      </w:r>
    </w:p>
    <w:p>
      <w:pPr>
        <w:pStyle w:val="Style5"/>
        <w:keepNext w:val="0"/>
        <w:keepLines w:val="0"/>
        <w:widowControl w:val="0"/>
        <w:shd w:val="clear" w:color="auto" w:fill="auto"/>
        <w:bidi w:val="0"/>
        <w:spacing w:before="0" w:after="640" w:line="331" w:lineRule="exact"/>
        <w:ind w:left="1140" w:right="0" w:firstLine="4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40" w:right="0" w:firstLine="40"/>
        <w:jc w:val="left"/>
      </w:pPr>
      <w:r>
        <w:rPr>
          <w:color w:val="000000"/>
          <w:spacing w:val="0"/>
          <w:w w:val="100"/>
          <w:position w:val="0"/>
        </w:rPr>
        <w:t>组合中，采用其他方法计提坏账准备的其他应收款：</w:t>
      </w:r>
    </w:p>
    <w:p>
      <w:pPr>
        <w:pStyle w:val="Style5"/>
        <w:keepNext w:val="0"/>
        <w:keepLines w:val="0"/>
        <w:widowControl w:val="0"/>
        <w:shd w:val="clear" w:color="auto" w:fill="auto"/>
        <w:bidi w:val="0"/>
        <w:spacing w:before="0" w:after="360" w:line="240" w:lineRule="auto"/>
        <w:ind w:left="114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1140" w:right="0" w:firstLine="40"/>
        <w:jc w:val="left"/>
      </w:pPr>
      <w:bookmarkStart w:id="1724" w:name="bookmark1724"/>
      <w:bookmarkStart w:id="1725" w:name="bookmark1725"/>
      <w:bookmarkStart w:id="1726" w:name="bookmark1726"/>
      <w:r>
        <w:rPr>
          <w:color w:val="000000"/>
          <w:spacing w:val="0"/>
          <w:w w:val="100"/>
          <w:position w:val="0"/>
        </w:rPr>
        <w:t>(2).</w:t>
      </w:r>
      <w:r>
        <w:rPr>
          <w:color w:val="000000"/>
          <w:spacing w:val="0"/>
          <w:w w:val="100"/>
          <w:position w:val="0"/>
        </w:rPr>
        <w:t>本期计提、收回或转回的坏账准备情况：</w:t>
      </w:r>
      <w:bookmarkEnd w:id="1724"/>
      <w:bookmarkEnd w:id="1725"/>
      <w:bookmarkEnd w:id="1726"/>
    </w:p>
    <w:p>
      <w:pPr>
        <w:pStyle w:val="Style5"/>
        <w:keepNext w:val="0"/>
        <w:keepLines w:val="0"/>
        <w:widowControl w:val="0"/>
        <w:shd w:val="clear" w:color="auto" w:fill="auto"/>
        <w:bidi w:val="0"/>
        <w:spacing w:before="0" w:after="40" w:line="240" w:lineRule="auto"/>
        <w:ind w:left="1140" w:right="0" w:firstLine="40"/>
        <w:jc w:val="left"/>
      </w:pPr>
      <w:r>
        <w:rPr>
          <w:color w:val="000000"/>
          <w:spacing w:val="0"/>
          <w:w w:val="100"/>
          <w:position w:val="0"/>
        </w:rPr>
        <w:t>本期计提坏账准备金额</w:t>
      </w:r>
      <w:r>
        <w:rPr>
          <w:color w:val="000000"/>
          <w:spacing w:val="0"/>
          <w:w w:val="100"/>
          <w:position w:val="0"/>
          <w:sz w:val="18"/>
          <w:szCs w:val="18"/>
        </w:rPr>
        <w:t xml:space="preserve">1, </w:t>
      </w:r>
      <w:r>
        <w:rPr>
          <w:color w:val="000000"/>
          <w:spacing w:val="0"/>
          <w:w w:val="100"/>
          <w:position w:val="0"/>
          <w:sz w:val="18"/>
          <w:szCs w:val="18"/>
        </w:rPr>
        <w:t xml:space="preserve">029,696. </w:t>
      </w:r>
      <w:r>
        <w:rPr>
          <w:color w:val="000000"/>
          <w:spacing w:val="0"/>
          <w:w w:val="100"/>
          <w:position w:val="0"/>
          <w:sz w:val="18"/>
          <w:szCs w:val="18"/>
        </w:rPr>
        <w:t>95</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40" w:line="240" w:lineRule="auto"/>
        <w:ind w:left="1140" w:right="0" w:firstLine="4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640" w:line="240" w:lineRule="auto"/>
        <w:ind w:left="114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33"/>
        </w:numPr>
        <w:shd w:val="clear" w:color="auto" w:fill="auto"/>
        <w:bidi w:val="0"/>
        <w:spacing w:before="0" w:after="100" w:line="240" w:lineRule="auto"/>
        <w:ind w:left="1140" w:right="0" w:firstLine="4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w:t>
      </w:r>
      <w:r>
        <w:rPr>
          <w:color w:val="000000"/>
          <w:spacing w:val="0"/>
          <w:w w:val="100"/>
          <w:position w:val="0"/>
        </w:rPr>
        <w:t>本期实际核销的其他应收款情况</w:t>
      </w:r>
      <w:bookmarkEnd w:id="1727"/>
      <w:bookmarkEnd w:id="1728"/>
      <w:bookmarkEnd w:id="1730"/>
    </w:p>
    <w:p>
      <w:pPr>
        <w:pStyle w:val="Style5"/>
        <w:keepNext w:val="0"/>
        <w:keepLines w:val="0"/>
        <w:widowControl w:val="0"/>
        <w:shd w:val="clear" w:color="auto" w:fill="auto"/>
        <w:bidi w:val="0"/>
        <w:spacing w:before="0" w:after="100" w:line="240" w:lineRule="auto"/>
        <w:ind w:left="114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2"/>
        <w:keepNext/>
        <w:keepLines/>
        <w:widowControl w:val="0"/>
        <w:numPr>
          <w:ilvl w:val="0"/>
          <w:numId w:val="133"/>
        </w:numPr>
        <w:shd w:val="clear" w:color="auto" w:fill="auto"/>
        <w:bidi w:val="0"/>
        <w:spacing w:before="0" w:after="100" w:line="240" w:lineRule="auto"/>
        <w:ind w:left="1140" w:right="0" w:firstLine="0"/>
        <w:jc w:val="left"/>
      </w:pPr>
      <w:bookmarkStart w:id="1731" w:name="bookmark1731"/>
      <w:bookmarkStart w:id="1732" w:name="bookmark1732"/>
      <w:bookmarkStart w:id="1733" w:name="bookmark1733"/>
      <w:bookmarkStart w:id="1734" w:name="bookmark1734"/>
      <w:bookmarkEnd w:id="1733"/>
      <w:r>
        <w:rPr>
          <w:color w:val="000000"/>
          <w:spacing w:val="0"/>
          <w:w w:val="100"/>
          <w:position w:val="0"/>
        </w:rPr>
        <w:t>.</w:t>
      </w:r>
      <w:r>
        <w:rPr>
          <w:color w:val="000000"/>
          <w:spacing w:val="0"/>
          <w:w w:val="100"/>
          <w:position w:val="0"/>
        </w:rPr>
        <w:t>其他应收款按款项性质分类情况</w:t>
      </w:r>
      <w:bookmarkEnd w:id="1731"/>
      <w:bookmarkEnd w:id="1732"/>
      <w:bookmarkEnd w:id="1734"/>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43,756,204.36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41,486,626.28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8,591, </w:t>
            </w:r>
            <w:r>
              <w:rPr>
                <w:color w:val="000000"/>
                <w:spacing w:val="0"/>
                <w:w w:val="100"/>
                <w:position w:val="0"/>
                <w:sz w:val="18"/>
                <w:szCs w:val="18"/>
              </w:rPr>
              <w:t xml:space="preserve">507.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7,679, </w:t>
            </w:r>
            <w:r>
              <w:rPr>
                <w:color w:val="000000"/>
                <w:spacing w:val="0"/>
                <w:w w:val="100"/>
                <w:position w:val="0"/>
                <w:sz w:val="18"/>
                <w:szCs w:val="18"/>
              </w:rPr>
              <w:t xml:space="preserve">507. </w:t>
            </w:r>
            <w:r>
              <w:rPr>
                <w:color w:val="000000"/>
                <w:spacing w:val="0"/>
                <w:w w:val="100"/>
                <w:position w:val="0"/>
                <w:sz w:val="18"/>
                <w:szCs w:val="18"/>
              </w:rPr>
              <w:t>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5,091, </w:t>
            </w:r>
            <w:r>
              <w:rPr>
                <w:color w:val="000000"/>
                <w:spacing w:val="0"/>
                <w:w w:val="100"/>
                <w:position w:val="0"/>
                <w:sz w:val="18"/>
                <w:szCs w:val="18"/>
              </w:rPr>
              <w:t xml:space="preserve">342.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5,042, </w:t>
            </w:r>
            <w:r>
              <w:rPr>
                <w:color w:val="000000"/>
                <w:spacing w:val="0"/>
                <w:w w:val="100"/>
                <w:position w:val="0"/>
                <w:sz w:val="18"/>
                <w:szCs w:val="18"/>
              </w:rPr>
              <w:t xml:space="preserve">527. </w:t>
            </w:r>
            <w:r>
              <w:rPr>
                <w:color w:val="000000"/>
                <w:spacing w:val="0"/>
                <w:w w:val="100"/>
                <w:position w:val="0"/>
                <w:sz w:val="18"/>
                <w:szCs w:val="18"/>
              </w:rPr>
              <w:t>32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57,439,055.16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54,208,661.50</w:t>
            </w:r>
          </w:p>
        </w:tc>
      </w:tr>
    </w:tbl>
    <w:p>
      <w:pPr>
        <w:widowControl w:val="0"/>
        <w:spacing w:after="599" w:line="1" w:lineRule="exact"/>
      </w:pPr>
    </w:p>
    <w:p>
      <w:pPr>
        <w:pStyle w:val="Style32"/>
        <w:keepNext/>
        <w:keepLines/>
        <w:widowControl w:val="0"/>
        <w:numPr>
          <w:ilvl w:val="0"/>
          <w:numId w:val="133"/>
        </w:numPr>
        <w:shd w:val="clear" w:color="auto" w:fill="auto"/>
        <w:bidi w:val="0"/>
        <w:spacing w:before="0" w:after="100" w:line="240" w:lineRule="auto"/>
        <w:ind w:left="1140" w:right="0" w:firstLine="0"/>
        <w:jc w:val="left"/>
      </w:pPr>
      <w:bookmarkStart w:id="1735" w:name="bookmark1735"/>
      <w:bookmarkStart w:id="1736" w:name="bookmark1736"/>
      <w:bookmarkStart w:id="1737" w:name="bookmark1737"/>
      <w:bookmarkStart w:id="1738" w:name="bookmark1738"/>
      <w:bookmarkEnd w:id="1737"/>
      <w:r>
        <w:rPr>
          <w:color w:val="000000"/>
          <w:spacing w:val="0"/>
          <w:w w:val="100"/>
          <w:position w:val="0"/>
        </w:rPr>
        <w:t>.</w:t>
      </w:r>
      <w:r>
        <w:rPr>
          <w:color w:val="000000"/>
          <w:spacing w:val="0"/>
          <w:w w:val="100"/>
          <w:position w:val="0"/>
        </w:rPr>
        <w:t>按欠款方归集的期末余额前五名的其他应收款情况:</w:t>
      </w:r>
      <w:bookmarkEnd w:id="1735"/>
      <w:bookmarkEnd w:id="1736"/>
      <w:bookmarkEnd w:id="1738"/>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26"/>
        <w:gridCol w:w="994"/>
        <w:gridCol w:w="1560"/>
        <w:gridCol w:w="994"/>
        <w:gridCol w:w="1987"/>
        <w:gridCol w:w="1354"/>
      </w:tblGrid>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坏账准备</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江南嘉捷(北京)电 梯工程有限公司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8,591, </w:t>
            </w:r>
            <w:r>
              <w:rPr>
                <w:color w:val="000000"/>
                <w:spacing w:val="0"/>
                <w:w w:val="100"/>
                <w:position w:val="0"/>
                <w:sz w:val="18"/>
                <w:szCs w:val="18"/>
              </w:rPr>
              <w:t xml:space="preserve">507.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452. </w:t>
            </w:r>
            <w:r>
              <w:rPr>
                <w:color w:val="000000"/>
                <w:spacing w:val="0"/>
                <w:w w:val="100"/>
                <w:position w:val="0"/>
                <w:sz w:val="18"/>
                <w:szCs w:val="18"/>
              </w:rPr>
              <w:t>37</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武汉市公共资源交 易管理办公室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宣城希达房地产开 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1,965, </w:t>
            </w:r>
            <w:r>
              <w:rPr>
                <w:color w:val="000000"/>
                <w:spacing w:val="0"/>
                <w:w w:val="100"/>
                <w:position w:val="0"/>
                <w:sz w:val="18"/>
                <w:szCs w:val="18"/>
              </w:rPr>
              <w:t xml:space="preserve">160.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三至四年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982,580.00</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营口经济技术开发 区路安置业发展公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1,758,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四至五年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1,406, </w:t>
            </w:r>
            <w:r>
              <w:rPr>
                <w:color w:val="000000"/>
                <w:spacing w:val="0"/>
                <w:w w:val="100"/>
                <w:position w:val="0"/>
                <w:sz w:val="18"/>
                <w:szCs w:val="18"/>
              </w:rPr>
              <w:t xml:space="preserve">520. </w:t>
            </w:r>
            <w:r>
              <w:rPr>
                <w:color w:val="000000"/>
                <w:spacing w:val="0"/>
                <w:w w:val="100"/>
                <w:position w:val="0"/>
                <w:sz w:val="18"/>
                <w:szCs w:val="18"/>
              </w:rPr>
              <w:t>00</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贵阳市公共住宅投 资建设(集团)有限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1,713,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780,360.00</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16,928,417.90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4,268, </w:t>
            </w:r>
            <w:r>
              <w:rPr>
                <w:color w:val="000000"/>
                <w:spacing w:val="0"/>
                <w:w w:val="100"/>
                <w:position w:val="0"/>
                <w:sz w:val="18"/>
                <w:szCs w:val="18"/>
              </w:rPr>
              <w:t xml:space="preserve">912. </w:t>
            </w:r>
            <w:r>
              <w:rPr>
                <w:color w:val="000000"/>
                <w:spacing w:val="0"/>
                <w:w w:val="100"/>
                <w:position w:val="0"/>
                <w:sz w:val="18"/>
                <w:szCs w:val="18"/>
              </w:rPr>
              <w:t>37</w:t>
            </w:r>
          </w:p>
        </w:tc>
      </w:tr>
    </w:tbl>
    <w:p>
      <w:pPr>
        <w:widowControl w:val="0"/>
        <w:spacing w:after="599" w:line="1" w:lineRule="exact"/>
      </w:pPr>
    </w:p>
    <w:p>
      <w:pPr>
        <w:pStyle w:val="Style32"/>
        <w:keepNext/>
        <w:keepLines/>
        <w:widowControl w:val="0"/>
        <w:numPr>
          <w:ilvl w:val="0"/>
          <w:numId w:val="133"/>
        </w:numPr>
        <w:shd w:val="clear" w:color="auto" w:fill="auto"/>
        <w:tabs>
          <w:tab w:pos="1575" w:val="left"/>
        </w:tabs>
        <w:bidi w:val="0"/>
        <w:spacing w:before="0" w:after="100" w:line="240" w:lineRule="auto"/>
        <w:ind w:left="1140" w:right="0" w:firstLine="0"/>
        <w:jc w:val="left"/>
      </w:pPr>
      <w:bookmarkStart w:id="1739" w:name="bookmark1739"/>
      <w:bookmarkStart w:id="1740" w:name="bookmark1740"/>
      <w:bookmarkStart w:id="1741" w:name="bookmark1741"/>
      <w:bookmarkStart w:id="1742" w:name="bookmark1742"/>
      <w:bookmarkEnd w:id="1741"/>
      <w:r>
        <w:rPr>
          <w:color w:val="000000"/>
          <w:spacing w:val="0"/>
          <w:w w:val="100"/>
          <w:position w:val="0"/>
        </w:rPr>
        <w:t>.</w:t>
      </w:r>
      <w:r>
        <w:rPr>
          <w:color w:val="000000"/>
          <w:spacing w:val="0"/>
          <w:w w:val="100"/>
          <w:position w:val="0"/>
        </w:rPr>
        <w:t>涉及政府补助的应收款项</w:t>
      </w:r>
      <w:bookmarkEnd w:id="1739"/>
      <w:bookmarkEnd w:id="1740"/>
      <w:bookmarkEnd w:id="1742"/>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33"/>
        </w:numPr>
        <w:shd w:val="clear" w:color="auto" w:fill="auto"/>
        <w:tabs>
          <w:tab w:pos="1575" w:val="left"/>
        </w:tabs>
        <w:bidi w:val="0"/>
        <w:spacing w:before="0" w:after="100" w:line="240" w:lineRule="auto"/>
        <w:ind w:left="1140" w:right="0" w:firstLine="0"/>
        <w:jc w:val="left"/>
      </w:pPr>
      <w:bookmarkStart w:id="1743" w:name="bookmark1743"/>
      <w:bookmarkStart w:id="1744" w:name="bookmark1744"/>
      <w:bookmarkStart w:id="1745" w:name="bookmark1745"/>
      <w:bookmarkStart w:id="1746" w:name="bookmark1746"/>
      <w:bookmarkEnd w:id="1745"/>
      <w:r>
        <w:rPr>
          <w:color w:val="000000"/>
          <w:spacing w:val="0"/>
          <w:w w:val="100"/>
          <w:position w:val="0"/>
        </w:rPr>
        <w:t>.</w:t>
      </w:r>
      <w:r>
        <w:rPr>
          <w:color w:val="000000"/>
          <w:spacing w:val="0"/>
          <w:w w:val="100"/>
          <w:position w:val="0"/>
        </w:rPr>
        <w:t>因金融资产转移而终止确认的其他应收款：</w:t>
      </w:r>
      <w:bookmarkEnd w:id="1743"/>
      <w:bookmarkEnd w:id="1744"/>
      <w:bookmarkEnd w:id="1746"/>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33"/>
        </w:numPr>
        <w:shd w:val="clear" w:color="auto" w:fill="auto"/>
        <w:tabs>
          <w:tab w:pos="1575" w:val="left"/>
        </w:tabs>
        <w:bidi w:val="0"/>
        <w:spacing w:before="0" w:after="100" w:line="240" w:lineRule="auto"/>
        <w:ind w:left="1140" w:right="0" w:firstLine="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w:t>
      </w:r>
      <w:r>
        <w:rPr>
          <w:color w:val="000000"/>
          <w:spacing w:val="0"/>
          <w:w w:val="100"/>
          <w:position w:val="0"/>
        </w:rPr>
        <w:t>转移其他应收款且继续涉入形成的资产、负债金额：</w:t>
      </w:r>
      <w:bookmarkEnd w:id="1747"/>
      <w:bookmarkEnd w:id="1748"/>
      <w:bookmarkEnd w:id="1750"/>
    </w:p>
    <w:p>
      <w:pPr>
        <w:pStyle w:val="Style5"/>
        <w:keepNext w:val="0"/>
        <w:keepLines w:val="0"/>
        <w:widowControl w:val="0"/>
        <w:shd w:val="clear" w:color="auto" w:fill="auto"/>
        <w:bidi w:val="0"/>
        <w:spacing w:before="0" w:after="3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1140" w:right="0" w:firstLine="0"/>
        <w:jc w:val="left"/>
      </w:pPr>
      <w:bookmarkStart w:id="1751" w:name="bookmark1751"/>
      <w:bookmarkStart w:id="1752" w:name="bookmark1752"/>
      <w:bookmarkStart w:id="1753" w:name="bookmark1753"/>
      <w:bookmarkStart w:id="1754" w:name="bookmark1754"/>
      <w:r>
        <w:rPr>
          <w:color w:val="000000"/>
          <w:spacing w:val="0"/>
          <w:w w:val="100"/>
          <w:position w:val="0"/>
        </w:rPr>
        <w:t>3</w:t>
      </w:r>
      <w:bookmarkEnd w:id="1753"/>
      <w:r>
        <w:rPr>
          <w:color w:val="000000"/>
          <w:spacing w:val="0"/>
          <w:w w:val="100"/>
          <w:position w:val="0"/>
        </w:rPr>
        <w:t>、长期股权投资</w:t>
      </w:r>
      <w:bookmarkEnd w:id="1751"/>
      <w:bookmarkEnd w:id="1752"/>
      <w:bookmarkEnd w:id="1754"/>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86"/>
        <w:gridCol w:w="3658"/>
        <w:gridCol w:w="3470"/>
      </w:tblGrid>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786"/>
        <w:gridCol w:w="1531"/>
        <w:gridCol w:w="595"/>
        <w:gridCol w:w="1531"/>
        <w:gridCol w:w="1430"/>
        <w:gridCol w:w="605"/>
        <w:gridCol w:w="1435"/>
      </w:tblGrid>
      <w:tr>
        <w:trPr>
          <w:trHeight w:val="57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103,845,437.51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103,845,437.51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90,439,937.51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90,439,937.51</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对联营、合营企业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103,845,437.51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103,845,437.51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90,439,937.51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90,439,937.51</w:t>
            </w:r>
          </w:p>
        </w:tc>
      </w:tr>
    </w:tbl>
    <w:p>
      <w:pPr>
        <w:widowControl w:val="0"/>
        <w:spacing w:after="339" w:line="1" w:lineRule="exact"/>
      </w:pPr>
    </w:p>
    <w:p>
      <w:pPr>
        <w:pStyle w:val="Style32"/>
        <w:keepNext/>
        <w:keepLines/>
        <w:widowControl w:val="0"/>
        <w:shd w:val="clear" w:color="auto" w:fill="auto"/>
        <w:bidi w:val="0"/>
        <w:spacing w:before="0" w:after="100" w:line="240" w:lineRule="auto"/>
        <w:ind w:left="1140" w:right="0" w:firstLine="0"/>
        <w:jc w:val="left"/>
      </w:pPr>
      <w:bookmarkStart w:id="1755" w:name="bookmark1755"/>
      <w:bookmarkStart w:id="1756" w:name="bookmark1756"/>
      <w:bookmarkStart w:id="1757" w:name="bookmark1757"/>
      <w:r>
        <w:rPr>
          <w:color w:val="000000"/>
          <w:spacing w:val="0"/>
          <w:w w:val="100"/>
          <w:position w:val="0"/>
        </w:rPr>
        <w:t>(1)对子公司投资</w:t>
      </w:r>
      <w:bookmarkEnd w:id="1755"/>
      <w:bookmarkEnd w:id="1756"/>
      <w:bookmarkEnd w:id="175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699"/>
        <w:gridCol w:w="1704"/>
        <w:gridCol w:w="422"/>
        <w:gridCol w:w="1704"/>
        <w:gridCol w:w="850"/>
        <w:gridCol w:w="869"/>
      </w:tblGrid>
      <w:tr>
        <w:trPr>
          <w:trHeight w:val="110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 期 减 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本期计</w:t>
            </w:r>
          </w:p>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提减值 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减值准</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备期末</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余额</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苏州富士电梯有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17,014,470.94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17,014,470.94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苏州史杰克品牌 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89,113.96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89,113.96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苏州劳灵精密机 械有限公司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8,036, </w:t>
            </w:r>
            <w:r>
              <w:rPr>
                <w:color w:val="000000"/>
                <w:spacing w:val="0"/>
                <w:w w:val="100"/>
                <w:position w:val="0"/>
                <w:sz w:val="18"/>
                <w:szCs w:val="18"/>
              </w:rPr>
              <w:t>352.61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8,036, </w:t>
            </w:r>
            <w:r>
              <w:rPr>
                <w:color w:val="000000"/>
                <w:spacing w:val="0"/>
                <w:w w:val="100"/>
                <w:position w:val="0"/>
                <w:sz w:val="18"/>
                <w:szCs w:val="18"/>
              </w:rPr>
              <w:t>352.61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苏州江南嘉捷机 电技术研究院有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江南嘉捷(北京) 电梯工程有限公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苏州五韵酒店有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江南嘉捷控股(香 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10,405,500.00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10,405,500.00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90,439,937.51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13,405,500.00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103,845,437.51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2"/>
        <w:keepNext/>
        <w:keepLines/>
        <w:widowControl w:val="0"/>
        <w:shd w:val="clear" w:color="auto" w:fill="auto"/>
        <w:bidi w:val="0"/>
        <w:spacing w:before="0" w:after="100" w:line="240" w:lineRule="auto"/>
        <w:ind w:left="1140" w:right="0" w:firstLine="0"/>
        <w:jc w:val="left"/>
      </w:pPr>
      <w:bookmarkStart w:id="1758" w:name="bookmark1758"/>
      <w:bookmarkStart w:id="1759" w:name="bookmark1759"/>
      <w:bookmarkStart w:id="1760" w:name="bookmark1760"/>
      <w:r>
        <w:rPr>
          <w:color w:val="000000"/>
          <w:spacing w:val="0"/>
          <w:w w:val="100"/>
          <w:position w:val="0"/>
        </w:rPr>
        <w:t>(2)对联营、合营企业投资</w:t>
      </w:r>
      <w:bookmarkEnd w:id="1758"/>
      <w:bookmarkEnd w:id="1759"/>
      <w:bookmarkEnd w:id="1760"/>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其他说明：</w:t>
      </w:r>
    </w:p>
    <w:p>
      <w:pPr>
        <w:pStyle w:val="Style32"/>
        <w:keepNext/>
        <w:keepLines/>
        <w:widowControl w:val="0"/>
        <w:shd w:val="clear" w:color="auto" w:fill="auto"/>
        <w:bidi w:val="0"/>
        <w:spacing w:before="0" w:after="100" w:line="240" w:lineRule="auto"/>
        <w:ind w:left="1140" w:right="0" w:firstLine="0"/>
        <w:jc w:val="left"/>
      </w:pPr>
      <w:bookmarkStart w:id="1761" w:name="bookmark1761"/>
      <w:bookmarkStart w:id="1762" w:name="bookmark1762"/>
      <w:bookmarkStart w:id="1763" w:name="bookmark1763"/>
      <w:bookmarkStart w:id="1764" w:name="bookmark1764"/>
      <w:r>
        <w:rPr>
          <w:color w:val="000000"/>
          <w:spacing w:val="0"/>
          <w:w w:val="100"/>
          <w:position w:val="0"/>
        </w:rPr>
        <w:t>4</w:t>
      </w:r>
      <w:bookmarkEnd w:id="1763"/>
      <w:r>
        <w:rPr>
          <w:color w:val="000000"/>
          <w:spacing w:val="0"/>
          <w:w w:val="100"/>
          <w:position w:val="0"/>
        </w:rPr>
        <w:t>、营业收入和营业成本：</w:t>
      </w:r>
      <w:bookmarkEnd w:id="1761"/>
      <w:bookmarkEnd w:id="1762"/>
      <w:bookmarkEnd w:id="1764"/>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2,076, 156, </w:t>
            </w:r>
            <w:r>
              <w:rPr>
                <w:color w:val="000000"/>
                <w:spacing w:val="0"/>
                <w:w w:val="100"/>
                <w:position w:val="0"/>
                <w:sz w:val="18"/>
                <w:szCs w:val="18"/>
              </w:rPr>
              <w:t xml:space="preserve">581.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1,490, 681, </w:t>
            </w:r>
            <w:r>
              <w:rPr>
                <w:color w:val="000000"/>
                <w:spacing w:val="0"/>
                <w:w w:val="100"/>
                <w:position w:val="0"/>
                <w:sz w:val="18"/>
                <w:szCs w:val="18"/>
              </w:rPr>
              <w:t xml:space="preserve">706. </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2,219, 084, </w:t>
            </w:r>
            <w:r>
              <w:rPr>
                <w:color w:val="000000"/>
                <w:spacing w:val="0"/>
                <w:w w:val="100"/>
                <w:position w:val="0"/>
                <w:sz w:val="18"/>
                <w:szCs w:val="18"/>
              </w:rPr>
              <w:t>680.91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1,584, 770, </w:t>
            </w:r>
            <w:r>
              <w:rPr>
                <w:color w:val="000000"/>
                <w:spacing w:val="0"/>
                <w:w w:val="100"/>
                <w:position w:val="0"/>
                <w:sz w:val="18"/>
                <w:szCs w:val="18"/>
              </w:rPr>
              <w:t xml:space="preserve">994.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44,744,653.66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35,835,848.46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43,123,420.82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34,695,446.19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2,120, </w:t>
            </w:r>
            <w:r>
              <w:rPr>
                <w:color w:val="000000"/>
                <w:spacing w:val="0"/>
                <w:w w:val="100"/>
                <w:position w:val="0"/>
                <w:sz w:val="18"/>
                <w:szCs w:val="18"/>
              </w:rPr>
              <w:t xml:space="preserve">901,234. </w:t>
            </w:r>
            <w:r>
              <w:rPr>
                <w:color w:val="000000"/>
                <w:spacing w:val="0"/>
                <w:w w:val="100"/>
                <w:position w:val="0"/>
                <w:sz w:val="18"/>
                <w:szCs w:val="18"/>
              </w:rPr>
              <w:t>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1,526,517, </w:t>
            </w:r>
            <w:r>
              <w:rPr>
                <w:color w:val="000000"/>
                <w:spacing w:val="0"/>
                <w:w w:val="100"/>
                <w:position w:val="0"/>
                <w:sz w:val="18"/>
                <w:szCs w:val="18"/>
              </w:rPr>
              <w:t xml:space="preserve">554. </w:t>
            </w:r>
            <w:r>
              <w:rPr>
                <w:color w:val="000000"/>
                <w:spacing w:val="0"/>
                <w:w w:val="100"/>
                <w:position w:val="0"/>
                <w:sz w:val="18"/>
                <w:szCs w:val="18"/>
              </w:rPr>
              <w:t>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2,262, 208, </w:t>
            </w:r>
            <w:r>
              <w:rPr>
                <w:color w:val="000000"/>
                <w:spacing w:val="0"/>
                <w:w w:val="100"/>
                <w:position w:val="0"/>
                <w:sz w:val="18"/>
                <w:szCs w:val="18"/>
              </w:rPr>
              <w:t>101.73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1,619, 466, </w:t>
            </w:r>
            <w:r>
              <w:rPr>
                <w:color w:val="000000"/>
                <w:spacing w:val="0"/>
                <w:w w:val="100"/>
                <w:position w:val="0"/>
                <w:sz w:val="18"/>
                <w:szCs w:val="18"/>
              </w:rPr>
              <w:t xml:space="preserve">440. </w:t>
            </w:r>
            <w:r>
              <w:rPr>
                <w:color w:val="000000"/>
                <w:spacing w:val="0"/>
                <w:w w:val="100"/>
                <w:position w:val="0"/>
                <w:sz w:val="18"/>
                <w:szCs w:val="18"/>
              </w:rPr>
              <w:t>92</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100" w:line="240" w:lineRule="auto"/>
        <w:ind w:left="1180" w:right="0" w:firstLine="0"/>
        <w:jc w:val="left"/>
      </w:pPr>
      <w:bookmarkStart w:id="1765" w:name="bookmark1765"/>
      <w:bookmarkStart w:id="1766" w:name="bookmark1766"/>
      <w:bookmarkStart w:id="1767" w:name="bookmark1767"/>
      <w:bookmarkStart w:id="1768" w:name="bookmark1768"/>
      <w:r>
        <w:rPr>
          <w:color w:val="000000"/>
          <w:spacing w:val="0"/>
          <w:w w:val="100"/>
          <w:position w:val="0"/>
        </w:rPr>
        <w:t>5</w:t>
      </w:r>
      <w:bookmarkEnd w:id="1767"/>
      <w:r>
        <w:rPr>
          <w:color w:val="000000"/>
          <w:spacing w:val="0"/>
          <w:w w:val="100"/>
          <w:position w:val="0"/>
        </w:rPr>
        <w:t>、投资收益</w:t>
      </w:r>
      <w:bookmarkEnd w:id="1765"/>
      <w:bookmarkEnd w:id="1766"/>
      <w:bookmarkEnd w:id="1768"/>
    </w:p>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14,575,000.00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7,375,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7,084, </w:t>
            </w:r>
            <w:r>
              <w:rPr>
                <w:color w:val="000000"/>
                <w:spacing w:val="0"/>
                <w:w w:val="100"/>
                <w:position w:val="0"/>
                <w:sz w:val="18"/>
                <w:szCs w:val="18"/>
              </w:rPr>
              <w:t xml:space="preserve">931. </w:t>
            </w: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6,416,232.90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8,093, </w:t>
            </w:r>
            <w:r>
              <w:rPr>
                <w:color w:val="000000"/>
                <w:spacing w:val="0"/>
                <w:w w:val="100"/>
                <w:position w:val="0"/>
                <w:sz w:val="18"/>
                <w:szCs w:val="18"/>
              </w:rPr>
              <w:t xml:space="preserve">575.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28,076,164.41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15,468,575.35</w:t>
            </w:r>
          </w:p>
        </w:tc>
      </w:tr>
    </w:tbl>
    <w:p>
      <w:pPr>
        <w:widowControl w:val="0"/>
        <w:spacing w:after="359" w:line="1" w:lineRule="exact"/>
      </w:pPr>
    </w:p>
    <w:p>
      <w:pPr>
        <w:pStyle w:val="Style32"/>
        <w:keepNext/>
        <w:keepLines/>
        <w:widowControl w:val="0"/>
        <w:shd w:val="clear" w:color="auto" w:fill="auto"/>
        <w:bidi w:val="0"/>
        <w:spacing w:before="0" w:after="100" w:line="240" w:lineRule="auto"/>
        <w:ind w:left="1180" w:right="0" w:firstLine="0"/>
        <w:jc w:val="left"/>
      </w:pPr>
      <w:bookmarkStart w:id="1769" w:name="bookmark1769"/>
      <w:bookmarkStart w:id="1770" w:name="bookmark1770"/>
      <w:bookmarkStart w:id="1771" w:name="bookmark1771"/>
      <w:bookmarkStart w:id="1772" w:name="bookmark1772"/>
      <w:r>
        <w:rPr>
          <w:color w:val="000000"/>
          <w:spacing w:val="0"/>
          <w:w w:val="100"/>
          <w:position w:val="0"/>
        </w:rPr>
        <w:t>6</w:t>
      </w:r>
      <w:bookmarkEnd w:id="1771"/>
      <w:r>
        <w:rPr>
          <w:color w:val="000000"/>
          <w:spacing w:val="0"/>
          <w:w w:val="100"/>
          <w:position w:val="0"/>
        </w:rPr>
        <w:t>、其他</w:t>
      </w:r>
      <w:bookmarkEnd w:id="1769"/>
      <w:bookmarkEnd w:id="1770"/>
      <w:bookmarkEnd w:id="1772"/>
    </w:p>
    <w:p>
      <w:pPr>
        <w:pStyle w:val="Style5"/>
        <w:keepNext w:val="0"/>
        <w:keepLines w:val="0"/>
        <w:widowControl w:val="0"/>
        <w:shd w:val="clear" w:color="auto" w:fill="auto"/>
        <w:bidi w:val="0"/>
        <w:spacing w:before="0" w:after="36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1180" w:right="0" w:firstLine="0"/>
        <w:jc w:val="left"/>
      </w:pPr>
      <w:bookmarkStart w:id="1773" w:name="bookmark1773"/>
      <w:bookmarkStart w:id="1774" w:name="bookmark1774"/>
      <w:bookmarkStart w:id="1775" w:name="bookmark1775"/>
      <w:r>
        <w:rPr>
          <w:color w:val="000000"/>
          <w:spacing w:val="0"/>
          <w:w w:val="100"/>
          <w:position w:val="0"/>
        </w:rPr>
        <w:t>十八、补充资料</w:t>
      </w:r>
      <w:bookmarkEnd w:id="1773"/>
      <w:bookmarkEnd w:id="1774"/>
      <w:bookmarkEnd w:id="1775"/>
    </w:p>
    <w:p>
      <w:pPr>
        <w:pStyle w:val="Style32"/>
        <w:keepNext/>
        <w:keepLines/>
        <w:widowControl w:val="0"/>
        <w:shd w:val="clear" w:color="auto" w:fill="auto"/>
        <w:bidi w:val="0"/>
        <w:spacing w:before="0" w:after="100" w:line="240" w:lineRule="auto"/>
        <w:ind w:left="1180" w:right="0" w:firstLine="0"/>
        <w:jc w:val="left"/>
      </w:pPr>
      <w:bookmarkStart w:id="1773" w:name="bookmark1773"/>
      <w:bookmarkStart w:id="1774" w:name="bookmark1774"/>
      <w:bookmarkStart w:id="1776" w:name="bookmark1776"/>
      <w:r>
        <w:rPr>
          <w:color w:val="000000"/>
          <w:spacing w:val="0"/>
          <w:w w:val="100"/>
          <w:position w:val="0"/>
        </w:rPr>
        <w:t>1、当期非经常性损益明细表</w:t>
      </w:r>
      <w:bookmarkEnd w:id="1773"/>
      <w:bookmarkEnd w:id="1774"/>
      <w:bookmarkEnd w:id="1776"/>
    </w:p>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-79,747.86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5,605, </w:t>
            </w:r>
            <w:r>
              <w:rPr>
                <w:color w:val="000000"/>
                <w:spacing w:val="0"/>
                <w:w w:val="100"/>
                <w:position w:val="0"/>
                <w:sz w:val="18"/>
                <w:szCs w:val="18"/>
              </w:rPr>
              <w:t>521.52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交易价格显失公允的交易产生的超过公允 价值部分的损益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168,130.87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15,539,753.44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-3,376,955.52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-219,959.35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17,636,743.10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1" w:lineRule="exact"/>
        <w:ind w:left="118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40" w:line="271" w:lineRule="exact"/>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40" w:line="271" w:lineRule="exact"/>
        <w:ind w:left="1180" w:right="0" w:firstLine="0"/>
        <w:jc w:val="left"/>
      </w:pPr>
      <w:bookmarkStart w:id="1777" w:name="bookmark1777"/>
      <w:bookmarkStart w:id="1778" w:name="bookmark1778"/>
      <w:bookmarkStart w:id="1779" w:name="bookmark1779"/>
      <w:r>
        <w:rPr>
          <w:color w:val="000000"/>
          <w:spacing w:val="0"/>
          <w:w w:val="100"/>
          <w:position w:val="0"/>
        </w:rPr>
        <w:t>2、净资产收益率及每股收益</w:t>
      </w:r>
      <w:bookmarkEnd w:id="1777"/>
      <w:bookmarkEnd w:id="1778"/>
      <w:bookmarkEnd w:id="1779"/>
    </w:p>
    <w:p>
      <w:pPr>
        <w:pStyle w:val="Style5"/>
        <w:keepNext w:val="0"/>
        <w:keepLines w:val="0"/>
        <w:widowControl w:val="0"/>
        <w:shd w:val="clear" w:color="auto" w:fill="auto"/>
        <w:bidi w:val="0"/>
        <w:spacing w:before="0" w:after="40" w:line="271" w:lineRule="exact"/>
        <w:ind w:left="118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0.4024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0.4015</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0.3578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0.3570</w:t>
            </w:r>
          </w:p>
        </w:tc>
      </w:tr>
    </w:tbl>
    <w:p>
      <w:pPr>
        <w:widowControl w:val="0"/>
        <w:spacing w:after="339" w:line="1" w:lineRule="exact"/>
      </w:pPr>
    </w:p>
    <w:p>
      <w:pPr>
        <w:pStyle w:val="Style32"/>
        <w:keepNext/>
        <w:keepLines/>
        <w:widowControl w:val="0"/>
        <w:shd w:val="clear" w:color="auto" w:fill="auto"/>
        <w:bidi w:val="0"/>
        <w:spacing w:before="0" w:after="100" w:line="240" w:lineRule="auto"/>
        <w:ind w:left="1180" w:right="0" w:firstLine="0"/>
        <w:jc w:val="left"/>
      </w:pPr>
      <w:bookmarkStart w:id="1780" w:name="bookmark1780"/>
      <w:bookmarkStart w:id="1781" w:name="bookmark1781"/>
      <w:bookmarkStart w:id="1782" w:name="bookmark1782"/>
      <w:bookmarkStart w:id="1783" w:name="bookmark1783"/>
      <w:r>
        <w:rPr>
          <w:color w:val="000000"/>
          <w:spacing w:val="0"/>
          <w:w w:val="100"/>
          <w:position w:val="0"/>
        </w:rPr>
        <w:t>3</w:t>
      </w:r>
      <w:bookmarkEnd w:id="1782"/>
      <w:r>
        <w:rPr>
          <w:color w:val="000000"/>
          <w:spacing w:val="0"/>
          <w:w w:val="100"/>
          <w:position w:val="0"/>
        </w:rPr>
        <w:t>、境内外会计准则下会计数据差异</w:t>
      </w:r>
      <w:bookmarkEnd w:id="1780"/>
      <w:bookmarkEnd w:id="1781"/>
      <w:bookmarkEnd w:id="1783"/>
    </w:p>
    <w:p>
      <w:pPr>
        <w:pStyle w:val="Style5"/>
        <w:keepNext w:val="0"/>
        <w:keepLines w:val="0"/>
        <w:widowControl w:val="0"/>
        <w:shd w:val="clear" w:color="auto" w:fill="auto"/>
        <w:bidi w:val="0"/>
        <w:spacing w:before="0" w:after="62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1180" w:right="0" w:firstLine="0"/>
        <w:jc w:val="left"/>
      </w:pPr>
      <w:bookmarkStart w:id="1784" w:name="bookmark1784"/>
      <w:bookmarkStart w:id="1785" w:name="bookmark1785"/>
      <w:bookmarkStart w:id="1786" w:name="bookmark1786"/>
      <w:bookmarkStart w:id="1787" w:name="bookmark1787"/>
      <w:r>
        <w:rPr>
          <w:color w:val="000000"/>
          <w:spacing w:val="0"/>
          <w:w w:val="100"/>
          <w:position w:val="0"/>
        </w:rPr>
        <w:t>4</w:t>
      </w:r>
      <w:bookmarkEnd w:id="1786"/>
      <w:r>
        <w:rPr>
          <w:color w:val="000000"/>
          <w:spacing w:val="0"/>
          <w:w w:val="100"/>
          <w:position w:val="0"/>
        </w:rPr>
        <w:t>、其他</w:t>
      </w:r>
      <w:bookmarkEnd w:id="1784"/>
      <w:bookmarkEnd w:id="1785"/>
      <w:bookmarkEnd w:id="1787"/>
    </w:p>
    <w:p>
      <w:pPr>
        <w:pStyle w:val="Style5"/>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val="0"/>
        <w:keepLines w:val="0"/>
        <w:widowControl w:val="0"/>
        <w:shd w:val="clear" w:color="auto" w:fill="auto"/>
        <w:bidi w:val="0"/>
        <w:spacing w:before="0" w:after="640" w:line="240" w:lineRule="auto"/>
        <w:ind w:left="0" w:right="0" w:firstLine="0"/>
        <w:jc w:val="center"/>
      </w:pPr>
      <w:r>
        <w:rPr>
          <w:color w:val="000000"/>
          <w:spacing w:val="0"/>
          <w:w w:val="100"/>
          <w:position w:val="0"/>
        </w:rPr>
        <w:t>第十二节备查文件目录</w:t>
      </w:r>
    </w:p>
    <w:tbl>
      <w:tblPr>
        <w:tblOverlap w:val="never"/>
        <w:jc w:val="center"/>
        <w:tblLayout w:type="fixed"/>
      </w:tblPr>
      <w:tblGrid>
        <w:gridCol w:w="1454"/>
        <w:gridCol w:w="7454"/>
      </w:tblGrid>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公司法定代表人、主管会计工作负责人、会计机构负责人签名并盖章的财务报表。</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载有天衡会计师事务所盖章、注册会计师签名并盖章的审计报告原件。</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报告期内在上海证券交易所网站以及《上海证券报》、《证券时报》公开披露过 的所有公司文件的正本。</w:t>
            </w:r>
          </w:p>
        </w:tc>
      </w:tr>
    </w:tbl>
    <w:p>
      <w:pPr>
        <w:pStyle w:val="Style5"/>
        <w:keepNext w:val="0"/>
        <w:keepLines w:val="0"/>
        <w:widowControl w:val="0"/>
        <w:shd w:val="clear" w:color="auto" w:fill="auto"/>
        <w:bidi w:val="0"/>
        <w:spacing w:before="0" w:after="820" w:line="346" w:lineRule="exact"/>
        <w:ind w:left="6240" w:right="900" w:firstLine="0"/>
        <w:jc w:val="right"/>
      </w:pPr>
      <w:r>
        <w:rPr>
          <w:color w:val="000000"/>
          <w:spacing w:val="0"/>
          <w:w w:val="100"/>
          <w:position w:val="0"/>
        </w:rPr>
        <w:t>董事长：金志峰 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p>
      <w:pPr>
        <w:pStyle w:val="Style76"/>
        <w:keepNext w:val="0"/>
        <w:keepLines w:val="0"/>
        <w:widowControl w:val="0"/>
        <w:shd w:val="clear" w:color="auto" w:fill="auto"/>
        <w:bidi w:val="0"/>
        <w:spacing w:before="0" w:after="0" w:line="240" w:lineRule="auto"/>
        <w:ind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356" w:right="322" w:bottom="1488" w:left="6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4"/>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3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5">
    <w:name w:val="Body text (4)_"/>
    <w:basedOn w:val="DefaultParagraphFont"/>
    <w:link w:val="Style14"/>
    <w:rPr>
      <w:rFonts w:ascii="SimSun" w:eastAsia="SimSun" w:hAnsi="SimSun" w:cs="SimSun"/>
      <w:b w:val="0"/>
      <w:bCs w:val="0"/>
      <w:i w:val="0"/>
      <w:iCs w:val="0"/>
      <w:smallCaps w:val="0"/>
      <w:strike w:val="0"/>
      <w:color w:val="1C1C1C"/>
      <w:sz w:val="28"/>
      <w:szCs w:val="28"/>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sz w:val="20"/>
      <w:szCs w:val="20"/>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Picture caption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Body text (3)_"/>
    <w:basedOn w:val="DefaultParagraphFont"/>
    <w:link w:val="Style37"/>
    <w:rPr>
      <w:rFonts w:ascii="Calibri" w:eastAsia="Calibri" w:hAnsi="Calibri" w:cs="Calibri"/>
      <w:b/>
      <w:bCs/>
      <w:i w:val="0"/>
      <w:iCs w:val="0"/>
      <w:smallCaps w:val="0"/>
      <w:strike w:val="0"/>
      <w:sz w:val="18"/>
      <w:szCs w:val="18"/>
      <w:u w:val="none"/>
      <w:shd w:val="clear" w:color="auto" w:fill="auto"/>
    </w:rPr>
  </w:style>
  <w:style w:type="character" w:customStyle="1" w:styleId="CharStyle52">
    <w:name w:val="Body text (2)_"/>
    <w:basedOn w:val="DefaultParagraphFont"/>
    <w:link w:val="Style51"/>
    <w:rPr>
      <w:rFonts w:ascii="Calibri" w:eastAsia="Calibri" w:hAnsi="Calibri" w:cs="Calibri"/>
      <w:b w:val="0"/>
      <w:bCs w:val="0"/>
      <w:i w:val="0"/>
      <w:iCs w:val="0"/>
      <w:smallCaps w:val="0"/>
      <w:strike w:val="0"/>
      <w:sz w:val="20"/>
      <w:szCs w:val="20"/>
      <w:u w:val="none"/>
      <w:shd w:val="clear" w:color="auto" w:fill="auto"/>
    </w:rPr>
  </w:style>
  <w:style w:type="character" w:customStyle="1" w:styleId="CharStyle71">
    <w:name w:val="Heading #2_"/>
    <w:basedOn w:val="DefaultParagraphFont"/>
    <w:link w:val="Style70"/>
    <w:rPr>
      <w:rFonts w:ascii="SimSun" w:eastAsia="SimSun" w:hAnsi="SimSun" w:cs="SimSun"/>
      <w:b/>
      <w:bCs/>
      <w:i w:val="0"/>
      <w:iCs w:val="0"/>
      <w:smallCaps w:val="0"/>
      <w:strike w:val="0"/>
      <w:sz w:val="32"/>
      <w:szCs w:val="32"/>
      <w:u w:val="none"/>
      <w:shd w:val="clear" w:color="auto" w:fill="auto"/>
    </w:rPr>
  </w:style>
  <w:style w:type="character" w:customStyle="1" w:styleId="CharStyle77">
    <w:name w:val="Body text (8)_"/>
    <w:basedOn w:val="DefaultParagraphFont"/>
    <w:link w:val="Style76"/>
    <w:rPr>
      <w:rFonts w:ascii="SimSun" w:eastAsia="SimSun" w:hAnsi="SimSun" w:cs="SimSun"/>
      <w:b/>
      <w:bCs/>
      <w:i w:val="0"/>
      <w:iCs w:val="0"/>
      <w:smallCaps w:val="0"/>
      <w:strike w:val="0"/>
      <w:u w:val="none"/>
      <w:shd w:val="clear" w:color="auto" w:fill="auto"/>
    </w:rPr>
  </w:style>
  <w:style w:type="paragraph" w:customStyle="1" w:styleId="Style2">
    <w:name w:val="Body text (5)"/>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styleId="Style5">
    <w:name w:val="Body text"/>
    <w:basedOn w:val="Normal"/>
    <w:link w:val="CharStyle6"/>
    <w:qFormat/>
    <w:pPr>
      <w:widowControl w:val="0"/>
      <w:shd w:val="clear" w:color="auto" w:fill="auto"/>
      <w:spacing w:line="38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after="360" w:line="52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3"/>
    <w:basedOn w:val="Normal"/>
    <w:link w:val="CharStyle11"/>
    <w:pPr>
      <w:widowControl w:val="0"/>
      <w:shd w:val="clear" w:color="auto" w:fill="auto"/>
      <w:spacing w:after="19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4">
    <w:name w:val="Body text (4)"/>
    <w:basedOn w:val="Normal"/>
    <w:link w:val="CharStyle15"/>
    <w:pPr>
      <w:widowControl w:val="0"/>
      <w:shd w:val="clear" w:color="auto" w:fill="auto"/>
      <w:spacing w:after="180"/>
      <w:jc w:val="center"/>
    </w:pPr>
    <w:rPr>
      <w:rFonts w:ascii="SimSun" w:eastAsia="SimSun" w:hAnsi="SimSun" w:cs="SimSun"/>
      <w:b w:val="0"/>
      <w:bCs w:val="0"/>
      <w:i w:val="0"/>
      <w:iCs w:val="0"/>
      <w:smallCaps w:val="0"/>
      <w:strike w:val="0"/>
      <w:color w:val="1C1C1C"/>
      <w:sz w:val="28"/>
      <w:szCs w:val="28"/>
      <w:u w:val="none"/>
      <w:shd w:val="clear" w:color="auto" w:fill="auto"/>
    </w:rPr>
  </w:style>
  <w:style w:type="paragraph" w:customStyle="1" w:styleId="Style17">
    <w:name w:val="Table of contents"/>
    <w:basedOn w:val="Normal"/>
    <w:link w:val="CharStyle18"/>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0">
    <w:name w:val="Other"/>
    <w:basedOn w:val="Normal"/>
    <w:link w:val="CharStyle21"/>
    <w:pPr>
      <w:widowControl w:val="0"/>
      <w:shd w:val="clear" w:color="auto" w:fill="auto"/>
      <w:spacing w:line="38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2">
    <w:name w:val="Heading #4"/>
    <w:basedOn w:val="Normal"/>
    <w:link w:val="CharStyle33"/>
    <w:pPr>
      <w:widowControl w:val="0"/>
      <w:shd w:val="clear" w:color="auto" w:fill="auto"/>
      <w:spacing w:line="363"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5">
    <w:name w:val="Picture caption"/>
    <w:basedOn w:val="Normal"/>
    <w:link w:val="CharStyle3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Body text (3)"/>
    <w:basedOn w:val="Normal"/>
    <w:link w:val="CharStyle38"/>
    <w:pPr>
      <w:widowControl w:val="0"/>
      <w:shd w:val="clear" w:color="auto" w:fill="auto"/>
      <w:spacing w:after="6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1">
    <w:name w:val="Body text (2)"/>
    <w:basedOn w:val="Normal"/>
    <w:link w:val="CharStyle52"/>
    <w:pPr>
      <w:widowControl w:val="0"/>
      <w:shd w:val="clear" w:color="auto" w:fill="auto"/>
      <w:spacing w:line="364" w:lineRule="exact"/>
      <w:ind w:firstLine="620"/>
    </w:pPr>
    <w:rPr>
      <w:rFonts w:ascii="Calibri" w:eastAsia="Calibri" w:hAnsi="Calibri" w:cs="Calibri"/>
      <w:b w:val="0"/>
      <w:bCs w:val="0"/>
      <w:i w:val="0"/>
      <w:iCs w:val="0"/>
      <w:smallCaps w:val="0"/>
      <w:strike w:val="0"/>
      <w:sz w:val="20"/>
      <w:szCs w:val="20"/>
      <w:u w:val="none"/>
      <w:shd w:val="clear" w:color="auto" w:fill="auto"/>
    </w:rPr>
  </w:style>
  <w:style w:type="paragraph" w:customStyle="1" w:styleId="Style70">
    <w:name w:val="Heading #2"/>
    <w:basedOn w:val="Normal"/>
    <w:link w:val="CharStyle71"/>
    <w:pPr>
      <w:widowControl w:val="0"/>
      <w:shd w:val="clear" w:color="auto" w:fill="auto"/>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76">
    <w:name w:val="Body text (8)"/>
    <w:basedOn w:val="Normal"/>
    <w:link w:val="CharStyle77"/>
    <w:pPr>
      <w:widowControl w:val="0"/>
      <w:shd w:val="clear" w:color="auto" w:fill="auto"/>
      <w:ind w:left="114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