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line="540" w:lineRule="exact" w:before="0"/>
        <w:ind w:left="2044" w:right="2043" w:firstLine="0"/>
        <w:jc w:val="center"/>
        <w:rPr>
          <w:rFonts w:ascii="黑体" w:hAnsi="黑体" w:cs="黑体" w:eastAsia="黑体" w:hint="default"/>
          <w:sz w:val="44"/>
          <w:szCs w:val="44"/>
        </w:rPr>
      </w:pPr>
      <w:r>
        <w:rPr>
          <w:rFonts w:ascii="黑体" w:hAnsi="黑体" w:cs="黑体" w:eastAsia="黑体" w:hint="default"/>
          <w:b/>
          <w:bCs/>
          <w:color w:val="FF0000"/>
          <w:sz w:val="44"/>
          <w:szCs w:val="44"/>
        </w:rPr>
        <w:t>宁波建工股份有限公司</w:t>
      </w:r>
      <w:r>
        <w:rPr>
          <w:rFonts w:ascii="黑体" w:hAnsi="黑体" w:cs="黑体" w:eastAsia="黑体" w:hint="default"/>
          <w:sz w:val="44"/>
          <w:szCs w:val="44"/>
        </w:rPr>
      </w:r>
    </w:p>
    <w:p>
      <w:pPr>
        <w:spacing w:before="145"/>
        <w:ind w:left="2043" w:right="2043" w:firstLine="0"/>
        <w:jc w:val="center"/>
        <w:rPr>
          <w:rFonts w:ascii="黑体" w:hAnsi="黑体" w:cs="黑体" w:eastAsia="黑体" w:hint="default"/>
          <w:sz w:val="32"/>
          <w:szCs w:val="32"/>
        </w:rPr>
      </w:pPr>
      <w:r>
        <w:rPr>
          <w:rFonts w:ascii="黑体"/>
          <w:b/>
          <w:color w:val="FF0000"/>
          <w:sz w:val="32"/>
        </w:rPr>
        <w:t>601789</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2044" w:right="2043"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2011</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14"/>
        <w:ind w:left="3831" w:right="383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2"/>
            <w:tabs>
              <w:tab w:pos="8434" w:val="right" w:leader="dot"/>
            </w:tabs>
            <w:spacing w:line="240" w:lineRule="auto" w:before="78"/>
            <w:ind w:right="0"/>
            <w:jc w:val="left"/>
            <w:rPr>
              <w:rFonts w:ascii="Times New Roman" w:hAnsi="Times New Roman" w:cs="Times New Roman" w:eastAsia="Times New Roman" w:hint="default"/>
              <w:b w:val="0"/>
              <w:bCs w:val="0"/>
              <w:i w:val="0"/>
              <w:sz w:val="21"/>
              <w:szCs w:val="21"/>
            </w:rPr>
          </w:pPr>
          <w:hyperlink w:history="true" w:anchor="_bookmark0">
            <w:r>
              <w:rPr>
                <w:i w:val="0"/>
                <w:sz w:val="21"/>
                <w:szCs w:val="21"/>
              </w:rPr>
              <w:t>一、</w:t>
            </w:r>
            <w:r>
              <w:rPr>
                <w:i w:val="0"/>
                <w:spacing w:val="-1"/>
                <w:sz w:val="21"/>
                <w:szCs w:val="21"/>
              </w:rPr>
              <w:t> </w:t>
            </w:r>
            <w:r>
              <w:rPr>
                <w:i w:val="0"/>
                <w:sz w:val="21"/>
                <w:szCs w:val="21"/>
              </w:rPr>
              <w:t>重要提示</w:t>
            </w:r>
          </w:hyperlink>
          <w:r>
            <w:rPr>
              <w:rFonts w:ascii="Times New Roman" w:hAnsi="Times New Roman" w:cs="Times New Roman" w:eastAsia="Times New Roman" w:hint="default"/>
              <w:b w:val="0"/>
              <w:bCs w:val="0"/>
              <w:i w:val="0"/>
              <w:sz w:val="21"/>
              <w:szCs w:val="21"/>
            </w:rPr>
            <w:tab/>
          </w:r>
          <w:hyperlink w:history="true" w:anchor="_bookmark0">
            <w:r>
              <w:rPr>
                <w:rFonts w:ascii="Times New Roman" w:hAnsi="Times New Roman" w:cs="Times New Roman" w:eastAsia="Times New Roman" w:hint="default"/>
                <w:b w:val="0"/>
                <w:bCs w:val="0"/>
                <w:i w:val="0"/>
                <w:sz w:val="21"/>
                <w:szCs w:val="21"/>
              </w:rPr>
              <w:t>2</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0">
            <w:r>
              <w:rPr/>
              <w:t>二、</w:t>
            </w:r>
            <w:r>
              <w:rPr>
                <w:spacing w:val="-1"/>
              </w:rPr>
              <w:t> </w:t>
            </w:r>
            <w:r>
              <w:rPr/>
              <w:t>公司基本情况</w:t>
            </w:r>
          </w:hyperlink>
          <w:r>
            <w:rPr>
              <w:rFonts w:ascii="Times New Roman" w:hAnsi="Times New Roman" w:cs="Times New Roman" w:eastAsia="Times New Roman" w:hint="default"/>
              <w:b w:val="0"/>
              <w:bCs w:val="0"/>
            </w:rPr>
            <w:tab/>
          </w:r>
          <w:hyperlink w:history="true" w:anchor="_bookmark0">
            <w:r>
              <w:rPr>
                <w:rFonts w:ascii="Times New Roman" w:hAnsi="Times New Roman" w:cs="Times New Roman" w:eastAsia="Times New Roman" w:hint="default"/>
                <w:b w:val="0"/>
                <w:bCs w:val="0"/>
              </w:rPr>
              <w:t>2</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三、</w:t>
            </w:r>
            <w:r>
              <w:rPr>
                <w:spacing w:val="-1"/>
              </w:rPr>
              <w:t> </w:t>
            </w:r>
            <w:r>
              <w:rPr/>
              <w:t>会计数据和业务数据摘要</w:t>
            </w:r>
          </w:hyperlink>
          <w:r>
            <w:rPr>
              <w:rFonts w:ascii="Times New Roman" w:hAnsi="Times New Roman" w:cs="Times New Roman" w:eastAsia="Times New Roman" w:hint="default"/>
              <w:b w:val="0"/>
              <w:bCs w:val="0"/>
            </w:rPr>
            <w:tab/>
          </w:r>
          <w:hyperlink w:history="true" w:anchor="_bookmark1">
            <w:r>
              <w:rPr>
                <w:rFonts w:ascii="Times New Roman" w:hAnsi="Times New Roman" w:cs="Times New Roman" w:eastAsia="Times New Roman" w:hint="default"/>
                <w:b w:val="0"/>
                <w:bCs w:val="0"/>
              </w:rPr>
              <w:t>4</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四、</w:t>
            </w:r>
            <w:r>
              <w:rPr>
                <w:spacing w:val="-1"/>
              </w:rPr>
              <w:t> </w:t>
            </w:r>
            <w:r>
              <w:rPr/>
              <w:t>股本变动及股东情况</w:t>
            </w:r>
          </w:hyperlink>
          <w:r>
            <w:rPr>
              <w:rFonts w:ascii="Times New Roman" w:hAnsi="Times New Roman" w:cs="Times New Roman" w:eastAsia="Times New Roman" w:hint="default"/>
              <w:b w:val="0"/>
              <w:bCs w:val="0"/>
            </w:rPr>
            <w:tab/>
          </w:r>
          <w:hyperlink w:history="true" w:anchor="_bookmark2">
            <w:r>
              <w:rPr>
                <w:rFonts w:ascii="Times New Roman" w:hAnsi="Times New Roman" w:cs="Times New Roman" w:eastAsia="Times New Roman" w:hint="default"/>
                <w:b w:val="0"/>
                <w:bCs w:val="0"/>
              </w:rPr>
              <w:t>6</w:t>
            </w:r>
          </w:hyperlink>
        </w:p>
        <w:p>
          <w:pPr>
            <w:pStyle w:val="TOC1"/>
            <w:tabs>
              <w:tab w:pos="843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五、</w:t>
            </w:r>
            <w:r>
              <w:rPr>
                <w:spacing w:val="-1"/>
              </w:rPr>
              <w:t> </w:t>
            </w:r>
            <w:r>
              <w:rPr/>
              <w:t>董事、监事和高级管理人员</w:t>
            </w:r>
          </w:hyperlink>
          <w:r>
            <w:rPr>
              <w:rFonts w:ascii="Times New Roman" w:hAnsi="Times New Roman" w:cs="Times New Roman" w:eastAsia="Times New Roman" w:hint="default"/>
              <w:b w:val="0"/>
              <w:bCs w:val="0"/>
            </w:rPr>
            <w:tab/>
          </w:r>
          <w:hyperlink w:history="true" w:anchor="_bookmark3">
            <w:r>
              <w:rPr>
                <w:rFonts w:ascii="Times New Roman" w:hAnsi="Times New Roman" w:cs="Times New Roman" w:eastAsia="Times New Roman" w:hint="default"/>
                <w:b w:val="0"/>
                <w:bCs w:val="0"/>
              </w:rPr>
              <w:t>12</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4">
            <w:r>
              <w:rPr>
                <w:i w:val="0"/>
                <w:sz w:val="21"/>
                <w:szCs w:val="21"/>
              </w:rPr>
              <w:t>六、</w:t>
            </w:r>
            <w:r>
              <w:rPr>
                <w:i w:val="0"/>
                <w:spacing w:val="-1"/>
                <w:sz w:val="21"/>
                <w:szCs w:val="21"/>
              </w:rPr>
              <w:t> </w:t>
            </w:r>
            <w:r>
              <w:rPr>
                <w:i w:val="0"/>
                <w:sz w:val="21"/>
                <w:szCs w:val="21"/>
              </w:rPr>
              <w:t>公司治理结构</w:t>
            </w:r>
          </w:hyperlink>
          <w:r>
            <w:rPr>
              <w:rFonts w:ascii="Times New Roman" w:hAnsi="Times New Roman" w:cs="Times New Roman" w:eastAsia="Times New Roman" w:hint="default"/>
              <w:b w:val="0"/>
              <w:bCs w:val="0"/>
              <w:i w:val="0"/>
              <w:sz w:val="21"/>
              <w:szCs w:val="21"/>
            </w:rPr>
            <w:tab/>
          </w:r>
          <w:hyperlink w:history="true" w:anchor="_bookmark4">
            <w:r>
              <w:rPr>
                <w:rFonts w:ascii="Times New Roman" w:hAnsi="Times New Roman" w:cs="Times New Roman" w:eastAsia="Times New Roman" w:hint="default"/>
                <w:b w:val="0"/>
                <w:bCs w:val="0"/>
                <w:i w:val="0"/>
                <w:sz w:val="21"/>
                <w:szCs w:val="21"/>
              </w:rPr>
              <w:t>18</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5">
            <w:r>
              <w:rPr>
                <w:i w:val="0"/>
                <w:sz w:val="21"/>
                <w:szCs w:val="21"/>
              </w:rPr>
              <w:t>七、</w:t>
            </w:r>
            <w:r>
              <w:rPr>
                <w:i w:val="0"/>
                <w:spacing w:val="-1"/>
                <w:sz w:val="21"/>
                <w:szCs w:val="21"/>
              </w:rPr>
              <w:t> </w:t>
            </w:r>
            <w:r>
              <w:rPr>
                <w:i w:val="0"/>
                <w:sz w:val="21"/>
                <w:szCs w:val="21"/>
              </w:rPr>
              <w:t>股东大会情况简介</w:t>
            </w:r>
          </w:hyperlink>
          <w:r>
            <w:rPr>
              <w:rFonts w:ascii="Times New Roman" w:hAnsi="Times New Roman" w:cs="Times New Roman" w:eastAsia="Times New Roman" w:hint="default"/>
              <w:b w:val="0"/>
              <w:bCs w:val="0"/>
              <w:i w:val="0"/>
              <w:sz w:val="21"/>
              <w:szCs w:val="21"/>
            </w:rPr>
            <w:tab/>
          </w:r>
          <w:hyperlink w:history="true" w:anchor="_bookmark5">
            <w:r>
              <w:rPr>
                <w:rFonts w:ascii="Times New Roman" w:hAnsi="Times New Roman" w:cs="Times New Roman" w:eastAsia="Times New Roman" w:hint="default"/>
                <w:b w:val="0"/>
                <w:bCs w:val="0"/>
                <w:i w:val="0"/>
                <w:sz w:val="21"/>
                <w:szCs w:val="21"/>
              </w:rPr>
              <w:t>23</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6">
            <w:r>
              <w:rPr>
                <w:i w:val="0"/>
                <w:sz w:val="21"/>
                <w:szCs w:val="21"/>
              </w:rPr>
              <w:t>八、</w:t>
            </w:r>
            <w:r>
              <w:rPr>
                <w:i w:val="0"/>
                <w:spacing w:val="-1"/>
                <w:sz w:val="21"/>
                <w:szCs w:val="21"/>
              </w:rPr>
              <w:t> </w:t>
            </w:r>
            <w:r>
              <w:rPr>
                <w:i w:val="0"/>
                <w:sz w:val="21"/>
                <w:szCs w:val="21"/>
              </w:rPr>
              <w:t>董事会报告</w:t>
            </w:r>
          </w:hyperlink>
          <w:r>
            <w:rPr>
              <w:rFonts w:ascii="Times New Roman" w:hAnsi="Times New Roman" w:cs="Times New Roman" w:eastAsia="Times New Roman" w:hint="default"/>
              <w:b w:val="0"/>
              <w:bCs w:val="0"/>
              <w:i w:val="0"/>
              <w:sz w:val="21"/>
              <w:szCs w:val="21"/>
            </w:rPr>
            <w:tab/>
          </w:r>
          <w:hyperlink w:history="true" w:anchor="_bookmark6">
            <w:r>
              <w:rPr>
                <w:rFonts w:ascii="Times New Roman" w:hAnsi="Times New Roman" w:cs="Times New Roman" w:eastAsia="Times New Roman" w:hint="default"/>
                <w:b w:val="0"/>
                <w:bCs w:val="0"/>
                <w:i w:val="0"/>
                <w:sz w:val="21"/>
                <w:szCs w:val="21"/>
              </w:rPr>
              <w:t>25</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7">
            <w:r>
              <w:rPr>
                <w:i w:val="0"/>
                <w:sz w:val="21"/>
                <w:szCs w:val="21"/>
              </w:rPr>
              <w:t>九、</w:t>
            </w:r>
            <w:r>
              <w:rPr>
                <w:i w:val="0"/>
                <w:spacing w:val="-1"/>
                <w:sz w:val="21"/>
                <w:szCs w:val="21"/>
              </w:rPr>
              <w:t> </w:t>
            </w:r>
            <w:r>
              <w:rPr>
                <w:i w:val="0"/>
                <w:sz w:val="21"/>
                <w:szCs w:val="21"/>
              </w:rPr>
              <w:t>监事会报告</w:t>
            </w:r>
          </w:hyperlink>
          <w:r>
            <w:rPr>
              <w:rFonts w:ascii="Times New Roman" w:hAnsi="Times New Roman" w:cs="Times New Roman" w:eastAsia="Times New Roman" w:hint="default"/>
              <w:b w:val="0"/>
              <w:bCs w:val="0"/>
              <w:i w:val="0"/>
              <w:sz w:val="21"/>
              <w:szCs w:val="21"/>
            </w:rPr>
            <w:tab/>
          </w:r>
          <w:hyperlink w:history="true" w:anchor="_bookmark7">
            <w:r>
              <w:rPr>
                <w:rFonts w:ascii="Times New Roman" w:hAnsi="Times New Roman" w:cs="Times New Roman" w:eastAsia="Times New Roman" w:hint="default"/>
                <w:b w:val="0"/>
                <w:bCs w:val="0"/>
                <w:i w:val="0"/>
                <w:sz w:val="21"/>
                <w:szCs w:val="21"/>
              </w:rPr>
              <w:t>40</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8">
            <w:r>
              <w:rPr>
                <w:i w:val="0"/>
                <w:sz w:val="21"/>
                <w:szCs w:val="21"/>
              </w:rPr>
              <w:t>十、</w:t>
            </w:r>
            <w:r>
              <w:rPr>
                <w:i w:val="0"/>
                <w:spacing w:val="-1"/>
                <w:sz w:val="21"/>
                <w:szCs w:val="21"/>
              </w:rPr>
              <w:t> </w:t>
            </w:r>
            <w:r>
              <w:rPr>
                <w:i w:val="0"/>
                <w:sz w:val="21"/>
                <w:szCs w:val="21"/>
              </w:rPr>
              <w:t>重要事项</w:t>
            </w:r>
          </w:hyperlink>
          <w:r>
            <w:rPr>
              <w:rFonts w:ascii="Times New Roman" w:hAnsi="Times New Roman" w:cs="Times New Roman" w:eastAsia="Times New Roman" w:hint="default"/>
              <w:b w:val="0"/>
              <w:bCs w:val="0"/>
              <w:i w:val="0"/>
              <w:sz w:val="21"/>
              <w:szCs w:val="21"/>
            </w:rPr>
            <w:tab/>
          </w:r>
          <w:hyperlink w:history="true" w:anchor="_bookmark8">
            <w:r>
              <w:rPr>
                <w:rFonts w:ascii="Times New Roman" w:hAnsi="Times New Roman" w:cs="Times New Roman" w:eastAsia="Times New Roman" w:hint="default"/>
                <w:b w:val="0"/>
                <w:bCs w:val="0"/>
                <w:i w:val="0"/>
                <w:sz w:val="21"/>
                <w:szCs w:val="21"/>
              </w:rPr>
              <w:t>41</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9">
            <w:r>
              <w:rPr>
                <w:i w:val="0"/>
                <w:sz w:val="21"/>
                <w:szCs w:val="21"/>
              </w:rPr>
              <w:t>十一、 财务会计报告</w:t>
            </w:r>
          </w:hyperlink>
          <w:r>
            <w:rPr>
              <w:rFonts w:ascii="Times New Roman" w:hAnsi="Times New Roman" w:cs="Times New Roman" w:eastAsia="Times New Roman" w:hint="default"/>
              <w:b w:val="0"/>
              <w:bCs w:val="0"/>
              <w:i w:val="0"/>
              <w:sz w:val="21"/>
              <w:szCs w:val="21"/>
            </w:rPr>
            <w:tab/>
          </w:r>
          <w:hyperlink w:history="true" w:anchor="_bookmark9">
            <w:r>
              <w:rPr>
                <w:rFonts w:ascii="Times New Roman" w:hAnsi="Times New Roman" w:cs="Times New Roman" w:eastAsia="Times New Roman" w:hint="default"/>
                <w:b w:val="0"/>
                <w:bCs w:val="0"/>
                <w:i w:val="0"/>
                <w:sz w:val="21"/>
                <w:szCs w:val="21"/>
              </w:rPr>
              <w:t>50</w:t>
            </w:r>
          </w:hyperlink>
        </w:p>
        <w:p>
          <w:pPr>
            <w:pStyle w:val="TOC2"/>
            <w:tabs>
              <w:tab w:pos="8434"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10">
            <w:r>
              <w:rPr>
                <w:i w:val="0"/>
                <w:sz w:val="21"/>
                <w:szCs w:val="21"/>
              </w:rPr>
              <w:t>十二、 备查文件目录</w:t>
            </w:r>
          </w:hyperlink>
          <w:r>
            <w:rPr>
              <w:rFonts w:ascii="Times New Roman" w:hAnsi="Times New Roman" w:cs="Times New Roman" w:eastAsia="Times New Roman" w:hint="default"/>
              <w:b w:val="0"/>
              <w:bCs w:val="0"/>
              <w:i w:val="0"/>
              <w:sz w:val="21"/>
              <w:szCs w:val="21"/>
            </w:rPr>
            <w:tab/>
          </w:r>
          <w:hyperlink w:history="true" w:anchor="_bookmark10">
            <w:r>
              <w:rPr>
                <w:rFonts w:ascii="Times New Roman" w:hAnsi="Times New Roman" w:cs="Times New Roman" w:eastAsia="Times New Roman" w:hint="default"/>
                <w:b w:val="0"/>
                <w:bCs w:val="0"/>
                <w:i w:val="0"/>
                <w:sz w:val="21"/>
                <w:szCs w:val="21"/>
              </w:rPr>
              <w:t>145</w:t>
            </w:r>
          </w:hyperlink>
        </w:p>
      </w:sdtContent>
    </w:sdt>
    <w:p>
      <w:pPr>
        <w:spacing w:after="0" w:line="240" w:lineRule="auto"/>
        <w:jc w:val="left"/>
        <w:rPr>
          <w:rFonts w:ascii="Times New Roman" w:hAnsi="Times New Roman" w:cs="Times New Roman" w:eastAsia="Times New Roman" w:hint="default"/>
          <w:sz w:val="21"/>
          <w:szCs w:val="21"/>
        </w:rPr>
        <w:sectPr>
          <w:headerReference w:type="default" r:id="rId5"/>
          <w:footerReference w:type="default" r:id="rId6"/>
          <w:pgSz w:w="11910" w:h="16840"/>
          <w:pgMar w:header="877" w:footer="982" w:top="1100" w:bottom="1180" w:left="1660" w:right="1660"/>
          <w:pgNumType w:start="1"/>
        </w:sectPr>
      </w:pPr>
    </w:p>
    <w:p>
      <w:pPr>
        <w:spacing w:line="240" w:lineRule="auto" w:before="3"/>
        <w:rPr>
          <w:rFonts w:ascii="Times New Roman" w:hAnsi="Times New Roman" w:cs="Times New Roman" w:eastAsia="Times New Roman" w:hint="default"/>
          <w:sz w:val="29"/>
          <w:szCs w:val="29"/>
        </w:rPr>
      </w:pPr>
    </w:p>
    <w:p>
      <w:pPr>
        <w:pStyle w:val="Heading1"/>
        <w:spacing w:line="240" w:lineRule="auto" w:before="0"/>
        <w:ind w:right="836"/>
        <w:jc w:val="left"/>
        <w:rPr>
          <w:b w:val="0"/>
          <w:bCs w:val="0"/>
        </w:rPr>
      </w:pPr>
      <w:bookmarkStart w:name="_bookmark0" w:id="1"/>
      <w:bookmarkEnd w:id="1"/>
      <w:r>
        <w:rPr>
          <w:b w:val="0"/>
          <w:bCs w:val="0"/>
        </w:rPr>
      </w:r>
      <w:r>
        <w:rPr/>
        <w:t>一、</w:t>
      </w:r>
      <w:r>
        <w:rPr>
          <w:spacing w:val="-1"/>
        </w:rPr>
        <w:t> </w:t>
      </w:r>
      <w:r>
        <w:rPr/>
        <w:t>重要提示</w:t>
      </w:r>
      <w:r>
        <w:rPr>
          <w:b w:val="0"/>
          <w:bCs w:val="0"/>
        </w:rPr>
      </w:r>
    </w:p>
    <w:p>
      <w:pPr>
        <w:pStyle w:val="BodyText"/>
        <w:spacing w:line="319" w:lineRule="auto" w:before="99"/>
        <w:ind w:right="836"/>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本公司董事会、监事会及其董事、监事、高级管理人员保证本报告所载资料不存在任</w:t>
      </w:r>
      <w:r>
        <w:rPr>
          <w:w w:val="99"/>
        </w:rPr>
        <w:t> </w:t>
      </w:r>
      <w:r>
        <w:rPr>
          <w:spacing w:val="-3"/>
        </w:rPr>
        <w:t>何虚假记载、误导性陈述或者重大遗漏，并对其内容的真实性、准确性和完整性负个别及连</w:t>
      </w:r>
      <w:r>
        <w:rPr>
          <w:spacing w:val="-82"/>
        </w:rPr>
        <w:t> </w:t>
      </w:r>
      <w:r>
        <w:rPr>
          <w:spacing w:val="-82"/>
        </w:rPr>
      </w:r>
      <w:r>
        <w:rPr/>
        <w:t>带责任。</w:t>
      </w:r>
    </w:p>
    <w:p>
      <w:pPr>
        <w:spacing w:line="240" w:lineRule="auto" w:before="2"/>
        <w:rPr>
          <w:rFonts w:ascii="宋体" w:hAnsi="宋体" w:cs="宋体" w:eastAsia="宋体" w:hint="default"/>
          <w:sz w:val="26"/>
          <w:szCs w:val="26"/>
        </w:rPr>
      </w:pPr>
    </w:p>
    <w:p>
      <w:pPr>
        <w:pStyle w:val="BodyText"/>
        <w:spacing w:line="240" w:lineRule="auto"/>
        <w:ind w:right="83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公司全体董事出席董事会会议。</w:t>
      </w:r>
    </w:p>
    <w:p>
      <w:pPr>
        <w:spacing w:line="240" w:lineRule="auto" w:before="3"/>
        <w:rPr>
          <w:rFonts w:ascii="宋体" w:hAnsi="宋体" w:cs="宋体" w:eastAsia="宋体" w:hint="default"/>
          <w:sz w:val="30"/>
          <w:szCs w:val="30"/>
        </w:rPr>
      </w:pPr>
    </w:p>
    <w:p>
      <w:pPr>
        <w:pStyle w:val="BodyText"/>
        <w:spacing w:line="240" w:lineRule="auto"/>
        <w:ind w:right="83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大信会计师事务有限公司为本公司出具了标准无保留意见的审计报告。</w:t>
      </w:r>
    </w:p>
    <w:p>
      <w:pPr>
        <w:spacing w:line="240" w:lineRule="auto" w:before="3"/>
        <w:rPr>
          <w:rFonts w:ascii="宋体" w:hAnsi="宋体" w:cs="宋体" w:eastAsia="宋体" w:hint="default"/>
          <w:sz w:val="30"/>
          <w:szCs w:val="30"/>
        </w:rPr>
      </w:pPr>
    </w:p>
    <w:p>
      <w:pPr>
        <w:pStyle w:val="BodyText"/>
        <w:spacing w:line="240" w:lineRule="auto"/>
        <w:ind w:left="139" w:right="836"/>
        <w:jc w:val="left"/>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7602"/>
        <w:gridCol w:w="1698"/>
      </w:tblGrid>
      <w:tr>
        <w:trPr>
          <w:trHeight w:val="326"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杨威杨</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吴永祥</w:t>
            </w:r>
          </w:p>
        </w:tc>
      </w:tr>
    </w:tbl>
    <w:p>
      <w:pPr>
        <w:spacing w:line="240" w:lineRule="auto" w:before="9"/>
        <w:rPr>
          <w:rFonts w:ascii="Times New Roman" w:hAnsi="Times New Roman" w:cs="Times New Roman" w:eastAsia="Times New Roman" w:hint="default"/>
          <w:sz w:val="22"/>
          <w:szCs w:val="22"/>
        </w:rPr>
      </w:pPr>
    </w:p>
    <w:p>
      <w:pPr>
        <w:pStyle w:val="BodyText"/>
        <w:spacing w:line="273" w:lineRule="auto" w:before="35"/>
        <w:ind w:right="836"/>
        <w:jc w:val="left"/>
      </w:pPr>
      <w:r>
        <w:rPr>
          <w:spacing w:val="-3"/>
        </w:rPr>
        <w:t>公司负责人徐文卫、主管会计工作负责人杨威杨及会计机构负责人（会计主管人员）吴永祥</w:t>
      </w:r>
      <w:r>
        <w:rPr>
          <w:spacing w:val="-81"/>
        </w:rPr>
        <w:t> </w:t>
      </w:r>
      <w:r>
        <w:rPr>
          <w:spacing w:val="-81"/>
        </w:rPr>
      </w:r>
      <w:r>
        <w:rPr/>
        <w:t>声明：保证年度报告中财务报告的真实、完整。</w:t>
      </w:r>
    </w:p>
    <w:p>
      <w:pPr>
        <w:spacing w:line="240" w:lineRule="auto" w:before="11"/>
        <w:rPr>
          <w:rFonts w:ascii="宋体" w:hAnsi="宋体" w:cs="宋体" w:eastAsia="宋体" w:hint="default"/>
          <w:sz w:val="26"/>
          <w:szCs w:val="26"/>
        </w:rPr>
      </w:pPr>
    </w:p>
    <w:p>
      <w:pPr>
        <w:pStyle w:val="BodyText"/>
        <w:spacing w:line="283" w:lineRule="auto"/>
        <w:ind w:left="139" w:right="3703"/>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是否存在被控股股东及其关联方非经营性占用资金情况？</w:t>
      </w:r>
      <w:r>
        <w:rPr>
          <w:w w:val="99"/>
        </w:rPr>
        <w:t> </w:t>
      </w:r>
      <w:r>
        <w:rPr/>
        <w:t>否</w:t>
      </w:r>
    </w:p>
    <w:p>
      <w:pPr>
        <w:spacing w:line="240" w:lineRule="auto" w:before="2"/>
        <w:rPr>
          <w:rFonts w:ascii="宋体" w:hAnsi="宋体" w:cs="宋体" w:eastAsia="宋体" w:hint="default"/>
          <w:sz w:val="26"/>
          <w:szCs w:val="26"/>
        </w:rPr>
      </w:pPr>
    </w:p>
    <w:p>
      <w:pPr>
        <w:pStyle w:val="BodyText"/>
        <w:spacing w:line="283" w:lineRule="auto"/>
        <w:ind w:left="139" w:right="4333"/>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是否存在违反规定决策程序对外提供担保的情况？</w:t>
      </w:r>
      <w:r>
        <w:rPr>
          <w:w w:val="99"/>
        </w:rPr>
        <w:t> </w:t>
      </w:r>
      <w:r>
        <w:rPr/>
        <w:t>否</w:t>
      </w:r>
    </w:p>
    <w:p>
      <w:pPr>
        <w:spacing w:line="240" w:lineRule="auto" w:before="2"/>
        <w:rPr>
          <w:rFonts w:ascii="宋体" w:hAnsi="宋体" w:cs="宋体" w:eastAsia="宋体" w:hint="default"/>
          <w:sz w:val="26"/>
          <w:szCs w:val="26"/>
        </w:rPr>
      </w:pPr>
    </w:p>
    <w:p>
      <w:pPr>
        <w:pStyle w:val="Heading1"/>
        <w:spacing w:line="240" w:lineRule="auto" w:before="0"/>
        <w:ind w:left="139" w:right="836"/>
        <w:jc w:val="left"/>
        <w:rPr>
          <w:b w:val="0"/>
          <w:bCs w:val="0"/>
        </w:rPr>
      </w:pPr>
      <w:r>
        <w:rPr/>
        <w:t>二、</w:t>
      </w:r>
      <w:r>
        <w:rPr>
          <w:spacing w:val="-6"/>
        </w:rPr>
        <w:t> </w:t>
      </w:r>
      <w:r>
        <w:rPr/>
        <w:t>公司基本情况</w:t>
      </w:r>
      <w:r>
        <w:rPr>
          <w:b w:val="0"/>
          <w:bCs w:val="0"/>
        </w:rPr>
      </w:r>
    </w:p>
    <w:p>
      <w:pPr>
        <w:pStyle w:val="BodyText"/>
        <w:spacing w:line="240" w:lineRule="auto" w:before="99"/>
        <w:ind w:left="139" w:right="836"/>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公司信息</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NINGBO CONSTRUCTION</w:t>
            </w:r>
            <w:r>
              <w:rPr>
                <w:rFonts w:ascii="Times New Roman"/>
                <w:spacing w:val="-14"/>
                <w:sz w:val="21"/>
              </w:rPr>
              <w:t> </w:t>
            </w:r>
            <w:r>
              <w:rPr>
                <w:rFonts w:ascii="Times New Roman"/>
                <w:spacing w:val="-4"/>
                <w:sz w:val="21"/>
              </w:rPr>
              <w:t>CO.,LTD</w:t>
            </w:r>
            <w:r>
              <w:rPr>
                <w:rFonts w:ascii="Times New Roman"/>
                <w:sz w:val="21"/>
              </w:rPr>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NINGBO</w:t>
            </w:r>
            <w:r>
              <w:rPr>
                <w:rFonts w:ascii="Times New Roman"/>
                <w:spacing w:val="-15"/>
                <w:sz w:val="21"/>
              </w:rPr>
              <w:t> </w:t>
            </w:r>
            <w:r>
              <w:rPr>
                <w:rFonts w:ascii="Times New Roman"/>
                <w:sz w:val="21"/>
              </w:rPr>
              <w:t>CONSTRUCTION</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联系人和联系方式</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陈小辉</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浙江宁波江东区兴宁路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浙江宁波江东区兴宁路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0574-87066873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0574-87066661</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0574-87888090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0574-87888090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licc@jiangong.com.cn</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hyperlink r:id="rId8">
              <w:r>
                <w:rPr>
                  <w:rFonts w:ascii="Times New Roman"/>
                  <w:sz w:val="21"/>
                </w:rPr>
                <w:t>veichxh@163.com</w:t>
              </w:r>
            </w:hyperlink>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基本情况简介</w:t>
      </w:r>
    </w:p>
    <w:p>
      <w:pPr>
        <w:spacing w:line="240" w:lineRule="auto" w:before="8"/>
        <w:rPr>
          <w:rFonts w:ascii="宋体" w:hAnsi="宋体" w:cs="宋体" w:eastAsia="宋体" w:hint="default"/>
          <w:sz w:val="4"/>
          <w:szCs w:val="4"/>
        </w:rPr>
      </w:pPr>
    </w:p>
    <w:p>
      <w:pPr>
        <w:spacing w:line="356" w:lineRule="exact"/>
        <w:ind w:left="11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6.1pt;height:17.850pt;mso-position-horizontal-relative:char;mso-position-vertical-relative:line" coordorigin="0,0" coordsize="9322,357">
            <v:group style="position:absolute;left:7;top:14;width:4650;height:2" coordorigin="7,14" coordsize="4650,2">
              <v:shape style="position:absolute;left:7;top:14;width:4650;height:2" coordorigin="7,14" coordsize="4650,0" path="m7,14l4657,14e" filled="false" stroked="true" strokeweight=".72pt" strokecolor="#000000">
                <v:path arrowok="t"/>
              </v:shape>
            </v:group>
            <v:group style="position:absolute;left:4672;top:14;width:4636;height:2" coordorigin="4672,14" coordsize="4636,2">
              <v:shape style="position:absolute;left:4672;top:14;width:4636;height:2" coordorigin="4672,14" coordsize="4636,0" path="m4672,14l9307,14e" filled="false" stroked="true" strokeweight=".72pt" strokecolor="#000000">
                <v:path arrowok="t"/>
              </v:shape>
            </v:group>
            <v:group style="position:absolute;left:14;top:7;width:2;height:342" coordorigin="14,7" coordsize="2,342">
              <v:shape style="position:absolute;left:14;top:7;width:2;height:342" coordorigin="14,7" coordsize="0,342" path="m14,7l14,349e" filled="false" stroked="true" strokeweight=".72pt" strokecolor="#000000">
                <v:path arrowok="t"/>
              </v:shape>
            </v:group>
            <v:group style="position:absolute;left:7;top:342;width:4650;height:2" coordorigin="7,342" coordsize="4650,2">
              <v:shape style="position:absolute;left:7;top:342;width:4650;height:2" coordorigin="7,342" coordsize="4650,0" path="m7,342l4657,342e" filled="false" stroked="true" strokeweight=".72pt" strokecolor="#000000">
                <v:path arrowok="t"/>
              </v:shape>
            </v:group>
            <v:group style="position:absolute;left:4664;top:7;width:2;height:342" coordorigin="4664,7" coordsize="2,342">
              <v:shape style="position:absolute;left:4664;top:7;width:2;height:342" coordorigin="4664,7" coordsize="0,342" path="m4664,7l4664,349e" filled="false" stroked="true" strokeweight=".72pt" strokecolor="#000000">
                <v:path arrowok="t"/>
              </v:shape>
            </v:group>
            <v:group style="position:absolute;left:4672;top:342;width:4636;height:2" coordorigin="4672,342" coordsize="4636,2">
              <v:shape style="position:absolute;left:4672;top:342;width:4636;height:2" coordorigin="4672,342" coordsize="4636,0" path="m4672,342l9307,342e" filled="false" stroked="true" strokeweight=".72pt" strokecolor="#000000">
                <v:path arrowok="t"/>
              </v:shape>
            </v:group>
            <v:group style="position:absolute;left:9314;top:7;width:2;height:342" coordorigin="9314,7" coordsize="2,342">
              <v:shape style="position:absolute;left:9314;top:7;width:2;height:342" coordorigin="9314,7" coordsize="0,342" path="m9314,7l9314,349e" filled="false" stroked="true" strokeweight=".72pt" strokecolor="#000000">
                <v:path arrowok="t"/>
              </v:shape>
              <v:shape style="position:absolute;left:14;top:14;width:4650;height:328" type="#_x0000_t202" filled="false" stroked="false">
                <v:textbox inset="0,0,0,0">
                  <w:txbxContent>
                    <w:p>
                      <w:pPr>
                        <w:spacing w:line="26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注册地址</w:t>
                      </w:r>
                    </w:p>
                  </w:txbxContent>
                </v:textbox>
                <w10:wrap type="none"/>
              </v:shape>
              <v:shape style="position:absolute;left:4664;top:14;width:4650;height:328" type="#_x0000_t202" filled="false" stroked="false">
                <v:textbox inset="0,0,0,0">
                  <w:txbxContent>
                    <w:p>
                      <w:pPr>
                        <w:spacing w:line="284"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浙江宁波江东区兴宁路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xbxContent>
                </v:textbox>
                <w10:wrap type="none"/>
              </v:shape>
            </v:group>
          </v:group>
        </w:pict>
      </w:r>
      <w:r>
        <w:rPr>
          <w:rFonts w:ascii="宋体" w:hAnsi="宋体" w:cs="宋体" w:eastAsia="宋体" w:hint="default"/>
          <w:position w:val="-6"/>
          <w:sz w:val="20"/>
          <w:szCs w:val="20"/>
        </w:rPr>
      </w:r>
    </w:p>
    <w:p>
      <w:pPr>
        <w:spacing w:after="0" w:line="356" w:lineRule="exact"/>
        <w:rPr>
          <w:rFonts w:ascii="宋体" w:hAnsi="宋体" w:cs="宋体" w:eastAsia="宋体" w:hint="default"/>
          <w:sz w:val="20"/>
          <w:szCs w:val="20"/>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315040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浙江宁波江东区兴宁路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315040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9">
              <w:r>
                <w:rPr>
                  <w:rFonts w:ascii="Times New Roman"/>
                  <w:sz w:val="21"/>
                </w:rPr>
                <w:t>www.jiangong.com.cn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10">
              <w:r>
                <w:rPr>
                  <w:rFonts w:ascii="Times New Roman"/>
                  <w:sz w:val="21"/>
                </w:rPr>
                <w:t>nbjiangong@gmail.com</w:t>
              </w:r>
            </w:hyperlink>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信息披露及备置地点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中国证券报、上海证券报、证券时报、证券日报</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浙江宁波江东区兴宁路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楼证券与投资处</w:t>
            </w:r>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公司股票简况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601789</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pict>
          <v:shape style="position:absolute;margin-left:89.220001pt;margin-top:19.656984pt;width:506.55pt;height:399.1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8"/>
                    <w:gridCol w:w="2793"/>
                    <w:gridCol w:w="4639"/>
                    <w:gridCol w:w="809"/>
                  </w:tblGrid>
                  <w:tr>
                    <w:trPr>
                      <w:trHeight w:val="326"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vMerge w:val="restart"/>
                        <w:tcBorders>
                          <w:top w:val="nil" w:sz="6" w:space="0" w:color="auto"/>
                          <w:left w:val="single" w:sz="6" w:space="0" w:color="000000"/>
                          <w:right w:val="nil" w:sz="6" w:space="0" w:color="auto"/>
                        </w:tcBorders>
                      </w:tcPr>
                      <w:p>
                        <w:pPr/>
                      </w:p>
                    </w:tc>
                  </w:tr>
                  <w:tr>
                    <w:trPr>
                      <w:trHeight w:val="32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77" w:lineRule="exact"/>
                          <w:ind w:left="90" w:right="0"/>
                          <w:jc w:val="left"/>
                          <w:rPr>
                            <w:rFonts w:ascii="宋体" w:hAnsi="宋体" w:cs="宋体" w:eastAsia="宋体" w:hint="default"/>
                            <w:sz w:val="21"/>
                            <w:szCs w:val="21"/>
                          </w:rPr>
                        </w:pPr>
                        <w:r>
                          <w:rPr>
                            <w:rFonts w:ascii="宋体" w:hAnsi="宋体" w:cs="宋体" w:eastAsia="宋体" w:hint="default"/>
                            <w:sz w:val="21"/>
                            <w:szCs w:val="21"/>
                          </w:rPr>
                          <w:t>宁波江东区兴宁路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809" w:type="dxa"/>
                        <w:vMerge/>
                        <w:tcBorders>
                          <w:left w:val="single" w:sz="6" w:space="0" w:color="000000"/>
                          <w:bottom w:val="single" w:sz="6" w:space="0" w:color="000000"/>
                          <w:right w:val="nil" w:sz="6" w:space="0" w:color="auto"/>
                        </w:tcBorders>
                      </w:tcPr>
                      <w:p>
                        <w:pPr/>
                      </w:p>
                    </w:tc>
                  </w:tr>
                  <w:tr>
                    <w:trPr>
                      <w:trHeight w:val="342"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首次变更</w:t>
                        </w:r>
                      </w:p>
                    </w:tc>
                    <w:tc>
                      <w:tcPr>
                        <w:tcW w:w="2793" w:type="dxa"/>
                        <w:tcBorders>
                          <w:top w:val="single" w:sz="12" w:space="0" w:color="000000"/>
                          <w:left w:val="single" w:sz="12"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宁波江东区兴宁路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3302002007843</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330204768520599</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41"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7"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76852059-9</w:t>
                        </w:r>
                      </w:p>
                    </w:tc>
                    <w:tc>
                      <w:tcPr>
                        <w:tcW w:w="809" w:type="dxa"/>
                        <w:tcBorders>
                          <w:top w:val="single" w:sz="6" w:space="0" w:color="000000"/>
                          <w:left w:val="single" w:sz="6" w:space="0" w:color="000000"/>
                          <w:bottom w:val="single" w:sz="17" w:space="0" w:color="000000"/>
                          <w:right w:val="nil" w:sz="6" w:space="0" w:color="auto"/>
                        </w:tcBorders>
                      </w:tcPr>
                      <w:p>
                        <w:pPr/>
                      </w:p>
                    </w:tc>
                  </w:tr>
                  <w:tr>
                    <w:trPr>
                      <w:trHeight w:val="343"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第二次变更</w:t>
                        </w:r>
                      </w:p>
                    </w:tc>
                    <w:tc>
                      <w:tcPr>
                        <w:tcW w:w="2793" w:type="dxa"/>
                        <w:tcBorders>
                          <w:top w:val="single" w:sz="17" w:space="0" w:color="000000"/>
                          <w:left w:val="single" w:sz="12"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7"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tcBorders>
                          <w:top w:val="single" w:sz="17" w:space="0" w:color="000000"/>
                          <w:left w:val="single" w:sz="6" w:space="0" w:color="000000"/>
                          <w:bottom w:val="single" w:sz="6" w:space="0" w:color="000000"/>
                          <w:right w:val="nil" w:sz="6" w:space="0" w:color="auto"/>
                        </w:tcBorders>
                      </w:tcPr>
                      <w:p>
                        <w:pPr/>
                      </w:p>
                    </w:tc>
                  </w:tr>
                  <w:tr>
                    <w:trPr>
                      <w:trHeight w:val="326"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宁波江东区兴宁路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330200000001096</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330204768520599</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42"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76852059-9</w:t>
                        </w:r>
                      </w:p>
                    </w:tc>
                    <w:tc>
                      <w:tcPr>
                        <w:tcW w:w="809" w:type="dxa"/>
                        <w:tcBorders>
                          <w:top w:val="single" w:sz="6" w:space="0" w:color="000000"/>
                          <w:left w:val="single" w:sz="6" w:space="0" w:color="000000"/>
                          <w:bottom w:val="single" w:sz="18" w:space="0" w:color="000000"/>
                          <w:right w:val="nil" w:sz="6" w:space="0" w:color="auto"/>
                        </w:tcBorders>
                      </w:tcPr>
                      <w:p>
                        <w:pPr/>
                      </w:p>
                    </w:tc>
                  </w:tr>
                  <w:tr>
                    <w:trPr>
                      <w:trHeight w:val="342"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第三次变更</w:t>
                        </w: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tcBorders>
                          <w:top w:val="single" w:sz="18" w:space="0" w:color="000000"/>
                          <w:left w:val="single" w:sz="6" w:space="0" w:color="000000"/>
                          <w:bottom w:val="single" w:sz="6" w:space="0" w:color="000000"/>
                          <w:right w:val="nil" w:sz="6" w:space="0" w:color="auto"/>
                        </w:tcBorders>
                      </w:tcPr>
                      <w:p>
                        <w:pPr/>
                      </w:p>
                    </w:tc>
                  </w:tr>
                  <w:tr>
                    <w:trPr>
                      <w:trHeight w:val="32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宁波江东区兴宁路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330200000001096</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330204768520599</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41"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7"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76852059-9</w:t>
                        </w:r>
                      </w:p>
                    </w:tc>
                    <w:tc>
                      <w:tcPr>
                        <w:tcW w:w="809" w:type="dxa"/>
                        <w:tcBorders>
                          <w:top w:val="single" w:sz="6" w:space="0" w:color="000000"/>
                          <w:left w:val="single" w:sz="6" w:space="0" w:color="000000"/>
                          <w:bottom w:val="single" w:sz="17" w:space="0" w:color="000000"/>
                          <w:right w:val="nil" w:sz="6" w:space="0" w:color="auto"/>
                        </w:tcBorders>
                      </w:tcPr>
                      <w:p>
                        <w:pPr/>
                      </w:p>
                    </w:tc>
                  </w:tr>
                  <w:tr>
                    <w:trPr>
                      <w:trHeight w:val="343"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第四次变更</w:t>
                        </w:r>
                      </w:p>
                    </w:tc>
                    <w:tc>
                      <w:tcPr>
                        <w:tcW w:w="2793" w:type="dxa"/>
                        <w:tcBorders>
                          <w:top w:val="single" w:sz="17" w:space="0" w:color="000000"/>
                          <w:left w:val="single" w:sz="12"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7"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809" w:type="dxa"/>
                        <w:tcBorders>
                          <w:top w:val="single" w:sz="17" w:space="0" w:color="000000"/>
                          <w:left w:val="single" w:sz="6" w:space="0" w:color="000000"/>
                          <w:bottom w:val="single" w:sz="6" w:space="0" w:color="000000"/>
                          <w:right w:val="nil" w:sz="6" w:space="0" w:color="auto"/>
                        </w:tcBorders>
                      </w:tcPr>
                      <w:p>
                        <w:pPr/>
                      </w:p>
                    </w:tc>
                  </w:tr>
                  <w:tr>
                    <w:trPr>
                      <w:trHeight w:val="326"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宁波江东区兴宁路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330200000001096</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330204768520599</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76852059-9</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90" w:right="0"/>
                          <w:jc w:val="left"/>
                          <w:rPr>
                            <w:rFonts w:ascii="宋体" w:hAnsi="宋体" w:cs="宋体" w:eastAsia="宋体" w:hint="default"/>
                            <w:sz w:val="21"/>
                            <w:szCs w:val="21"/>
                          </w:rPr>
                        </w:pPr>
                        <w:r>
                          <w:rPr>
                            <w:rFonts w:ascii="宋体" w:hAnsi="宋体" w:cs="宋体" w:eastAsia="宋体" w:hint="default"/>
                            <w:sz w:val="21"/>
                            <w:szCs w:val="21"/>
                          </w:rPr>
                          <w:t>大信会计师事务有限公司</w:t>
                        </w:r>
                      </w:p>
                    </w:tc>
                    <w:tc>
                      <w:tcPr>
                        <w:tcW w:w="809" w:type="dxa"/>
                        <w:vMerge w:val="restart"/>
                        <w:tcBorders>
                          <w:top w:val="single" w:sz="6" w:space="0" w:color="000000"/>
                          <w:left w:val="single" w:sz="6" w:space="0" w:color="000000"/>
                          <w:right w:val="nil" w:sz="6" w:space="0" w:color="auto"/>
                        </w:tcBorders>
                      </w:tcPr>
                      <w:p>
                        <w:pPr/>
                      </w:p>
                    </w:tc>
                  </w:tr>
                  <w:tr>
                    <w:trPr>
                      <w:trHeight w:val="32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0" w:right="0"/>
                          <w:jc w:val="left"/>
                          <w:rPr>
                            <w:rFonts w:ascii="宋体" w:hAnsi="宋体" w:cs="宋体" w:eastAsia="宋体" w:hint="default"/>
                            <w:sz w:val="21"/>
                            <w:szCs w:val="21"/>
                          </w:rPr>
                        </w:pPr>
                        <w:r>
                          <w:rPr>
                            <w:rFonts w:ascii="宋体" w:hAnsi="宋体" w:cs="宋体" w:eastAsia="宋体" w:hint="default"/>
                            <w:spacing w:val="6"/>
                            <w:sz w:val="21"/>
                            <w:szCs w:val="21"/>
                          </w:rPr>
                          <w:t>北京市海淀区知春路 </w:t>
                        </w:r>
                        <w:r>
                          <w:rPr>
                            <w:rFonts w:ascii="Times New Roman" w:hAnsi="Times New Roman" w:cs="Times New Roman" w:eastAsia="Times New Roman" w:hint="default"/>
                            <w:sz w:val="21"/>
                            <w:szCs w:val="21"/>
                          </w:rPr>
                          <w:t>1  </w:t>
                        </w:r>
                        <w:r>
                          <w:rPr>
                            <w:rFonts w:ascii="宋体" w:hAnsi="宋体" w:cs="宋体" w:eastAsia="宋体" w:hint="default"/>
                            <w:spacing w:val="6"/>
                            <w:sz w:val="21"/>
                            <w:szCs w:val="21"/>
                          </w:rPr>
                          <w:t>号学院国际大厦 </w:t>
                        </w:r>
                        <w:r>
                          <w:rPr>
                            <w:rFonts w:ascii="Times New Roman" w:hAnsi="Times New Roman" w:cs="Times New Roman" w:eastAsia="Times New Roman" w:hint="default"/>
                            <w:sz w:val="21"/>
                            <w:szCs w:val="21"/>
                          </w:rPr>
                          <w:t>15 </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层</w:t>
                        </w:r>
                      </w:p>
                    </w:tc>
                    <w:tc>
                      <w:tcPr>
                        <w:tcW w:w="809" w:type="dxa"/>
                        <w:vMerge/>
                        <w:tcBorders>
                          <w:left w:val="single" w:sz="6" w:space="0" w:color="000000"/>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其他有关资料</w:t>
      </w:r>
    </w:p>
    <w:p>
      <w:pPr>
        <w:spacing w:after="0" w:line="240" w:lineRule="auto"/>
        <w:jc w:val="left"/>
        <w:sectPr>
          <w:pgSz w:w="11910" w:h="16840"/>
          <w:pgMar w:header="877" w:footer="982" w:top="1100" w:bottom="1180" w:left="1660" w:right="0"/>
        </w:sectPr>
      </w:pPr>
    </w:p>
    <w:p>
      <w:pPr>
        <w:spacing w:line="240" w:lineRule="auto" w:before="12"/>
        <w:rPr>
          <w:rFonts w:ascii="宋体" w:hAnsi="宋体" w:cs="宋体" w:eastAsia="宋体" w:hint="default"/>
          <w:sz w:val="23"/>
          <w:szCs w:val="23"/>
        </w:rPr>
      </w:pPr>
    </w:p>
    <w:p>
      <w:pPr>
        <w:spacing w:line="356" w:lineRule="exact"/>
        <w:ind w:left="11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6.1pt;height:17.850pt;mso-position-horizontal-relative:char;mso-position-vertical-relative:line" coordorigin="0,0" coordsize="9322,357">
            <v:group style="position:absolute;left:7;top:14;width:4650;height:2" coordorigin="7,14" coordsize="4650,2">
              <v:shape style="position:absolute;left:7;top:14;width:4650;height:2" coordorigin="7,14" coordsize="4650,0" path="m7,14l4657,14e" filled="false" stroked="true" strokeweight=".72pt" strokecolor="#000000">
                <v:path arrowok="t"/>
              </v:shape>
            </v:group>
            <v:group style="position:absolute;left:4672;top:14;width:4636;height:2" coordorigin="4672,14" coordsize="4636,2">
              <v:shape style="position:absolute;left:4672;top:14;width:4636;height:2" coordorigin="4672,14" coordsize="4636,0" path="m4672,14l9307,14e" filled="false" stroked="true" strokeweight=".72pt" strokecolor="#000000">
                <v:path arrowok="t"/>
              </v:shape>
            </v:group>
            <v:group style="position:absolute;left:14;top:7;width:2;height:342" coordorigin="14,7" coordsize="2,342">
              <v:shape style="position:absolute;left:14;top:7;width:2;height:342" coordorigin="14,7" coordsize="0,342" path="m14,7l14,349e" filled="false" stroked="true" strokeweight=".72pt" strokecolor="#000000">
                <v:path arrowok="t"/>
              </v:shape>
            </v:group>
            <v:group style="position:absolute;left:7;top:342;width:4650;height:2" coordorigin="7,342" coordsize="4650,2">
              <v:shape style="position:absolute;left:7;top:342;width:4650;height:2" coordorigin="7,342" coordsize="4650,0" path="m7,342l4657,342e" filled="false" stroked="true" strokeweight=".72pt" strokecolor="#000000">
                <v:path arrowok="t"/>
              </v:shape>
            </v:group>
            <v:group style="position:absolute;left:4664;top:7;width:2;height:342" coordorigin="4664,7" coordsize="2,342">
              <v:shape style="position:absolute;left:4664;top:7;width:2;height:342" coordorigin="4664,7" coordsize="0,342" path="m4664,7l4664,349e" filled="false" stroked="true" strokeweight=".72pt" strokecolor="#000000">
                <v:path arrowok="t"/>
              </v:shape>
            </v:group>
            <v:group style="position:absolute;left:4672;top:342;width:4636;height:2" coordorigin="4672,342" coordsize="4636,2">
              <v:shape style="position:absolute;left:4672;top:342;width:4636;height:2" coordorigin="4672,342" coordsize="4636,0" path="m4672,342l9307,342e" filled="false" stroked="true" strokeweight=".72pt" strokecolor="#000000">
                <v:path arrowok="t"/>
              </v:shape>
            </v:group>
            <v:group style="position:absolute;left:9314;top:7;width:2;height:342" coordorigin="9314,7" coordsize="2,342">
              <v:shape style="position:absolute;left:9314;top:7;width:2;height:342" coordorigin="9314,7" coordsize="0,342" path="m9314,7l9314,349e" filled="false" stroked="true" strokeweight=".72pt" strokecolor="#000000">
                <v:path arrowok="t"/>
              </v:shape>
              <v:shape style="position:absolute;left:4664;top:14;width:4650;height:328" type="#_x0000_t202" filled="false" stroked="false">
                <v:textbox inset="0,0,0,0">
                  <w:txbxContent>
                    <w:p>
                      <w:pPr>
                        <w:spacing w:line="284" w:lineRule="exact" w:before="0"/>
                        <w:ind w:left="107" w:right="0" w:firstLine="0"/>
                        <w:jc w:val="left"/>
                        <w:rPr>
                          <w:rFonts w:ascii="宋体" w:hAnsi="宋体" w:cs="宋体" w:eastAsia="宋体" w:hint="default"/>
                          <w:sz w:val="21"/>
                          <w:szCs w:val="21"/>
                        </w:rPr>
                      </w:pPr>
                      <w:bookmarkStart w:name="_bookmark1" w:id="2"/>
                      <w:bookmarkEnd w:id="2"/>
                      <w:r>
                        <w:rPr/>
                      </w:r>
                      <w:r>
                        <w:rPr>
                          <w:rFonts w:ascii="Times New Roman" w:hAnsi="Times New Roman" w:cs="Times New Roman" w:eastAsia="Times New Roman" w:hint="default"/>
                          <w:sz w:val="21"/>
                          <w:szCs w:val="21"/>
                        </w:rPr>
                        <w:t>1504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w:t>
                      </w:r>
                    </w:p>
                  </w:txbxContent>
                </v:textbox>
                <w10:wrap type="none"/>
              </v:shape>
            </v:group>
          </v:group>
        </w:pict>
      </w:r>
      <w:r>
        <w:rPr>
          <w:rFonts w:ascii="宋体" w:hAnsi="宋体" w:cs="宋体" w:eastAsia="宋体" w:hint="default"/>
          <w:position w:val="-6"/>
          <w:sz w:val="20"/>
          <w:szCs w:val="20"/>
        </w:rPr>
      </w: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2" w:top="1100" w:bottom="1180" w:left="1660" w:right="680"/>
        </w:sectPr>
      </w:pPr>
    </w:p>
    <w:p>
      <w:pPr>
        <w:pStyle w:val="Heading1"/>
        <w:spacing w:line="240" w:lineRule="auto"/>
        <w:ind w:right="-14"/>
        <w:jc w:val="left"/>
        <w:rPr>
          <w:b w:val="0"/>
          <w:bCs w:val="0"/>
        </w:rPr>
      </w:pPr>
      <w:r>
        <w:rPr/>
        <w:t>三、</w:t>
      </w:r>
      <w:r>
        <w:rPr>
          <w:spacing w:val="-9"/>
        </w:rPr>
        <w:t> </w:t>
      </w:r>
      <w:r>
        <w:rPr/>
        <w:t>会计数据和业务数据摘要</w:t>
      </w:r>
      <w:r>
        <w:rPr>
          <w:b w:val="0"/>
          <w:bCs w:val="0"/>
        </w:rPr>
      </w:r>
    </w:p>
    <w:p>
      <w:pPr>
        <w:pStyle w:val="BodyText"/>
        <w:spacing w:line="240" w:lineRule="auto" w:before="99"/>
        <w:ind w:right="-1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984" w:space="3117"/>
            <w:col w:w="3469"/>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5544"/>
        <w:gridCol w:w="3756"/>
      </w:tblGrid>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166,491,459.24</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168,397,254.04</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115,994,167.31</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105,202,006.96</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-400,248,884.07</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非经常性损益项目和金额</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非经常性损益项</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86"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51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6"/>
              <w:ind w:left="100" w:right="70"/>
              <w:jc w:val="left"/>
              <w:rPr>
                <w:rFonts w:ascii="宋体" w:hAnsi="宋体" w:cs="宋体" w:eastAsia="宋体" w:hint="default"/>
                <w:sz w:val="21"/>
                <w:szCs w:val="21"/>
              </w:rPr>
            </w:pPr>
            <w:r>
              <w:rPr>
                <w:rFonts w:ascii="宋体" w:hAnsi="宋体" w:cs="宋体" w:eastAsia="宋体" w:hint="default"/>
                <w:spacing w:val="22"/>
                <w:sz w:val="21"/>
                <w:szCs w:val="21"/>
              </w:rPr>
              <w:t>非流动资产</w:t>
            </w:r>
            <w:r>
              <w:rPr>
                <w:rFonts w:ascii="宋体" w:hAnsi="宋体" w:cs="宋体" w:eastAsia="宋体" w:hint="default"/>
                <w:spacing w:val="-75"/>
                <w:sz w:val="21"/>
                <w:szCs w:val="21"/>
              </w:rPr>
              <w:t> </w:t>
            </w:r>
            <w:r>
              <w:rPr>
                <w:rFonts w:ascii="宋体" w:hAnsi="宋体" w:cs="宋体" w:eastAsia="宋体" w:hint="default"/>
                <w:spacing w:val="14"/>
                <w:sz w:val="21"/>
                <w:szCs w:val="21"/>
              </w:rPr>
              <w:t>处置</w:t>
            </w:r>
            <w:r>
              <w:rPr>
                <w:rFonts w:ascii="宋体" w:hAnsi="宋体" w:cs="宋体" w:eastAsia="宋体" w:hint="default"/>
                <w:spacing w:val="-77"/>
                <w:sz w:val="21"/>
                <w:szCs w:val="21"/>
              </w:rPr>
              <w:t> </w:t>
            </w:r>
            <w:r>
              <w:rPr>
                <w:rFonts w:ascii="宋体" w:hAnsi="宋体" w:cs="宋体" w:eastAsia="宋体" w:hint="default"/>
                <w:sz w:val="21"/>
                <w:szCs w:val="21"/>
              </w:rPr>
              <w:t>损益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758,955.16</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2"/>
                <w:sz w:val="21"/>
                <w:szCs w:val="21"/>
              </w:rPr>
              <w:t>固定资产处</w:t>
            </w:r>
            <w:r>
              <w:rPr>
                <w:rFonts w:ascii="宋体" w:hAnsi="宋体" w:cs="宋体" w:eastAsia="宋体" w:hint="default"/>
                <w:spacing w:val="-74"/>
                <w:sz w:val="21"/>
                <w:szCs w:val="21"/>
              </w:rPr>
              <w:t> </w:t>
            </w:r>
            <w:r>
              <w:rPr>
                <w:rFonts w:ascii="宋体" w:hAnsi="宋体" w:cs="宋体" w:eastAsia="宋体" w:hint="default"/>
                <w:spacing w:val="14"/>
                <w:sz w:val="21"/>
                <w:szCs w:val="21"/>
              </w:rPr>
              <w:t>置净</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both"/>
              <w:rPr>
                <w:rFonts w:ascii="Times New Roman" w:hAnsi="Times New Roman" w:cs="Times New Roman" w:eastAsia="Times New Roman" w:hint="default"/>
                <w:sz w:val="21"/>
                <w:szCs w:val="21"/>
              </w:rPr>
            </w:pPr>
            <w:r>
              <w:rPr>
                <w:rFonts w:ascii="宋体" w:hAnsi="宋体" w:cs="宋体" w:eastAsia="宋体" w:hint="default"/>
                <w:spacing w:val="86"/>
                <w:sz w:val="21"/>
                <w:szCs w:val="21"/>
              </w:rPr>
              <w:t>收</w:t>
            </w:r>
            <w:r>
              <w:rPr>
                <w:rFonts w:ascii="宋体" w:hAnsi="宋体" w:cs="宋体" w:eastAsia="宋体" w:hint="default"/>
                <w:sz w:val="21"/>
                <w:szCs w:val="21"/>
              </w:rPr>
              <w:t>益 </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507</w:t>
            </w:r>
            <w:r>
              <w:rPr>
                <w:rFonts w:ascii="Times New Roman" w:hAnsi="Times New Roman" w:cs="Times New Roman" w:eastAsia="Times New Roman" w:hint="default"/>
                <w:spacing w:val="-1"/>
                <w:sz w:val="21"/>
                <w:szCs w:val="21"/>
              </w:rPr>
              <w:t>,6</w:t>
            </w:r>
            <w:r>
              <w:rPr>
                <w:rFonts w:ascii="Times New Roman" w:hAnsi="Times New Roman" w:cs="Times New Roman" w:eastAsia="Times New Roman" w:hint="default"/>
                <w:sz w:val="21"/>
                <w:szCs w:val="21"/>
              </w:rPr>
              <w:t>61</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42</w:t>
            </w:r>
          </w:p>
          <w:p>
            <w:pPr>
              <w:pStyle w:val="TableParagraph"/>
              <w:spacing w:line="273" w:lineRule="auto" w:before="21"/>
              <w:ind w:left="100" w:right="70"/>
              <w:jc w:val="both"/>
              <w:rPr>
                <w:rFonts w:ascii="宋体" w:hAnsi="宋体" w:cs="宋体" w:eastAsia="宋体" w:hint="default"/>
                <w:sz w:val="21"/>
                <w:szCs w:val="21"/>
              </w:rPr>
            </w:pPr>
            <w:r>
              <w:rPr>
                <w:rFonts w:ascii="宋体" w:hAnsi="宋体" w:cs="宋体" w:eastAsia="宋体" w:hint="default"/>
                <w:spacing w:val="-5"/>
                <w:sz w:val="21"/>
                <w:szCs w:val="21"/>
              </w:rPr>
              <w:t>元、本年核销的资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2"/>
                <w:sz w:val="21"/>
                <w:szCs w:val="21"/>
              </w:rPr>
              <w:t>产损失减值</w:t>
            </w:r>
            <w:r>
              <w:rPr>
                <w:rFonts w:ascii="宋体" w:hAnsi="宋体" w:cs="宋体" w:eastAsia="宋体" w:hint="default"/>
                <w:spacing w:val="-74"/>
                <w:sz w:val="21"/>
                <w:szCs w:val="21"/>
              </w:rPr>
              <w:t> </w:t>
            </w:r>
            <w:r>
              <w:rPr>
                <w:rFonts w:ascii="宋体" w:hAnsi="宋体" w:cs="宋体" w:eastAsia="宋体" w:hint="default"/>
                <w:spacing w:val="14"/>
                <w:sz w:val="21"/>
                <w:szCs w:val="21"/>
              </w:rPr>
              <w:t>准备</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8"/>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-2,761,386.26</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元、</w:t>
            </w:r>
          </w:p>
          <w:p>
            <w:pPr>
              <w:pStyle w:val="TableParagraph"/>
              <w:spacing w:line="273" w:lineRule="auto" w:before="21"/>
              <w:ind w:left="100" w:right="22"/>
              <w:jc w:val="both"/>
              <w:rPr>
                <w:rFonts w:ascii="宋体" w:hAnsi="宋体" w:cs="宋体" w:eastAsia="宋体" w:hint="default"/>
                <w:sz w:val="21"/>
                <w:szCs w:val="21"/>
              </w:rPr>
            </w:pPr>
            <w:r>
              <w:rPr>
                <w:rFonts w:ascii="宋体" w:hAnsi="宋体" w:cs="宋体" w:eastAsia="宋体" w:hint="default"/>
                <w:spacing w:val="22"/>
                <w:sz w:val="21"/>
                <w:szCs w:val="21"/>
              </w:rPr>
              <w:t>本年度处置</w:t>
            </w:r>
            <w:r>
              <w:rPr>
                <w:rFonts w:ascii="宋体" w:hAnsi="宋体" w:cs="宋体" w:eastAsia="宋体" w:hint="default"/>
                <w:spacing w:val="-75"/>
                <w:sz w:val="21"/>
                <w:szCs w:val="21"/>
              </w:rPr>
              <w:t> </w:t>
            </w:r>
            <w:r>
              <w:rPr>
                <w:rFonts w:ascii="宋体" w:hAnsi="宋体" w:cs="宋体" w:eastAsia="宋体" w:hint="default"/>
                <w:spacing w:val="14"/>
                <w:sz w:val="21"/>
                <w:szCs w:val="21"/>
              </w:rPr>
              <w:t>长期</w:t>
            </w:r>
            <w:r>
              <w:rPr>
                <w:rFonts w:ascii="宋体" w:hAnsi="宋体" w:cs="宋体" w:eastAsia="宋体" w:hint="default"/>
                <w:spacing w:val="-77"/>
                <w:sz w:val="21"/>
                <w:szCs w:val="21"/>
              </w:rPr>
              <w:t> </w:t>
            </w:r>
            <w:r>
              <w:rPr>
                <w:rFonts w:ascii="宋体" w:hAnsi="宋体" w:cs="宋体" w:eastAsia="宋体" w:hint="default"/>
                <w:spacing w:val="63"/>
                <w:sz w:val="21"/>
                <w:szCs w:val="21"/>
              </w:rPr>
              <w:t>股权投资收益</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3,012,680.00</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-2,217,908.89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-105,503.18</w:t>
            </w:r>
          </w:p>
        </w:tc>
      </w:tr>
      <w:tr>
        <w:trPr>
          <w:trHeight w:val="18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62"/>
              <w:jc w:val="both"/>
              <w:rPr>
                <w:rFonts w:ascii="宋体" w:hAnsi="宋体" w:cs="宋体" w:eastAsia="宋体" w:hint="default"/>
                <w:sz w:val="21"/>
                <w:szCs w:val="21"/>
              </w:rPr>
            </w:pPr>
            <w:r>
              <w:rPr>
                <w:rFonts w:ascii="宋体" w:hAnsi="宋体" w:cs="宋体" w:eastAsia="宋体" w:hint="default"/>
                <w:spacing w:val="-5"/>
                <w:sz w:val="21"/>
                <w:szCs w:val="21"/>
              </w:rPr>
              <w:t>越权审批，或无正</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式批准文件，或偶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发性的税收返还、 减免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1,956,542.00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2"/>
                <w:sz w:val="21"/>
                <w:szCs w:val="21"/>
              </w:rPr>
              <w:t>本年度收取</w:t>
            </w:r>
            <w:r>
              <w:rPr>
                <w:rFonts w:ascii="宋体" w:hAnsi="宋体" w:cs="宋体" w:eastAsia="宋体" w:hint="default"/>
                <w:spacing w:val="-74"/>
                <w:sz w:val="21"/>
                <w:szCs w:val="21"/>
              </w:rPr>
              <w:t> </w:t>
            </w:r>
            <w:r>
              <w:rPr>
                <w:rFonts w:ascii="宋体" w:hAnsi="宋体" w:cs="宋体" w:eastAsia="宋体" w:hint="default"/>
                <w:spacing w:val="14"/>
                <w:sz w:val="21"/>
                <w:szCs w:val="21"/>
              </w:rPr>
              <w:t>的宁</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both"/>
              <w:rPr>
                <w:rFonts w:ascii="宋体" w:hAnsi="宋体" w:cs="宋体" w:eastAsia="宋体" w:hint="default"/>
                <w:sz w:val="21"/>
                <w:szCs w:val="21"/>
              </w:rPr>
            </w:pPr>
            <w:r>
              <w:rPr>
                <w:rFonts w:ascii="宋体" w:hAnsi="宋体" w:cs="宋体" w:eastAsia="宋体" w:hint="default"/>
                <w:spacing w:val="22"/>
                <w:sz w:val="21"/>
                <w:szCs w:val="21"/>
              </w:rPr>
              <w:t>波市政府部</w:t>
            </w:r>
            <w:r>
              <w:rPr>
                <w:rFonts w:ascii="宋体" w:hAnsi="宋体" w:cs="宋体" w:eastAsia="宋体" w:hint="default"/>
                <w:spacing w:val="-75"/>
                <w:sz w:val="21"/>
                <w:szCs w:val="21"/>
              </w:rPr>
              <w:t> </w:t>
            </w:r>
            <w:r>
              <w:rPr>
                <w:rFonts w:ascii="宋体" w:hAnsi="宋体" w:cs="宋体" w:eastAsia="宋体" w:hint="default"/>
                <w:spacing w:val="14"/>
                <w:sz w:val="21"/>
                <w:szCs w:val="21"/>
              </w:rPr>
              <w:t>门及</w:t>
            </w:r>
            <w:r>
              <w:rPr>
                <w:rFonts w:ascii="宋体" w:hAnsi="宋体" w:cs="宋体" w:eastAsia="宋体" w:hint="default"/>
                <w:spacing w:val="-77"/>
                <w:sz w:val="21"/>
                <w:szCs w:val="21"/>
              </w:rPr>
              <w:t> </w:t>
            </w:r>
            <w:r>
              <w:rPr>
                <w:rFonts w:ascii="宋体" w:hAnsi="宋体" w:cs="宋体" w:eastAsia="宋体" w:hint="default"/>
                <w:spacing w:val="22"/>
                <w:sz w:val="21"/>
                <w:szCs w:val="21"/>
              </w:rPr>
              <w:t>街道办事处</w:t>
            </w:r>
            <w:r>
              <w:rPr>
                <w:rFonts w:ascii="宋体" w:hAnsi="宋体" w:cs="宋体" w:eastAsia="宋体" w:hint="default"/>
                <w:spacing w:val="-75"/>
                <w:sz w:val="21"/>
                <w:szCs w:val="21"/>
              </w:rPr>
              <w:t> </w:t>
            </w:r>
            <w:r>
              <w:rPr>
                <w:rFonts w:ascii="宋体" w:hAnsi="宋体" w:cs="宋体" w:eastAsia="宋体" w:hint="default"/>
                <w:spacing w:val="14"/>
                <w:sz w:val="21"/>
                <w:szCs w:val="21"/>
              </w:rPr>
              <w:t>无正</w:t>
            </w:r>
            <w:r>
              <w:rPr>
                <w:rFonts w:ascii="宋体" w:hAnsi="宋体" w:cs="宋体" w:eastAsia="宋体" w:hint="default"/>
                <w:spacing w:val="-77"/>
                <w:sz w:val="21"/>
                <w:szCs w:val="21"/>
              </w:rPr>
              <w:t> </w:t>
            </w:r>
            <w:r>
              <w:rPr>
                <w:rFonts w:ascii="宋体" w:hAnsi="宋体" w:cs="宋体" w:eastAsia="宋体" w:hint="default"/>
                <w:spacing w:val="22"/>
                <w:sz w:val="21"/>
                <w:szCs w:val="21"/>
              </w:rPr>
              <w:t>式批准文件</w:t>
            </w:r>
            <w:r>
              <w:rPr>
                <w:rFonts w:ascii="宋体" w:hAnsi="宋体" w:cs="宋体" w:eastAsia="宋体" w:hint="default"/>
                <w:spacing w:val="-75"/>
                <w:sz w:val="21"/>
                <w:szCs w:val="21"/>
              </w:rPr>
              <w:t> </w:t>
            </w:r>
            <w:r>
              <w:rPr>
                <w:rFonts w:ascii="宋体" w:hAnsi="宋体" w:cs="宋体" w:eastAsia="宋体" w:hint="default"/>
                <w:spacing w:val="14"/>
                <w:sz w:val="21"/>
                <w:szCs w:val="21"/>
              </w:rPr>
              <w:t>的补</w:t>
            </w:r>
            <w:r>
              <w:rPr>
                <w:rFonts w:ascii="宋体" w:hAnsi="宋体" w:cs="宋体" w:eastAsia="宋体" w:hint="default"/>
                <w:spacing w:val="-77"/>
                <w:sz w:val="21"/>
                <w:szCs w:val="21"/>
              </w:rPr>
              <w:t> </w:t>
            </w:r>
            <w:r>
              <w:rPr>
                <w:rFonts w:ascii="宋体" w:hAnsi="宋体" w:cs="宋体" w:eastAsia="宋体" w:hint="default"/>
                <w:spacing w:val="-5"/>
                <w:sz w:val="21"/>
                <w:szCs w:val="21"/>
              </w:rPr>
              <w:t>贴、奖励款和水利</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基金返还款；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234,441.00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51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2"/>
                <w:sz w:val="21"/>
                <w:szCs w:val="21"/>
              </w:rPr>
              <w:t>计入当期损</w:t>
            </w:r>
            <w:r>
              <w:rPr>
                <w:rFonts w:ascii="宋体" w:hAnsi="宋体" w:cs="宋体" w:eastAsia="宋体" w:hint="default"/>
                <w:spacing w:val="-74"/>
                <w:sz w:val="21"/>
                <w:szCs w:val="21"/>
              </w:rPr>
              <w:t> </w:t>
            </w:r>
            <w:r>
              <w:rPr>
                <w:rFonts w:ascii="宋体" w:hAnsi="宋体" w:cs="宋体" w:eastAsia="宋体" w:hint="default"/>
                <w:spacing w:val="14"/>
                <w:sz w:val="21"/>
                <w:szCs w:val="21"/>
              </w:rPr>
              <w:t>益的</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both"/>
              <w:rPr>
                <w:rFonts w:ascii="宋体" w:hAnsi="宋体" w:cs="宋体" w:eastAsia="宋体" w:hint="default"/>
                <w:sz w:val="21"/>
                <w:szCs w:val="21"/>
              </w:rPr>
            </w:pPr>
            <w:r>
              <w:rPr>
                <w:rFonts w:ascii="宋体" w:hAnsi="宋体" w:cs="宋体" w:eastAsia="宋体" w:hint="default"/>
                <w:spacing w:val="-5"/>
                <w:sz w:val="21"/>
                <w:szCs w:val="21"/>
              </w:rPr>
              <w:t>政府补助，但与公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2"/>
                <w:sz w:val="21"/>
                <w:szCs w:val="21"/>
              </w:rPr>
              <w:t>司正常经营</w:t>
            </w:r>
            <w:r>
              <w:rPr>
                <w:rFonts w:ascii="宋体" w:hAnsi="宋体" w:cs="宋体" w:eastAsia="宋体" w:hint="default"/>
                <w:spacing w:val="-75"/>
                <w:sz w:val="21"/>
                <w:szCs w:val="21"/>
              </w:rPr>
              <w:t> </w:t>
            </w:r>
            <w:r>
              <w:rPr>
                <w:rFonts w:ascii="宋体" w:hAnsi="宋体" w:cs="宋体" w:eastAsia="宋体" w:hint="default"/>
                <w:spacing w:val="14"/>
                <w:sz w:val="21"/>
                <w:szCs w:val="21"/>
              </w:rPr>
              <w:t>业务</w:t>
            </w:r>
            <w:r>
              <w:rPr>
                <w:rFonts w:ascii="宋体" w:hAnsi="宋体" w:cs="宋体" w:eastAsia="宋体" w:hint="default"/>
                <w:spacing w:val="-77"/>
                <w:sz w:val="21"/>
                <w:szCs w:val="21"/>
              </w:rPr>
              <w:t> </w:t>
            </w:r>
            <w:r>
              <w:rPr>
                <w:rFonts w:ascii="宋体" w:hAnsi="宋体" w:cs="宋体" w:eastAsia="宋体" w:hint="default"/>
                <w:spacing w:val="-5"/>
                <w:sz w:val="21"/>
                <w:szCs w:val="21"/>
              </w:rPr>
              <w:t>密切相关，符合国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家政策规定、按照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2"/>
                <w:sz w:val="21"/>
                <w:szCs w:val="21"/>
              </w:rPr>
              <w:t>一定标准定</w:t>
            </w:r>
            <w:r>
              <w:rPr>
                <w:rFonts w:ascii="宋体" w:hAnsi="宋体" w:cs="宋体" w:eastAsia="宋体" w:hint="default"/>
                <w:spacing w:val="-75"/>
                <w:sz w:val="21"/>
                <w:szCs w:val="21"/>
              </w:rPr>
              <w:t> </w:t>
            </w:r>
            <w:r>
              <w:rPr>
                <w:rFonts w:ascii="宋体" w:hAnsi="宋体" w:cs="宋体" w:eastAsia="宋体" w:hint="default"/>
                <w:spacing w:val="14"/>
                <w:sz w:val="21"/>
                <w:szCs w:val="21"/>
              </w:rPr>
              <w:t>额或</w:t>
            </w:r>
            <w:r>
              <w:rPr>
                <w:rFonts w:ascii="宋体" w:hAnsi="宋体" w:cs="宋体" w:eastAsia="宋体" w:hint="default"/>
                <w:spacing w:val="-77"/>
                <w:sz w:val="21"/>
                <w:szCs w:val="21"/>
              </w:rPr>
              <w:t> </w:t>
            </w:r>
            <w:r>
              <w:rPr>
                <w:rFonts w:ascii="宋体" w:hAnsi="宋体" w:cs="宋体" w:eastAsia="宋体" w:hint="default"/>
                <w:spacing w:val="22"/>
                <w:sz w:val="21"/>
                <w:szCs w:val="21"/>
              </w:rPr>
              <w:t>定量持续享</w:t>
            </w:r>
            <w:r>
              <w:rPr>
                <w:rFonts w:ascii="宋体" w:hAnsi="宋体" w:cs="宋体" w:eastAsia="宋体" w:hint="default"/>
                <w:spacing w:val="-75"/>
                <w:sz w:val="21"/>
                <w:szCs w:val="21"/>
              </w:rPr>
              <w:t> </w:t>
            </w:r>
            <w:r>
              <w:rPr>
                <w:rFonts w:ascii="宋体" w:hAnsi="宋体" w:cs="宋体" w:eastAsia="宋体" w:hint="default"/>
                <w:spacing w:val="14"/>
                <w:sz w:val="21"/>
                <w:szCs w:val="21"/>
              </w:rPr>
              <w:t>受的</w:t>
            </w:r>
            <w:r>
              <w:rPr>
                <w:rFonts w:ascii="宋体" w:hAnsi="宋体" w:cs="宋体" w:eastAsia="宋体" w:hint="default"/>
                <w:spacing w:val="-77"/>
                <w:sz w:val="21"/>
                <w:szCs w:val="21"/>
              </w:rPr>
              <w:t> </w:t>
            </w:r>
            <w:r>
              <w:rPr>
                <w:rFonts w:ascii="宋体" w:hAnsi="宋体" w:cs="宋体" w:eastAsia="宋体" w:hint="default"/>
                <w:sz w:val="21"/>
                <w:szCs w:val="21"/>
              </w:rPr>
              <w:t>政府补助除外</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7,964,100.00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财 政 补 贴 </w:t>
            </w:r>
            <w:r>
              <w:rPr>
                <w:rFonts w:ascii="宋体" w:hAnsi="宋体" w:cs="宋体" w:eastAsia="宋体" w:hint="default"/>
                <w:spacing w:val="65"/>
                <w:sz w:val="21"/>
                <w:szCs w:val="21"/>
              </w:rPr>
              <w:t> </w:t>
            </w:r>
            <w:r>
              <w:rPr>
                <w:rFonts w:ascii="宋体" w:hAnsi="宋体" w:cs="宋体" w:eastAsia="宋体" w:hint="default"/>
                <w:sz w:val="21"/>
                <w:szCs w:val="21"/>
              </w:rPr>
              <w:t>款</w:t>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6,064,500.00 </w:t>
            </w:r>
            <w:r>
              <w:rPr>
                <w:rFonts w:ascii="Times New Roman" w:hAnsi="Times New Roman" w:cs="Times New Roman" w:eastAsia="Times New Roman" w:hint="default"/>
                <w:spacing w:val="3"/>
                <w:sz w:val="21"/>
                <w:szCs w:val="21"/>
              </w:rPr>
              <w:t> </w:t>
            </w:r>
            <w:r>
              <w:rPr>
                <w:rFonts w:ascii="宋体" w:hAnsi="宋体" w:cs="宋体" w:eastAsia="宋体" w:hint="default"/>
                <w:spacing w:val="8"/>
                <w:sz w:val="21"/>
                <w:szCs w:val="21"/>
              </w:rPr>
              <w:t>元，</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22"/>
                <w:sz w:val="21"/>
                <w:szCs w:val="21"/>
              </w:rPr>
              <w:t>科技奖励补</w:t>
            </w:r>
            <w:r>
              <w:rPr>
                <w:rFonts w:ascii="宋体" w:hAnsi="宋体" w:cs="宋体" w:eastAsia="宋体" w:hint="default"/>
                <w:spacing w:val="-74"/>
                <w:sz w:val="21"/>
                <w:szCs w:val="21"/>
              </w:rPr>
              <w:t> </w:t>
            </w:r>
            <w:r>
              <w:rPr>
                <w:rFonts w:ascii="宋体" w:hAnsi="宋体" w:cs="宋体" w:eastAsia="宋体" w:hint="default"/>
                <w:spacing w:val="14"/>
                <w:sz w:val="21"/>
                <w:szCs w:val="21"/>
              </w:rPr>
              <w:t>助款</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287,600.00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元，其</w:t>
            </w:r>
          </w:p>
          <w:p>
            <w:pPr>
              <w:pStyle w:val="TableParagraph"/>
              <w:tabs>
                <w:tab w:pos="817" w:val="left" w:leader="none"/>
                <w:tab w:pos="1533" w:val="left" w:leader="none"/>
              </w:tabs>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他</w:t>
              <w:tab/>
              <w:t>补</w:t>
              <w:tab/>
              <w:t>助</w:t>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1,612,000.00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7,535,058.00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7,239,368.00</w:t>
            </w: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计入当期损</w:t>
            </w:r>
            <w:r>
              <w:rPr>
                <w:rFonts w:ascii="宋体" w:hAnsi="宋体" w:cs="宋体" w:eastAsia="宋体" w:hint="default"/>
                <w:spacing w:val="-74"/>
                <w:sz w:val="21"/>
                <w:szCs w:val="21"/>
              </w:rPr>
              <w:t> </w:t>
            </w:r>
            <w:r>
              <w:rPr>
                <w:rFonts w:ascii="宋体" w:hAnsi="宋体" w:cs="宋体" w:eastAsia="宋体" w:hint="default"/>
                <w:spacing w:val="14"/>
                <w:sz w:val="21"/>
                <w:szCs w:val="21"/>
              </w:rPr>
              <w:t>益的</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对非金融企</w:t>
            </w:r>
            <w:r>
              <w:rPr>
                <w:rFonts w:ascii="宋体" w:hAnsi="宋体" w:cs="宋体" w:eastAsia="宋体" w:hint="default"/>
                <w:spacing w:val="-75"/>
                <w:sz w:val="21"/>
                <w:szCs w:val="21"/>
              </w:rPr>
              <w:t> </w:t>
            </w:r>
            <w:r>
              <w:rPr>
                <w:rFonts w:ascii="宋体" w:hAnsi="宋体" w:cs="宋体" w:eastAsia="宋体" w:hint="default"/>
                <w:spacing w:val="14"/>
                <w:sz w:val="21"/>
                <w:szCs w:val="21"/>
              </w:rPr>
              <w:t>业收</w:t>
            </w:r>
            <w:r>
              <w:rPr>
                <w:rFonts w:ascii="宋体" w:hAnsi="宋体" w:cs="宋体" w:eastAsia="宋体" w:hint="default"/>
                <w:spacing w:val="-77"/>
                <w:sz w:val="21"/>
                <w:szCs w:val="21"/>
              </w:rPr>
              <w:t> </w:t>
            </w:r>
            <w:r>
              <w:rPr>
                <w:rFonts w:ascii="宋体" w:hAnsi="宋体" w:cs="宋体" w:eastAsia="宋体" w:hint="default"/>
                <w:sz w:val="21"/>
                <w:szCs w:val="21"/>
              </w:rPr>
              <w:t>取的资金占用费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3,485,008.33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本年度收到</w:t>
            </w:r>
            <w:r>
              <w:rPr>
                <w:rFonts w:ascii="宋体" w:hAnsi="宋体" w:cs="宋体" w:eastAsia="宋体" w:hint="default"/>
                <w:spacing w:val="-74"/>
                <w:sz w:val="21"/>
                <w:szCs w:val="21"/>
              </w:rPr>
              <w:t> </w:t>
            </w:r>
            <w:r>
              <w:rPr>
                <w:rFonts w:ascii="宋体" w:hAnsi="宋体" w:cs="宋体" w:eastAsia="宋体" w:hint="default"/>
                <w:spacing w:val="14"/>
                <w:sz w:val="21"/>
                <w:szCs w:val="21"/>
              </w:rPr>
              <w:t>的工</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程款垫资利</w:t>
            </w:r>
            <w:r>
              <w:rPr>
                <w:rFonts w:ascii="宋体" w:hAnsi="宋体" w:cs="宋体" w:eastAsia="宋体" w:hint="default"/>
                <w:spacing w:val="-75"/>
                <w:sz w:val="21"/>
                <w:szCs w:val="21"/>
              </w:rPr>
              <w:t> </w:t>
            </w:r>
            <w:r>
              <w:rPr>
                <w:rFonts w:ascii="宋体" w:hAnsi="宋体" w:cs="宋体" w:eastAsia="宋体" w:hint="default"/>
                <w:spacing w:val="14"/>
                <w:sz w:val="21"/>
                <w:szCs w:val="21"/>
              </w:rPr>
              <w:t>息收</w:t>
            </w:r>
            <w:r>
              <w:rPr>
                <w:rFonts w:ascii="宋体" w:hAnsi="宋体" w:cs="宋体" w:eastAsia="宋体" w:hint="default"/>
                <w:spacing w:val="-77"/>
                <w:sz w:val="21"/>
                <w:szCs w:val="21"/>
              </w:rPr>
              <w:t> </w:t>
            </w:r>
            <w:r>
              <w:rPr>
                <w:rFonts w:ascii="宋体" w:hAnsi="宋体" w:cs="宋体" w:eastAsia="宋体" w:hint="default"/>
                <w:sz w:val="21"/>
                <w:szCs w:val="21"/>
              </w:rPr>
              <w:t>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105,480.00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2,255,260.16</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除同公司正</w:t>
            </w:r>
            <w:r>
              <w:rPr>
                <w:rFonts w:ascii="宋体" w:hAnsi="宋体" w:cs="宋体" w:eastAsia="宋体" w:hint="default"/>
                <w:spacing w:val="-74"/>
                <w:sz w:val="21"/>
                <w:szCs w:val="21"/>
              </w:rPr>
              <w:t> </w:t>
            </w:r>
            <w:r>
              <w:rPr>
                <w:rFonts w:ascii="宋体" w:hAnsi="宋体" w:cs="宋体" w:eastAsia="宋体" w:hint="default"/>
                <w:spacing w:val="14"/>
                <w:sz w:val="21"/>
                <w:szCs w:val="21"/>
              </w:rPr>
              <w:t>常经</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2"/>
                <w:sz w:val="21"/>
                <w:szCs w:val="21"/>
              </w:rPr>
              <w:t>营业务相关</w:t>
            </w:r>
            <w:r>
              <w:rPr>
                <w:rFonts w:ascii="宋体" w:hAnsi="宋体" w:cs="宋体" w:eastAsia="宋体" w:hint="default"/>
                <w:spacing w:val="-74"/>
                <w:sz w:val="21"/>
                <w:szCs w:val="21"/>
              </w:rPr>
              <w:t> </w:t>
            </w:r>
            <w:r>
              <w:rPr>
                <w:rFonts w:ascii="宋体" w:hAnsi="宋体" w:cs="宋体" w:eastAsia="宋体" w:hint="default"/>
                <w:spacing w:val="14"/>
                <w:sz w:val="21"/>
                <w:szCs w:val="21"/>
              </w:rPr>
              <w:t>的有</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938.96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485,147.55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134"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2"/>
                <w:sz w:val="21"/>
                <w:szCs w:val="21"/>
              </w:rPr>
              <w:t>效套期保值</w:t>
            </w:r>
            <w:r>
              <w:rPr>
                <w:rFonts w:ascii="宋体" w:hAnsi="宋体" w:cs="宋体" w:eastAsia="宋体" w:hint="default"/>
                <w:spacing w:val="-74"/>
                <w:sz w:val="21"/>
                <w:szCs w:val="21"/>
              </w:rPr>
              <w:t> </w:t>
            </w:r>
            <w:r>
              <w:rPr>
                <w:rFonts w:ascii="宋体" w:hAnsi="宋体" w:cs="宋体" w:eastAsia="宋体" w:hint="default"/>
                <w:spacing w:val="14"/>
                <w:sz w:val="21"/>
                <w:szCs w:val="21"/>
              </w:rPr>
              <w:t>业务</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62"/>
              <w:jc w:val="both"/>
              <w:rPr>
                <w:rFonts w:ascii="宋体" w:hAnsi="宋体" w:cs="宋体" w:eastAsia="宋体" w:hint="default"/>
                <w:sz w:val="21"/>
                <w:szCs w:val="21"/>
              </w:rPr>
            </w:pPr>
            <w:r>
              <w:rPr>
                <w:rFonts w:ascii="宋体" w:hAnsi="宋体" w:cs="宋体" w:eastAsia="宋体" w:hint="default"/>
                <w:spacing w:val="-5"/>
                <w:sz w:val="21"/>
                <w:szCs w:val="21"/>
              </w:rPr>
              <w:t>外，持有交易性金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融资产、交易性金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2"/>
                <w:sz w:val="21"/>
                <w:szCs w:val="21"/>
              </w:rPr>
              <w:t>融负债产生</w:t>
            </w:r>
            <w:r>
              <w:rPr>
                <w:rFonts w:ascii="宋体" w:hAnsi="宋体" w:cs="宋体" w:eastAsia="宋体" w:hint="default"/>
                <w:spacing w:val="-75"/>
                <w:sz w:val="21"/>
                <w:szCs w:val="21"/>
              </w:rPr>
              <w:t> </w:t>
            </w:r>
            <w:r>
              <w:rPr>
                <w:rFonts w:ascii="宋体" w:hAnsi="宋体" w:cs="宋体" w:eastAsia="宋体" w:hint="default"/>
                <w:spacing w:val="14"/>
                <w:sz w:val="21"/>
                <w:szCs w:val="21"/>
              </w:rPr>
              <w:t>的公</w:t>
            </w:r>
            <w:r>
              <w:rPr>
                <w:rFonts w:ascii="宋体" w:hAnsi="宋体" w:cs="宋体" w:eastAsia="宋体" w:hint="default"/>
                <w:spacing w:val="-77"/>
                <w:sz w:val="21"/>
                <w:szCs w:val="21"/>
              </w:rPr>
              <w:t> </w:t>
            </w:r>
            <w:r>
              <w:rPr>
                <w:rFonts w:ascii="宋体" w:hAnsi="宋体" w:cs="宋体" w:eastAsia="宋体" w:hint="default"/>
                <w:sz w:val="21"/>
                <w:szCs w:val="21"/>
              </w:rPr>
              <w:t>允价值变动损益，</w:t>
            </w:r>
            <w:r>
              <w:rPr>
                <w:rFonts w:ascii="宋体" w:hAnsi="宋体" w:cs="宋体" w:eastAsia="宋体" w:hint="default"/>
                <w:sz w:val="21"/>
                <w:szCs w:val="21"/>
              </w:rPr>
              <w:t> </w:t>
            </w:r>
            <w:r>
              <w:rPr>
                <w:rFonts w:ascii="宋体" w:hAnsi="宋体" w:cs="宋体" w:eastAsia="宋体" w:hint="default"/>
                <w:spacing w:val="22"/>
                <w:sz w:val="21"/>
                <w:szCs w:val="21"/>
              </w:rPr>
              <w:t>以及处置交</w:t>
            </w:r>
            <w:r>
              <w:rPr>
                <w:rFonts w:ascii="宋体" w:hAnsi="宋体" w:cs="宋体" w:eastAsia="宋体" w:hint="default"/>
                <w:spacing w:val="-75"/>
                <w:sz w:val="21"/>
                <w:szCs w:val="21"/>
              </w:rPr>
              <w:t> </w:t>
            </w:r>
            <w:r>
              <w:rPr>
                <w:rFonts w:ascii="宋体" w:hAnsi="宋体" w:cs="宋体" w:eastAsia="宋体" w:hint="default"/>
                <w:spacing w:val="14"/>
                <w:sz w:val="21"/>
                <w:szCs w:val="21"/>
              </w:rPr>
              <w:t>易性</w:t>
            </w:r>
            <w:r>
              <w:rPr>
                <w:rFonts w:ascii="宋体" w:hAnsi="宋体" w:cs="宋体" w:eastAsia="宋体" w:hint="default"/>
                <w:spacing w:val="-77"/>
                <w:sz w:val="21"/>
                <w:szCs w:val="21"/>
              </w:rPr>
              <w:t> </w:t>
            </w:r>
            <w:r>
              <w:rPr>
                <w:rFonts w:ascii="宋体" w:hAnsi="宋体" w:cs="宋体" w:eastAsia="宋体" w:hint="default"/>
                <w:spacing w:val="-5"/>
                <w:sz w:val="21"/>
                <w:szCs w:val="21"/>
              </w:rPr>
              <w:t>金融资产、交易性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2"/>
                <w:sz w:val="21"/>
                <w:szCs w:val="21"/>
              </w:rPr>
              <w:t>金融负债和</w:t>
            </w:r>
            <w:r>
              <w:rPr>
                <w:rFonts w:ascii="宋体" w:hAnsi="宋体" w:cs="宋体" w:eastAsia="宋体" w:hint="default"/>
                <w:spacing w:val="-75"/>
                <w:sz w:val="21"/>
                <w:szCs w:val="21"/>
              </w:rPr>
              <w:t> </w:t>
            </w:r>
            <w:r>
              <w:rPr>
                <w:rFonts w:ascii="宋体" w:hAnsi="宋体" w:cs="宋体" w:eastAsia="宋体" w:hint="default"/>
                <w:spacing w:val="14"/>
                <w:sz w:val="21"/>
                <w:szCs w:val="21"/>
              </w:rPr>
              <w:t>可供</w:t>
            </w:r>
            <w:r>
              <w:rPr>
                <w:rFonts w:ascii="宋体" w:hAnsi="宋体" w:cs="宋体" w:eastAsia="宋体" w:hint="default"/>
                <w:spacing w:val="-77"/>
                <w:sz w:val="21"/>
                <w:szCs w:val="21"/>
              </w:rPr>
              <w:t> </w:t>
            </w:r>
            <w:r>
              <w:rPr>
                <w:rFonts w:ascii="宋体" w:hAnsi="宋体" w:cs="宋体" w:eastAsia="宋体" w:hint="default"/>
                <w:spacing w:val="22"/>
                <w:sz w:val="21"/>
                <w:szCs w:val="21"/>
              </w:rPr>
              <w:t>出售金融资</w:t>
            </w:r>
            <w:r>
              <w:rPr>
                <w:rFonts w:ascii="宋体" w:hAnsi="宋体" w:cs="宋体" w:eastAsia="宋体" w:hint="default"/>
                <w:spacing w:val="-75"/>
                <w:sz w:val="21"/>
                <w:szCs w:val="21"/>
              </w:rPr>
              <w:t> </w:t>
            </w:r>
            <w:r>
              <w:rPr>
                <w:rFonts w:ascii="宋体" w:hAnsi="宋体" w:cs="宋体" w:eastAsia="宋体" w:hint="default"/>
                <w:spacing w:val="14"/>
                <w:sz w:val="21"/>
                <w:szCs w:val="21"/>
              </w:rPr>
              <w:t>产取</w:t>
            </w:r>
            <w:r>
              <w:rPr>
                <w:rFonts w:ascii="宋体" w:hAnsi="宋体" w:cs="宋体" w:eastAsia="宋体" w:hint="default"/>
                <w:spacing w:val="-77"/>
                <w:sz w:val="21"/>
                <w:szCs w:val="21"/>
              </w:rPr>
              <w:t> </w:t>
            </w:r>
            <w:r>
              <w:rPr>
                <w:rFonts w:ascii="宋体" w:hAnsi="宋体" w:cs="宋体" w:eastAsia="宋体" w:hint="default"/>
                <w:sz w:val="21"/>
                <w:szCs w:val="21"/>
              </w:rPr>
              <w:t>得的投资收益</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单独进行减</w:t>
            </w:r>
            <w:r>
              <w:rPr>
                <w:rFonts w:ascii="宋体" w:hAnsi="宋体" w:cs="宋体" w:eastAsia="宋体" w:hint="default"/>
                <w:spacing w:val="-74"/>
                <w:sz w:val="21"/>
                <w:szCs w:val="21"/>
              </w:rPr>
              <w:t> </w:t>
            </w:r>
            <w:r>
              <w:rPr>
                <w:rFonts w:ascii="宋体" w:hAnsi="宋体" w:cs="宋体" w:eastAsia="宋体" w:hint="default"/>
                <w:spacing w:val="14"/>
                <w:sz w:val="21"/>
                <w:szCs w:val="21"/>
              </w:rPr>
              <w:t>值测</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试的应收款</w:t>
            </w:r>
            <w:r>
              <w:rPr>
                <w:rFonts w:ascii="宋体" w:hAnsi="宋体" w:cs="宋体" w:eastAsia="宋体" w:hint="default"/>
                <w:spacing w:val="-75"/>
                <w:sz w:val="21"/>
                <w:szCs w:val="21"/>
              </w:rPr>
              <w:t> </w:t>
            </w:r>
            <w:r>
              <w:rPr>
                <w:rFonts w:ascii="宋体" w:hAnsi="宋体" w:cs="宋体" w:eastAsia="宋体" w:hint="default"/>
                <w:spacing w:val="14"/>
                <w:sz w:val="21"/>
                <w:szCs w:val="21"/>
              </w:rPr>
              <w:t>项减</w:t>
            </w:r>
            <w:r>
              <w:rPr>
                <w:rFonts w:ascii="宋体" w:hAnsi="宋体" w:cs="宋体" w:eastAsia="宋体" w:hint="default"/>
                <w:spacing w:val="-77"/>
                <w:sz w:val="21"/>
                <w:szCs w:val="21"/>
              </w:rPr>
              <w:t> </w:t>
            </w:r>
            <w:r>
              <w:rPr>
                <w:rFonts w:ascii="宋体" w:hAnsi="宋体" w:cs="宋体" w:eastAsia="宋体" w:hint="default"/>
                <w:sz w:val="21"/>
                <w:szCs w:val="21"/>
              </w:rPr>
              <w:t>值准备转回</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17,313,524.46</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除上述各项</w:t>
            </w:r>
            <w:r>
              <w:rPr>
                <w:rFonts w:ascii="宋体" w:hAnsi="宋体" w:cs="宋体" w:eastAsia="宋体" w:hint="default"/>
                <w:spacing w:val="-74"/>
                <w:sz w:val="21"/>
                <w:szCs w:val="21"/>
              </w:rPr>
              <w:t> </w:t>
            </w:r>
            <w:r>
              <w:rPr>
                <w:rFonts w:ascii="宋体" w:hAnsi="宋体" w:cs="宋体" w:eastAsia="宋体" w:hint="default"/>
                <w:spacing w:val="14"/>
                <w:sz w:val="21"/>
                <w:szCs w:val="21"/>
              </w:rPr>
              <w:t>之外</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的其他营业</w:t>
            </w:r>
            <w:r>
              <w:rPr>
                <w:rFonts w:ascii="宋体" w:hAnsi="宋体" w:cs="宋体" w:eastAsia="宋体" w:hint="default"/>
                <w:spacing w:val="-75"/>
                <w:sz w:val="21"/>
                <w:szCs w:val="21"/>
              </w:rPr>
              <w:t> </w:t>
            </w:r>
            <w:r>
              <w:rPr>
                <w:rFonts w:ascii="宋体" w:hAnsi="宋体" w:cs="宋体" w:eastAsia="宋体" w:hint="default"/>
                <w:spacing w:val="14"/>
                <w:sz w:val="21"/>
                <w:szCs w:val="21"/>
              </w:rPr>
              <w:t>外收</w:t>
            </w:r>
            <w:r>
              <w:rPr>
                <w:rFonts w:ascii="宋体" w:hAnsi="宋体" w:cs="宋体" w:eastAsia="宋体" w:hint="default"/>
                <w:spacing w:val="-77"/>
                <w:sz w:val="21"/>
                <w:szCs w:val="21"/>
              </w:rPr>
              <w:t> </w:t>
            </w:r>
            <w:r>
              <w:rPr>
                <w:rFonts w:ascii="宋体" w:hAnsi="宋体" w:cs="宋体" w:eastAsia="宋体" w:hint="default"/>
                <w:sz w:val="21"/>
                <w:szCs w:val="21"/>
              </w:rPr>
              <w:t>入和支出</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17,328.84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-250,967.52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3,673,364.30</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少数股东权</w:t>
            </w:r>
            <w:r>
              <w:rPr>
                <w:rFonts w:ascii="宋体" w:hAnsi="宋体" w:cs="宋体" w:eastAsia="宋体" w:hint="default"/>
                <w:spacing w:val="-74"/>
                <w:sz w:val="21"/>
                <w:szCs w:val="21"/>
              </w:rPr>
              <w:t> </w:t>
            </w:r>
            <w:r>
              <w:rPr>
                <w:rFonts w:ascii="宋体" w:hAnsi="宋体" w:cs="宋体" w:eastAsia="宋体" w:hint="default"/>
                <w:spacing w:val="14"/>
                <w:sz w:val="21"/>
                <w:szCs w:val="21"/>
              </w:rPr>
              <w:t>益影</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响额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-312,782.90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-66,509.69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-1,341,539.45</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-3,076,991.08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-5,661,602.02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-3,223,827.11</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10,792,160.35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16,992,454.30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8,982,270.27</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报告期末公司前三年主要会计数据和财务指标</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622"/>
        <w:gridCol w:w="1686"/>
        <w:gridCol w:w="1686"/>
        <w:gridCol w:w="1620"/>
        <w:gridCol w:w="1686"/>
      </w:tblGrid>
      <w:tr>
        <w:trPr>
          <w:trHeight w:val="640"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72"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6"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8,675,626,902.16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7,926,672,259.30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9.45</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6,929,029,668.03</w:t>
            </w:r>
          </w:p>
        </w:tc>
      </w:tr>
      <w:tr>
        <w:trPr>
          <w:trHeight w:val="328"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166,491,459.24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137,697,807.11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20.91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114,986,632.69</w:t>
            </w:r>
          </w:p>
        </w:tc>
      </w:tr>
      <w:tr>
        <w:trPr>
          <w:trHeight w:val="326"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168,397,254.04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137,220,984.52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22.72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120,038,544.56</w:t>
            </w:r>
          </w:p>
        </w:tc>
      </w:tr>
      <w:tr>
        <w:trPr>
          <w:trHeight w:val="640"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归属于上市公司股东的净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115,994,167.31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98,246,385.35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18.06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83,838,195.46</w:t>
            </w:r>
          </w:p>
        </w:tc>
      </w:tr>
      <w:tr>
        <w:trPr>
          <w:trHeight w:val="950"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归属于上市公司股东的扣</w:t>
            </w:r>
            <w:r>
              <w:rPr>
                <w:rFonts w:ascii="宋体" w:hAnsi="宋体" w:cs="宋体" w:eastAsia="宋体" w:hint="default"/>
                <w:sz w:val="21"/>
                <w:szCs w:val="21"/>
              </w:rPr>
            </w:r>
          </w:p>
          <w:p>
            <w:pPr>
              <w:pStyle w:val="TableParagraph"/>
              <w:spacing w:line="273" w:lineRule="auto" w:before="37"/>
              <w:ind w:left="100" w:right="67"/>
              <w:jc w:val="left"/>
              <w:rPr>
                <w:rFonts w:ascii="宋体" w:hAnsi="宋体" w:cs="宋体" w:eastAsia="宋体" w:hint="default"/>
                <w:sz w:val="21"/>
                <w:szCs w:val="21"/>
              </w:rPr>
            </w:pPr>
            <w:r>
              <w:rPr>
                <w:rFonts w:ascii="宋体" w:hAnsi="宋体" w:cs="宋体" w:eastAsia="宋体" w:hint="default"/>
                <w:spacing w:val="26"/>
                <w:sz w:val="21"/>
                <w:szCs w:val="21"/>
              </w:rPr>
              <w:t>除非经常性</w:t>
            </w:r>
            <w:r>
              <w:rPr>
                <w:rFonts w:ascii="宋体" w:hAnsi="宋体" w:cs="宋体" w:eastAsia="宋体" w:hint="default"/>
                <w:spacing w:val="-70"/>
                <w:sz w:val="21"/>
                <w:szCs w:val="21"/>
              </w:rPr>
              <w:t> </w:t>
            </w:r>
            <w:r>
              <w:rPr>
                <w:rFonts w:ascii="宋体" w:hAnsi="宋体" w:cs="宋体" w:eastAsia="宋体" w:hint="default"/>
                <w:spacing w:val="26"/>
                <w:sz w:val="21"/>
                <w:szCs w:val="21"/>
              </w:rPr>
              <w:t>损益的净利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105,202,006.96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81,253,931.05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29.47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74,855,925.19</w:t>
            </w:r>
          </w:p>
        </w:tc>
      </w:tr>
      <w:tr>
        <w:trPr>
          <w:trHeight w:val="640"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经营活动产生的现金流量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-400,248,884.07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157,820,406.02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-353.61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345,251,488.81</w:t>
            </w:r>
          </w:p>
        </w:tc>
      </w:tr>
      <w:tr>
        <w:trPr>
          <w:trHeight w:val="638" w:hRule="exact"/>
        </w:trPr>
        <w:tc>
          <w:tcPr>
            <w:tcW w:w="262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0" w:right="0" w:hanging="19"/>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40" w:lineRule="auto" w:before="37"/>
              <w:ind w:left="190" w:right="0"/>
              <w:jc w:val="left"/>
              <w:rPr>
                <w:rFonts w:ascii="宋体" w:hAnsi="宋体" w:cs="宋体" w:eastAsia="宋体" w:hint="default"/>
                <w:sz w:val="21"/>
                <w:szCs w:val="21"/>
              </w:rPr>
            </w:pPr>
            <w:r>
              <w:rPr>
                <w:rFonts w:ascii="宋体" w:hAnsi="宋体" w:cs="宋体" w:eastAsia="宋体" w:hint="default"/>
                <w:sz w:val="21"/>
                <w:szCs w:val="21"/>
              </w:rPr>
              <w:t>末增减（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8"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4,423,777,267.29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3,206,780,213.55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37.95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2,860,032,549.43</w:t>
            </w:r>
          </w:p>
        </w:tc>
      </w:tr>
      <w:tr>
        <w:trPr>
          <w:trHeight w:val="326"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3,161,425,143.09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2,620,394,091.17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2,340,988,718.56</w:t>
            </w:r>
          </w:p>
        </w:tc>
      </w:tr>
      <w:tr>
        <w:trPr>
          <w:trHeight w:val="640"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归属于上市公司股东的所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有者权益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1,214,086,271.55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540,804,630.43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124.50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472,624,245.08</w:t>
            </w:r>
          </w:p>
        </w:tc>
      </w:tr>
      <w:tr>
        <w:trPr>
          <w:trHeight w:val="328" w:hRule="exact"/>
        </w:trPr>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总股本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400,660,000.00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300,660,000.00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33.26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300,660,000.00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968"/>
        <w:gridCol w:w="1025"/>
        <w:gridCol w:w="1031"/>
        <w:gridCol w:w="2245"/>
        <w:gridCol w:w="1031"/>
      </w:tblGrid>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bookmarkStart w:name="_bookmark2" w:id="3"/>
            <w:bookmarkEnd w:id="3"/>
            <w:r>
              <w:rPr/>
            </w:r>
            <w:r>
              <w:rPr>
                <w:rFonts w:ascii="宋体" w:hAnsi="宋体" w:cs="宋体" w:eastAsia="宋体" w:hint="default"/>
                <w:sz w:val="21"/>
                <w:szCs w:val="21"/>
              </w:rPr>
              <w:t>主要财务指标</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66"/>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64"/>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62"/>
              <w:jc w:val="right"/>
              <w:rPr>
                <w:rFonts w:ascii="宋体" w:hAnsi="宋体" w:cs="宋体" w:eastAsia="宋体" w:hint="default"/>
                <w:sz w:val="21"/>
                <w:szCs w:val="21"/>
              </w:rPr>
            </w:pPr>
            <w:r>
              <w:rPr>
                <w:rFonts w:ascii="宋体" w:hAnsi="宋体" w:cs="宋体" w:eastAsia="宋体" w:hint="default"/>
                <w:sz w:val="21"/>
                <w:szCs w:val="21"/>
              </w:rPr>
              <w:t>本年比上年增减（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0.3473</w:t>
            </w:r>
            <w:r>
              <w:rPr>
                <w:rFonts w:ascii="Times New Roman"/>
                <w:sz w:val="21"/>
              </w:rPr>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0.3268</w:t>
            </w:r>
            <w:r>
              <w:rPr>
                <w:rFonts w:ascii="Times New Roman"/>
                <w:sz w:val="21"/>
              </w:rPr>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6.27</w:t>
            </w:r>
            <w:r>
              <w:rPr>
                <w:rFonts w:ascii="Times New Roman"/>
                <w:sz w:val="21"/>
              </w:rPr>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0.2788</w:t>
            </w:r>
            <w:r>
              <w:rPr>
                <w:rFonts w:ascii="Times New Roman"/>
                <w:sz w:val="21"/>
              </w:rPr>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0.3473</w:t>
            </w:r>
            <w:r>
              <w:rPr>
                <w:rFonts w:ascii="Times New Roman"/>
                <w:sz w:val="21"/>
              </w:rPr>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0.3268</w:t>
            </w:r>
            <w:r>
              <w:rPr>
                <w:rFonts w:ascii="Times New Roman"/>
                <w:sz w:val="21"/>
              </w:rPr>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6.27</w:t>
            </w:r>
            <w:r>
              <w:rPr>
                <w:rFonts w:ascii="Times New Roman"/>
                <w:sz w:val="21"/>
              </w:rPr>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0.2788</w:t>
            </w:r>
            <w:r>
              <w:rPr>
                <w:rFonts w:ascii="Times New Roman"/>
                <w:sz w:val="21"/>
              </w:rPr>
            </w:r>
          </w:p>
        </w:tc>
      </w:tr>
      <w:tr>
        <w:trPr>
          <w:trHeight w:val="32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用最新股本计算的每股收益（元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63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0.3150</w:t>
            </w:r>
            <w:r>
              <w:rPr>
                <w:rFonts w:ascii="Times New Roman"/>
                <w:sz w:val="21"/>
              </w:rPr>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0.2703</w:t>
            </w:r>
            <w:r>
              <w:rPr>
                <w:rFonts w:ascii="Times New Roman"/>
                <w:sz w:val="21"/>
              </w:rPr>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16.54</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0.2490</w:t>
            </w:r>
            <w:r>
              <w:rPr>
                <w:rFonts w:ascii="Times New Roman"/>
                <w:sz w:val="21"/>
              </w:rPr>
            </w:r>
          </w:p>
        </w:tc>
      </w:tr>
      <w:tr>
        <w:trPr>
          <w:trHeight w:val="32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15.03</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19.68</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1"/>
                <w:szCs w:val="21"/>
              </w:rPr>
            </w:pPr>
            <w:r>
              <w:rPr>
                <w:rFonts w:ascii="宋体" w:hAnsi="宋体" w:cs="宋体" w:eastAsia="宋体" w:hint="default"/>
                <w:sz w:val="21"/>
                <w:szCs w:val="21"/>
              </w:rPr>
              <w:t>降低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4.65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18.94</w:t>
            </w:r>
          </w:p>
        </w:tc>
      </w:tr>
      <w:tr>
        <w:trPr>
          <w:trHeight w:val="63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扣除非经常性损益后的加权平均净资产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13.73</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16.56</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降低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16.91</w:t>
            </w:r>
          </w:p>
        </w:tc>
      </w:tr>
      <w:tr>
        <w:trPr>
          <w:trHeight w:val="640"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-1.00</w:t>
            </w:r>
            <w:r>
              <w:rPr>
                <w:rFonts w:ascii="Times New Roman"/>
                <w:sz w:val="21"/>
              </w:rPr>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0.52</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-292.31</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1.15</w:t>
            </w:r>
          </w:p>
        </w:tc>
      </w:tr>
      <w:tr>
        <w:trPr>
          <w:trHeight w:val="638" w:hRule="exact"/>
        </w:trPr>
        <w:tc>
          <w:tcPr>
            <w:tcW w:w="396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末</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640"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3.03</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1.80</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68.33</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1.57</w:t>
            </w:r>
          </w:p>
        </w:tc>
      </w:tr>
      <w:tr>
        <w:trPr>
          <w:trHeight w:val="32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71.46</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81.71</w:t>
            </w:r>
          </w:p>
        </w:tc>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1"/>
                <w:szCs w:val="21"/>
              </w:rPr>
            </w:pPr>
            <w:r>
              <w:rPr>
                <w:rFonts w:ascii="宋体" w:hAnsi="宋体" w:cs="宋体" w:eastAsia="宋体" w:hint="default"/>
                <w:sz w:val="21"/>
                <w:szCs w:val="21"/>
              </w:rPr>
              <w:t>降低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81.85</w:t>
            </w:r>
          </w:p>
        </w:tc>
      </w:tr>
    </w:tbl>
    <w:p>
      <w:pPr>
        <w:pStyle w:val="BodyText"/>
        <w:spacing w:line="276" w:lineRule="exact"/>
        <w:ind w:right="836"/>
        <w:jc w:val="left"/>
      </w:pPr>
      <w:r>
        <w:rPr/>
        <w:t>公司报告期末总资产比期初增长</w:t>
      </w:r>
      <w:r>
        <w:rPr>
          <w:spacing w:val="-10"/>
        </w:rPr>
        <w:t> </w:t>
      </w:r>
      <w:r>
        <w:rPr>
          <w:rFonts w:ascii="Times New Roman" w:hAnsi="Times New Roman" w:cs="Times New Roman" w:eastAsia="Times New Roman" w:hint="default"/>
        </w:rPr>
        <w:t>37.95%</w:t>
      </w:r>
      <w:r>
        <w:rPr/>
        <w:t>主要是公司公开发行股票及业务量增长所致，股本</w:t>
      </w:r>
    </w:p>
    <w:p>
      <w:pPr>
        <w:pStyle w:val="BodyText"/>
        <w:spacing w:line="256" w:lineRule="auto" w:before="21"/>
        <w:ind w:right="1108" w:hanging="1"/>
        <w:jc w:val="left"/>
      </w:pPr>
      <w:r>
        <w:rPr/>
        <w:t>较年初增长 </w:t>
      </w:r>
      <w:r>
        <w:rPr>
          <w:rFonts w:ascii="Times New Roman" w:hAnsi="Times New Roman" w:cs="Times New Roman" w:eastAsia="Times New Roman" w:hint="default"/>
        </w:rPr>
        <w:t>33.26%</w:t>
      </w:r>
      <w:r>
        <w:rPr/>
        <w:t>，归属于上市公司所有者权益期末较年初增长</w:t>
      </w:r>
      <w:r>
        <w:rPr>
          <w:spacing w:val="-33"/>
        </w:rPr>
        <w:t> </w:t>
      </w:r>
      <w:r>
        <w:rPr>
          <w:rFonts w:ascii="Times New Roman" w:hAnsi="Times New Roman" w:cs="Times New Roman" w:eastAsia="Times New Roman" w:hint="default"/>
        </w:rPr>
        <w:t>124.40%</w:t>
      </w:r>
      <w:r>
        <w:rPr/>
        <w:t>，主要原因是公 司公开发行股票所致。</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680"/>
        </w:sectPr>
      </w:pPr>
    </w:p>
    <w:p>
      <w:pPr>
        <w:pStyle w:val="Heading1"/>
        <w:spacing w:line="240" w:lineRule="auto"/>
        <w:ind w:right="-15"/>
        <w:jc w:val="left"/>
        <w:rPr>
          <w:b w:val="0"/>
          <w:bCs w:val="0"/>
        </w:rPr>
      </w:pPr>
      <w:r>
        <w:rPr/>
        <w:t>四、</w:t>
      </w:r>
      <w:r>
        <w:rPr>
          <w:spacing w:val="-5"/>
        </w:rPr>
        <w:t> </w:t>
      </w:r>
      <w:r>
        <w:rPr/>
        <w:t>股本变动及股东情况</w:t>
      </w:r>
      <w:r>
        <w:rPr>
          <w:b w:val="0"/>
          <w:bCs w:val="0"/>
        </w:rPr>
      </w:r>
    </w:p>
    <w:p>
      <w:pPr>
        <w:pStyle w:val="BodyText"/>
        <w:spacing w:line="240" w:lineRule="auto" w:before="99"/>
        <w:ind w:right="-1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股本变动情况</w:t>
      </w:r>
    </w:p>
    <w:p>
      <w:pPr>
        <w:pStyle w:val="BodyText"/>
        <w:spacing w:line="240" w:lineRule="auto" w:before="83"/>
        <w:ind w:right="-15"/>
        <w:jc w:val="left"/>
      </w:pPr>
      <w:r>
        <w:rPr>
          <w:rFonts w:ascii="Times New Roman" w:hAnsi="Times New Roman" w:cs="Times New Roman" w:eastAsia="Times New Roman" w:hint="default"/>
        </w:rPr>
        <w:t>1</w:t>
      </w:r>
      <w:r>
        <w:rPr/>
        <w:t>、</w:t>
      </w:r>
      <w:r>
        <w:rPr>
          <w:spacing w:val="-2"/>
        </w:rPr>
        <w:t> </w:t>
      </w:r>
      <w:r>
        <w:rPr/>
        <w:t>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right="0"/>
        <w:jc w:val="left"/>
      </w:pPr>
      <w:r>
        <w:rPr/>
        <w:t>单位：万股</w:t>
      </w:r>
    </w:p>
    <w:p>
      <w:pPr>
        <w:spacing w:after="0" w:line="240" w:lineRule="auto"/>
        <w:jc w:val="left"/>
        <w:sectPr>
          <w:type w:val="continuous"/>
          <w:pgSz w:w="11910" w:h="16840"/>
          <w:pgMar w:top="1600" w:bottom="280" w:left="1660" w:right="680"/>
          <w:cols w:num="2" w:equalWidth="0">
            <w:col w:w="2566" w:space="4690"/>
            <w:col w:w="2314"/>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035"/>
        <w:gridCol w:w="952"/>
        <w:gridCol w:w="832"/>
        <w:gridCol w:w="937"/>
        <w:gridCol w:w="541"/>
        <w:gridCol w:w="886"/>
        <w:gridCol w:w="541"/>
        <w:gridCol w:w="794"/>
        <w:gridCol w:w="950"/>
        <w:gridCol w:w="832"/>
      </w:tblGrid>
      <w:tr>
        <w:trPr>
          <w:trHeight w:val="326" w:hRule="exact"/>
        </w:trPr>
        <w:tc>
          <w:tcPr>
            <w:tcW w:w="2035" w:type="dxa"/>
            <w:vMerge w:val="restart"/>
            <w:tcBorders>
              <w:top w:val="single" w:sz="6" w:space="0" w:color="000000"/>
              <w:left w:val="single" w:sz="6" w:space="0" w:color="000000"/>
              <w:right w:val="single" w:sz="6" w:space="0" w:color="000000"/>
            </w:tcBorders>
          </w:tcPr>
          <w:p>
            <w:pPr/>
          </w:p>
        </w:tc>
        <w:tc>
          <w:tcPr>
            <w:tcW w:w="17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58"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7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6"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7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5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40" w:hRule="exact"/>
        </w:trPr>
        <w:tc>
          <w:tcPr>
            <w:tcW w:w="2035" w:type="dxa"/>
            <w:vMerge/>
            <w:tcBorders>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5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50" w:right="0"/>
              <w:jc w:val="left"/>
              <w:rPr>
                <w:rFonts w:ascii="Times New Roman" w:hAnsi="Times New Roman" w:cs="Times New Roman" w:eastAsia="Times New Roman" w:hint="default"/>
                <w:sz w:val="21"/>
                <w:szCs w:val="21"/>
              </w:rPr>
            </w:pPr>
            <w:r>
              <w:rPr>
                <w:rFonts w:ascii="Times New Roman"/>
                <w:sz w:val="21"/>
              </w:rPr>
              <w:t>(%)</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8"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40" w:lineRule="auto" w:before="37"/>
              <w:ind w:left="158"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8"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37"/>
              <w:ind w:left="158" w:right="0"/>
              <w:jc w:val="left"/>
              <w:rPr>
                <w:rFonts w:ascii="宋体" w:hAnsi="宋体" w:cs="宋体" w:eastAsia="宋体" w:hint="default"/>
                <w:sz w:val="21"/>
                <w:szCs w:val="21"/>
              </w:rPr>
            </w:pPr>
            <w:r>
              <w:rPr>
                <w:rFonts w:ascii="宋体" w:hAnsi="宋体" w:cs="宋体" w:eastAsia="宋体" w:hint="default"/>
                <w:sz w:val="21"/>
                <w:szCs w:val="21"/>
              </w:rPr>
              <w:t>他</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5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50" w:right="0"/>
              <w:jc w:val="left"/>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一、有限售条件股份</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30,066</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937"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30,066</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75.04</w:t>
            </w:r>
          </w:p>
        </w:tc>
      </w:tr>
      <w:tr>
        <w:trPr>
          <w:trHeight w:val="328"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952"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952"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30,066</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937"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30,066</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75.04</w:t>
            </w:r>
          </w:p>
        </w:tc>
      </w:tr>
      <w:tr>
        <w:trPr>
          <w:trHeight w:val="638"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其中：</w:t>
            </w:r>
            <w:r>
              <w:rPr>
                <w:rFonts w:ascii="宋体" w:hAnsi="宋体" w:cs="宋体" w:eastAsia="宋体" w:hint="default"/>
                <w:spacing w:val="12"/>
                <w:sz w:val="21"/>
                <w:szCs w:val="21"/>
              </w:rPr>
              <w:t> </w:t>
            </w:r>
            <w:r>
              <w:rPr>
                <w:rFonts w:ascii="宋体" w:hAnsi="宋体" w:cs="宋体" w:eastAsia="宋体" w:hint="default"/>
                <w:spacing w:val="3"/>
                <w:sz w:val="21"/>
                <w:szCs w:val="21"/>
              </w:rPr>
              <w:t>境内非国有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22,052.8</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73.35</w:t>
            </w:r>
          </w:p>
        </w:tc>
        <w:tc>
          <w:tcPr>
            <w:tcW w:w="937"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22,052.8</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55.04</w:t>
            </w:r>
          </w:p>
        </w:tc>
      </w:tr>
      <w:tr>
        <w:trPr>
          <w:trHeight w:val="640"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8"/>
                <w:sz w:val="21"/>
                <w:szCs w:val="21"/>
              </w:rPr>
              <w:t> </w:t>
            </w:r>
            <w:r>
              <w:rPr>
                <w:rFonts w:ascii="宋体" w:hAnsi="宋体" w:cs="宋体" w:eastAsia="宋体" w:hint="default"/>
                <w:sz w:val="21"/>
                <w:szCs w:val="21"/>
              </w:rPr>
              <w:t>内</w:t>
            </w:r>
            <w:r>
              <w:rPr>
                <w:rFonts w:ascii="宋体" w:hAnsi="宋体" w:cs="宋体" w:eastAsia="宋体" w:hint="default"/>
                <w:spacing w:val="-79"/>
                <w:sz w:val="21"/>
                <w:szCs w:val="21"/>
              </w:rPr>
              <w:t> </w:t>
            </w:r>
            <w:r>
              <w:rPr>
                <w:rFonts w:ascii="宋体" w:hAnsi="宋体" w:cs="宋体" w:eastAsia="宋体" w:hint="default"/>
                <w:sz w:val="21"/>
                <w:szCs w:val="21"/>
              </w:rPr>
              <w:t>自</w:t>
            </w:r>
            <w:r>
              <w:rPr>
                <w:rFonts w:ascii="宋体" w:hAnsi="宋体" w:cs="宋体" w:eastAsia="宋体" w:hint="default"/>
                <w:spacing w:val="-78"/>
                <w:sz w:val="21"/>
                <w:szCs w:val="21"/>
              </w:rPr>
              <w:t> </w:t>
            </w:r>
            <w:r>
              <w:rPr>
                <w:rFonts w:ascii="宋体" w:hAnsi="宋体" w:cs="宋体" w:eastAsia="宋体" w:hint="default"/>
                <w:sz w:val="21"/>
                <w:szCs w:val="21"/>
              </w:rPr>
              <w:t>然</w:t>
            </w:r>
            <w:r>
              <w:rPr>
                <w:rFonts w:ascii="宋体" w:hAnsi="宋体" w:cs="宋体" w:eastAsia="宋体" w:hint="default"/>
                <w:spacing w:val="-78"/>
                <w:sz w:val="21"/>
                <w:szCs w:val="21"/>
              </w:rPr>
              <w:t> </w:t>
            </w:r>
            <w:r>
              <w:rPr>
                <w:rFonts w:ascii="宋体" w:hAnsi="宋体" w:cs="宋体" w:eastAsia="宋体" w:hint="default"/>
                <w:sz w:val="21"/>
                <w:szCs w:val="21"/>
              </w:rPr>
              <w:t>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8,013.2</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26.65</w:t>
            </w:r>
          </w:p>
        </w:tc>
        <w:tc>
          <w:tcPr>
            <w:tcW w:w="937"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8,013.2</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w:t>
            </w:r>
          </w:p>
        </w:tc>
      </w:tr>
      <w:tr>
        <w:trPr>
          <w:trHeight w:val="326"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952"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其中：</w:t>
            </w:r>
            <w:r>
              <w:rPr>
                <w:rFonts w:ascii="宋体" w:hAnsi="宋体" w:cs="宋体" w:eastAsia="宋体" w:hint="default"/>
                <w:spacing w:val="12"/>
                <w:sz w:val="21"/>
                <w:szCs w:val="21"/>
              </w:rPr>
              <w:t> </w:t>
            </w:r>
            <w:r>
              <w:rPr>
                <w:rFonts w:ascii="宋体" w:hAnsi="宋体" w:cs="宋体" w:eastAsia="宋体" w:hint="default"/>
                <w:spacing w:val="3"/>
                <w:sz w:val="21"/>
                <w:szCs w:val="21"/>
              </w:rPr>
              <w:t>境外法人持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52"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8"/>
                <w:sz w:val="21"/>
                <w:szCs w:val="21"/>
              </w:rPr>
              <w:t> </w:t>
            </w:r>
            <w:r>
              <w:rPr>
                <w:rFonts w:ascii="宋体" w:hAnsi="宋体" w:cs="宋体" w:eastAsia="宋体" w:hint="default"/>
                <w:sz w:val="21"/>
                <w:szCs w:val="21"/>
              </w:rPr>
              <w:t>外</w:t>
            </w:r>
            <w:r>
              <w:rPr>
                <w:rFonts w:ascii="宋体" w:hAnsi="宋体" w:cs="宋体" w:eastAsia="宋体" w:hint="default"/>
                <w:spacing w:val="-79"/>
                <w:sz w:val="21"/>
                <w:szCs w:val="21"/>
              </w:rPr>
              <w:t> </w:t>
            </w:r>
            <w:r>
              <w:rPr>
                <w:rFonts w:ascii="宋体" w:hAnsi="宋体" w:cs="宋体" w:eastAsia="宋体" w:hint="default"/>
                <w:sz w:val="21"/>
                <w:szCs w:val="21"/>
              </w:rPr>
              <w:t>自</w:t>
            </w:r>
            <w:r>
              <w:rPr>
                <w:rFonts w:ascii="宋体" w:hAnsi="宋体" w:cs="宋体" w:eastAsia="宋体" w:hint="default"/>
                <w:spacing w:val="-78"/>
                <w:sz w:val="21"/>
                <w:szCs w:val="21"/>
              </w:rPr>
              <w:t> </w:t>
            </w:r>
            <w:r>
              <w:rPr>
                <w:rFonts w:ascii="宋体" w:hAnsi="宋体" w:cs="宋体" w:eastAsia="宋体" w:hint="default"/>
                <w:sz w:val="21"/>
                <w:szCs w:val="21"/>
              </w:rPr>
              <w:t>然</w:t>
            </w:r>
            <w:r>
              <w:rPr>
                <w:rFonts w:ascii="宋体" w:hAnsi="宋体" w:cs="宋体" w:eastAsia="宋体" w:hint="default"/>
                <w:spacing w:val="-78"/>
                <w:sz w:val="21"/>
                <w:szCs w:val="21"/>
              </w:rPr>
              <w:t> </w:t>
            </w:r>
            <w:r>
              <w:rPr>
                <w:rFonts w:ascii="宋体" w:hAnsi="宋体" w:cs="宋体" w:eastAsia="宋体" w:hint="default"/>
                <w:sz w:val="21"/>
                <w:szCs w:val="21"/>
              </w:rPr>
              <w:t>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52"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二、无限售条件流通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3" w:right="0"/>
              <w:jc w:val="left"/>
              <w:rPr>
                <w:rFonts w:ascii="Times New Roman" w:hAnsi="Times New Roman" w:cs="Times New Roman" w:eastAsia="Times New Roman" w:hint="default"/>
                <w:sz w:val="21"/>
                <w:szCs w:val="21"/>
              </w:rPr>
            </w:pPr>
            <w:r>
              <w:rPr>
                <w:rFonts w:ascii="Times New Roman"/>
                <w:sz w:val="21"/>
              </w:rPr>
              <w:t>10,000</w:t>
            </w:r>
          </w:p>
        </w:tc>
        <w:tc>
          <w:tcPr>
            <w:tcW w:w="54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24.96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035"/>
        <w:gridCol w:w="952"/>
        <w:gridCol w:w="832"/>
        <w:gridCol w:w="937"/>
        <w:gridCol w:w="541"/>
        <w:gridCol w:w="886"/>
        <w:gridCol w:w="541"/>
        <w:gridCol w:w="794"/>
        <w:gridCol w:w="950"/>
        <w:gridCol w:w="832"/>
      </w:tblGrid>
      <w:tr>
        <w:trPr>
          <w:trHeight w:val="326"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54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24.96</w:t>
            </w:r>
          </w:p>
        </w:tc>
      </w:tr>
      <w:tr>
        <w:trPr>
          <w:trHeight w:val="640"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、境内上市的外资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52"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、境外上市的外资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52"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52"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30,066</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54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40,066</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right="0"/>
        <w:jc w:val="both"/>
      </w:pPr>
      <w:r>
        <w:rPr/>
        <w:t>股份变动的批准情况</w:t>
      </w:r>
    </w:p>
    <w:p>
      <w:pPr>
        <w:pStyle w:val="BodyText"/>
        <w:spacing w:line="256" w:lineRule="auto" w:before="37"/>
        <w:ind w:right="1116"/>
        <w:jc w:val="both"/>
      </w:pPr>
      <w:r>
        <w:rPr>
          <w:rFonts w:ascii="Times New Roman" w:hAnsi="Times New Roman" w:cs="Times New Roman" w:eastAsia="Times New Roman" w:hint="default"/>
        </w:rPr>
        <w:t>2011 </w:t>
      </w:r>
      <w:r>
        <w:rPr/>
        <w:t>年度，本公司经中国证券监督管理委员会证监许可</w:t>
      </w:r>
      <w:r>
        <w:rPr>
          <w:rFonts w:ascii="Times New Roman" w:hAnsi="Times New Roman" w:cs="Times New Roman" w:eastAsia="Times New Roman" w:hint="default"/>
        </w:rPr>
        <w:t>[2011]1176</w:t>
      </w:r>
      <w:r>
        <w:rPr>
          <w:rFonts w:ascii="Times New Roman" w:hAnsi="Times New Roman" w:cs="Times New Roman" w:eastAsia="Times New Roman" w:hint="default"/>
          <w:spacing w:val="23"/>
        </w:rPr>
        <w:t> </w:t>
      </w:r>
      <w:r>
        <w:rPr/>
        <w:t>号文核准，向社会公开 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1 </w:t>
      </w:r>
      <w:r>
        <w:rPr/>
        <w:t>亿股，其中网下询价配售 </w:t>
      </w:r>
      <w:r>
        <w:rPr>
          <w:rFonts w:ascii="Times New Roman" w:hAnsi="Times New Roman" w:cs="Times New Roman" w:eastAsia="Times New Roman" w:hint="default"/>
        </w:rPr>
        <w:t>2000 </w:t>
      </w:r>
      <w:r>
        <w:rPr/>
        <w:t>万股，网上申购 </w:t>
      </w:r>
      <w:r>
        <w:rPr>
          <w:rFonts w:ascii="Times New Roman" w:hAnsi="Times New Roman" w:cs="Times New Roman" w:eastAsia="Times New Roman" w:hint="default"/>
        </w:rPr>
        <w:t>8000</w:t>
      </w:r>
      <w:r>
        <w:rPr>
          <w:rFonts w:ascii="Times New Roman" w:hAnsi="Times New Roman" w:cs="Times New Roman" w:eastAsia="Times New Roman" w:hint="default"/>
          <w:spacing w:val="9"/>
        </w:rPr>
        <w:t> </w:t>
      </w:r>
      <w:r>
        <w:rPr/>
        <w:t>万股。 网下询价配售</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万股已于</w:t>
      </w:r>
      <w:r>
        <w:rPr>
          <w:spacing w:val="-54"/>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50"/>
        </w:rPr>
        <w:t> </w:t>
      </w:r>
      <w:r>
        <w:rPr/>
        <w:t>日上市流通。</w:t>
      </w:r>
    </w:p>
    <w:p>
      <w:pPr>
        <w:spacing w:line="240" w:lineRule="auto" w:before="3"/>
        <w:rPr>
          <w:rFonts w:ascii="宋体" w:hAnsi="宋体" w:cs="宋体" w:eastAsia="宋体" w:hint="default"/>
          <w:sz w:val="24"/>
          <w:szCs w:val="24"/>
        </w:rPr>
      </w:pPr>
    </w:p>
    <w:p>
      <w:pPr>
        <w:pStyle w:val="BodyText"/>
        <w:spacing w:line="240" w:lineRule="auto"/>
        <w:ind w:right="0"/>
        <w:jc w:val="both"/>
      </w:pPr>
      <w:r>
        <w:rPr/>
        <w:t>股份变动的过户情况</w:t>
      </w:r>
    </w:p>
    <w:p>
      <w:pPr>
        <w:pStyle w:val="BodyText"/>
        <w:spacing w:line="240" w:lineRule="auto" w:before="37"/>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7"/>
        </w:rPr>
        <w:t> </w:t>
      </w:r>
      <w:r>
        <w:rPr/>
        <w:t>日</w:t>
      </w:r>
      <w:r>
        <w:rPr>
          <w:spacing w:val="-105"/>
        </w:rPr>
        <w:t>，</w:t>
      </w:r>
      <w:r>
        <w:rPr/>
        <w:t>中国</w:t>
      </w:r>
      <w:r>
        <w:rPr>
          <w:spacing w:val="-2"/>
        </w:rPr>
        <w:t>证</w:t>
      </w:r>
      <w:r>
        <w:rPr/>
        <w:t>券登记结算有限责任公司上海分公司向公司出具了证券登记证明，</w:t>
      </w:r>
    </w:p>
    <w:p>
      <w:pPr>
        <w:pStyle w:val="BodyText"/>
        <w:spacing w:line="240" w:lineRule="auto" w:before="21"/>
        <w:ind w:right="0"/>
        <w:jc w:val="both"/>
      </w:pPr>
      <w:r>
        <w:rPr/>
        <w:t>公司向社会公开发行的</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亿股新股已完成过户。</w:t>
      </w:r>
    </w:p>
    <w:p>
      <w:pPr>
        <w:spacing w:line="240" w:lineRule="auto" w:before="6"/>
        <w:rPr>
          <w:rFonts w:ascii="宋体" w:hAnsi="宋体" w:cs="宋体" w:eastAsia="宋体" w:hint="default"/>
          <w:sz w:val="25"/>
          <w:szCs w:val="25"/>
        </w:rPr>
      </w:pPr>
    </w:p>
    <w:p>
      <w:pPr>
        <w:pStyle w:val="BodyText"/>
        <w:spacing w:line="240" w:lineRule="auto"/>
        <w:ind w:right="0"/>
        <w:jc w:val="both"/>
      </w:pPr>
      <w:r>
        <w:rPr/>
        <w:t>股份变动对最近一年和最近一期每股收益、每股净资产等财务指标的影响</w:t>
      </w:r>
    </w:p>
    <w:p>
      <w:pPr>
        <w:pStyle w:val="BodyText"/>
        <w:spacing w:line="240" w:lineRule="auto" w:before="37"/>
        <w:ind w:right="0"/>
        <w:jc w:val="both"/>
        <w:rPr>
          <w:rFonts w:ascii="Times New Roman" w:hAnsi="Times New Roman" w:cs="Times New Roman" w:eastAsia="Times New Roman" w:hint="default"/>
        </w:rPr>
      </w:pPr>
      <w:r>
        <w:rPr/>
        <w:t>公司于</w:t>
      </w:r>
      <w:r>
        <w:rPr>
          <w:spacing w:val="-7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年</w:t>
      </w:r>
      <w:r>
        <w:rPr>
          <w:spacing w:val="-71"/>
        </w:rPr>
        <w:t> </w:t>
      </w:r>
      <w:r>
        <w:rPr>
          <w:rFonts w:ascii="Times New Roman" w:hAnsi="Times New Roman" w:cs="Times New Roman" w:eastAsia="Times New Roman" w:hint="default"/>
        </w:rPr>
        <w:t>8</w:t>
      </w:r>
      <w:r>
        <w:rPr>
          <w:rFonts w:ascii="Times New Roman" w:hAnsi="Times New Roman" w:cs="Times New Roman" w:eastAsia="Times New Roman" w:hint="default"/>
          <w:spacing w:val="-17"/>
        </w:rPr>
        <w:t> </w:t>
      </w:r>
      <w:r>
        <w:rPr/>
        <w:t>月以每股</w:t>
      </w:r>
      <w:r>
        <w:rPr>
          <w:spacing w:val="-71"/>
        </w:rPr>
        <w:t> </w:t>
      </w:r>
      <w:r>
        <w:rPr>
          <w:rFonts w:ascii="Times New Roman" w:hAnsi="Times New Roman" w:cs="Times New Roman" w:eastAsia="Times New Roman" w:hint="default"/>
        </w:rPr>
        <w:t>6.39</w:t>
      </w:r>
      <w:r>
        <w:rPr>
          <w:rFonts w:ascii="Times New Roman" w:hAnsi="Times New Roman" w:cs="Times New Roman" w:eastAsia="Times New Roman" w:hint="default"/>
          <w:spacing w:val="-18"/>
        </w:rPr>
        <w:t> </w:t>
      </w:r>
      <w:r>
        <w:rPr/>
        <w:t>元</w:t>
      </w:r>
      <w:r>
        <w:rPr>
          <w:spacing w:val="-2"/>
        </w:rPr>
        <w:t>的</w:t>
      </w:r>
      <w:r>
        <w:rPr/>
        <w:t>价格首次公开发行</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0</w:t>
      </w:r>
      <w:r>
        <w:rPr>
          <w:rFonts w:ascii="Times New Roman" w:hAnsi="Times New Roman" w:cs="Times New Roman" w:eastAsia="Times New Roman" w:hint="default"/>
        </w:rPr>
        <w:t>00  </w:t>
      </w:r>
      <w:r>
        <w:rPr/>
        <w:t>万股股份</w:t>
      </w:r>
      <w:r>
        <w:rPr>
          <w:spacing w:val="-106"/>
        </w:rPr>
        <w:t>，</w:t>
      </w:r>
      <w:r>
        <w:rPr/>
        <w:t>公司总股本从</w:t>
      </w:r>
      <w:r>
        <w:rPr>
          <w:spacing w:val="-71"/>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0</w:t>
      </w:r>
      <w:r>
        <w:rPr>
          <w:rFonts w:ascii="Times New Roman" w:hAnsi="Times New Roman" w:cs="Times New Roman" w:eastAsia="Times New Roman" w:hint="default"/>
        </w:rPr>
        <w:t>66</w:t>
      </w:r>
    </w:p>
    <w:p>
      <w:pPr>
        <w:pStyle w:val="BodyText"/>
        <w:spacing w:line="240" w:lineRule="auto" w:before="21"/>
        <w:ind w:right="0"/>
        <w:jc w:val="both"/>
      </w:pPr>
      <w:r>
        <w:rPr/>
        <w:t>万股变更为</w:t>
      </w:r>
      <w:r>
        <w:rPr>
          <w:spacing w:val="-55"/>
        </w:rPr>
        <w:t> </w:t>
      </w:r>
      <w:r>
        <w:rPr>
          <w:rFonts w:ascii="Times New Roman" w:hAnsi="Times New Roman" w:cs="Times New Roman" w:eastAsia="Times New Roman" w:hint="default"/>
        </w:rPr>
        <w:t>40066</w:t>
      </w:r>
      <w:r>
        <w:rPr>
          <w:rFonts w:ascii="Times New Roman" w:hAnsi="Times New Roman" w:cs="Times New Roman" w:eastAsia="Times New Roman" w:hint="default"/>
          <w:spacing w:val="-2"/>
        </w:rPr>
        <w:t> </w:t>
      </w:r>
      <w:r>
        <w:rPr/>
        <w:t>万股，带来此次公开发行股份每股收益下降，每股净资产上升。</w:t>
      </w:r>
    </w:p>
    <w:p>
      <w:pPr>
        <w:spacing w:line="240" w:lineRule="auto" w:before="6"/>
        <w:rPr>
          <w:rFonts w:ascii="宋体" w:hAnsi="宋体" w:cs="宋体" w:eastAsia="宋体" w:hint="default"/>
          <w:sz w:val="25"/>
          <w:szCs w:val="25"/>
        </w:rPr>
      </w:pPr>
    </w:p>
    <w:p>
      <w:pPr>
        <w:pStyle w:val="BodyText"/>
        <w:spacing w:line="273" w:lineRule="auto"/>
        <w:ind w:right="4784"/>
        <w:jc w:val="left"/>
      </w:pPr>
      <w:r>
        <w:rPr/>
        <w:t>公司认为必要或证券监管机构要求披露的其他内容 无</w:t>
      </w:r>
    </w:p>
    <w:p>
      <w:pPr>
        <w:spacing w:line="240" w:lineRule="auto" w:before="11"/>
        <w:rPr>
          <w:rFonts w:ascii="宋体" w:hAnsi="宋体" w:cs="宋体" w:eastAsia="宋体" w:hint="default"/>
          <w:sz w:val="26"/>
          <w:szCs w:val="26"/>
        </w:rPr>
      </w:pPr>
    </w:p>
    <w:p>
      <w:pPr>
        <w:pStyle w:val="BodyText"/>
        <w:spacing w:line="283" w:lineRule="auto"/>
        <w:ind w:left="351" w:right="5413" w:hanging="212"/>
        <w:jc w:val="left"/>
      </w:pPr>
      <w:r>
        <w:rPr>
          <w:rFonts w:ascii="Times New Roman" w:hAnsi="Times New Roman" w:cs="Times New Roman" w:eastAsia="Times New Roman" w:hint="default"/>
        </w:rPr>
        <w:t>2</w:t>
      </w:r>
      <w:r>
        <w:rPr/>
        <w:t>、</w:t>
      </w:r>
      <w:r>
        <w:rPr>
          <w:spacing w:val="-1"/>
        </w:rPr>
        <w:t> </w:t>
      </w:r>
      <w:r>
        <w:rPr/>
        <w:t>限售股份变动情况</w:t>
      </w:r>
      <w:r>
        <w:rPr/>
        <w:t> 报告期内，本公司限售股份无变动情况。</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证券发行与上市情况</w:t>
      </w:r>
    </w:p>
    <w:p>
      <w:pPr>
        <w:pStyle w:val="BodyText"/>
        <w:spacing w:line="240" w:lineRule="auto" w:before="83"/>
        <w:ind w:left="139" w:right="-17"/>
        <w:jc w:val="left"/>
      </w:pPr>
      <w:r>
        <w:rPr>
          <w:rFonts w:ascii="Times New Roman" w:hAnsi="Times New Roman" w:cs="Times New Roman" w:eastAsia="Times New Roman" w:hint="default"/>
        </w:rPr>
        <w:t>1</w:t>
      </w:r>
      <w:r>
        <w:rPr/>
        <w:t>、</w:t>
      </w:r>
      <w:r>
        <w:rPr>
          <w:spacing w:val="-2"/>
        </w:rPr>
        <w:t> </w:t>
      </w:r>
      <w:r>
        <w:rPr/>
        <w:t>前三年历次证券发行情况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right="0"/>
        <w:jc w:val="left"/>
      </w:pPr>
      <w:r>
        <w:rPr/>
        <w:t>单位：万股</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2871" w:space="3173"/>
            <w:col w:w="3526"/>
          </w:cols>
        </w:sectPr>
      </w:pPr>
    </w:p>
    <w:p>
      <w:pPr>
        <w:spacing w:line="240" w:lineRule="auto" w:before="9"/>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10"/>
        <w:gridCol w:w="1302"/>
        <w:gridCol w:w="1302"/>
        <w:gridCol w:w="1302"/>
        <w:gridCol w:w="1302"/>
        <w:gridCol w:w="1302"/>
        <w:gridCol w:w="1580"/>
      </w:tblGrid>
      <w:tr>
        <w:trPr>
          <w:trHeight w:val="950"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76" w:right="176"/>
              <w:jc w:val="both"/>
              <w:rPr>
                <w:rFonts w:ascii="宋体" w:hAnsi="宋体" w:cs="宋体" w:eastAsia="宋体" w:hint="default"/>
                <w:sz w:val="21"/>
                <w:szCs w:val="21"/>
              </w:rPr>
            </w:pPr>
            <w:r>
              <w:rPr>
                <w:rFonts w:ascii="宋体" w:hAnsi="宋体" w:cs="宋体" w:eastAsia="宋体" w:hint="default"/>
                <w:sz w:val="21"/>
                <w:szCs w:val="21"/>
              </w:rPr>
              <w:t>股票及其 衍生证券 的种类</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328" w:right="116" w:hanging="210"/>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640"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99"/>
                <w:sz w:val="21"/>
              </w:rPr>
              <w:t>A</w:t>
            </w:r>
            <w:r>
              <w:rPr>
                <w:rFonts w:ascii="Times New Roman"/>
                <w:sz w:val="21"/>
              </w:rPr>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18" w:right="0"/>
              <w:jc w:val="left"/>
              <w:rPr>
                <w:rFonts w:ascii="Times New Roman" w:hAnsi="Times New Roman" w:cs="Times New Roman" w:eastAsia="Times New Roman" w:hint="default"/>
                <w:sz w:val="21"/>
                <w:szCs w:val="21"/>
              </w:rPr>
            </w:pPr>
            <w:r>
              <w:rPr>
                <w:rFonts w:ascii="Times New Roman"/>
                <w:sz w:val="21"/>
              </w:rPr>
              <w:t>6.39</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08" w:right="0"/>
              <w:jc w:val="left"/>
              <w:rPr>
                <w:rFonts w:ascii="Times New Roman" w:hAnsi="Times New Roman" w:cs="Times New Roman" w:eastAsia="Times New Roman" w:hint="default"/>
                <w:sz w:val="21"/>
                <w:szCs w:val="21"/>
              </w:rPr>
            </w:pPr>
            <w:r>
              <w:rPr>
                <w:rFonts w:ascii="Times New Roman"/>
                <w:sz w:val="21"/>
              </w:rPr>
              <w:t>10,000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08" w:right="0"/>
              <w:jc w:val="left"/>
              <w:rPr>
                <w:rFonts w:ascii="Times New Roman" w:hAnsi="Times New Roman" w:cs="Times New Roman" w:eastAsia="Times New Roman" w:hint="default"/>
                <w:sz w:val="21"/>
                <w:szCs w:val="21"/>
              </w:rPr>
            </w:pPr>
            <w:r>
              <w:rPr>
                <w:rFonts w:ascii="Times New Roman"/>
                <w:sz w:val="21"/>
              </w:rPr>
              <w:t>10,000</w:t>
            </w:r>
          </w:p>
        </w:tc>
        <w:tc>
          <w:tcPr>
            <w:tcW w:w="158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6" w:lineRule="exact"/>
        <w:ind w:right="836"/>
        <w:jc w:val="left"/>
      </w:pPr>
      <w:r>
        <w:rPr/>
        <w:t>公司首次公开发行</w:t>
      </w:r>
      <w:r>
        <w:rPr>
          <w:spacing w:val="-43"/>
        </w:rPr>
        <w:t> </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t>股股票并上市申请于</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25</w:t>
      </w:r>
      <w:r>
        <w:rPr>
          <w:rFonts w:ascii="Times New Roman" w:hAnsi="Times New Roman" w:cs="Times New Roman" w:eastAsia="Times New Roman" w:hint="default"/>
          <w:spacing w:val="10"/>
        </w:rPr>
        <w:t> </w:t>
      </w:r>
      <w:r>
        <w:rPr/>
        <w:t>日经中国证券监督管理委员会证</w:t>
      </w:r>
    </w:p>
    <w:p>
      <w:pPr>
        <w:pStyle w:val="BodyText"/>
        <w:spacing w:line="240" w:lineRule="auto" w:before="21"/>
        <w:ind w:left="139" w:right="836"/>
        <w:jc w:val="left"/>
      </w:pPr>
      <w:r>
        <w:rPr/>
        <w:t>监许可【</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1176</w:t>
      </w:r>
      <w:r>
        <w:rPr>
          <w:rFonts w:ascii="Times New Roman" w:hAnsi="Times New Roman" w:cs="Times New Roman" w:eastAsia="Times New Roman" w:hint="default"/>
          <w:spacing w:val="-5"/>
        </w:rPr>
        <w:t> </w:t>
      </w:r>
      <w:r>
        <w:rPr/>
        <w:t>号文核准，并于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日经上海证券交易所上证发字【</w:t>
      </w:r>
      <w:r>
        <w:rPr>
          <w:rFonts w:ascii="Times New Roman" w:hAnsi="Times New Roman" w:cs="Times New Roman" w:eastAsia="Times New Roman" w:hint="default"/>
        </w:rPr>
        <w:t>2011</w:t>
      </w:r>
      <w:r>
        <w:rPr/>
        <w:t>】</w:t>
      </w:r>
    </w:p>
    <w:p>
      <w:pPr>
        <w:pStyle w:val="BodyText"/>
        <w:spacing w:line="240" w:lineRule="auto" w:before="21"/>
        <w:ind w:left="139" w:right="836"/>
        <w:jc w:val="left"/>
      </w:pPr>
      <w:r>
        <w:rPr>
          <w:rFonts w:ascii="Times New Roman" w:hAnsi="Times New Roman" w:cs="Times New Roman" w:eastAsia="Times New Roman" w:hint="default"/>
        </w:rPr>
        <w:t>34</w:t>
      </w:r>
      <w:r>
        <w:rPr>
          <w:rFonts w:ascii="Times New Roman" w:hAnsi="Times New Roman" w:cs="Times New Roman" w:eastAsia="Times New Roman" w:hint="default"/>
          <w:spacing w:val="1"/>
        </w:rPr>
        <w:t> </w:t>
      </w:r>
      <w:r>
        <w:rPr>
          <w:spacing w:val="-4"/>
        </w:rPr>
        <w:t>号文批准。其中网上申购发行的</w:t>
      </w:r>
      <w:r>
        <w:rPr>
          <w:spacing w:val="-52"/>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
        </w:rPr>
        <w:t> </w:t>
      </w:r>
      <w:r>
        <w:rPr/>
        <w:t>万股股票已于</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6"/>
        </w:rPr>
        <w:t>日起上市交易。本次</w:t>
      </w:r>
    </w:p>
    <w:p>
      <w:pPr>
        <w:pStyle w:val="BodyText"/>
        <w:spacing w:line="240" w:lineRule="auto" w:before="21"/>
        <w:ind w:left="139" w:right="836"/>
        <w:jc w:val="left"/>
        <w:rPr>
          <w:rFonts w:ascii="Times New Roman" w:hAnsi="Times New Roman" w:cs="Times New Roman" w:eastAsia="Times New Roman" w:hint="default"/>
        </w:rPr>
      </w:pPr>
      <w:r>
        <w:rPr/>
        <w:t>公司公开发行股票</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亿股，共计募集资金</w:t>
      </w:r>
      <w:r>
        <w:rPr>
          <w:spacing w:val="-44"/>
        </w:rPr>
        <w:t> </w:t>
      </w:r>
      <w:r>
        <w:rPr>
          <w:rFonts w:ascii="Times New Roman" w:hAnsi="Times New Roman" w:cs="Times New Roman" w:eastAsia="Times New Roman" w:hint="default"/>
        </w:rPr>
        <w:t>639,000,000.00</w:t>
      </w:r>
      <w:r>
        <w:rPr>
          <w:rFonts w:ascii="Times New Roman" w:hAnsi="Times New Roman" w:cs="Times New Roman" w:eastAsia="Times New Roman" w:hint="default"/>
          <w:spacing w:val="9"/>
        </w:rPr>
        <w:t> </w:t>
      </w:r>
      <w:r>
        <w:rPr/>
        <w:t>元，募集资金净额</w:t>
      </w:r>
      <w:r>
        <w:rPr>
          <w:spacing w:val="-44"/>
        </w:rPr>
        <w:t> </w:t>
      </w:r>
      <w:r>
        <w:rPr>
          <w:rFonts w:ascii="Times New Roman" w:hAnsi="Times New Roman" w:cs="Times New Roman" w:eastAsia="Times New Roman" w:hint="default"/>
        </w:rPr>
        <w:t>587,353,473.81</w:t>
      </w:r>
    </w:p>
    <w:p>
      <w:pPr>
        <w:pStyle w:val="BodyText"/>
        <w:spacing w:line="240" w:lineRule="auto" w:before="21"/>
        <w:ind w:right="836"/>
        <w:jc w:val="left"/>
      </w:pPr>
      <w:r>
        <w:rPr/>
        <w:t>元。</w:t>
      </w:r>
    </w:p>
    <w:p>
      <w:pPr>
        <w:spacing w:after="0" w:line="240" w:lineRule="auto"/>
        <w:jc w:val="left"/>
        <w:sectPr>
          <w:type w:val="continuous"/>
          <w:pgSz w:w="11910" w:h="16840"/>
          <w:pgMar w:top="1600" w:bottom="280" w:left="1660" w:right="680"/>
        </w:sectPr>
      </w:pPr>
    </w:p>
    <w:p>
      <w:pPr>
        <w:spacing w:line="240" w:lineRule="auto" w:before="1"/>
        <w:rPr>
          <w:rFonts w:ascii="宋体" w:hAnsi="宋体" w:cs="宋体" w:eastAsia="宋体" w:hint="default"/>
          <w:sz w:val="23"/>
          <w:szCs w:val="23"/>
        </w:rPr>
      </w:pPr>
    </w:p>
    <w:p>
      <w:pPr>
        <w:pStyle w:val="BodyText"/>
        <w:spacing w:line="240" w:lineRule="auto" w:before="35"/>
        <w:ind w:right="836"/>
        <w:jc w:val="left"/>
      </w:pPr>
      <w:r>
        <w:rPr>
          <w:rFonts w:ascii="Times New Roman" w:hAnsi="Times New Roman" w:cs="Times New Roman" w:eastAsia="Times New Roman" w:hint="default"/>
        </w:rPr>
        <w:t>2</w:t>
      </w:r>
      <w:r>
        <w:rPr/>
        <w:t>、</w:t>
      </w:r>
      <w:r>
        <w:rPr>
          <w:spacing w:val="-2"/>
        </w:rPr>
        <w:t> </w:t>
      </w:r>
      <w:r>
        <w:rPr/>
        <w:t>公司股份总数及结构的变动情况</w:t>
      </w:r>
    </w:p>
    <w:p>
      <w:pPr>
        <w:pStyle w:val="BodyText"/>
        <w:spacing w:line="256" w:lineRule="auto" w:before="52"/>
        <w:ind w:left="139" w:right="1009"/>
        <w:jc w:val="left"/>
      </w:pPr>
      <w:r>
        <w:rPr/>
        <w:t>本公司首次公开发行</w:t>
      </w:r>
      <w:r>
        <w:rPr>
          <w:spacing w:val="-52"/>
        </w:rPr>
        <w:t> </w:t>
      </w:r>
      <w:r>
        <w:rPr>
          <w:rFonts w:ascii="Times New Roman" w:hAnsi="Times New Roman" w:cs="Times New Roman" w:eastAsia="Times New Roman" w:hint="default"/>
        </w:rPr>
        <w:t>A </w:t>
      </w:r>
      <w:r>
        <w:rPr/>
        <w:t>股前总股本为</w:t>
      </w:r>
      <w:r>
        <w:rPr>
          <w:spacing w:val="-52"/>
        </w:rPr>
        <w:t> </w:t>
      </w:r>
      <w:r>
        <w:rPr>
          <w:rFonts w:ascii="Times New Roman" w:hAnsi="Times New Roman" w:cs="Times New Roman" w:eastAsia="Times New Roman" w:hint="default"/>
        </w:rPr>
        <w:t>30066</w:t>
      </w:r>
      <w:r>
        <w:rPr>
          <w:rFonts w:ascii="Times New Roman" w:hAnsi="Times New Roman" w:cs="Times New Roman" w:eastAsia="Times New Roman" w:hint="default"/>
          <w:spacing w:val="1"/>
        </w:rPr>
        <w:t> </w:t>
      </w:r>
      <w:r>
        <w:rPr>
          <w:spacing w:val="-3"/>
        </w:rPr>
        <w:t>万股，发行后总股本为</w:t>
      </w:r>
      <w:r>
        <w:rPr>
          <w:spacing w:val="-52"/>
        </w:rPr>
        <w:t> </w:t>
      </w:r>
      <w:r>
        <w:rPr>
          <w:rFonts w:ascii="Times New Roman" w:hAnsi="Times New Roman" w:cs="Times New Roman" w:eastAsia="Times New Roman" w:hint="default"/>
        </w:rPr>
        <w:t>40066</w:t>
      </w:r>
      <w:r>
        <w:rPr>
          <w:rFonts w:ascii="Times New Roman" w:hAnsi="Times New Roman" w:cs="Times New Roman" w:eastAsia="Times New Roman" w:hint="default"/>
          <w:spacing w:val="1"/>
        </w:rPr>
        <w:t> </w:t>
      </w:r>
      <w:r>
        <w:rPr>
          <w:spacing w:val="-3"/>
        </w:rPr>
        <w:t>万股。受其影响，</w:t>
      </w:r>
      <w:r>
        <w:rPr/>
        <w:t> 资产负债率有所降低。</w:t>
      </w:r>
    </w:p>
    <w:p>
      <w:pPr>
        <w:spacing w:line="240" w:lineRule="auto" w:before="12"/>
        <w:rPr>
          <w:rFonts w:ascii="宋体" w:hAnsi="宋体" w:cs="宋体" w:eastAsia="宋体" w:hint="default"/>
          <w:sz w:val="27"/>
          <w:szCs w:val="27"/>
        </w:rPr>
      </w:pPr>
    </w:p>
    <w:p>
      <w:pPr>
        <w:pStyle w:val="BodyText"/>
        <w:spacing w:line="283" w:lineRule="auto"/>
        <w:ind w:left="350" w:right="6254" w:hanging="212"/>
        <w:jc w:val="left"/>
      </w:pPr>
      <w:r>
        <w:rPr>
          <w:rFonts w:ascii="Times New Roman" w:hAnsi="Times New Roman" w:cs="Times New Roman" w:eastAsia="Times New Roman" w:hint="default"/>
        </w:rPr>
        <w:t>3</w:t>
      </w:r>
      <w:r>
        <w:rPr/>
        <w:t>、</w:t>
      </w:r>
      <w:r>
        <w:rPr>
          <w:spacing w:val="-1"/>
        </w:rPr>
        <w:t> </w:t>
      </w:r>
      <w:r>
        <w:rPr/>
        <w:t>现存的内部职工股情况</w:t>
      </w:r>
      <w:r>
        <w:rPr/>
        <w:t> 本报告期末公司无内部职工股。</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BodyText"/>
        <w:spacing w:line="240" w:lineRule="auto" w:before="35"/>
        <w:ind w:left="139" w:right="-1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股东和实际控制人情况</w:t>
      </w:r>
    </w:p>
    <w:p>
      <w:pPr>
        <w:pStyle w:val="BodyText"/>
        <w:spacing w:line="240" w:lineRule="auto" w:before="83"/>
        <w:ind w:left="139" w:right="-18"/>
        <w:jc w:val="left"/>
      </w:pPr>
      <w:r>
        <w:rPr>
          <w:rFonts w:ascii="Times New Roman" w:hAnsi="Times New Roman" w:cs="Times New Roman" w:eastAsia="Times New Roman" w:hint="default"/>
        </w:rPr>
        <w:t>1</w:t>
      </w:r>
      <w:r>
        <w:rPr/>
        <w:t>、</w:t>
      </w:r>
      <w:r>
        <w:rPr>
          <w:spacing w:val="-2"/>
        </w:rPr>
        <w:t> </w:t>
      </w:r>
      <w:r>
        <w:rPr/>
        <w:t>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9" w:right="0"/>
        <w:jc w:val="left"/>
      </w:pPr>
      <w:r>
        <w:rPr/>
        <w:t>单位：万股</w:t>
      </w:r>
    </w:p>
    <w:p>
      <w:pPr>
        <w:spacing w:after="0" w:line="240" w:lineRule="auto"/>
        <w:jc w:val="left"/>
        <w:sectPr>
          <w:type w:val="continuous"/>
          <w:pgSz w:w="11910" w:h="16840"/>
          <w:pgMar w:top="1600" w:bottom="280" w:left="1660" w:right="680"/>
          <w:cols w:num="2" w:equalWidth="0">
            <w:col w:w="2695" w:space="4562"/>
            <w:col w:w="2313"/>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459"/>
        <w:gridCol w:w="407"/>
        <w:gridCol w:w="408"/>
        <w:gridCol w:w="1001"/>
        <w:gridCol w:w="1138"/>
        <w:gridCol w:w="934"/>
        <w:gridCol w:w="2218"/>
        <w:gridCol w:w="790"/>
        <w:gridCol w:w="947"/>
      </w:tblGrid>
      <w:tr>
        <w:trPr>
          <w:trHeight w:val="638" w:hRule="exact"/>
        </w:trPr>
        <w:tc>
          <w:tcPr>
            <w:tcW w:w="327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年末股东总数</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宋体" w:hAnsi="宋体" w:cs="宋体" w:eastAsia="宋体" w:hint="default"/>
                <w:sz w:val="21"/>
                <w:szCs w:val="21"/>
              </w:rPr>
            </w:pPr>
            <w:r>
              <w:rPr>
                <w:rFonts w:ascii="Times New Roman" w:hAnsi="Times New Roman" w:cs="Times New Roman" w:eastAsia="Times New Roman" w:hint="default"/>
                <w:sz w:val="21"/>
                <w:szCs w:val="21"/>
              </w:rPr>
              <w:t>23,364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c>
          <w:tcPr>
            <w:tcW w:w="31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本年度报告公布日前一个月末</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17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7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23,361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638" w:hRule="exact"/>
        </w:trPr>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0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8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40" w:lineRule="auto" w:before="37"/>
              <w:ind w:left="189"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0"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40" w:lineRule="auto" w:before="37"/>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39"/>
              <w:jc w:val="right"/>
              <w:rPr>
                <w:rFonts w:ascii="宋体" w:hAnsi="宋体" w:cs="宋体" w:eastAsia="宋体" w:hint="default"/>
                <w:sz w:val="21"/>
                <w:szCs w:val="21"/>
              </w:rPr>
            </w:pPr>
            <w:r>
              <w:rPr>
                <w:rFonts w:ascii="宋体" w:hAnsi="宋体" w:cs="宋体" w:eastAsia="宋体" w:hint="default"/>
                <w:sz w:val="21"/>
                <w:szCs w:val="21"/>
              </w:rPr>
              <w:t>持股总数</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3" w:right="0"/>
              <w:jc w:val="left"/>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40" w:lineRule="auto" w:before="37"/>
              <w:ind w:left="143" w:right="0"/>
              <w:jc w:val="left"/>
              <w:rPr>
                <w:rFonts w:ascii="宋体" w:hAnsi="宋体" w:cs="宋体" w:eastAsia="宋体" w:hint="default"/>
                <w:sz w:val="21"/>
                <w:szCs w:val="21"/>
              </w:rPr>
            </w:pPr>
            <w:r>
              <w:rPr>
                <w:rFonts w:ascii="宋体" w:hAnsi="宋体" w:cs="宋体" w:eastAsia="宋体" w:hint="default"/>
                <w:sz w:val="21"/>
                <w:szCs w:val="21"/>
              </w:rPr>
              <w:t>内增减</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持有有限售条件股份</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7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质押或冻结的股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份数量</w:t>
            </w:r>
          </w:p>
        </w:tc>
      </w:tr>
      <w:tr>
        <w:trPr>
          <w:trHeight w:val="1264" w:hRule="exact"/>
        </w:trPr>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both"/>
              <w:rPr>
                <w:rFonts w:ascii="宋体" w:hAnsi="宋体" w:cs="宋体" w:eastAsia="宋体" w:hint="default"/>
                <w:sz w:val="21"/>
                <w:szCs w:val="21"/>
              </w:rPr>
            </w:pPr>
            <w:r>
              <w:rPr>
                <w:rFonts w:ascii="宋体" w:hAnsi="宋体" w:cs="宋体" w:eastAsia="宋体" w:hint="default"/>
                <w:spacing w:val="36"/>
                <w:sz w:val="21"/>
                <w:szCs w:val="21"/>
              </w:rPr>
              <w:t>浙江广天</w:t>
            </w:r>
            <w:r>
              <w:rPr>
                <w:rFonts w:ascii="宋体" w:hAnsi="宋体" w:cs="宋体" w:eastAsia="宋体" w:hint="default"/>
                <w:spacing w:val="-57"/>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r>
              <w:rPr>
                <w:rFonts w:ascii="宋体" w:hAnsi="宋体" w:cs="宋体" w:eastAsia="宋体" w:hint="default"/>
                <w:spacing w:val="36"/>
                <w:sz w:val="21"/>
                <w:szCs w:val="21"/>
              </w:rPr>
              <w:t>月集团股</w:t>
            </w:r>
            <w:r>
              <w:rPr>
                <w:rFonts w:ascii="宋体" w:hAnsi="宋体" w:cs="宋体" w:eastAsia="宋体" w:hint="default"/>
                <w:spacing w:val="-57"/>
                <w:sz w:val="21"/>
                <w:szCs w:val="21"/>
              </w:rPr>
              <w:t> </w:t>
            </w:r>
            <w:r>
              <w:rPr>
                <w:rFonts w:ascii="宋体" w:hAnsi="宋体" w:cs="宋体" w:eastAsia="宋体" w:hint="default"/>
                <w:sz w:val="21"/>
                <w:szCs w:val="21"/>
              </w:rPr>
              <w:t>份</w:t>
            </w:r>
            <w:r>
              <w:rPr>
                <w:rFonts w:ascii="宋体" w:hAnsi="宋体" w:cs="宋体" w:eastAsia="宋体" w:hint="default"/>
                <w:sz w:val="21"/>
                <w:szCs w:val="21"/>
              </w:rPr>
              <w:t> 有限公司</w:t>
            </w:r>
          </w:p>
        </w:tc>
        <w:tc>
          <w:tcPr>
            <w:tcW w:w="407" w:type="dxa"/>
            <w:tcBorders>
              <w:top w:val="single" w:sz="6" w:space="0" w:color="000000"/>
              <w:left w:val="single" w:sz="6" w:space="0" w:color="000000"/>
              <w:bottom w:val="single" w:sz="6" w:space="0" w:color="000000"/>
              <w:right w:val="nil" w:sz="6" w:space="0" w:color="auto"/>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86"/>
              <w:jc w:val="both"/>
              <w:rPr>
                <w:rFonts w:ascii="宋体" w:hAnsi="宋体" w:cs="宋体" w:eastAsia="宋体" w:hint="default"/>
                <w:sz w:val="21"/>
                <w:szCs w:val="21"/>
              </w:rPr>
            </w:pPr>
            <w:r>
              <w:rPr>
                <w:rFonts w:ascii="宋体" w:hAnsi="宋体" w:cs="宋体" w:eastAsia="宋体" w:hint="default"/>
                <w:sz w:val="21"/>
                <w:szCs w:val="21"/>
              </w:rPr>
              <w:t>非 有 人</w:t>
            </w:r>
          </w:p>
        </w:tc>
        <w:tc>
          <w:tcPr>
            <w:tcW w:w="408"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88" w:right="0"/>
              <w:jc w:val="left"/>
              <w:rPr>
                <w:rFonts w:ascii="宋体" w:hAnsi="宋体" w:cs="宋体" w:eastAsia="宋体" w:hint="default"/>
                <w:sz w:val="21"/>
                <w:szCs w:val="21"/>
              </w:rPr>
            </w:pPr>
            <w:r>
              <w:rPr>
                <w:rFonts w:ascii="宋体" w:hAnsi="宋体" w:cs="宋体" w:eastAsia="宋体" w:hint="default"/>
                <w:sz w:val="21"/>
                <w:szCs w:val="21"/>
              </w:rPr>
              <w:t>内</w:t>
            </w:r>
          </w:p>
          <w:p>
            <w:pPr>
              <w:pStyle w:val="TableParagraph"/>
              <w:spacing w:line="273" w:lineRule="auto" w:before="37"/>
              <w:ind w:left="88" w:right="99"/>
              <w:jc w:val="left"/>
              <w:rPr>
                <w:rFonts w:ascii="宋体" w:hAnsi="宋体" w:cs="宋体" w:eastAsia="宋体" w:hint="default"/>
                <w:sz w:val="21"/>
                <w:szCs w:val="21"/>
              </w:rPr>
            </w:pPr>
            <w:r>
              <w:rPr>
                <w:rFonts w:ascii="宋体" w:hAnsi="宋体" w:cs="宋体" w:eastAsia="宋体" w:hint="default"/>
                <w:sz w:val="21"/>
                <w:szCs w:val="21"/>
              </w:rPr>
              <w:t>国 法</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47.55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19,052.8</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19,052.8</w:t>
            </w:r>
          </w:p>
        </w:tc>
        <w:tc>
          <w:tcPr>
            <w:tcW w:w="17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19" w:hRule="exact"/>
        </w:trPr>
        <w:tc>
          <w:tcPr>
            <w:tcW w:w="1459" w:type="dxa"/>
            <w:tcBorders>
              <w:top w:val="single" w:sz="6" w:space="0" w:color="000000"/>
              <w:left w:val="single" w:sz="6" w:space="0" w:color="000000"/>
              <w:bottom w:val="nil" w:sz="6" w:space="0" w:color="auto"/>
              <w:right w:val="single" w:sz="6" w:space="0" w:color="000000"/>
            </w:tcBorders>
          </w:tcPr>
          <w:p>
            <w:pPr/>
          </w:p>
        </w:tc>
        <w:tc>
          <w:tcPr>
            <w:tcW w:w="407" w:type="dxa"/>
            <w:tcBorders>
              <w:top w:val="single" w:sz="6" w:space="0" w:color="000000"/>
              <w:left w:val="single" w:sz="6" w:space="0" w:color="000000"/>
              <w:bottom w:val="nil" w:sz="6" w:space="0" w:color="auto"/>
              <w:right w:val="nil" w:sz="6" w:space="0" w:color="auto"/>
            </w:tcBorders>
          </w:tcPr>
          <w:p>
            <w:pPr>
              <w:pStyle w:val="TableParagraph"/>
              <w:spacing w:line="261" w:lineRule="exact"/>
              <w:ind w:left="12" w:right="0"/>
              <w:jc w:val="center"/>
              <w:rPr>
                <w:rFonts w:ascii="宋体" w:hAnsi="宋体" w:cs="宋体" w:eastAsia="宋体" w:hint="default"/>
                <w:sz w:val="21"/>
                <w:szCs w:val="21"/>
              </w:rPr>
            </w:pPr>
            <w:r>
              <w:rPr>
                <w:rFonts w:ascii="宋体" w:hAnsi="宋体" w:cs="宋体" w:eastAsia="宋体" w:hint="default"/>
                <w:sz w:val="21"/>
                <w:szCs w:val="21"/>
              </w:rPr>
              <w:t>境</w:t>
            </w:r>
          </w:p>
        </w:tc>
        <w:tc>
          <w:tcPr>
            <w:tcW w:w="408" w:type="dxa"/>
            <w:tcBorders>
              <w:top w:val="single" w:sz="6" w:space="0" w:color="000000"/>
              <w:left w:val="nil" w:sz="6" w:space="0" w:color="auto"/>
              <w:bottom w:val="nil" w:sz="6" w:space="0" w:color="auto"/>
              <w:right w:val="single" w:sz="6" w:space="0" w:color="000000"/>
            </w:tcBorders>
          </w:tcPr>
          <w:p>
            <w:pPr>
              <w:pStyle w:val="TableParagraph"/>
              <w:spacing w:line="261" w:lineRule="exact"/>
              <w:ind w:left="88" w:right="0"/>
              <w:jc w:val="left"/>
              <w:rPr>
                <w:rFonts w:ascii="宋体" w:hAnsi="宋体" w:cs="宋体" w:eastAsia="宋体" w:hint="default"/>
                <w:sz w:val="21"/>
                <w:szCs w:val="21"/>
              </w:rPr>
            </w:pPr>
            <w:r>
              <w:rPr>
                <w:rFonts w:ascii="宋体" w:hAnsi="宋体" w:cs="宋体" w:eastAsia="宋体" w:hint="default"/>
                <w:sz w:val="21"/>
                <w:szCs w:val="21"/>
              </w:rPr>
              <w:t>内</w:t>
            </w:r>
          </w:p>
        </w:tc>
        <w:tc>
          <w:tcPr>
            <w:tcW w:w="1001" w:type="dxa"/>
            <w:tcBorders>
              <w:top w:val="single" w:sz="6" w:space="0" w:color="000000"/>
              <w:left w:val="single" w:sz="6" w:space="0" w:color="000000"/>
              <w:bottom w:val="nil" w:sz="6" w:space="0" w:color="auto"/>
              <w:right w:val="single" w:sz="6" w:space="0" w:color="000000"/>
            </w:tcBorders>
          </w:tcPr>
          <w:p>
            <w:pPr/>
          </w:p>
        </w:tc>
        <w:tc>
          <w:tcPr>
            <w:tcW w:w="1138" w:type="dxa"/>
            <w:tcBorders>
              <w:top w:val="single" w:sz="6" w:space="0" w:color="000000"/>
              <w:left w:val="single" w:sz="6" w:space="0" w:color="000000"/>
              <w:bottom w:val="nil" w:sz="6" w:space="0" w:color="auto"/>
              <w:right w:val="single" w:sz="6" w:space="0" w:color="000000"/>
            </w:tcBorders>
          </w:tcPr>
          <w:p>
            <w:pPr/>
          </w:p>
        </w:tc>
        <w:tc>
          <w:tcPr>
            <w:tcW w:w="934" w:type="dxa"/>
            <w:tcBorders>
              <w:top w:val="single" w:sz="6" w:space="0" w:color="000000"/>
              <w:left w:val="single" w:sz="6" w:space="0" w:color="000000"/>
              <w:bottom w:val="nil" w:sz="6" w:space="0" w:color="auto"/>
              <w:right w:val="single" w:sz="6" w:space="0" w:color="000000"/>
            </w:tcBorders>
          </w:tcPr>
          <w:p>
            <w:pPr/>
          </w:p>
        </w:tc>
        <w:tc>
          <w:tcPr>
            <w:tcW w:w="2218" w:type="dxa"/>
            <w:tcBorders>
              <w:top w:val="single" w:sz="6" w:space="0" w:color="000000"/>
              <w:left w:val="single" w:sz="6" w:space="0" w:color="000000"/>
              <w:bottom w:val="nil" w:sz="6" w:space="0" w:color="auto"/>
              <w:right w:val="single" w:sz="6" w:space="0" w:color="000000"/>
            </w:tcBorders>
          </w:tcPr>
          <w:p>
            <w:pPr/>
          </w:p>
        </w:tc>
        <w:tc>
          <w:tcPr>
            <w:tcW w:w="1736" w:type="dxa"/>
            <w:gridSpan w:val="2"/>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45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王一丁</w:t>
            </w:r>
          </w:p>
        </w:tc>
        <w:tc>
          <w:tcPr>
            <w:tcW w:w="407" w:type="dxa"/>
            <w:tcBorders>
              <w:top w:val="nil" w:sz="6" w:space="0" w:color="auto"/>
              <w:left w:val="single" w:sz="6" w:space="0" w:color="000000"/>
              <w:bottom w:val="nil" w:sz="6" w:space="0" w:color="auto"/>
              <w:right w:val="nil" w:sz="6" w:space="0" w:color="auto"/>
            </w:tcBorders>
          </w:tcPr>
          <w:p>
            <w:pPr>
              <w:pStyle w:val="TableParagraph"/>
              <w:spacing w:line="262" w:lineRule="exact"/>
              <w:ind w:left="12" w:right="0"/>
              <w:jc w:val="center"/>
              <w:rPr>
                <w:rFonts w:ascii="宋体" w:hAnsi="宋体" w:cs="宋体" w:eastAsia="宋体" w:hint="default"/>
                <w:sz w:val="21"/>
                <w:szCs w:val="21"/>
              </w:rPr>
            </w:pPr>
            <w:r>
              <w:rPr>
                <w:rFonts w:ascii="宋体" w:hAnsi="宋体" w:cs="宋体" w:eastAsia="宋体" w:hint="default"/>
                <w:sz w:val="21"/>
                <w:szCs w:val="21"/>
              </w:rPr>
              <w:t>自</w:t>
            </w:r>
          </w:p>
        </w:tc>
        <w:tc>
          <w:tcPr>
            <w:tcW w:w="408" w:type="dxa"/>
            <w:tcBorders>
              <w:top w:val="nil" w:sz="6" w:space="0" w:color="auto"/>
              <w:left w:val="nil" w:sz="6" w:space="0" w:color="auto"/>
              <w:bottom w:val="nil" w:sz="6" w:space="0" w:color="auto"/>
              <w:right w:val="single" w:sz="6" w:space="0" w:color="000000"/>
            </w:tcBorders>
          </w:tcPr>
          <w:p>
            <w:pPr>
              <w:pStyle w:val="TableParagraph"/>
              <w:spacing w:line="262" w:lineRule="exact"/>
              <w:ind w:left="88" w:right="0"/>
              <w:jc w:val="left"/>
              <w:rPr>
                <w:rFonts w:ascii="宋体" w:hAnsi="宋体" w:cs="宋体" w:eastAsia="宋体" w:hint="default"/>
                <w:sz w:val="21"/>
                <w:szCs w:val="21"/>
              </w:rPr>
            </w:pPr>
            <w:r>
              <w:rPr>
                <w:rFonts w:ascii="宋体" w:hAnsi="宋体" w:cs="宋体" w:eastAsia="宋体" w:hint="default"/>
                <w:sz w:val="21"/>
                <w:szCs w:val="21"/>
              </w:rPr>
              <w:t>然</w:t>
            </w:r>
          </w:p>
        </w:tc>
        <w:tc>
          <w:tcPr>
            <w:tcW w:w="1001"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5.20</w:t>
            </w:r>
            <w:r>
              <w:rPr>
                <w:rFonts w:ascii="Times New Roman"/>
                <w:sz w:val="21"/>
              </w:rPr>
            </w:r>
          </w:p>
        </w:tc>
        <w:tc>
          <w:tcPr>
            <w:tcW w:w="1138"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2,083.2</w:t>
            </w:r>
            <w:r>
              <w:rPr>
                <w:rFonts w:ascii="Times New Roman"/>
                <w:sz w:val="21"/>
              </w:rPr>
            </w:r>
          </w:p>
        </w:tc>
        <w:tc>
          <w:tcPr>
            <w:tcW w:w="934"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2218"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2,083.2</w:t>
            </w:r>
            <w:r>
              <w:rPr>
                <w:rFonts w:ascii="Times New Roman"/>
                <w:sz w:val="21"/>
              </w:rPr>
            </w:r>
          </w:p>
        </w:tc>
        <w:tc>
          <w:tcPr>
            <w:tcW w:w="1736" w:type="dxa"/>
            <w:gridSpan w:val="2"/>
            <w:tcBorders>
              <w:top w:val="nil" w:sz="6" w:space="0" w:color="auto"/>
              <w:left w:val="single" w:sz="6" w:space="0" w:color="000000"/>
              <w:bottom w:val="nil" w:sz="6" w:space="0" w:color="auto"/>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14" w:hRule="exact"/>
        </w:trPr>
        <w:tc>
          <w:tcPr>
            <w:tcW w:w="1459" w:type="dxa"/>
            <w:tcBorders>
              <w:top w:val="nil" w:sz="6" w:space="0" w:color="auto"/>
              <w:left w:val="single" w:sz="6" w:space="0" w:color="000000"/>
              <w:bottom w:val="single" w:sz="6" w:space="0" w:color="000000"/>
              <w:right w:val="single" w:sz="6" w:space="0" w:color="000000"/>
            </w:tcBorders>
          </w:tcPr>
          <w:p>
            <w:pPr/>
          </w:p>
        </w:tc>
        <w:tc>
          <w:tcPr>
            <w:tcW w:w="407" w:type="dxa"/>
            <w:tcBorders>
              <w:top w:val="nil" w:sz="6" w:space="0" w:color="auto"/>
              <w:left w:val="single" w:sz="6" w:space="0" w:color="000000"/>
              <w:bottom w:val="single" w:sz="6" w:space="0" w:color="000000"/>
              <w:right w:val="nil" w:sz="6" w:space="0" w:color="auto"/>
            </w:tcBorders>
          </w:tcPr>
          <w:p>
            <w:pPr>
              <w:pStyle w:val="TableParagraph"/>
              <w:spacing w:line="256" w:lineRule="exact"/>
              <w:ind w:left="12" w:right="0"/>
              <w:jc w:val="center"/>
              <w:rPr>
                <w:rFonts w:ascii="宋体" w:hAnsi="宋体" w:cs="宋体" w:eastAsia="宋体" w:hint="default"/>
                <w:sz w:val="21"/>
                <w:szCs w:val="21"/>
              </w:rPr>
            </w:pPr>
            <w:r>
              <w:rPr>
                <w:rFonts w:ascii="宋体" w:hAnsi="宋体" w:cs="宋体" w:eastAsia="宋体" w:hint="default"/>
                <w:sz w:val="21"/>
                <w:szCs w:val="21"/>
              </w:rPr>
              <w:t>人</w:t>
            </w:r>
          </w:p>
        </w:tc>
        <w:tc>
          <w:tcPr>
            <w:tcW w:w="408" w:type="dxa"/>
            <w:tcBorders>
              <w:top w:val="nil" w:sz="6" w:space="0" w:color="auto"/>
              <w:left w:val="nil" w:sz="6" w:space="0" w:color="auto"/>
              <w:bottom w:val="single" w:sz="6" w:space="0" w:color="000000"/>
              <w:right w:val="single" w:sz="6" w:space="0" w:color="000000"/>
            </w:tcBorders>
          </w:tcPr>
          <w:p>
            <w:pPr/>
          </w:p>
        </w:tc>
        <w:tc>
          <w:tcPr>
            <w:tcW w:w="1001" w:type="dxa"/>
            <w:tcBorders>
              <w:top w:val="nil" w:sz="6" w:space="0" w:color="auto"/>
              <w:left w:val="single" w:sz="6" w:space="0" w:color="000000"/>
              <w:bottom w:val="single" w:sz="6" w:space="0" w:color="000000"/>
              <w:right w:val="single" w:sz="6" w:space="0" w:color="000000"/>
            </w:tcBorders>
          </w:tcPr>
          <w:p>
            <w:pPr/>
          </w:p>
        </w:tc>
        <w:tc>
          <w:tcPr>
            <w:tcW w:w="1138" w:type="dxa"/>
            <w:tcBorders>
              <w:top w:val="nil" w:sz="6" w:space="0" w:color="auto"/>
              <w:left w:val="single" w:sz="6" w:space="0" w:color="000000"/>
              <w:bottom w:val="single" w:sz="6" w:space="0" w:color="000000"/>
              <w:right w:val="single" w:sz="6" w:space="0" w:color="000000"/>
            </w:tcBorders>
          </w:tcPr>
          <w:p>
            <w:pPr/>
          </w:p>
        </w:tc>
        <w:tc>
          <w:tcPr>
            <w:tcW w:w="934" w:type="dxa"/>
            <w:tcBorders>
              <w:top w:val="nil" w:sz="6" w:space="0" w:color="auto"/>
              <w:left w:val="single" w:sz="6" w:space="0" w:color="000000"/>
              <w:bottom w:val="single" w:sz="6" w:space="0" w:color="000000"/>
              <w:right w:val="single" w:sz="6" w:space="0" w:color="000000"/>
            </w:tcBorders>
          </w:tcPr>
          <w:p>
            <w:pPr/>
          </w:p>
        </w:tc>
        <w:tc>
          <w:tcPr>
            <w:tcW w:w="2218" w:type="dxa"/>
            <w:tcBorders>
              <w:top w:val="nil" w:sz="6" w:space="0" w:color="auto"/>
              <w:left w:val="single" w:sz="6" w:space="0" w:color="000000"/>
              <w:bottom w:val="single" w:sz="6" w:space="0" w:color="000000"/>
              <w:right w:val="single" w:sz="6" w:space="0" w:color="000000"/>
            </w:tcBorders>
          </w:tcPr>
          <w:p>
            <w:pPr/>
          </w:p>
        </w:tc>
        <w:tc>
          <w:tcPr>
            <w:tcW w:w="1736" w:type="dxa"/>
            <w:gridSpan w:val="2"/>
            <w:tcBorders>
              <w:top w:val="nil" w:sz="6" w:space="0" w:color="auto"/>
              <w:left w:val="single" w:sz="6" w:space="0" w:color="000000"/>
              <w:bottom w:val="single" w:sz="6" w:space="0" w:color="000000"/>
              <w:right w:val="single" w:sz="6" w:space="0" w:color="000000"/>
            </w:tcBorders>
          </w:tcPr>
          <w:p>
            <w:pPr/>
          </w:p>
        </w:tc>
      </w:tr>
      <w:tr>
        <w:trPr>
          <w:trHeight w:val="1264" w:hRule="exact"/>
        </w:trPr>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both"/>
              <w:rPr>
                <w:rFonts w:ascii="宋体" w:hAnsi="宋体" w:cs="宋体" w:eastAsia="宋体" w:hint="default"/>
                <w:sz w:val="21"/>
                <w:szCs w:val="21"/>
              </w:rPr>
            </w:pPr>
            <w:r>
              <w:rPr>
                <w:rFonts w:ascii="宋体" w:hAnsi="宋体" w:cs="宋体" w:eastAsia="宋体" w:hint="default"/>
                <w:spacing w:val="36"/>
                <w:sz w:val="21"/>
                <w:szCs w:val="21"/>
              </w:rPr>
              <w:t>浙江恒河</w:t>
            </w:r>
            <w:r>
              <w:rPr>
                <w:rFonts w:ascii="宋体" w:hAnsi="宋体" w:cs="宋体" w:eastAsia="宋体" w:hint="default"/>
                <w:spacing w:val="-57"/>
                <w:sz w:val="21"/>
                <w:szCs w:val="21"/>
              </w:rPr>
              <w:t> </w:t>
            </w:r>
            <w:r>
              <w:rPr>
                <w:rFonts w:ascii="宋体" w:hAnsi="宋体" w:cs="宋体" w:eastAsia="宋体" w:hint="default"/>
                <w:sz w:val="21"/>
                <w:szCs w:val="21"/>
              </w:rPr>
              <w:t>实</w:t>
            </w:r>
            <w:r>
              <w:rPr>
                <w:rFonts w:ascii="宋体" w:hAnsi="宋体" w:cs="宋体" w:eastAsia="宋体" w:hint="default"/>
                <w:sz w:val="21"/>
                <w:szCs w:val="21"/>
              </w:rPr>
              <w:t> </w:t>
            </w:r>
            <w:r>
              <w:rPr>
                <w:rFonts w:ascii="宋体" w:hAnsi="宋体" w:cs="宋体" w:eastAsia="宋体" w:hint="default"/>
                <w:spacing w:val="36"/>
                <w:sz w:val="21"/>
                <w:szCs w:val="21"/>
              </w:rPr>
              <w:t>业集团有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407" w:type="dxa"/>
            <w:tcBorders>
              <w:top w:val="single" w:sz="6" w:space="0" w:color="000000"/>
              <w:left w:val="single" w:sz="6" w:space="0" w:color="000000"/>
              <w:bottom w:val="single" w:sz="6" w:space="0" w:color="000000"/>
              <w:right w:val="nil" w:sz="6" w:space="0" w:color="auto"/>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86"/>
              <w:jc w:val="both"/>
              <w:rPr>
                <w:rFonts w:ascii="宋体" w:hAnsi="宋体" w:cs="宋体" w:eastAsia="宋体" w:hint="default"/>
                <w:sz w:val="21"/>
                <w:szCs w:val="21"/>
              </w:rPr>
            </w:pPr>
            <w:r>
              <w:rPr>
                <w:rFonts w:ascii="宋体" w:hAnsi="宋体" w:cs="宋体" w:eastAsia="宋体" w:hint="default"/>
                <w:sz w:val="21"/>
                <w:szCs w:val="21"/>
              </w:rPr>
              <w:t>非 有 人</w:t>
            </w:r>
          </w:p>
        </w:tc>
        <w:tc>
          <w:tcPr>
            <w:tcW w:w="408"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88" w:right="0"/>
              <w:jc w:val="left"/>
              <w:rPr>
                <w:rFonts w:ascii="宋体" w:hAnsi="宋体" w:cs="宋体" w:eastAsia="宋体" w:hint="default"/>
                <w:sz w:val="21"/>
                <w:szCs w:val="21"/>
              </w:rPr>
            </w:pPr>
            <w:r>
              <w:rPr>
                <w:rFonts w:ascii="宋体" w:hAnsi="宋体" w:cs="宋体" w:eastAsia="宋体" w:hint="default"/>
                <w:sz w:val="21"/>
                <w:szCs w:val="21"/>
              </w:rPr>
              <w:t>内</w:t>
            </w:r>
          </w:p>
          <w:p>
            <w:pPr>
              <w:pStyle w:val="TableParagraph"/>
              <w:spacing w:line="273" w:lineRule="auto" w:before="37"/>
              <w:ind w:left="88" w:right="99"/>
              <w:jc w:val="left"/>
              <w:rPr>
                <w:rFonts w:ascii="宋体" w:hAnsi="宋体" w:cs="宋体" w:eastAsia="宋体" w:hint="default"/>
                <w:sz w:val="21"/>
                <w:szCs w:val="21"/>
              </w:rPr>
            </w:pPr>
            <w:r>
              <w:rPr>
                <w:rFonts w:ascii="宋体" w:hAnsi="宋体" w:cs="宋体" w:eastAsia="宋体" w:hint="default"/>
                <w:sz w:val="21"/>
                <w:szCs w:val="21"/>
              </w:rPr>
              <w:t>国 法</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2.50</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w:t>
            </w:r>
          </w:p>
        </w:tc>
        <w:tc>
          <w:tcPr>
            <w:tcW w:w="17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19" w:hRule="exact"/>
        </w:trPr>
        <w:tc>
          <w:tcPr>
            <w:tcW w:w="1459" w:type="dxa"/>
            <w:tcBorders>
              <w:top w:val="single" w:sz="6" w:space="0" w:color="000000"/>
              <w:left w:val="single" w:sz="6" w:space="0" w:color="000000"/>
              <w:bottom w:val="nil" w:sz="6" w:space="0" w:color="auto"/>
              <w:right w:val="single" w:sz="6" w:space="0" w:color="000000"/>
            </w:tcBorders>
          </w:tcPr>
          <w:p>
            <w:pPr/>
          </w:p>
        </w:tc>
        <w:tc>
          <w:tcPr>
            <w:tcW w:w="407" w:type="dxa"/>
            <w:tcBorders>
              <w:top w:val="single" w:sz="6" w:space="0" w:color="000000"/>
              <w:left w:val="single" w:sz="6" w:space="0" w:color="000000"/>
              <w:bottom w:val="nil" w:sz="6" w:space="0" w:color="auto"/>
              <w:right w:val="nil" w:sz="6" w:space="0" w:color="auto"/>
            </w:tcBorders>
          </w:tcPr>
          <w:p>
            <w:pPr>
              <w:pStyle w:val="TableParagraph"/>
              <w:spacing w:line="261" w:lineRule="exact"/>
              <w:ind w:left="12" w:right="0"/>
              <w:jc w:val="center"/>
              <w:rPr>
                <w:rFonts w:ascii="宋体" w:hAnsi="宋体" w:cs="宋体" w:eastAsia="宋体" w:hint="default"/>
                <w:sz w:val="21"/>
                <w:szCs w:val="21"/>
              </w:rPr>
            </w:pPr>
            <w:r>
              <w:rPr>
                <w:rFonts w:ascii="宋体" w:hAnsi="宋体" w:cs="宋体" w:eastAsia="宋体" w:hint="default"/>
                <w:sz w:val="21"/>
                <w:szCs w:val="21"/>
              </w:rPr>
              <w:t>境</w:t>
            </w:r>
          </w:p>
        </w:tc>
        <w:tc>
          <w:tcPr>
            <w:tcW w:w="408" w:type="dxa"/>
            <w:tcBorders>
              <w:top w:val="single" w:sz="6" w:space="0" w:color="000000"/>
              <w:left w:val="nil" w:sz="6" w:space="0" w:color="auto"/>
              <w:bottom w:val="nil" w:sz="6" w:space="0" w:color="auto"/>
              <w:right w:val="single" w:sz="6" w:space="0" w:color="000000"/>
            </w:tcBorders>
          </w:tcPr>
          <w:p>
            <w:pPr>
              <w:pStyle w:val="TableParagraph"/>
              <w:spacing w:line="261" w:lineRule="exact"/>
              <w:ind w:left="88" w:right="0"/>
              <w:jc w:val="left"/>
              <w:rPr>
                <w:rFonts w:ascii="宋体" w:hAnsi="宋体" w:cs="宋体" w:eastAsia="宋体" w:hint="default"/>
                <w:sz w:val="21"/>
                <w:szCs w:val="21"/>
              </w:rPr>
            </w:pPr>
            <w:r>
              <w:rPr>
                <w:rFonts w:ascii="宋体" w:hAnsi="宋体" w:cs="宋体" w:eastAsia="宋体" w:hint="default"/>
                <w:sz w:val="21"/>
                <w:szCs w:val="21"/>
              </w:rPr>
              <w:t>内</w:t>
            </w:r>
          </w:p>
        </w:tc>
        <w:tc>
          <w:tcPr>
            <w:tcW w:w="1001" w:type="dxa"/>
            <w:tcBorders>
              <w:top w:val="single" w:sz="6" w:space="0" w:color="000000"/>
              <w:left w:val="single" w:sz="6" w:space="0" w:color="000000"/>
              <w:bottom w:val="nil" w:sz="6" w:space="0" w:color="auto"/>
              <w:right w:val="single" w:sz="6" w:space="0" w:color="000000"/>
            </w:tcBorders>
          </w:tcPr>
          <w:p>
            <w:pPr/>
          </w:p>
        </w:tc>
        <w:tc>
          <w:tcPr>
            <w:tcW w:w="1138" w:type="dxa"/>
            <w:tcBorders>
              <w:top w:val="single" w:sz="6" w:space="0" w:color="000000"/>
              <w:left w:val="single" w:sz="6" w:space="0" w:color="000000"/>
              <w:bottom w:val="nil" w:sz="6" w:space="0" w:color="auto"/>
              <w:right w:val="single" w:sz="6" w:space="0" w:color="000000"/>
            </w:tcBorders>
          </w:tcPr>
          <w:p>
            <w:pPr/>
          </w:p>
        </w:tc>
        <w:tc>
          <w:tcPr>
            <w:tcW w:w="934" w:type="dxa"/>
            <w:tcBorders>
              <w:top w:val="single" w:sz="6" w:space="0" w:color="000000"/>
              <w:left w:val="single" w:sz="6" w:space="0" w:color="000000"/>
              <w:bottom w:val="nil" w:sz="6" w:space="0" w:color="auto"/>
              <w:right w:val="single" w:sz="6" w:space="0" w:color="000000"/>
            </w:tcBorders>
          </w:tcPr>
          <w:p>
            <w:pPr/>
          </w:p>
        </w:tc>
        <w:tc>
          <w:tcPr>
            <w:tcW w:w="2218" w:type="dxa"/>
            <w:tcBorders>
              <w:top w:val="single" w:sz="6" w:space="0" w:color="000000"/>
              <w:left w:val="single" w:sz="6" w:space="0" w:color="000000"/>
              <w:bottom w:val="nil" w:sz="6" w:space="0" w:color="auto"/>
              <w:right w:val="single" w:sz="6" w:space="0" w:color="000000"/>
            </w:tcBorders>
          </w:tcPr>
          <w:p>
            <w:pPr/>
          </w:p>
        </w:tc>
        <w:tc>
          <w:tcPr>
            <w:tcW w:w="1736" w:type="dxa"/>
            <w:gridSpan w:val="2"/>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45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何明德</w:t>
            </w:r>
          </w:p>
        </w:tc>
        <w:tc>
          <w:tcPr>
            <w:tcW w:w="407" w:type="dxa"/>
            <w:tcBorders>
              <w:top w:val="nil" w:sz="6" w:space="0" w:color="auto"/>
              <w:left w:val="single" w:sz="6" w:space="0" w:color="000000"/>
              <w:bottom w:val="nil" w:sz="6" w:space="0" w:color="auto"/>
              <w:right w:val="nil" w:sz="6" w:space="0" w:color="auto"/>
            </w:tcBorders>
          </w:tcPr>
          <w:p>
            <w:pPr>
              <w:pStyle w:val="TableParagraph"/>
              <w:spacing w:line="262" w:lineRule="exact"/>
              <w:ind w:left="12" w:right="0"/>
              <w:jc w:val="center"/>
              <w:rPr>
                <w:rFonts w:ascii="宋体" w:hAnsi="宋体" w:cs="宋体" w:eastAsia="宋体" w:hint="default"/>
                <w:sz w:val="21"/>
                <w:szCs w:val="21"/>
              </w:rPr>
            </w:pPr>
            <w:r>
              <w:rPr>
                <w:rFonts w:ascii="宋体" w:hAnsi="宋体" w:cs="宋体" w:eastAsia="宋体" w:hint="default"/>
                <w:sz w:val="21"/>
                <w:szCs w:val="21"/>
              </w:rPr>
              <w:t>自</w:t>
            </w:r>
          </w:p>
        </w:tc>
        <w:tc>
          <w:tcPr>
            <w:tcW w:w="408" w:type="dxa"/>
            <w:tcBorders>
              <w:top w:val="nil" w:sz="6" w:space="0" w:color="auto"/>
              <w:left w:val="nil" w:sz="6" w:space="0" w:color="auto"/>
              <w:bottom w:val="nil" w:sz="6" w:space="0" w:color="auto"/>
              <w:right w:val="single" w:sz="6" w:space="0" w:color="000000"/>
            </w:tcBorders>
          </w:tcPr>
          <w:p>
            <w:pPr>
              <w:pStyle w:val="TableParagraph"/>
              <w:spacing w:line="262" w:lineRule="exact"/>
              <w:ind w:left="88" w:right="0"/>
              <w:jc w:val="left"/>
              <w:rPr>
                <w:rFonts w:ascii="宋体" w:hAnsi="宋体" w:cs="宋体" w:eastAsia="宋体" w:hint="default"/>
                <w:sz w:val="21"/>
                <w:szCs w:val="21"/>
              </w:rPr>
            </w:pPr>
            <w:r>
              <w:rPr>
                <w:rFonts w:ascii="宋体" w:hAnsi="宋体" w:cs="宋体" w:eastAsia="宋体" w:hint="default"/>
                <w:sz w:val="21"/>
                <w:szCs w:val="21"/>
              </w:rPr>
              <w:t>然</w:t>
            </w:r>
          </w:p>
        </w:tc>
        <w:tc>
          <w:tcPr>
            <w:tcW w:w="1001"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2.50</w:t>
            </w:r>
          </w:p>
        </w:tc>
        <w:tc>
          <w:tcPr>
            <w:tcW w:w="1138"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w:t>
            </w:r>
          </w:p>
        </w:tc>
        <w:tc>
          <w:tcPr>
            <w:tcW w:w="934"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2218"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w:t>
            </w:r>
          </w:p>
        </w:tc>
        <w:tc>
          <w:tcPr>
            <w:tcW w:w="1736" w:type="dxa"/>
            <w:gridSpan w:val="2"/>
            <w:tcBorders>
              <w:top w:val="nil" w:sz="6" w:space="0" w:color="auto"/>
              <w:left w:val="single" w:sz="6" w:space="0" w:color="000000"/>
              <w:bottom w:val="nil" w:sz="6" w:space="0" w:color="auto"/>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14" w:hRule="exact"/>
        </w:trPr>
        <w:tc>
          <w:tcPr>
            <w:tcW w:w="1459" w:type="dxa"/>
            <w:tcBorders>
              <w:top w:val="nil" w:sz="6" w:space="0" w:color="auto"/>
              <w:left w:val="single" w:sz="6" w:space="0" w:color="000000"/>
              <w:bottom w:val="single" w:sz="6" w:space="0" w:color="000000"/>
              <w:right w:val="single" w:sz="6" w:space="0" w:color="000000"/>
            </w:tcBorders>
          </w:tcPr>
          <w:p>
            <w:pPr/>
          </w:p>
        </w:tc>
        <w:tc>
          <w:tcPr>
            <w:tcW w:w="407" w:type="dxa"/>
            <w:tcBorders>
              <w:top w:val="nil" w:sz="6" w:space="0" w:color="auto"/>
              <w:left w:val="single" w:sz="6" w:space="0" w:color="000000"/>
              <w:bottom w:val="single" w:sz="6" w:space="0" w:color="000000"/>
              <w:right w:val="nil" w:sz="6" w:space="0" w:color="auto"/>
            </w:tcBorders>
          </w:tcPr>
          <w:p>
            <w:pPr>
              <w:pStyle w:val="TableParagraph"/>
              <w:spacing w:line="256" w:lineRule="exact"/>
              <w:ind w:left="12" w:right="0"/>
              <w:jc w:val="center"/>
              <w:rPr>
                <w:rFonts w:ascii="宋体" w:hAnsi="宋体" w:cs="宋体" w:eastAsia="宋体" w:hint="default"/>
                <w:sz w:val="21"/>
                <w:szCs w:val="21"/>
              </w:rPr>
            </w:pPr>
            <w:r>
              <w:rPr>
                <w:rFonts w:ascii="宋体" w:hAnsi="宋体" w:cs="宋体" w:eastAsia="宋体" w:hint="default"/>
                <w:sz w:val="21"/>
                <w:szCs w:val="21"/>
              </w:rPr>
              <w:t>人</w:t>
            </w:r>
          </w:p>
        </w:tc>
        <w:tc>
          <w:tcPr>
            <w:tcW w:w="408" w:type="dxa"/>
            <w:tcBorders>
              <w:top w:val="nil" w:sz="6" w:space="0" w:color="auto"/>
              <w:left w:val="nil" w:sz="6" w:space="0" w:color="auto"/>
              <w:bottom w:val="single" w:sz="6" w:space="0" w:color="000000"/>
              <w:right w:val="single" w:sz="6" w:space="0" w:color="000000"/>
            </w:tcBorders>
          </w:tcPr>
          <w:p>
            <w:pPr/>
          </w:p>
        </w:tc>
        <w:tc>
          <w:tcPr>
            <w:tcW w:w="1001" w:type="dxa"/>
            <w:tcBorders>
              <w:top w:val="nil" w:sz="6" w:space="0" w:color="auto"/>
              <w:left w:val="single" w:sz="6" w:space="0" w:color="000000"/>
              <w:bottom w:val="single" w:sz="6" w:space="0" w:color="000000"/>
              <w:right w:val="single" w:sz="6" w:space="0" w:color="000000"/>
            </w:tcBorders>
          </w:tcPr>
          <w:p>
            <w:pPr/>
          </w:p>
        </w:tc>
        <w:tc>
          <w:tcPr>
            <w:tcW w:w="1138" w:type="dxa"/>
            <w:tcBorders>
              <w:top w:val="nil" w:sz="6" w:space="0" w:color="auto"/>
              <w:left w:val="single" w:sz="6" w:space="0" w:color="000000"/>
              <w:bottom w:val="single" w:sz="6" w:space="0" w:color="000000"/>
              <w:right w:val="single" w:sz="6" w:space="0" w:color="000000"/>
            </w:tcBorders>
          </w:tcPr>
          <w:p>
            <w:pPr/>
          </w:p>
        </w:tc>
        <w:tc>
          <w:tcPr>
            <w:tcW w:w="934" w:type="dxa"/>
            <w:tcBorders>
              <w:top w:val="nil" w:sz="6" w:space="0" w:color="auto"/>
              <w:left w:val="single" w:sz="6" w:space="0" w:color="000000"/>
              <w:bottom w:val="single" w:sz="6" w:space="0" w:color="000000"/>
              <w:right w:val="single" w:sz="6" w:space="0" w:color="000000"/>
            </w:tcBorders>
          </w:tcPr>
          <w:p>
            <w:pPr/>
          </w:p>
        </w:tc>
        <w:tc>
          <w:tcPr>
            <w:tcW w:w="2218" w:type="dxa"/>
            <w:tcBorders>
              <w:top w:val="nil" w:sz="6" w:space="0" w:color="auto"/>
              <w:left w:val="single" w:sz="6" w:space="0" w:color="000000"/>
              <w:bottom w:val="single" w:sz="6" w:space="0" w:color="000000"/>
              <w:right w:val="single" w:sz="6" w:space="0" w:color="000000"/>
            </w:tcBorders>
          </w:tcPr>
          <w:p>
            <w:pPr/>
          </w:p>
        </w:tc>
        <w:tc>
          <w:tcPr>
            <w:tcW w:w="1736" w:type="dxa"/>
            <w:gridSpan w:val="2"/>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45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宁波环球</w:t>
            </w:r>
            <w:r>
              <w:rPr>
                <w:rFonts w:ascii="宋体" w:hAnsi="宋体" w:cs="宋体" w:eastAsia="宋体" w:hint="default"/>
                <w:spacing w:val="-57"/>
                <w:sz w:val="21"/>
                <w:szCs w:val="21"/>
              </w:rPr>
              <w:t> </w:t>
            </w:r>
            <w:r>
              <w:rPr>
                <w:rFonts w:ascii="宋体" w:hAnsi="宋体" w:cs="宋体" w:eastAsia="宋体" w:hint="default"/>
                <w:sz w:val="21"/>
                <w:szCs w:val="21"/>
              </w:rPr>
              <w:t>宇</w:t>
            </w:r>
          </w:p>
        </w:tc>
        <w:tc>
          <w:tcPr>
            <w:tcW w:w="407" w:type="dxa"/>
            <w:tcBorders>
              <w:top w:val="single" w:sz="6" w:space="0" w:color="000000"/>
              <w:left w:val="single" w:sz="6" w:space="0" w:color="000000"/>
              <w:bottom w:val="nil" w:sz="6" w:space="0" w:color="auto"/>
              <w:right w:val="nil" w:sz="6" w:space="0" w:color="auto"/>
            </w:tcBorders>
          </w:tcPr>
          <w:p>
            <w:pPr>
              <w:pStyle w:val="TableParagraph"/>
              <w:spacing w:line="261" w:lineRule="exact"/>
              <w:ind w:left="12" w:right="0"/>
              <w:jc w:val="center"/>
              <w:rPr>
                <w:rFonts w:ascii="宋体" w:hAnsi="宋体" w:cs="宋体" w:eastAsia="宋体" w:hint="default"/>
                <w:sz w:val="21"/>
                <w:szCs w:val="21"/>
              </w:rPr>
            </w:pPr>
            <w:r>
              <w:rPr>
                <w:rFonts w:ascii="宋体" w:hAnsi="宋体" w:cs="宋体" w:eastAsia="宋体" w:hint="default"/>
                <w:sz w:val="21"/>
                <w:szCs w:val="21"/>
              </w:rPr>
              <w:t>境</w:t>
            </w:r>
          </w:p>
        </w:tc>
        <w:tc>
          <w:tcPr>
            <w:tcW w:w="408" w:type="dxa"/>
            <w:tcBorders>
              <w:top w:val="single" w:sz="6" w:space="0" w:color="000000"/>
              <w:left w:val="nil" w:sz="6" w:space="0" w:color="auto"/>
              <w:bottom w:val="nil" w:sz="6" w:space="0" w:color="auto"/>
              <w:right w:val="single" w:sz="6" w:space="0" w:color="000000"/>
            </w:tcBorders>
          </w:tcPr>
          <w:p>
            <w:pPr>
              <w:pStyle w:val="TableParagraph"/>
              <w:spacing w:line="261" w:lineRule="exact"/>
              <w:ind w:left="88" w:right="0"/>
              <w:jc w:val="left"/>
              <w:rPr>
                <w:rFonts w:ascii="宋体" w:hAnsi="宋体" w:cs="宋体" w:eastAsia="宋体" w:hint="default"/>
                <w:sz w:val="21"/>
                <w:szCs w:val="21"/>
              </w:rPr>
            </w:pPr>
            <w:r>
              <w:rPr>
                <w:rFonts w:ascii="宋体" w:hAnsi="宋体" w:cs="宋体" w:eastAsia="宋体" w:hint="default"/>
                <w:sz w:val="21"/>
                <w:szCs w:val="21"/>
              </w:rPr>
              <w:t>内</w:t>
            </w:r>
          </w:p>
        </w:tc>
        <w:tc>
          <w:tcPr>
            <w:tcW w:w="1001" w:type="dxa"/>
            <w:tcBorders>
              <w:top w:val="single" w:sz="6" w:space="0" w:color="000000"/>
              <w:left w:val="single" w:sz="6" w:space="0" w:color="000000"/>
              <w:bottom w:val="nil" w:sz="6" w:space="0" w:color="auto"/>
              <w:right w:val="single" w:sz="6" w:space="0" w:color="000000"/>
            </w:tcBorders>
          </w:tcPr>
          <w:p>
            <w:pPr/>
          </w:p>
        </w:tc>
        <w:tc>
          <w:tcPr>
            <w:tcW w:w="1138" w:type="dxa"/>
            <w:tcBorders>
              <w:top w:val="single" w:sz="6" w:space="0" w:color="000000"/>
              <w:left w:val="single" w:sz="6" w:space="0" w:color="000000"/>
              <w:bottom w:val="nil" w:sz="6" w:space="0" w:color="auto"/>
              <w:right w:val="single" w:sz="6" w:space="0" w:color="000000"/>
            </w:tcBorders>
          </w:tcPr>
          <w:p>
            <w:pPr/>
          </w:p>
        </w:tc>
        <w:tc>
          <w:tcPr>
            <w:tcW w:w="934" w:type="dxa"/>
            <w:tcBorders>
              <w:top w:val="single" w:sz="6" w:space="0" w:color="000000"/>
              <w:left w:val="single" w:sz="6" w:space="0" w:color="000000"/>
              <w:bottom w:val="nil" w:sz="6" w:space="0" w:color="auto"/>
              <w:right w:val="single" w:sz="6" w:space="0" w:color="000000"/>
            </w:tcBorders>
          </w:tcPr>
          <w:p>
            <w:pPr/>
          </w:p>
        </w:tc>
        <w:tc>
          <w:tcPr>
            <w:tcW w:w="2218" w:type="dxa"/>
            <w:tcBorders>
              <w:top w:val="single" w:sz="6" w:space="0" w:color="000000"/>
              <w:left w:val="single" w:sz="6" w:space="0" w:color="000000"/>
              <w:bottom w:val="nil" w:sz="6" w:space="0" w:color="auto"/>
              <w:right w:val="single" w:sz="6" w:space="0" w:color="000000"/>
            </w:tcBorders>
          </w:tcPr>
          <w:p>
            <w:pPr/>
          </w:p>
        </w:tc>
        <w:tc>
          <w:tcPr>
            <w:tcW w:w="790" w:type="dxa"/>
            <w:tcBorders>
              <w:top w:val="single" w:sz="6" w:space="0" w:color="000000"/>
              <w:left w:val="single" w:sz="6" w:space="0" w:color="000000"/>
              <w:bottom w:val="nil" w:sz="6" w:space="0" w:color="auto"/>
              <w:right w:val="nil" w:sz="6" w:space="0" w:color="auto"/>
            </w:tcBorders>
          </w:tcPr>
          <w:p>
            <w:pPr/>
          </w:p>
        </w:tc>
        <w:tc>
          <w:tcPr>
            <w:tcW w:w="947" w:type="dxa"/>
            <w:tcBorders>
              <w:top w:val="single" w:sz="6" w:space="0" w:color="000000"/>
              <w:left w:val="nil" w:sz="6" w:space="0" w:color="auto"/>
              <w:bottom w:val="nil" w:sz="6" w:space="0" w:color="auto"/>
              <w:right w:val="single" w:sz="6" w:space="0" w:color="000000"/>
            </w:tcBorders>
          </w:tcPr>
          <w:p>
            <w:pPr/>
          </w:p>
        </w:tc>
      </w:tr>
      <w:tr>
        <w:trPr>
          <w:trHeight w:val="624" w:hRule="exact"/>
        </w:trPr>
        <w:tc>
          <w:tcPr>
            <w:tcW w:w="145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斯浦投资</w:t>
            </w:r>
            <w:r>
              <w:rPr>
                <w:rFonts w:ascii="宋体" w:hAnsi="宋体" w:cs="宋体" w:eastAsia="宋体" w:hint="default"/>
                <w:spacing w:val="-57"/>
                <w:sz w:val="21"/>
                <w:szCs w:val="21"/>
              </w:rPr>
              <w:t> </w:t>
            </w:r>
            <w:r>
              <w:rPr>
                <w:rFonts w:ascii="宋体" w:hAnsi="宋体" w:cs="宋体" w:eastAsia="宋体" w:hint="default"/>
                <w:sz w:val="21"/>
                <w:szCs w:val="21"/>
              </w:rPr>
              <w:t>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36"/>
                <w:sz w:val="21"/>
                <w:szCs w:val="21"/>
              </w:rPr>
              <w:t>股集团有</w:t>
            </w:r>
            <w:r>
              <w:rPr>
                <w:rFonts w:ascii="宋体" w:hAnsi="宋体" w:cs="宋体" w:eastAsia="宋体" w:hint="default"/>
                <w:spacing w:val="-57"/>
                <w:sz w:val="21"/>
                <w:szCs w:val="21"/>
              </w:rPr>
              <w:t> </w:t>
            </w:r>
            <w:r>
              <w:rPr>
                <w:rFonts w:ascii="宋体" w:hAnsi="宋体" w:cs="宋体" w:eastAsia="宋体" w:hint="default"/>
                <w:sz w:val="21"/>
                <w:szCs w:val="21"/>
              </w:rPr>
              <w:t>限</w:t>
            </w:r>
          </w:p>
        </w:tc>
        <w:tc>
          <w:tcPr>
            <w:tcW w:w="407" w:type="dxa"/>
            <w:tcBorders>
              <w:top w:val="nil" w:sz="6" w:space="0" w:color="auto"/>
              <w:left w:val="single" w:sz="6" w:space="0" w:color="000000"/>
              <w:bottom w:val="nil" w:sz="6" w:space="0" w:color="auto"/>
              <w:right w:val="nil" w:sz="6" w:space="0" w:color="auto"/>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w:t>
            </w:r>
          </w:p>
        </w:tc>
        <w:tc>
          <w:tcPr>
            <w:tcW w:w="408" w:type="dxa"/>
            <w:tcBorders>
              <w:top w:val="nil" w:sz="6" w:space="0" w:color="auto"/>
              <w:left w:val="nil" w:sz="6" w:space="0" w:color="auto"/>
              <w:bottom w:val="nil" w:sz="6" w:space="0" w:color="auto"/>
              <w:right w:val="single" w:sz="6" w:space="0" w:color="000000"/>
            </w:tcBorders>
          </w:tcPr>
          <w:p>
            <w:pPr>
              <w:pStyle w:val="TableParagraph"/>
              <w:spacing w:line="261" w:lineRule="exact"/>
              <w:ind w:left="88" w:right="0"/>
              <w:jc w:val="left"/>
              <w:rPr>
                <w:rFonts w:ascii="宋体" w:hAnsi="宋体" w:cs="宋体" w:eastAsia="宋体" w:hint="default"/>
                <w:sz w:val="21"/>
                <w:szCs w:val="21"/>
              </w:rPr>
            </w:pPr>
            <w:r>
              <w:rPr>
                <w:rFonts w:ascii="宋体" w:hAnsi="宋体" w:cs="宋体" w:eastAsia="宋体" w:hint="default"/>
                <w:sz w:val="21"/>
                <w:szCs w:val="21"/>
              </w:rPr>
              <w:t>国</w:t>
            </w:r>
          </w:p>
          <w:p>
            <w:pPr>
              <w:pStyle w:val="TableParagraph"/>
              <w:spacing w:line="240" w:lineRule="auto" w:before="37"/>
              <w:ind w:left="88" w:right="0"/>
              <w:jc w:val="left"/>
              <w:rPr>
                <w:rFonts w:ascii="宋体" w:hAnsi="宋体" w:cs="宋体" w:eastAsia="宋体" w:hint="default"/>
                <w:sz w:val="21"/>
                <w:szCs w:val="21"/>
              </w:rPr>
            </w:pPr>
            <w:r>
              <w:rPr>
                <w:rFonts w:ascii="宋体" w:hAnsi="宋体" w:cs="宋体" w:eastAsia="宋体" w:hint="default"/>
                <w:sz w:val="21"/>
                <w:szCs w:val="21"/>
              </w:rPr>
              <w:t>法</w:t>
            </w:r>
          </w:p>
        </w:tc>
        <w:tc>
          <w:tcPr>
            <w:tcW w:w="1001"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2.50</w:t>
            </w:r>
          </w:p>
        </w:tc>
        <w:tc>
          <w:tcPr>
            <w:tcW w:w="113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w:t>
            </w:r>
          </w:p>
        </w:tc>
        <w:tc>
          <w:tcPr>
            <w:tcW w:w="93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221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w:t>
            </w:r>
          </w:p>
        </w:tc>
        <w:tc>
          <w:tcPr>
            <w:tcW w:w="790" w:type="dxa"/>
            <w:tcBorders>
              <w:top w:val="nil" w:sz="6" w:space="0" w:color="auto"/>
              <w:left w:val="single" w:sz="6" w:space="0" w:color="000000"/>
              <w:bottom w:val="nil" w:sz="6" w:space="0" w:color="auto"/>
              <w:right w:val="nil" w:sz="6" w:space="0" w:color="auto"/>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947" w:type="dxa"/>
            <w:tcBorders>
              <w:top w:val="nil" w:sz="6" w:space="0" w:color="auto"/>
              <w:left w:val="nil" w:sz="6" w:space="0" w:color="auto"/>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54" w:right="0"/>
              <w:jc w:val="left"/>
              <w:rPr>
                <w:rFonts w:ascii="Times New Roman" w:hAnsi="Times New Roman" w:cs="Times New Roman" w:eastAsia="Times New Roman" w:hint="default"/>
                <w:sz w:val="21"/>
                <w:szCs w:val="21"/>
              </w:rPr>
            </w:pPr>
            <w:r>
              <w:rPr>
                <w:rFonts w:ascii="Times New Roman"/>
                <w:sz w:val="21"/>
              </w:rPr>
              <w:t>1,000</w:t>
            </w:r>
          </w:p>
        </w:tc>
      </w:tr>
      <w:tr>
        <w:trPr>
          <w:trHeight w:val="320" w:hRule="exact"/>
        </w:trPr>
        <w:tc>
          <w:tcPr>
            <w:tcW w:w="145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407" w:type="dxa"/>
            <w:tcBorders>
              <w:top w:val="nil" w:sz="6" w:space="0" w:color="auto"/>
              <w:left w:val="single" w:sz="6" w:space="0" w:color="000000"/>
              <w:bottom w:val="single" w:sz="6" w:space="0" w:color="000000"/>
              <w:right w:val="nil" w:sz="6" w:space="0" w:color="auto"/>
            </w:tcBorders>
          </w:tcPr>
          <w:p>
            <w:pPr>
              <w:pStyle w:val="TableParagraph"/>
              <w:spacing w:line="261" w:lineRule="exact"/>
              <w:ind w:left="12" w:right="0"/>
              <w:jc w:val="center"/>
              <w:rPr>
                <w:rFonts w:ascii="宋体" w:hAnsi="宋体" w:cs="宋体" w:eastAsia="宋体" w:hint="default"/>
                <w:sz w:val="21"/>
                <w:szCs w:val="21"/>
              </w:rPr>
            </w:pPr>
            <w:r>
              <w:rPr>
                <w:rFonts w:ascii="宋体" w:hAnsi="宋体" w:cs="宋体" w:eastAsia="宋体" w:hint="default"/>
                <w:sz w:val="21"/>
                <w:szCs w:val="21"/>
              </w:rPr>
              <w:t>人</w:t>
            </w:r>
          </w:p>
        </w:tc>
        <w:tc>
          <w:tcPr>
            <w:tcW w:w="408" w:type="dxa"/>
            <w:tcBorders>
              <w:top w:val="nil" w:sz="6" w:space="0" w:color="auto"/>
              <w:left w:val="nil" w:sz="6" w:space="0" w:color="auto"/>
              <w:bottom w:val="single" w:sz="6" w:space="0" w:color="000000"/>
              <w:right w:val="single" w:sz="6" w:space="0" w:color="000000"/>
            </w:tcBorders>
          </w:tcPr>
          <w:p>
            <w:pPr/>
          </w:p>
        </w:tc>
        <w:tc>
          <w:tcPr>
            <w:tcW w:w="1001" w:type="dxa"/>
            <w:tcBorders>
              <w:top w:val="nil" w:sz="6" w:space="0" w:color="auto"/>
              <w:left w:val="single" w:sz="6" w:space="0" w:color="000000"/>
              <w:bottom w:val="single" w:sz="6" w:space="0" w:color="000000"/>
              <w:right w:val="single" w:sz="6" w:space="0" w:color="000000"/>
            </w:tcBorders>
          </w:tcPr>
          <w:p>
            <w:pPr/>
          </w:p>
        </w:tc>
        <w:tc>
          <w:tcPr>
            <w:tcW w:w="1138" w:type="dxa"/>
            <w:tcBorders>
              <w:top w:val="nil" w:sz="6" w:space="0" w:color="auto"/>
              <w:left w:val="single" w:sz="6" w:space="0" w:color="000000"/>
              <w:bottom w:val="single" w:sz="6" w:space="0" w:color="000000"/>
              <w:right w:val="single" w:sz="6" w:space="0" w:color="000000"/>
            </w:tcBorders>
          </w:tcPr>
          <w:p>
            <w:pPr/>
          </w:p>
        </w:tc>
        <w:tc>
          <w:tcPr>
            <w:tcW w:w="934" w:type="dxa"/>
            <w:tcBorders>
              <w:top w:val="nil" w:sz="6" w:space="0" w:color="auto"/>
              <w:left w:val="single" w:sz="6" w:space="0" w:color="000000"/>
              <w:bottom w:val="single" w:sz="6" w:space="0" w:color="000000"/>
              <w:right w:val="single" w:sz="6" w:space="0" w:color="000000"/>
            </w:tcBorders>
          </w:tcPr>
          <w:p>
            <w:pPr/>
          </w:p>
        </w:tc>
        <w:tc>
          <w:tcPr>
            <w:tcW w:w="2218" w:type="dxa"/>
            <w:tcBorders>
              <w:top w:val="nil" w:sz="6" w:space="0" w:color="auto"/>
              <w:left w:val="single" w:sz="6" w:space="0" w:color="000000"/>
              <w:bottom w:val="single" w:sz="6" w:space="0" w:color="000000"/>
              <w:right w:val="single" w:sz="6" w:space="0" w:color="000000"/>
            </w:tcBorders>
          </w:tcPr>
          <w:p>
            <w:pPr/>
          </w:p>
        </w:tc>
        <w:tc>
          <w:tcPr>
            <w:tcW w:w="790" w:type="dxa"/>
            <w:tcBorders>
              <w:top w:val="nil" w:sz="6" w:space="0" w:color="auto"/>
              <w:left w:val="single" w:sz="6" w:space="0" w:color="000000"/>
              <w:bottom w:val="single" w:sz="6" w:space="0" w:color="000000"/>
              <w:right w:val="nil" w:sz="6" w:space="0" w:color="auto"/>
            </w:tcBorders>
          </w:tcPr>
          <w:p>
            <w:pPr/>
          </w:p>
        </w:tc>
        <w:tc>
          <w:tcPr>
            <w:tcW w:w="947" w:type="dxa"/>
            <w:tcBorders>
              <w:top w:val="nil" w:sz="6" w:space="0" w:color="auto"/>
              <w:left w:val="nil" w:sz="6" w:space="0" w:color="auto"/>
              <w:bottom w:val="single" w:sz="6" w:space="0" w:color="000000"/>
              <w:right w:val="single" w:sz="6" w:space="0" w:color="000000"/>
            </w:tcBorders>
          </w:tcPr>
          <w:p>
            <w:pPr/>
          </w:p>
        </w:tc>
      </w:tr>
      <w:tr>
        <w:trPr>
          <w:trHeight w:val="319" w:hRule="exact"/>
        </w:trPr>
        <w:tc>
          <w:tcPr>
            <w:tcW w:w="1459" w:type="dxa"/>
            <w:tcBorders>
              <w:top w:val="single" w:sz="6" w:space="0" w:color="000000"/>
              <w:left w:val="single" w:sz="6" w:space="0" w:color="000000"/>
              <w:bottom w:val="nil" w:sz="6" w:space="0" w:color="auto"/>
              <w:right w:val="single" w:sz="6" w:space="0" w:color="000000"/>
            </w:tcBorders>
          </w:tcPr>
          <w:p>
            <w:pPr/>
          </w:p>
        </w:tc>
        <w:tc>
          <w:tcPr>
            <w:tcW w:w="407" w:type="dxa"/>
            <w:tcBorders>
              <w:top w:val="single" w:sz="6" w:space="0" w:color="000000"/>
              <w:left w:val="single" w:sz="6" w:space="0" w:color="000000"/>
              <w:bottom w:val="nil" w:sz="6" w:space="0" w:color="auto"/>
              <w:right w:val="nil" w:sz="6" w:space="0" w:color="auto"/>
            </w:tcBorders>
          </w:tcPr>
          <w:p>
            <w:pPr>
              <w:pStyle w:val="TableParagraph"/>
              <w:spacing w:line="261" w:lineRule="exact"/>
              <w:ind w:left="12" w:right="0"/>
              <w:jc w:val="center"/>
              <w:rPr>
                <w:rFonts w:ascii="宋体" w:hAnsi="宋体" w:cs="宋体" w:eastAsia="宋体" w:hint="default"/>
                <w:sz w:val="21"/>
                <w:szCs w:val="21"/>
              </w:rPr>
            </w:pPr>
            <w:r>
              <w:rPr>
                <w:rFonts w:ascii="宋体" w:hAnsi="宋体" w:cs="宋体" w:eastAsia="宋体" w:hint="default"/>
                <w:sz w:val="21"/>
                <w:szCs w:val="21"/>
              </w:rPr>
              <w:t>境</w:t>
            </w:r>
          </w:p>
        </w:tc>
        <w:tc>
          <w:tcPr>
            <w:tcW w:w="408" w:type="dxa"/>
            <w:tcBorders>
              <w:top w:val="single" w:sz="6" w:space="0" w:color="000000"/>
              <w:left w:val="nil" w:sz="6" w:space="0" w:color="auto"/>
              <w:bottom w:val="nil" w:sz="6" w:space="0" w:color="auto"/>
              <w:right w:val="single" w:sz="6" w:space="0" w:color="000000"/>
            </w:tcBorders>
          </w:tcPr>
          <w:p>
            <w:pPr>
              <w:pStyle w:val="TableParagraph"/>
              <w:spacing w:line="261" w:lineRule="exact"/>
              <w:ind w:left="88" w:right="0"/>
              <w:jc w:val="left"/>
              <w:rPr>
                <w:rFonts w:ascii="宋体" w:hAnsi="宋体" w:cs="宋体" w:eastAsia="宋体" w:hint="default"/>
                <w:sz w:val="21"/>
                <w:szCs w:val="21"/>
              </w:rPr>
            </w:pPr>
            <w:r>
              <w:rPr>
                <w:rFonts w:ascii="宋体" w:hAnsi="宋体" w:cs="宋体" w:eastAsia="宋体" w:hint="default"/>
                <w:sz w:val="21"/>
                <w:szCs w:val="21"/>
              </w:rPr>
              <w:t>内</w:t>
            </w:r>
          </w:p>
        </w:tc>
        <w:tc>
          <w:tcPr>
            <w:tcW w:w="1001" w:type="dxa"/>
            <w:tcBorders>
              <w:top w:val="single" w:sz="6" w:space="0" w:color="000000"/>
              <w:left w:val="single" w:sz="6" w:space="0" w:color="000000"/>
              <w:bottom w:val="nil" w:sz="6" w:space="0" w:color="auto"/>
              <w:right w:val="single" w:sz="6" w:space="0" w:color="000000"/>
            </w:tcBorders>
          </w:tcPr>
          <w:p>
            <w:pPr/>
          </w:p>
        </w:tc>
        <w:tc>
          <w:tcPr>
            <w:tcW w:w="1138" w:type="dxa"/>
            <w:tcBorders>
              <w:top w:val="single" w:sz="6" w:space="0" w:color="000000"/>
              <w:left w:val="single" w:sz="6" w:space="0" w:color="000000"/>
              <w:bottom w:val="nil" w:sz="6" w:space="0" w:color="auto"/>
              <w:right w:val="single" w:sz="6" w:space="0" w:color="000000"/>
            </w:tcBorders>
          </w:tcPr>
          <w:p>
            <w:pPr/>
          </w:p>
        </w:tc>
        <w:tc>
          <w:tcPr>
            <w:tcW w:w="934" w:type="dxa"/>
            <w:tcBorders>
              <w:top w:val="single" w:sz="6" w:space="0" w:color="000000"/>
              <w:left w:val="single" w:sz="6" w:space="0" w:color="000000"/>
              <w:bottom w:val="nil" w:sz="6" w:space="0" w:color="auto"/>
              <w:right w:val="single" w:sz="6" w:space="0" w:color="000000"/>
            </w:tcBorders>
          </w:tcPr>
          <w:p>
            <w:pPr/>
          </w:p>
        </w:tc>
        <w:tc>
          <w:tcPr>
            <w:tcW w:w="2218" w:type="dxa"/>
            <w:tcBorders>
              <w:top w:val="single" w:sz="6" w:space="0" w:color="000000"/>
              <w:left w:val="single" w:sz="6" w:space="0" w:color="000000"/>
              <w:bottom w:val="nil" w:sz="6" w:space="0" w:color="auto"/>
              <w:right w:val="single" w:sz="6" w:space="0" w:color="000000"/>
            </w:tcBorders>
          </w:tcPr>
          <w:p>
            <w:pPr/>
          </w:p>
        </w:tc>
        <w:tc>
          <w:tcPr>
            <w:tcW w:w="1736" w:type="dxa"/>
            <w:gridSpan w:val="2"/>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45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华茂集团</w:t>
            </w:r>
            <w:r>
              <w:rPr>
                <w:rFonts w:ascii="宋体" w:hAnsi="宋体" w:cs="宋体" w:eastAsia="宋体" w:hint="default"/>
                <w:spacing w:val="-57"/>
                <w:sz w:val="21"/>
                <w:szCs w:val="21"/>
              </w:rPr>
              <w:t> </w:t>
            </w:r>
            <w:r>
              <w:rPr>
                <w:rFonts w:ascii="宋体" w:hAnsi="宋体" w:cs="宋体" w:eastAsia="宋体" w:hint="default"/>
                <w:sz w:val="21"/>
                <w:szCs w:val="21"/>
              </w:rPr>
              <w:t>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407" w:type="dxa"/>
            <w:tcBorders>
              <w:top w:val="nil" w:sz="6" w:space="0" w:color="auto"/>
              <w:left w:val="single" w:sz="6" w:space="0" w:color="000000"/>
              <w:bottom w:val="nil" w:sz="6" w:space="0" w:color="auto"/>
              <w:right w:val="nil" w:sz="6" w:space="0" w:color="auto"/>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w:t>
            </w:r>
          </w:p>
        </w:tc>
        <w:tc>
          <w:tcPr>
            <w:tcW w:w="408" w:type="dxa"/>
            <w:tcBorders>
              <w:top w:val="nil" w:sz="6" w:space="0" w:color="auto"/>
              <w:left w:val="nil" w:sz="6" w:space="0" w:color="auto"/>
              <w:bottom w:val="nil" w:sz="6" w:space="0" w:color="auto"/>
              <w:right w:val="single" w:sz="6" w:space="0" w:color="000000"/>
            </w:tcBorders>
          </w:tcPr>
          <w:p>
            <w:pPr>
              <w:pStyle w:val="TableParagraph"/>
              <w:spacing w:line="262" w:lineRule="exact"/>
              <w:ind w:left="88" w:right="0"/>
              <w:jc w:val="left"/>
              <w:rPr>
                <w:rFonts w:ascii="宋体" w:hAnsi="宋体" w:cs="宋体" w:eastAsia="宋体" w:hint="default"/>
                <w:sz w:val="21"/>
                <w:szCs w:val="21"/>
              </w:rPr>
            </w:pPr>
            <w:r>
              <w:rPr>
                <w:rFonts w:ascii="宋体" w:hAnsi="宋体" w:cs="宋体" w:eastAsia="宋体" w:hint="default"/>
                <w:sz w:val="21"/>
                <w:szCs w:val="21"/>
              </w:rPr>
              <w:t>国</w:t>
            </w:r>
          </w:p>
          <w:p>
            <w:pPr>
              <w:pStyle w:val="TableParagraph"/>
              <w:spacing w:line="240" w:lineRule="auto" w:before="37"/>
              <w:ind w:left="88" w:right="0"/>
              <w:jc w:val="left"/>
              <w:rPr>
                <w:rFonts w:ascii="宋体" w:hAnsi="宋体" w:cs="宋体" w:eastAsia="宋体" w:hint="default"/>
                <w:sz w:val="21"/>
                <w:szCs w:val="21"/>
              </w:rPr>
            </w:pPr>
            <w:r>
              <w:rPr>
                <w:rFonts w:ascii="宋体" w:hAnsi="宋体" w:cs="宋体" w:eastAsia="宋体" w:hint="default"/>
                <w:sz w:val="21"/>
                <w:szCs w:val="21"/>
              </w:rPr>
              <w:t>法</w:t>
            </w:r>
          </w:p>
        </w:tc>
        <w:tc>
          <w:tcPr>
            <w:tcW w:w="100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2.50</w:t>
            </w:r>
          </w:p>
        </w:tc>
        <w:tc>
          <w:tcPr>
            <w:tcW w:w="113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w:t>
            </w:r>
          </w:p>
        </w:tc>
        <w:tc>
          <w:tcPr>
            <w:tcW w:w="93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221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w:t>
            </w:r>
          </w:p>
        </w:tc>
        <w:tc>
          <w:tcPr>
            <w:tcW w:w="1736" w:type="dxa"/>
            <w:gridSpan w:val="2"/>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19" w:hRule="exact"/>
        </w:trPr>
        <w:tc>
          <w:tcPr>
            <w:tcW w:w="1459" w:type="dxa"/>
            <w:tcBorders>
              <w:top w:val="nil" w:sz="6" w:space="0" w:color="auto"/>
              <w:left w:val="single" w:sz="6" w:space="0" w:color="000000"/>
              <w:bottom w:val="single" w:sz="6" w:space="0" w:color="000000"/>
              <w:right w:val="single" w:sz="6" w:space="0" w:color="000000"/>
            </w:tcBorders>
          </w:tcPr>
          <w:p>
            <w:pPr/>
          </w:p>
        </w:tc>
        <w:tc>
          <w:tcPr>
            <w:tcW w:w="407" w:type="dxa"/>
            <w:tcBorders>
              <w:top w:val="nil" w:sz="6" w:space="0" w:color="auto"/>
              <w:left w:val="single" w:sz="6" w:space="0" w:color="000000"/>
              <w:bottom w:val="single" w:sz="6" w:space="0" w:color="000000"/>
              <w:right w:val="nil" w:sz="6" w:space="0" w:color="auto"/>
            </w:tcBorders>
          </w:tcPr>
          <w:p>
            <w:pPr>
              <w:pStyle w:val="TableParagraph"/>
              <w:spacing w:line="261" w:lineRule="exact"/>
              <w:ind w:left="12" w:right="0"/>
              <w:jc w:val="center"/>
              <w:rPr>
                <w:rFonts w:ascii="宋体" w:hAnsi="宋体" w:cs="宋体" w:eastAsia="宋体" w:hint="default"/>
                <w:sz w:val="21"/>
                <w:szCs w:val="21"/>
              </w:rPr>
            </w:pPr>
            <w:r>
              <w:rPr>
                <w:rFonts w:ascii="宋体" w:hAnsi="宋体" w:cs="宋体" w:eastAsia="宋体" w:hint="default"/>
                <w:sz w:val="21"/>
                <w:szCs w:val="21"/>
              </w:rPr>
              <w:t>人</w:t>
            </w:r>
          </w:p>
        </w:tc>
        <w:tc>
          <w:tcPr>
            <w:tcW w:w="408" w:type="dxa"/>
            <w:tcBorders>
              <w:top w:val="nil" w:sz="6" w:space="0" w:color="auto"/>
              <w:left w:val="nil" w:sz="6" w:space="0" w:color="auto"/>
              <w:bottom w:val="single" w:sz="6" w:space="0" w:color="000000"/>
              <w:right w:val="single" w:sz="6" w:space="0" w:color="000000"/>
            </w:tcBorders>
          </w:tcPr>
          <w:p>
            <w:pPr/>
          </w:p>
        </w:tc>
        <w:tc>
          <w:tcPr>
            <w:tcW w:w="1001" w:type="dxa"/>
            <w:tcBorders>
              <w:top w:val="nil" w:sz="6" w:space="0" w:color="auto"/>
              <w:left w:val="single" w:sz="6" w:space="0" w:color="000000"/>
              <w:bottom w:val="single" w:sz="6" w:space="0" w:color="000000"/>
              <w:right w:val="single" w:sz="6" w:space="0" w:color="000000"/>
            </w:tcBorders>
          </w:tcPr>
          <w:p>
            <w:pPr/>
          </w:p>
        </w:tc>
        <w:tc>
          <w:tcPr>
            <w:tcW w:w="1138" w:type="dxa"/>
            <w:tcBorders>
              <w:top w:val="nil" w:sz="6" w:space="0" w:color="auto"/>
              <w:left w:val="single" w:sz="6" w:space="0" w:color="000000"/>
              <w:bottom w:val="single" w:sz="6" w:space="0" w:color="000000"/>
              <w:right w:val="single" w:sz="6" w:space="0" w:color="000000"/>
            </w:tcBorders>
          </w:tcPr>
          <w:p>
            <w:pPr/>
          </w:p>
        </w:tc>
        <w:tc>
          <w:tcPr>
            <w:tcW w:w="934" w:type="dxa"/>
            <w:tcBorders>
              <w:top w:val="nil" w:sz="6" w:space="0" w:color="auto"/>
              <w:left w:val="single" w:sz="6" w:space="0" w:color="000000"/>
              <w:bottom w:val="single" w:sz="6" w:space="0" w:color="000000"/>
              <w:right w:val="single" w:sz="6" w:space="0" w:color="000000"/>
            </w:tcBorders>
          </w:tcPr>
          <w:p>
            <w:pPr/>
          </w:p>
        </w:tc>
        <w:tc>
          <w:tcPr>
            <w:tcW w:w="2218" w:type="dxa"/>
            <w:tcBorders>
              <w:top w:val="nil" w:sz="6" w:space="0" w:color="auto"/>
              <w:left w:val="single" w:sz="6" w:space="0" w:color="000000"/>
              <w:bottom w:val="single" w:sz="6" w:space="0" w:color="000000"/>
              <w:right w:val="single" w:sz="6" w:space="0" w:color="000000"/>
            </w:tcBorders>
          </w:tcPr>
          <w:p>
            <w:pPr/>
          </w:p>
        </w:tc>
        <w:tc>
          <w:tcPr>
            <w:tcW w:w="1736" w:type="dxa"/>
            <w:gridSpan w:val="2"/>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459" w:type="dxa"/>
            <w:tcBorders>
              <w:top w:val="single" w:sz="6" w:space="0" w:color="000000"/>
              <w:left w:val="single" w:sz="6" w:space="0" w:color="000000"/>
              <w:bottom w:val="nil" w:sz="6" w:space="0" w:color="auto"/>
              <w:right w:val="single" w:sz="6" w:space="0" w:color="000000"/>
            </w:tcBorders>
          </w:tcPr>
          <w:p>
            <w:pPr/>
          </w:p>
        </w:tc>
        <w:tc>
          <w:tcPr>
            <w:tcW w:w="407" w:type="dxa"/>
            <w:tcBorders>
              <w:top w:val="single" w:sz="6" w:space="0" w:color="000000"/>
              <w:left w:val="single" w:sz="6" w:space="0" w:color="000000"/>
              <w:bottom w:val="nil" w:sz="6" w:space="0" w:color="auto"/>
              <w:right w:val="nil" w:sz="6" w:space="0" w:color="auto"/>
            </w:tcBorders>
          </w:tcPr>
          <w:p>
            <w:pPr>
              <w:pStyle w:val="TableParagraph"/>
              <w:spacing w:line="261" w:lineRule="exact"/>
              <w:ind w:left="12" w:right="0"/>
              <w:jc w:val="center"/>
              <w:rPr>
                <w:rFonts w:ascii="宋体" w:hAnsi="宋体" w:cs="宋体" w:eastAsia="宋体" w:hint="default"/>
                <w:sz w:val="21"/>
                <w:szCs w:val="21"/>
              </w:rPr>
            </w:pPr>
            <w:r>
              <w:rPr>
                <w:rFonts w:ascii="宋体" w:hAnsi="宋体" w:cs="宋体" w:eastAsia="宋体" w:hint="default"/>
                <w:sz w:val="21"/>
                <w:szCs w:val="21"/>
              </w:rPr>
              <w:t>境</w:t>
            </w:r>
          </w:p>
        </w:tc>
        <w:tc>
          <w:tcPr>
            <w:tcW w:w="408" w:type="dxa"/>
            <w:tcBorders>
              <w:top w:val="single" w:sz="6" w:space="0" w:color="000000"/>
              <w:left w:val="nil" w:sz="6" w:space="0" w:color="auto"/>
              <w:bottom w:val="nil" w:sz="6" w:space="0" w:color="auto"/>
              <w:right w:val="single" w:sz="6" w:space="0" w:color="000000"/>
            </w:tcBorders>
          </w:tcPr>
          <w:p>
            <w:pPr>
              <w:pStyle w:val="TableParagraph"/>
              <w:spacing w:line="261" w:lineRule="exact"/>
              <w:ind w:left="88" w:right="0"/>
              <w:jc w:val="left"/>
              <w:rPr>
                <w:rFonts w:ascii="宋体" w:hAnsi="宋体" w:cs="宋体" w:eastAsia="宋体" w:hint="default"/>
                <w:sz w:val="21"/>
                <w:szCs w:val="21"/>
              </w:rPr>
            </w:pPr>
            <w:r>
              <w:rPr>
                <w:rFonts w:ascii="宋体" w:hAnsi="宋体" w:cs="宋体" w:eastAsia="宋体" w:hint="default"/>
                <w:sz w:val="21"/>
                <w:szCs w:val="21"/>
              </w:rPr>
              <w:t>内</w:t>
            </w:r>
          </w:p>
        </w:tc>
        <w:tc>
          <w:tcPr>
            <w:tcW w:w="1001" w:type="dxa"/>
            <w:tcBorders>
              <w:top w:val="single" w:sz="6" w:space="0" w:color="000000"/>
              <w:left w:val="single" w:sz="6" w:space="0" w:color="000000"/>
              <w:bottom w:val="nil" w:sz="6" w:space="0" w:color="auto"/>
              <w:right w:val="single" w:sz="6" w:space="0" w:color="000000"/>
            </w:tcBorders>
          </w:tcPr>
          <w:p>
            <w:pPr/>
          </w:p>
        </w:tc>
        <w:tc>
          <w:tcPr>
            <w:tcW w:w="1138" w:type="dxa"/>
            <w:tcBorders>
              <w:top w:val="single" w:sz="6" w:space="0" w:color="000000"/>
              <w:left w:val="single" w:sz="6" w:space="0" w:color="000000"/>
              <w:bottom w:val="nil" w:sz="6" w:space="0" w:color="auto"/>
              <w:right w:val="single" w:sz="6" w:space="0" w:color="000000"/>
            </w:tcBorders>
          </w:tcPr>
          <w:p>
            <w:pPr/>
          </w:p>
        </w:tc>
        <w:tc>
          <w:tcPr>
            <w:tcW w:w="934" w:type="dxa"/>
            <w:tcBorders>
              <w:top w:val="single" w:sz="6" w:space="0" w:color="000000"/>
              <w:left w:val="single" w:sz="6" w:space="0" w:color="000000"/>
              <w:bottom w:val="nil" w:sz="6" w:space="0" w:color="auto"/>
              <w:right w:val="single" w:sz="6" w:space="0" w:color="000000"/>
            </w:tcBorders>
          </w:tcPr>
          <w:p>
            <w:pPr/>
          </w:p>
        </w:tc>
        <w:tc>
          <w:tcPr>
            <w:tcW w:w="2218" w:type="dxa"/>
            <w:tcBorders>
              <w:top w:val="single" w:sz="6" w:space="0" w:color="000000"/>
              <w:left w:val="single" w:sz="6" w:space="0" w:color="000000"/>
              <w:bottom w:val="nil" w:sz="6" w:space="0" w:color="auto"/>
              <w:right w:val="single" w:sz="6" w:space="0" w:color="000000"/>
            </w:tcBorders>
          </w:tcPr>
          <w:p>
            <w:pPr/>
          </w:p>
        </w:tc>
        <w:tc>
          <w:tcPr>
            <w:tcW w:w="1736" w:type="dxa"/>
            <w:gridSpan w:val="2"/>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45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鲍林春</w:t>
            </w:r>
          </w:p>
        </w:tc>
        <w:tc>
          <w:tcPr>
            <w:tcW w:w="407" w:type="dxa"/>
            <w:tcBorders>
              <w:top w:val="nil" w:sz="6" w:space="0" w:color="auto"/>
              <w:left w:val="single" w:sz="6" w:space="0" w:color="000000"/>
              <w:bottom w:val="nil" w:sz="6" w:space="0" w:color="auto"/>
              <w:right w:val="nil" w:sz="6" w:space="0" w:color="auto"/>
            </w:tcBorders>
          </w:tcPr>
          <w:p>
            <w:pPr>
              <w:pStyle w:val="TableParagraph"/>
              <w:spacing w:line="262" w:lineRule="exact"/>
              <w:ind w:left="12" w:right="0"/>
              <w:jc w:val="center"/>
              <w:rPr>
                <w:rFonts w:ascii="宋体" w:hAnsi="宋体" w:cs="宋体" w:eastAsia="宋体" w:hint="default"/>
                <w:sz w:val="21"/>
                <w:szCs w:val="21"/>
              </w:rPr>
            </w:pPr>
            <w:r>
              <w:rPr>
                <w:rFonts w:ascii="宋体" w:hAnsi="宋体" w:cs="宋体" w:eastAsia="宋体" w:hint="default"/>
                <w:sz w:val="21"/>
                <w:szCs w:val="21"/>
              </w:rPr>
              <w:t>自</w:t>
            </w:r>
          </w:p>
        </w:tc>
        <w:tc>
          <w:tcPr>
            <w:tcW w:w="408" w:type="dxa"/>
            <w:tcBorders>
              <w:top w:val="nil" w:sz="6" w:space="0" w:color="auto"/>
              <w:left w:val="nil" w:sz="6" w:space="0" w:color="auto"/>
              <w:bottom w:val="nil" w:sz="6" w:space="0" w:color="auto"/>
              <w:right w:val="single" w:sz="6" w:space="0" w:color="000000"/>
            </w:tcBorders>
          </w:tcPr>
          <w:p>
            <w:pPr>
              <w:pStyle w:val="TableParagraph"/>
              <w:spacing w:line="262" w:lineRule="exact"/>
              <w:ind w:left="88" w:right="0"/>
              <w:jc w:val="left"/>
              <w:rPr>
                <w:rFonts w:ascii="宋体" w:hAnsi="宋体" w:cs="宋体" w:eastAsia="宋体" w:hint="default"/>
                <w:sz w:val="21"/>
                <w:szCs w:val="21"/>
              </w:rPr>
            </w:pPr>
            <w:r>
              <w:rPr>
                <w:rFonts w:ascii="宋体" w:hAnsi="宋体" w:cs="宋体" w:eastAsia="宋体" w:hint="default"/>
                <w:sz w:val="21"/>
                <w:szCs w:val="21"/>
              </w:rPr>
              <w:t>然</w:t>
            </w:r>
          </w:p>
        </w:tc>
        <w:tc>
          <w:tcPr>
            <w:tcW w:w="1001"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1.25</w:t>
            </w:r>
          </w:p>
        </w:tc>
        <w:tc>
          <w:tcPr>
            <w:tcW w:w="1138"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500</w:t>
            </w:r>
          </w:p>
        </w:tc>
        <w:tc>
          <w:tcPr>
            <w:tcW w:w="934"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2218"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500</w:t>
            </w:r>
          </w:p>
        </w:tc>
        <w:tc>
          <w:tcPr>
            <w:tcW w:w="1736" w:type="dxa"/>
            <w:gridSpan w:val="2"/>
            <w:tcBorders>
              <w:top w:val="nil" w:sz="6" w:space="0" w:color="auto"/>
              <w:left w:val="single" w:sz="6" w:space="0" w:color="000000"/>
              <w:bottom w:val="nil" w:sz="6" w:space="0" w:color="auto"/>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15" w:hRule="exact"/>
        </w:trPr>
        <w:tc>
          <w:tcPr>
            <w:tcW w:w="1459" w:type="dxa"/>
            <w:tcBorders>
              <w:top w:val="nil" w:sz="6" w:space="0" w:color="auto"/>
              <w:left w:val="single" w:sz="6" w:space="0" w:color="000000"/>
              <w:bottom w:val="single" w:sz="6" w:space="0" w:color="000000"/>
              <w:right w:val="single" w:sz="6" w:space="0" w:color="000000"/>
            </w:tcBorders>
          </w:tcPr>
          <w:p>
            <w:pPr/>
          </w:p>
        </w:tc>
        <w:tc>
          <w:tcPr>
            <w:tcW w:w="407" w:type="dxa"/>
            <w:tcBorders>
              <w:top w:val="nil" w:sz="6" w:space="0" w:color="auto"/>
              <w:left w:val="single" w:sz="6" w:space="0" w:color="000000"/>
              <w:bottom w:val="single" w:sz="6" w:space="0" w:color="000000"/>
              <w:right w:val="nil" w:sz="6" w:space="0" w:color="auto"/>
            </w:tcBorders>
          </w:tcPr>
          <w:p>
            <w:pPr>
              <w:pStyle w:val="TableParagraph"/>
              <w:spacing w:line="256" w:lineRule="exact"/>
              <w:ind w:left="12" w:right="0"/>
              <w:jc w:val="center"/>
              <w:rPr>
                <w:rFonts w:ascii="宋体" w:hAnsi="宋体" w:cs="宋体" w:eastAsia="宋体" w:hint="default"/>
                <w:sz w:val="21"/>
                <w:szCs w:val="21"/>
              </w:rPr>
            </w:pPr>
            <w:r>
              <w:rPr>
                <w:rFonts w:ascii="宋体" w:hAnsi="宋体" w:cs="宋体" w:eastAsia="宋体" w:hint="default"/>
                <w:sz w:val="21"/>
                <w:szCs w:val="21"/>
              </w:rPr>
              <w:t>人</w:t>
            </w:r>
          </w:p>
        </w:tc>
        <w:tc>
          <w:tcPr>
            <w:tcW w:w="408" w:type="dxa"/>
            <w:tcBorders>
              <w:top w:val="nil" w:sz="6" w:space="0" w:color="auto"/>
              <w:left w:val="nil" w:sz="6" w:space="0" w:color="auto"/>
              <w:bottom w:val="single" w:sz="6" w:space="0" w:color="000000"/>
              <w:right w:val="single" w:sz="6" w:space="0" w:color="000000"/>
            </w:tcBorders>
          </w:tcPr>
          <w:p>
            <w:pPr/>
          </w:p>
        </w:tc>
        <w:tc>
          <w:tcPr>
            <w:tcW w:w="1001" w:type="dxa"/>
            <w:tcBorders>
              <w:top w:val="nil" w:sz="6" w:space="0" w:color="auto"/>
              <w:left w:val="single" w:sz="6" w:space="0" w:color="000000"/>
              <w:bottom w:val="single" w:sz="6" w:space="0" w:color="000000"/>
              <w:right w:val="single" w:sz="6" w:space="0" w:color="000000"/>
            </w:tcBorders>
          </w:tcPr>
          <w:p>
            <w:pPr/>
          </w:p>
        </w:tc>
        <w:tc>
          <w:tcPr>
            <w:tcW w:w="1138" w:type="dxa"/>
            <w:tcBorders>
              <w:top w:val="nil" w:sz="6" w:space="0" w:color="auto"/>
              <w:left w:val="single" w:sz="6" w:space="0" w:color="000000"/>
              <w:bottom w:val="single" w:sz="6" w:space="0" w:color="000000"/>
              <w:right w:val="single" w:sz="6" w:space="0" w:color="000000"/>
            </w:tcBorders>
          </w:tcPr>
          <w:p>
            <w:pPr/>
          </w:p>
        </w:tc>
        <w:tc>
          <w:tcPr>
            <w:tcW w:w="934" w:type="dxa"/>
            <w:tcBorders>
              <w:top w:val="nil" w:sz="6" w:space="0" w:color="auto"/>
              <w:left w:val="single" w:sz="6" w:space="0" w:color="000000"/>
              <w:bottom w:val="single" w:sz="6" w:space="0" w:color="000000"/>
              <w:right w:val="single" w:sz="6" w:space="0" w:color="000000"/>
            </w:tcBorders>
          </w:tcPr>
          <w:p>
            <w:pPr/>
          </w:p>
        </w:tc>
        <w:tc>
          <w:tcPr>
            <w:tcW w:w="2218" w:type="dxa"/>
            <w:tcBorders>
              <w:top w:val="nil" w:sz="6" w:space="0" w:color="auto"/>
              <w:left w:val="single" w:sz="6" w:space="0" w:color="000000"/>
              <w:bottom w:val="single" w:sz="6" w:space="0" w:color="000000"/>
              <w:right w:val="single" w:sz="6" w:space="0" w:color="000000"/>
            </w:tcBorders>
          </w:tcPr>
          <w:p>
            <w:pPr/>
          </w:p>
        </w:tc>
        <w:tc>
          <w:tcPr>
            <w:tcW w:w="1736" w:type="dxa"/>
            <w:gridSpan w:val="2"/>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459" w:type="dxa"/>
            <w:tcBorders>
              <w:top w:val="single" w:sz="6" w:space="0" w:color="000000"/>
              <w:left w:val="single" w:sz="6" w:space="0" w:color="000000"/>
              <w:bottom w:val="nil" w:sz="6" w:space="0" w:color="auto"/>
              <w:right w:val="single" w:sz="6" w:space="0" w:color="000000"/>
            </w:tcBorders>
          </w:tcPr>
          <w:p>
            <w:pPr/>
          </w:p>
        </w:tc>
        <w:tc>
          <w:tcPr>
            <w:tcW w:w="407" w:type="dxa"/>
            <w:tcBorders>
              <w:top w:val="single" w:sz="6" w:space="0" w:color="000000"/>
              <w:left w:val="single" w:sz="6" w:space="0" w:color="000000"/>
              <w:bottom w:val="nil" w:sz="6" w:space="0" w:color="auto"/>
              <w:right w:val="nil" w:sz="6" w:space="0" w:color="auto"/>
            </w:tcBorders>
          </w:tcPr>
          <w:p>
            <w:pPr>
              <w:pStyle w:val="TableParagraph"/>
              <w:spacing w:line="261" w:lineRule="exact"/>
              <w:ind w:left="12" w:right="0"/>
              <w:jc w:val="center"/>
              <w:rPr>
                <w:rFonts w:ascii="宋体" w:hAnsi="宋体" w:cs="宋体" w:eastAsia="宋体" w:hint="default"/>
                <w:sz w:val="21"/>
                <w:szCs w:val="21"/>
              </w:rPr>
            </w:pPr>
            <w:r>
              <w:rPr>
                <w:rFonts w:ascii="宋体" w:hAnsi="宋体" w:cs="宋体" w:eastAsia="宋体" w:hint="default"/>
                <w:sz w:val="21"/>
                <w:szCs w:val="21"/>
              </w:rPr>
              <w:t>境</w:t>
            </w:r>
          </w:p>
        </w:tc>
        <w:tc>
          <w:tcPr>
            <w:tcW w:w="408" w:type="dxa"/>
            <w:tcBorders>
              <w:top w:val="single" w:sz="6" w:space="0" w:color="000000"/>
              <w:left w:val="nil" w:sz="6" w:space="0" w:color="auto"/>
              <w:bottom w:val="nil" w:sz="6" w:space="0" w:color="auto"/>
              <w:right w:val="single" w:sz="6" w:space="0" w:color="000000"/>
            </w:tcBorders>
          </w:tcPr>
          <w:p>
            <w:pPr>
              <w:pStyle w:val="TableParagraph"/>
              <w:spacing w:line="261" w:lineRule="exact"/>
              <w:ind w:left="88" w:right="0"/>
              <w:jc w:val="left"/>
              <w:rPr>
                <w:rFonts w:ascii="宋体" w:hAnsi="宋体" w:cs="宋体" w:eastAsia="宋体" w:hint="default"/>
                <w:sz w:val="21"/>
                <w:szCs w:val="21"/>
              </w:rPr>
            </w:pPr>
            <w:r>
              <w:rPr>
                <w:rFonts w:ascii="宋体" w:hAnsi="宋体" w:cs="宋体" w:eastAsia="宋体" w:hint="default"/>
                <w:sz w:val="21"/>
                <w:szCs w:val="21"/>
              </w:rPr>
              <w:t>内</w:t>
            </w:r>
          </w:p>
        </w:tc>
        <w:tc>
          <w:tcPr>
            <w:tcW w:w="1001" w:type="dxa"/>
            <w:tcBorders>
              <w:top w:val="single" w:sz="6" w:space="0" w:color="000000"/>
              <w:left w:val="single" w:sz="6" w:space="0" w:color="000000"/>
              <w:bottom w:val="nil" w:sz="6" w:space="0" w:color="auto"/>
              <w:right w:val="single" w:sz="6" w:space="0" w:color="000000"/>
            </w:tcBorders>
          </w:tcPr>
          <w:p>
            <w:pPr/>
          </w:p>
        </w:tc>
        <w:tc>
          <w:tcPr>
            <w:tcW w:w="1138" w:type="dxa"/>
            <w:tcBorders>
              <w:top w:val="single" w:sz="6" w:space="0" w:color="000000"/>
              <w:left w:val="single" w:sz="6" w:space="0" w:color="000000"/>
              <w:bottom w:val="nil" w:sz="6" w:space="0" w:color="auto"/>
              <w:right w:val="single" w:sz="6" w:space="0" w:color="000000"/>
            </w:tcBorders>
          </w:tcPr>
          <w:p>
            <w:pPr/>
          </w:p>
        </w:tc>
        <w:tc>
          <w:tcPr>
            <w:tcW w:w="934" w:type="dxa"/>
            <w:tcBorders>
              <w:top w:val="single" w:sz="6" w:space="0" w:color="000000"/>
              <w:left w:val="single" w:sz="6" w:space="0" w:color="000000"/>
              <w:bottom w:val="nil" w:sz="6" w:space="0" w:color="auto"/>
              <w:right w:val="single" w:sz="6" w:space="0" w:color="000000"/>
            </w:tcBorders>
          </w:tcPr>
          <w:p>
            <w:pPr/>
          </w:p>
        </w:tc>
        <w:tc>
          <w:tcPr>
            <w:tcW w:w="2218" w:type="dxa"/>
            <w:tcBorders>
              <w:top w:val="single" w:sz="6" w:space="0" w:color="000000"/>
              <w:left w:val="single" w:sz="6" w:space="0" w:color="000000"/>
              <w:bottom w:val="nil" w:sz="6" w:space="0" w:color="auto"/>
              <w:right w:val="single" w:sz="6" w:space="0" w:color="000000"/>
            </w:tcBorders>
          </w:tcPr>
          <w:p>
            <w:pPr/>
          </w:p>
        </w:tc>
        <w:tc>
          <w:tcPr>
            <w:tcW w:w="1736" w:type="dxa"/>
            <w:gridSpan w:val="2"/>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45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407" w:type="dxa"/>
            <w:tcBorders>
              <w:top w:val="nil" w:sz="6" w:space="0" w:color="auto"/>
              <w:left w:val="single" w:sz="6" w:space="0" w:color="000000"/>
              <w:bottom w:val="nil" w:sz="6" w:space="0" w:color="auto"/>
              <w:right w:val="nil" w:sz="6" w:space="0" w:color="auto"/>
            </w:tcBorders>
          </w:tcPr>
          <w:p>
            <w:pPr>
              <w:pStyle w:val="TableParagraph"/>
              <w:spacing w:line="262" w:lineRule="exact"/>
              <w:ind w:left="12" w:right="0"/>
              <w:jc w:val="center"/>
              <w:rPr>
                <w:rFonts w:ascii="宋体" w:hAnsi="宋体" w:cs="宋体" w:eastAsia="宋体" w:hint="default"/>
                <w:sz w:val="21"/>
                <w:szCs w:val="21"/>
              </w:rPr>
            </w:pPr>
            <w:r>
              <w:rPr>
                <w:rFonts w:ascii="宋体" w:hAnsi="宋体" w:cs="宋体" w:eastAsia="宋体" w:hint="default"/>
                <w:sz w:val="21"/>
                <w:szCs w:val="21"/>
              </w:rPr>
              <w:t>自</w:t>
            </w:r>
          </w:p>
        </w:tc>
        <w:tc>
          <w:tcPr>
            <w:tcW w:w="408" w:type="dxa"/>
            <w:tcBorders>
              <w:top w:val="nil" w:sz="6" w:space="0" w:color="auto"/>
              <w:left w:val="nil" w:sz="6" w:space="0" w:color="auto"/>
              <w:bottom w:val="nil" w:sz="6" w:space="0" w:color="auto"/>
              <w:right w:val="single" w:sz="6" w:space="0" w:color="000000"/>
            </w:tcBorders>
          </w:tcPr>
          <w:p>
            <w:pPr>
              <w:pStyle w:val="TableParagraph"/>
              <w:spacing w:line="262" w:lineRule="exact"/>
              <w:ind w:left="88" w:right="0"/>
              <w:jc w:val="left"/>
              <w:rPr>
                <w:rFonts w:ascii="宋体" w:hAnsi="宋体" w:cs="宋体" w:eastAsia="宋体" w:hint="default"/>
                <w:sz w:val="21"/>
                <w:szCs w:val="21"/>
              </w:rPr>
            </w:pPr>
            <w:r>
              <w:rPr>
                <w:rFonts w:ascii="宋体" w:hAnsi="宋体" w:cs="宋体" w:eastAsia="宋体" w:hint="default"/>
                <w:sz w:val="21"/>
                <w:szCs w:val="21"/>
              </w:rPr>
              <w:t>然</w:t>
            </w:r>
          </w:p>
        </w:tc>
        <w:tc>
          <w:tcPr>
            <w:tcW w:w="1001"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0.75</w:t>
            </w:r>
          </w:p>
        </w:tc>
        <w:tc>
          <w:tcPr>
            <w:tcW w:w="1138"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934"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2218"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1736" w:type="dxa"/>
            <w:gridSpan w:val="2"/>
            <w:tcBorders>
              <w:top w:val="nil" w:sz="6" w:space="0" w:color="auto"/>
              <w:left w:val="single" w:sz="6" w:space="0" w:color="000000"/>
              <w:bottom w:val="nil" w:sz="6" w:space="0" w:color="auto"/>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15" w:hRule="exact"/>
        </w:trPr>
        <w:tc>
          <w:tcPr>
            <w:tcW w:w="1459" w:type="dxa"/>
            <w:tcBorders>
              <w:top w:val="nil" w:sz="6" w:space="0" w:color="auto"/>
              <w:left w:val="single" w:sz="6" w:space="0" w:color="000000"/>
              <w:bottom w:val="single" w:sz="6" w:space="0" w:color="000000"/>
              <w:right w:val="single" w:sz="6" w:space="0" w:color="000000"/>
            </w:tcBorders>
          </w:tcPr>
          <w:p>
            <w:pPr/>
          </w:p>
        </w:tc>
        <w:tc>
          <w:tcPr>
            <w:tcW w:w="407" w:type="dxa"/>
            <w:tcBorders>
              <w:top w:val="nil" w:sz="6" w:space="0" w:color="auto"/>
              <w:left w:val="single" w:sz="6" w:space="0" w:color="000000"/>
              <w:bottom w:val="single" w:sz="6" w:space="0" w:color="000000"/>
              <w:right w:val="nil" w:sz="6" w:space="0" w:color="auto"/>
            </w:tcBorders>
          </w:tcPr>
          <w:p>
            <w:pPr>
              <w:pStyle w:val="TableParagraph"/>
              <w:spacing w:line="256" w:lineRule="exact"/>
              <w:ind w:left="12" w:right="0"/>
              <w:jc w:val="center"/>
              <w:rPr>
                <w:rFonts w:ascii="宋体" w:hAnsi="宋体" w:cs="宋体" w:eastAsia="宋体" w:hint="default"/>
                <w:sz w:val="21"/>
                <w:szCs w:val="21"/>
              </w:rPr>
            </w:pPr>
            <w:r>
              <w:rPr>
                <w:rFonts w:ascii="宋体" w:hAnsi="宋体" w:cs="宋体" w:eastAsia="宋体" w:hint="default"/>
                <w:sz w:val="21"/>
                <w:szCs w:val="21"/>
              </w:rPr>
              <w:t>人</w:t>
            </w:r>
          </w:p>
        </w:tc>
        <w:tc>
          <w:tcPr>
            <w:tcW w:w="408" w:type="dxa"/>
            <w:tcBorders>
              <w:top w:val="nil" w:sz="6" w:space="0" w:color="auto"/>
              <w:left w:val="nil" w:sz="6" w:space="0" w:color="auto"/>
              <w:bottom w:val="single" w:sz="6" w:space="0" w:color="000000"/>
              <w:right w:val="single" w:sz="6" w:space="0" w:color="000000"/>
            </w:tcBorders>
          </w:tcPr>
          <w:p>
            <w:pPr/>
          </w:p>
        </w:tc>
        <w:tc>
          <w:tcPr>
            <w:tcW w:w="1001" w:type="dxa"/>
            <w:tcBorders>
              <w:top w:val="nil" w:sz="6" w:space="0" w:color="auto"/>
              <w:left w:val="single" w:sz="6" w:space="0" w:color="000000"/>
              <w:bottom w:val="single" w:sz="6" w:space="0" w:color="000000"/>
              <w:right w:val="single" w:sz="6" w:space="0" w:color="000000"/>
            </w:tcBorders>
          </w:tcPr>
          <w:p>
            <w:pPr/>
          </w:p>
        </w:tc>
        <w:tc>
          <w:tcPr>
            <w:tcW w:w="1138" w:type="dxa"/>
            <w:tcBorders>
              <w:top w:val="nil" w:sz="6" w:space="0" w:color="auto"/>
              <w:left w:val="single" w:sz="6" w:space="0" w:color="000000"/>
              <w:bottom w:val="single" w:sz="6" w:space="0" w:color="000000"/>
              <w:right w:val="single" w:sz="6" w:space="0" w:color="000000"/>
            </w:tcBorders>
          </w:tcPr>
          <w:p>
            <w:pPr/>
          </w:p>
        </w:tc>
        <w:tc>
          <w:tcPr>
            <w:tcW w:w="934" w:type="dxa"/>
            <w:tcBorders>
              <w:top w:val="nil" w:sz="6" w:space="0" w:color="auto"/>
              <w:left w:val="single" w:sz="6" w:space="0" w:color="000000"/>
              <w:bottom w:val="single" w:sz="6" w:space="0" w:color="000000"/>
              <w:right w:val="single" w:sz="6" w:space="0" w:color="000000"/>
            </w:tcBorders>
          </w:tcPr>
          <w:p>
            <w:pPr/>
          </w:p>
        </w:tc>
        <w:tc>
          <w:tcPr>
            <w:tcW w:w="2218" w:type="dxa"/>
            <w:tcBorders>
              <w:top w:val="nil" w:sz="6" w:space="0" w:color="auto"/>
              <w:left w:val="single" w:sz="6" w:space="0" w:color="000000"/>
              <w:bottom w:val="single" w:sz="6" w:space="0" w:color="000000"/>
              <w:right w:val="single" w:sz="6" w:space="0" w:color="000000"/>
            </w:tcBorders>
          </w:tcPr>
          <w:p>
            <w:pPr/>
          </w:p>
        </w:tc>
        <w:tc>
          <w:tcPr>
            <w:tcW w:w="1736" w:type="dxa"/>
            <w:gridSpan w:val="2"/>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459"/>
        <w:gridCol w:w="815"/>
        <w:gridCol w:w="450"/>
        <w:gridCol w:w="551"/>
        <w:gridCol w:w="1138"/>
        <w:gridCol w:w="484"/>
        <w:gridCol w:w="450"/>
        <w:gridCol w:w="2218"/>
        <w:gridCol w:w="1736"/>
      </w:tblGrid>
      <w:tr>
        <w:trPr>
          <w:trHeight w:val="950" w:hRule="exact"/>
        </w:trPr>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2"/>
                <w:sz w:val="21"/>
                <w:szCs w:val="21"/>
              </w:rPr>
              <w:t> </w:t>
            </w:r>
            <w:r>
              <w:rPr>
                <w:rFonts w:ascii="宋体" w:hAnsi="宋体" w:cs="宋体" w:eastAsia="宋体" w:hint="default"/>
                <w:sz w:val="21"/>
                <w:szCs w:val="21"/>
              </w:rPr>
              <w:t>内</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2"/>
                <w:sz w:val="21"/>
                <w:szCs w:val="21"/>
              </w:rPr>
              <w:t> </w:t>
            </w:r>
            <w:r>
              <w:rPr>
                <w:rFonts w:ascii="宋体" w:hAnsi="宋体" w:cs="宋体" w:eastAsia="宋体" w:hint="default"/>
                <w:sz w:val="21"/>
                <w:szCs w:val="21"/>
              </w:rPr>
              <w:t>然</w:t>
            </w:r>
            <w:r>
              <w:rPr>
                <w:rFonts w:ascii="宋体" w:hAnsi="宋体" w:cs="宋体" w:eastAsia="宋体" w:hint="default"/>
                <w:sz w:val="21"/>
                <w:szCs w:val="21"/>
              </w:rPr>
              <w:t> 人</w:t>
            </w:r>
          </w:p>
        </w:tc>
        <w:tc>
          <w:tcPr>
            <w:tcW w:w="10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17" w:right="0"/>
              <w:jc w:val="left"/>
              <w:rPr>
                <w:rFonts w:ascii="Times New Roman" w:hAnsi="Times New Roman" w:cs="Times New Roman" w:eastAsia="Times New Roman" w:hint="default"/>
                <w:sz w:val="21"/>
                <w:szCs w:val="21"/>
              </w:rPr>
            </w:pPr>
            <w:r>
              <w:rPr>
                <w:rFonts w:ascii="Times New Roman"/>
                <w:sz w:val="21"/>
              </w:rPr>
              <w:t>0.75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9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952" w:hRule="exact"/>
        </w:trPr>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乌家瑜</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2"/>
                <w:sz w:val="21"/>
                <w:szCs w:val="21"/>
              </w:rPr>
              <w:t> </w:t>
            </w:r>
            <w:r>
              <w:rPr>
                <w:rFonts w:ascii="宋体" w:hAnsi="宋体" w:cs="宋体" w:eastAsia="宋体" w:hint="default"/>
                <w:sz w:val="21"/>
                <w:szCs w:val="21"/>
              </w:rPr>
              <w:t>内</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2"/>
                <w:sz w:val="21"/>
                <w:szCs w:val="21"/>
              </w:rPr>
              <w:t> </w:t>
            </w:r>
            <w:r>
              <w:rPr>
                <w:rFonts w:ascii="宋体" w:hAnsi="宋体" w:cs="宋体" w:eastAsia="宋体" w:hint="default"/>
                <w:sz w:val="21"/>
                <w:szCs w:val="21"/>
              </w:rPr>
              <w:t>然</w:t>
            </w:r>
            <w:r>
              <w:rPr>
                <w:rFonts w:ascii="宋体" w:hAnsi="宋体" w:cs="宋体" w:eastAsia="宋体" w:hint="default"/>
                <w:sz w:val="21"/>
                <w:szCs w:val="21"/>
              </w:rPr>
              <w:t> 人</w:t>
            </w:r>
          </w:p>
        </w:tc>
        <w:tc>
          <w:tcPr>
            <w:tcW w:w="10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17" w:right="0"/>
              <w:jc w:val="left"/>
              <w:rPr>
                <w:rFonts w:ascii="Times New Roman" w:hAnsi="Times New Roman" w:cs="Times New Roman" w:eastAsia="Times New Roman" w:hint="default"/>
                <w:sz w:val="21"/>
                <w:szCs w:val="21"/>
              </w:rPr>
            </w:pPr>
            <w:r>
              <w:rPr>
                <w:rFonts w:ascii="Times New Roman"/>
                <w:sz w:val="21"/>
              </w:rPr>
              <w:t>0.75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9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950" w:hRule="exact"/>
        </w:trPr>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2"/>
                <w:sz w:val="21"/>
                <w:szCs w:val="21"/>
              </w:rPr>
              <w:t> </w:t>
            </w:r>
            <w:r>
              <w:rPr>
                <w:rFonts w:ascii="宋体" w:hAnsi="宋体" w:cs="宋体" w:eastAsia="宋体" w:hint="default"/>
                <w:sz w:val="21"/>
                <w:szCs w:val="21"/>
              </w:rPr>
              <w:t>内</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2"/>
                <w:sz w:val="21"/>
                <w:szCs w:val="21"/>
              </w:rPr>
              <w:t> </w:t>
            </w:r>
            <w:r>
              <w:rPr>
                <w:rFonts w:ascii="宋体" w:hAnsi="宋体" w:cs="宋体" w:eastAsia="宋体" w:hint="default"/>
                <w:sz w:val="21"/>
                <w:szCs w:val="21"/>
              </w:rPr>
              <w:t>然</w:t>
            </w:r>
            <w:r>
              <w:rPr>
                <w:rFonts w:ascii="宋体" w:hAnsi="宋体" w:cs="宋体" w:eastAsia="宋体" w:hint="default"/>
                <w:sz w:val="21"/>
                <w:szCs w:val="21"/>
              </w:rPr>
              <w:t> 人</w:t>
            </w:r>
          </w:p>
        </w:tc>
        <w:tc>
          <w:tcPr>
            <w:tcW w:w="10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17" w:right="0"/>
              <w:jc w:val="left"/>
              <w:rPr>
                <w:rFonts w:ascii="Times New Roman" w:hAnsi="Times New Roman" w:cs="Times New Roman" w:eastAsia="Times New Roman" w:hint="default"/>
                <w:sz w:val="21"/>
                <w:szCs w:val="21"/>
              </w:rPr>
            </w:pPr>
            <w:r>
              <w:rPr>
                <w:rFonts w:ascii="Times New Roman"/>
                <w:sz w:val="21"/>
              </w:rPr>
              <w:t>0.75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9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952" w:hRule="exact"/>
        </w:trPr>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2"/>
                <w:sz w:val="21"/>
                <w:szCs w:val="21"/>
              </w:rPr>
              <w:t> </w:t>
            </w:r>
            <w:r>
              <w:rPr>
                <w:rFonts w:ascii="宋体" w:hAnsi="宋体" w:cs="宋体" w:eastAsia="宋体" w:hint="default"/>
                <w:sz w:val="21"/>
                <w:szCs w:val="21"/>
              </w:rPr>
              <w:t>内</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2"/>
                <w:sz w:val="21"/>
                <w:szCs w:val="21"/>
              </w:rPr>
              <w:t> </w:t>
            </w:r>
            <w:r>
              <w:rPr>
                <w:rFonts w:ascii="宋体" w:hAnsi="宋体" w:cs="宋体" w:eastAsia="宋体" w:hint="default"/>
                <w:sz w:val="21"/>
                <w:szCs w:val="21"/>
              </w:rPr>
              <w:t>然</w:t>
            </w:r>
            <w:r>
              <w:rPr>
                <w:rFonts w:ascii="宋体" w:hAnsi="宋体" w:cs="宋体" w:eastAsia="宋体" w:hint="default"/>
                <w:sz w:val="21"/>
                <w:szCs w:val="21"/>
              </w:rPr>
              <w:t> 人</w:t>
            </w:r>
          </w:p>
        </w:tc>
        <w:tc>
          <w:tcPr>
            <w:tcW w:w="10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17" w:right="0"/>
              <w:jc w:val="left"/>
              <w:rPr>
                <w:rFonts w:ascii="Times New Roman" w:hAnsi="Times New Roman" w:cs="Times New Roman" w:eastAsia="Times New Roman" w:hint="default"/>
                <w:sz w:val="21"/>
                <w:szCs w:val="21"/>
              </w:rPr>
            </w:pPr>
            <w:r>
              <w:rPr>
                <w:rFonts w:ascii="Times New Roman"/>
                <w:sz w:val="21"/>
              </w:rPr>
              <w:t>0.75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9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640" w:hRule="exact"/>
        </w:trPr>
        <w:tc>
          <w:tcPr>
            <w:tcW w:w="27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1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持有无限售条件股份</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的数量</w:t>
            </w:r>
          </w:p>
        </w:tc>
        <w:tc>
          <w:tcPr>
            <w:tcW w:w="44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60"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6" w:hRule="exact"/>
        </w:trPr>
        <w:tc>
          <w:tcPr>
            <w:tcW w:w="27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徐明</w:t>
            </w:r>
          </w:p>
        </w:tc>
        <w:tc>
          <w:tcPr>
            <w:tcW w:w="21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68" w:right="0"/>
              <w:jc w:val="left"/>
              <w:rPr>
                <w:rFonts w:ascii="Times New Roman" w:hAnsi="Times New Roman" w:cs="Times New Roman" w:eastAsia="Times New Roman" w:hint="default"/>
                <w:sz w:val="21"/>
                <w:szCs w:val="21"/>
              </w:rPr>
            </w:pPr>
            <w:r>
              <w:rPr>
                <w:rFonts w:ascii="Times New Roman"/>
                <w:sz w:val="21"/>
              </w:rPr>
              <w:t>128.0335</w:t>
            </w:r>
          </w:p>
        </w:tc>
        <w:tc>
          <w:tcPr>
            <w:tcW w:w="44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27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杜虹</w:t>
            </w:r>
          </w:p>
        </w:tc>
        <w:tc>
          <w:tcPr>
            <w:tcW w:w="21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72" w:right="0"/>
              <w:jc w:val="left"/>
              <w:rPr>
                <w:rFonts w:ascii="Times New Roman" w:hAnsi="Times New Roman" w:cs="Times New Roman" w:eastAsia="Times New Roman" w:hint="default"/>
                <w:sz w:val="21"/>
                <w:szCs w:val="21"/>
              </w:rPr>
            </w:pPr>
            <w:r>
              <w:rPr>
                <w:rFonts w:ascii="Times New Roman"/>
                <w:sz w:val="21"/>
              </w:rPr>
              <w:t>89.5767</w:t>
            </w:r>
          </w:p>
        </w:tc>
        <w:tc>
          <w:tcPr>
            <w:tcW w:w="44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27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王贞玉</w:t>
            </w:r>
          </w:p>
        </w:tc>
        <w:tc>
          <w:tcPr>
            <w:tcW w:w="21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72" w:right="0"/>
              <w:jc w:val="left"/>
              <w:rPr>
                <w:rFonts w:ascii="Times New Roman" w:hAnsi="Times New Roman" w:cs="Times New Roman" w:eastAsia="Times New Roman" w:hint="default"/>
                <w:sz w:val="21"/>
                <w:szCs w:val="21"/>
              </w:rPr>
            </w:pPr>
            <w:r>
              <w:rPr>
                <w:rFonts w:ascii="Times New Roman"/>
                <w:sz w:val="21"/>
              </w:rPr>
              <w:t>82.0000</w:t>
            </w:r>
          </w:p>
        </w:tc>
        <w:tc>
          <w:tcPr>
            <w:tcW w:w="44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27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丁峰</w:t>
            </w:r>
          </w:p>
        </w:tc>
        <w:tc>
          <w:tcPr>
            <w:tcW w:w="21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72" w:right="0"/>
              <w:jc w:val="left"/>
              <w:rPr>
                <w:rFonts w:ascii="Times New Roman" w:hAnsi="Times New Roman" w:cs="Times New Roman" w:eastAsia="Times New Roman" w:hint="default"/>
                <w:sz w:val="21"/>
                <w:szCs w:val="21"/>
              </w:rPr>
            </w:pPr>
            <w:r>
              <w:rPr>
                <w:rFonts w:ascii="Times New Roman"/>
                <w:sz w:val="21"/>
              </w:rPr>
              <w:t>77.4600</w:t>
            </w:r>
          </w:p>
        </w:tc>
        <w:tc>
          <w:tcPr>
            <w:tcW w:w="44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27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潘敖齐</w:t>
            </w:r>
          </w:p>
        </w:tc>
        <w:tc>
          <w:tcPr>
            <w:tcW w:w="21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72" w:right="0"/>
              <w:jc w:val="left"/>
              <w:rPr>
                <w:rFonts w:ascii="Times New Roman" w:hAnsi="Times New Roman" w:cs="Times New Roman" w:eastAsia="Times New Roman" w:hint="default"/>
                <w:sz w:val="21"/>
                <w:szCs w:val="21"/>
              </w:rPr>
            </w:pPr>
            <w:r>
              <w:rPr>
                <w:rFonts w:ascii="Times New Roman"/>
                <w:sz w:val="21"/>
              </w:rPr>
              <w:t>60.8183</w:t>
            </w:r>
          </w:p>
        </w:tc>
        <w:tc>
          <w:tcPr>
            <w:tcW w:w="44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952" w:hRule="exact"/>
        </w:trPr>
        <w:tc>
          <w:tcPr>
            <w:tcW w:w="27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国泰君安证券股份有限公</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pacing w:val="17"/>
                <w:sz w:val="21"/>
                <w:szCs w:val="21"/>
              </w:rPr>
              <w:t>司客户信用交易担保证券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账户</w:t>
            </w:r>
          </w:p>
        </w:tc>
        <w:tc>
          <w:tcPr>
            <w:tcW w:w="21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372" w:right="0"/>
              <w:jc w:val="left"/>
              <w:rPr>
                <w:rFonts w:ascii="Times New Roman" w:hAnsi="Times New Roman" w:cs="Times New Roman" w:eastAsia="Times New Roman" w:hint="default"/>
                <w:sz w:val="21"/>
                <w:szCs w:val="21"/>
              </w:rPr>
            </w:pPr>
            <w:r>
              <w:rPr>
                <w:rFonts w:ascii="Times New Roman"/>
                <w:sz w:val="21"/>
              </w:rPr>
              <w:t>58.6200</w:t>
            </w:r>
          </w:p>
        </w:tc>
        <w:tc>
          <w:tcPr>
            <w:tcW w:w="44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27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耿贤华</w:t>
            </w:r>
          </w:p>
        </w:tc>
        <w:tc>
          <w:tcPr>
            <w:tcW w:w="21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72" w:right="0"/>
              <w:jc w:val="left"/>
              <w:rPr>
                <w:rFonts w:ascii="Times New Roman" w:hAnsi="Times New Roman" w:cs="Times New Roman" w:eastAsia="Times New Roman" w:hint="default"/>
                <w:sz w:val="21"/>
                <w:szCs w:val="21"/>
              </w:rPr>
            </w:pPr>
            <w:r>
              <w:rPr>
                <w:rFonts w:ascii="Times New Roman"/>
                <w:sz w:val="21"/>
              </w:rPr>
              <w:t>57.4948</w:t>
            </w:r>
          </w:p>
        </w:tc>
        <w:tc>
          <w:tcPr>
            <w:tcW w:w="44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27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孟南</w:t>
            </w:r>
          </w:p>
        </w:tc>
        <w:tc>
          <w:tcPr>
            <w:tcW w:w="21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72" w:right="0"/>
              <w:jc w:val="left"/>
              <w:rPr>
                <w:rFonts w:ascii="Times New Roman" w:hAnsi="Times New Roman" w:cs="Times New Roman" w:eastAsia="Times New Roman" w:hint="default"/>
                <w:sz w:val="21"/>
                <w:szCs w:val="21"/>
              </w:rPr>
            </w:pPr>
            <w:r>
              <w:rPr>
                <w:rFonts w:ascii="Times New Roman"/>
                <w:sz w:val="21"/>
              </w:rPr>
              <w:t>56.6700</w:t>
            </w:r>
          </w:p>
        </w:tc>
        <w:tc>
          <w:tcPr>
            <w:tcW w:w="44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27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金元证券股份有限公司</w:t>
            </w:r>
          </w:p>
        </w:tc>
        <w:tc>
          <w:tcPr>
            <w:tcW w:w="21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72" w:right="0"/>
              <w:jc w:val="left"/>
              <w:rPr>
                <w:rFonts w:ascii="Times New Roman" w:hAnsi="Times New Roman" w:cs="Times New Roman" w:eastAsia="Times New Roman" w:hint="default"/>
                <w:sz w:val="21"/>
                <w:szCs w:val="21"/>
              </w:rPr>
            </w:pPr>
            <w:r>
              <w:rPr>
                <w:rFonts w:ascii="Times New Roman"/>
                <w:sz w:val="21"/>
              </w:rPr>
              <w:t>52.1920</w:t>
            </w:r>
          </w:p>
        </w:tc>
        <w:tc>
          <w:tcPr>
            <w:tcW w:w="44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27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王冰</w:t>
            </w:r>
          </w:p>
        </w:tc>
        <w:tc>
          <w:tcPr>
            <w:tcW w:w="21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72" w:right="0"/>
              <w:jc w:val="left"/>
              <w:rPr>
                <w:rFonts w:ascii="Times New Roman" w:hAnsi="Times New Roman" w:cs="Times New Roman" w:eastAsia="Times New Roman" w:hint="default"/>
                <w:sz w:val="21"/>
                <w:szCs w:val="21"/>
              </w:rPr>
            </w:pPr>
            <w:r>
              <w:rPr>
                <w:rFonts w:ascii="Times New Roman"/>
                <w:sz w:val="21"/>
              </w:rPr>
              <w:t>49.0400</w:t>
            </w:r>
          </w:p>
        </w:tc>
        <w:tc>
          <w:tcPr>
            <w:tcW w:w="44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40" w:hRule="exact"/>
        </w:trPr>
        <w:tc>
          <w:tcPr>
            <w:tcW w:w="27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上述股东关联关系或一致</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行动的说明</w:t>
            </w:r>
          </w:p>
        </w:tc>
        <w:tc>
          <w:tcPr>
            <w:tcW w:w="6576" w:type="dxa"/>
            <w:gridSpan w:val="6"/>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本公司未知上述股东之间是否存在关联关系，也未知上述股东是否属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于《上市公司股东持股变动信息披露管理办法》规定的一致行动人。</w:t>
            </w:r>
          </w:p>
        </w:tc>
      </w:tr>
    </w:tbl>
    <w:p>
      <w:pPr>
        <w:spacing w:line="240" w:lineRule="auto" w:before="0"/>
        <w:rPr>
          <w:rFonts w:ascii="宋体" w:hAnsi="宋体" w:cs="宋体" w:eastAsia="宋体" w:hint="default"/>
          <w:sz w:val="20"/>
          <w:szCs w:val="20"/>
        </w:rPr>
      </w:pPr>
    </w:p>
    <w:p>
      <w:pPr>
        <w:pStyle w:val="BodyText"/>
        <w:spacing w:line="240" w:lineRule="auto" w:before="35"/>
        <w:ind w:right="836"/>
        <w:jc w:val="left"/>
      </w:pPr>
      <w:r>
        <w:rPr/>
        <w:t>前十名有限售条件股东持股数量及限售条件</w:t>
      </w:r>
    </w:p>
    <w:p>
      <w:pPr>
        <w:pStyle w:val="BodyText"/>
        <w:spacing w:line="240" w:lineRule="auto" w:before="37"/>
        <w:ind w:left="0" w:right="1116"/>
        <w:jc w:val="right"/>
      </w:pPr>
      <w:r>
        <w:rPr/>
        <w:t>单位</w:t>
      </w:r>
      <w:r>
        <w:rPr>
          <w:rFonts w:ascii="Times New Roman" w:hAnsi="Times New Roman" w:cs="Times New Roman" w:eastAsia="Times New Roman" w:hint="default"/>
        </w:rPr>
        <w:t>:</w:t>
      </w:r>
      <w:r>
        <w:rPr/>
        <w:t>万股</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80"/>
        <w:gridCol w:w="1918"/>
        <w:gridCol w:w="1438"/>
        <w:gridCol w:w="1727"/>
        <w:gridCol w:w="1820"/>
        <w:gridCol w:w="1918"/>
      </w:tblGrid>
      <w:tr>
        <w:trPr>
          <w:trHeight w:val="326" w:hRule="exact"/>
        </w:trPr>
        <w:tc>
          <w:tcPr>
            <w:tcW w:w="480" w:type="dxa"/>
            <w:vMerge w:val="restart"/>
            <w:tcBorders>
              <w:top w:val="single" w:sz="6" w:space="0" w:color="000000"/>
              <w:left w:val="single" w:sz="6" w:space="0" w:color="000000"/>
              <w:right w:val="single" w:sz="6" w:space="0" w:color="000000"/>
            </w:tcBorders>
          </w:tcPr>
          <w:p>
            <w:pPr>
              <w:pStyle w:val="TableParagraph"/>
              <w:spacing w:line="273" w:lineRule="auto" w:before="141"/>
              <w:ind w:left="127" w:right="126"/>
              <w:jc w:val="left"/>
              <w:rPr>
                <w:rFonts w:ascii="宋体" w:hAnsi="宋体" w:cs="宋体" w:eastAsia="宋体" w:hint="default"/>
                <w:sz w:val="21"/>
                <w:szCs w:val="21"/>
              </w:rPr>
            </w:pPr>
            <w:r>
              <w:rPr>
                <w:rFonts w:ascii="宋体" w:hAnsi="宋体" w:cs="宋体" w:eastAsia="宋体" w:hint="default"/>
                <w:sz w:val="21"/>
                <w:szCs w:val="21"/>
              </w:rPr>
              <w:t>序 号</w:t>
            </w:r>
          </w:p>
        </w:tc>
        <w:tc>
          <w:tcPr>
            <w:tcW w:w="1918" w:type="dxa"/>
            <w:vMerge w:val="restart"/>
            <w:tcBorders>
              <w:top w:val="single" w:sz="6" w:space="0" w:color="000000"/>
              <w:left w:val="single" w:sz="6" w:space="0" w:color="000000"/>
              <w:right w:val="single" w:sz="6" w:space="0" w:color="000000"/>
            </w:tcBorders>
          </w:tcPr>
          <w:p>
            <w:pPr>
              <w:pStyle w:val="TableParagraph"/>
              <w:spacing w:line="273" w:lineRule="auto" w:before="141"/>
              <w:ind w:left="845" w:right="109" w:hanging="735"/>
              <w:jc w:val="left"/>
              <w:rPr>
                <w:rFonts w:ascii="宋体" w:hAnsi="宋体" w:cs="宋体" w:eastAsia="宋体" w:hint="default"/>
                <w:sz w:val="21"/>
                <w:szCs w:val="21"/>
              </w:rPr>
            </w:pPr>
            <w:r>
              <w:rPr>
                <w:rFonts w:ascii="宋体" w:hAnsi="宋体" w:cs="宋体" w:eastAsia="宋体" w:hint="default"/>
                <w:sz w:val="21"/>
                <w:szCs w:val="21"/>
              </w:rPr>
              <w:t>有限售条件股东名 称</w:t>
            </w:r>
          </w:p>
        </w:tc>
        <w:tc>
          <w:tcPr>
            <w:tcW w:w="1438" w:type="dxa"/>
            <w:vMerge w:val="restart"/>
            <w:tcBorders>
              <w:top w:val="single" w:sz="6" w:space="0" w:color="000000"/>
              <w:left w:val="single" w:sz="6" w:space="0" w:color="000000"/>
              <w:right w:val="single" w:sz="6" w:space="0" w:color="000000"/>
            </w:tcBorders>
          </w:tcPr>
          <w:p>
            <w:pPr>
              <w:pStyle w:val="TableParagraph"/>
              <w:spacing w:line="261" w:lineRule="exact"/>
              <w:ind w:left="185"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73" w:lineRule="auto" w:before="37"/>
              <w:ind w:left="501" w:right="185" w:hanging="316"/>
              <w:jc w:val="left"/>
              <w:rPr>
                <w:rFonts w:ascii="宋体" w:hAnsi="宋体" w:cs="宋体" w:eastAsia="宋体" w:hint="default"/>
                <w:sz w:val="21"/>
                <w:szCs w:val="21"/>
              </w:rPr>
            </w:pPr>
            <w:r>
              <w:rPr>
                <w:rFonts w:ascii="宋体" w:hAnsi="宋体" w:cs="宋体" w:eastAsia="宋体" w:hint="default"/>
                <w:sz w:val="21"/>
                <w:szCs w:val="21"/>
              </w:rPr>
              <w:t>售条件股份 数量</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6"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9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640" w:hRule="exact"/>
        </w:trPr>
        <w:tc>
          <w:tcPr>
            <w:tcW w:w="480" w:type="dxa"/>
            <w:vMerge/>
            <w:tcBorders>
              <w:left w:val="single" w:sz="6" w:space="0" w:color="000000"/>
              <w:bottom w:val="single" w:sz="6" w:space="0" w:color="000000"/>
              <w:right w:val="single" w:sz="6" w:space="0" w:color="000000"/>
            </w:tcBorders>
          </w:tcPr>
          <w:p>
            <w:pPr/>
          </w:p>
        </w:tc>
        <w:tc>
          <w:tcPr>
            <w:tcW w:w="1918" w:type="dxa"/>
            <w:vMerge/>
            <w:tcBorders>
              <w:left w:val="single" w:sz="6" w:space="0" w:color="000000"/>
              <w:bottom w:val="single" w:sz="6" w:space="0" w:color="000000"/>
              <w:right w:val="single" w:sz="6" w:space="0" w:color="000000"/>
            </w:tcBorders>
          </w:tcPr>
          <w:p>
            <w:pPr/>
          </w:p>
        </w:tc>
        <w:tc>
          <w:tcPr>
            <w:tcW w:w="1438" w:type="dxa"/>
            <w:vMerge/>
            <w:tcBorders>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0"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918" w:type="dxa"/>
            <w:vMerge/>
            <w:tcBorders>
              <w:left w:val="single" w:sz="6" w:space="0" w:color="000000"/>
              <w:bottom w:val="single" w:sz="6" w:space="0" w:color="000000"/>
              <w:right w:val="single" w:sz="6" w:space="0" w:color="000000"/>
            </w:tcBorders>
          </w:tcPr>
          <w:p>
            <w:pPr/>
          </w:p>
        </w:tc>
      </w:tr>
      <w:tr>
        <w:trPr>
          <w:trHeight w:val="950"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4"/>
              <w:jc w:val="left"/>
              <w:rPr>
                <w:rFonts w:ascii="宋体" w:hAnsi="宋体" w:cs="宋体" w:eastAsia="宋体" w:hint="default"/>
                <w:sz w:val="21"/>
                <w:szCs w:val="21"/>
              </w:rPr>
            </w:pPr>
            <w:r>
              <w:rPr>
                <w:rFonts w:ascii="宋体" w:hAnsi="宋体" w:cs="宋体" w:eastAsia="宋体" w:hint="default"/>
                <w:spacing w:val="2"/>
                <w:sz w:val="21"/>
                <w:szCs w:val="21"/>
              </w:rPr>
              <w:t>浙江广天日月集团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股份有限公司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19,052.8</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8" w:lineRule="exact" w:before="141"/>
              <w:ind w:left="27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p>
          <w:p>
            <w:pPr>
              <w:pStyle w:val="TableParagraph"/>
              <w:spacing w:line="131" w:lineRule="exact"/>
              <w:ind w:right="106"/>
              <w:jc w:val="right"/>
              <w:rPr>
                <w:rFonts w:ascii="Times New Roman" w:hAnsi="Times New Roman" w:cs="Times New Roman" w:eastAsia="Times New Roman" w:hint="default"/>
                <w:sz w:val="21"/>
                <w:szCs w:val="21"/>
              </w:rPr>
            </w:pPr>
            <w:r>
              <w:rPr>
                <w:rFonts w:ascii="Times New Roman"/>
                <w:sz w:val="21"/>
              </w:rPr>
              <w:t>0</w:t>
            </w:r>
          </w:p>
          <w:p>
            <w:pPr>
              <w:pStyle w:val="TableParagraph"/>
              <w:spacing w:line="207" w:lineRule="exact"/>
              <w:ind w:right="460"/>
              <w:jc w:val="center"/>
              <w:rPr>
                <w:rFonts w:ascii="宋体" w:hAnsi="宋体" w:cs="宋体" w:eastAsia="宋体" w:hint="default"/>
                <w:sz w:val="21"/>
                <w:szCs w:val="21"/>
              </w:rPr>
            </w:pPr>
            <w:r>
              <w:rPr>
                <w:rFonts w:ascii="宋体" w:hAnsi="宋体" w:cs="宋体" w:eastAsia="宋体" w:hint="default"/>
                <w:sz w:val="21"/>
                <w:szCs w:val="21"/>
              </w:rPr>
              <w:t>日</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首次公开发行股票</w:t>
            </w:r>
            <w:r>
              <w:rPr>
                <w:rFonts w:ascii="宋体" w:hAnsi="宋体" w:cs="宋体" w:eastAsia="宋体" w:hint="default"/>
                <w:sz w:val="21"/>
                <w:szCs w:val="21"/>
              </w:rPr>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2"/>
                <w:sz w:val="21"/>
                <w:szCs w:val="21"/>
              </w:rPr>
              <w:t>前原有股东承诺锁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定期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952"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王一丁</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2,083.2</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8" w:lineRule="exact" w:before="141"/>
              <w:ind w:left="27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p>
          <w:p>
            <w:pPr>
              <w:pStyle w:val="TableParagraph"/>
              <w:spacing w:line="131" w:lineRule="exact"/>
              <w:ind w:right="106"/>
              <w:jc w:val="right"/>
              <w:rPr>
                <w:rFonts w:ascii="Times New Roman" w:hAnsi="Times New Roman" w:cs="Times New Roman" w:eastAsia="Times New Roman" w:hint="default"/>
                <w:sz w:val="21"/>
                <w:szCs w:val="21"/>
              </w:rPr>
            </w:pPr>
            <w:r>
              <w:rPr>
                <w:rFonts w:ascii="Times New Roman"/>
                <w:sz w:val="21"/>
              </w:rPr>
              <w:t>0</w:t>
            </w:r>
          </w:p>
          <w:p>
            <w:pPr>
              <w:pStyle w:val="TableParagraph"/>
              <w:spacing w:line="207" w:lineRule="exact"/>
              <w:ind w:right="460"/>
              <w:jc w:val="center"/>
              <w:rPr>
                <w:rFonts w:ascii="宋体" w:hAnsi="宋体" w:cs="宋体" w:eastAsia="宋体" w:hint="default"/>
                <w:sz w:val="21"/>
                <w:szCs w:val="21"/>
              </w:rPr>
            </w:pPr>
            <w:r>
              <w:rPr>
                <w:rFonts w:ascii="宋体" w:hAnsi="宋体" w:cs="宋体" w:eastAsia="宋体" w:hint="default"/>
                <w:sz w:val="21"/>
                <w:szCs w:val="21"/>
              </w:rPr>
              <w:t>日</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首次公开发行股票</w:t>
            </w:r>
            <w:r>
              <w:rPr>
                <w:rFonts w:ascii="宋体" w:hAnsi="宋体" w:cs="宋体" w:eastAsia="宋体" w:hint="default"/>
                <w:sz w:val="21"/>
                <w:szCs w:val="21"/>
              </w:rPr>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2"/>
                <w:sz w:val="21"/>
                <w:szCs w:val="21"/>
              </w:rPr>
              <w:t>前原有股东承诺锁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定期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640"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浙江恒河实业集团</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7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p>
          <w:p>
            <w:pPr>
              <w:pStyle w:val="TableParagraph"/>
              <w:spacing w:line="131" w:lineRule="exact"/>
              <w:ind w:right="106"/>
              <w:jc w:val="right"/>
              <w:rPr>
                <w:rFonts w:ascii="Times New Roman" w:hAnsi="Times New Roman" w:cs="Times New Roman" w:eastAsia="Times New Roman" w:hint="default"/>
                <w:sz w:val="21"/>
                <w:szCs w:val="21"/>
              </w:rPr>
            </w:pPr>
            <w:r>
              <w:rPr>
                <w:rFonts w:ascii="Times New Roman"/>
                <w:sz w:val="21"/>
              </w:rPr>
              <w:t>0</w:t>
            </w:r>
          </w:p>
          <w:p>
            <w:pPr>
              <w:pStyle w:val="TableParagraph"/>
              <w:spacing w:line="207" w:lineRule="exact"/>
              <w:ind w:right="460"/>
              <w:jc w:val="center"/>
              <w:rPr>
                <w:rFonts w:ascii="宋体" w:hAnsi="宋体" w:cs="宋体" w:eastAsia="宋体" w:hint="default"/>
                <w:sz w:val="21"/>
                <w:szCs w:val="21"/>
              </w:rPr>
            </w:pPr>
            <w:r>
              <w:rPr>
                <w:rFonts w:ascii="宋体" w:hAnsi="宋体" w:cs="宋体" w:eastAsia="宋体" w:hint="default"/>
                <w:sz w:val="21"/>
                <w:szCs w:val="21"/>
              </w:rPr>
              <w:t>日</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首次公开发行股票</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
                <w:sz w:val="21"/>
                <w:szCs w:val="21"/>
              </w:rPr>
              <w:t>前原有股东承诺锁</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80"/>
        <w:gridCol w:w="1918"/>
        <w:gridCol w:w="1438"/>
        <w:gridCol w:w="2487"/>
        <w:gridCol w:w="1060"/>
        <w:gridCol w:w="1918"/>
      </w:tblGrid>
      <w:tr>
        <w:trPr>
          <w:trHeight w:val="326" w:hRule="exact"/>
        </w:trPr>
        <w:tc>
          <w:tcPr>
            <w:tcW w:w="480"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c>
          <w:tcPr>
            <w:tcW w:w="3547" w:type="dxa"/>
            <w:gridSpan w:val="2"/>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定期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952"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何明德</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w:t>
            </w:r>
          </w:p>
        </w:tc>
        <w:tc>
          <w:tcPr>
            <w:tcW w:w="24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left="27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590"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0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首次公开发行股票</w:t>
            </w:r>
            <w:r>
              <w:rPr>
                <w:rFonts w:ascii="宋体" w:hAnsi="宋体" w:cs="宋体" w:eastAsia="宋体" w:hint="default"/>
                <w:sz w:val="21"/>
                <w:szCs w:val="21"/>
              </w:rPr>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2"/>
                <w:sz w:val="21"/>
                <w:szCs w:val="21"/>
              </w:rPr>
              <w:t>前原有股东承诺锁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定期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950"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宁波环球宇斯浦投</w:t>
            </w:r>
            <w:r>
              <w:rPr>
                <w:rFonts w:ascii="宋体" w:hAnsi="宋体" w:cs="宋体" w:eastAsia="宋体" w:hint="default"/>
                <w:sz w:val="21"/>
                <w:szCs w:val="21"/>
              </w:rPr>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2"/>
                <w:sz w:val="21"/>
                <w:szCs w:val="21"/>
              </w:rPr>
              <w:t>资控股集团有限公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w:t>
            </w:r>
          </w:p>
        </w:tc>
        <w:tc>
          <w:tcPr>
            <w:tcW w:w="24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left="27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590"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0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首次公开发行股票</w:t>
            </w:r>
            <w:r>
              <w:rPr>
                <w:rFonts w:ascii="宋体" w:hAnsi="宋体" w:cs="宋体" w:eastAsia="宋体" w:hint="default"/>
                <w:sz w:val="21"/>
                <w:szCs w:val="21"/>
              </w:rPr>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2"/>
                <w:sz w:val="21"/>
                <w:szCs w:val="21"/>
              </w:rPr>
              <w:t>前原有股东承诺锁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定期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952"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4"/>
              <w:jc w:val="left"/>
              <w:rPr>
                <w:rFonts w:ascii="宋体" w:hAnsi="宋体" w:cs="宋体" w:eastAsia="宋体" w:hint="default"/>
                <w:sz w:val="21"/>
                <w:szCs w:val="21"/>
              </w:rPr>
            </w:pPr>
            <w:r>
              <w:rPr>
                <w:rFonts w:ascii="宋体" w:hAnsi="宋体" w:cs="宋体" w:eastAsia="宋体" w:hint="default"/>
                <w:spacing w:val="2"/>
                <w:sz w:val="21"/>
                <w:szCs w:val="21"/>
              </w:rPr>
              <w:t>华茂集团股份有限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w:t>
            </w:r>
          </w:p>
        </w:tc>
        <w:tc>
          <w:tcPr>
            <w:tcW w:w="24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left="27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590"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0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首次公开发行股票</w:t>
            </w:r>
            <w:r>
              <w:rPr>
                <w:rFonts w:ascii="宋体" w:hAnsi="宋体" w:cs="宋体" w:eastAsia="宋体" w:hint="default"/>
                <w:sz w:val="21"/>
                <w:szCs w:val="21"/>
              </w:rPr>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2"/>
                <w:sz w:val="21"/>
                <w:szCs w:val="21"/>
              </w:rPr>
              <w:t>前原有股东承诺锁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定期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950"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鲍林春</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500</w:t>
            </w:r>
          </w:p>
        </w:tc>
        <w:tc>
          <w:tcPr>
            <w:tcW w:w="24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left="27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590"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0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首次公开发行股票</w:t>
            </w:r>
            <w:r>
              <w:rPr>
                <w:rFonts w:ascii="宋体" w:hAnsi="宋体" w:cs="宋体" w:eastAsia="宋体" w:hint="default"/>
                <w:sz w:val="21"/>
                <w:szCs w:val="21"/>
              </w:rPr>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2"/>
                <w:sz w:val="21"/>
                <w:szCs w:val="21"/>
              </w:rPr>
              <w:t>前原有股东承诺锁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定期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952"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8</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300</w:t>
            </w:r>
          </w:p>
        </w:tc>
        <w:tc>
          <w:tcPr>
            <w:tcW w:w="24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left="27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590"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0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首次公开发行股票</w:t>
            </w:r>
            <w:r>
              <w:rPr>
                <w:rFonts w:ascii="宋体" w:hAnsi="宋体" w:cs="宋体" w:eastAsia="宋体" w:hint="default"/>
                <w:sz w:val="21"/>
                <w:szCs w:val="21"/>
              </w:rPr>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2"/>
                <w:sz w:val="21"/>
                <w:szCs w:val="21"/>
              </w:rPr>
              <w:t>前原有股东承诺锁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定期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950"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300</w:t>
            </w:r>
          </w:p>
        </w:tc>
        <w:tc>
          <w:tcPr>
            <w:tcW w:w="24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left="27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590"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0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首次公开发行股票</w:t>
            </w:r>
            <w:r>
              <w:rPr>
                <w:rFonts w:ascii="宋体" w:hAnsi="宋体" w:cs="宋体" w:eastAsia="宋体" w:hint="default"/>
                <w:sz w:val="21"/>
                <w:szCs w:val="21"/>
              </w:rPr>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2"/>
                <w:sz w:val="21"/>
                <w:szCs w:val="21"/>
              </w:rPr>
              <w:t>前原有股东承诺锁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定期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952"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乌家瑜</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300</w:t>
            </w:r>
          </w:p>
        </w:tc>
        <w:tc>
          <w:tcPr>
            <w:tcW w:w="24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left="27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590"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0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首次公开发行股票</w:t>
            </w:r>
            <w:r>
              <w:rPr>
                <w:rFonts w:ascii="宋体" w:hAnsi="宋体" w:cs="宋体" w:eastAsia="宋体" w:hint="default"/>
                <w:sz w:val="21"/>
                <w:szCs w:val="21"/>
              </w:rPr>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2"/>
                <w:sz w:val="21"/>
                <w:szCs w:val="21"/>
              </w:rPr>
              <w:t>前原有股东承诺锁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定期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950"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300</w:t>
            </w:r>
          </w:p>
        </w:tc>
        <w:tc>
          <w:tcPr>
            <w:tcW w:w="24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left="27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590"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0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首次公开发行股票</w:t>
            </w:r>
            <w:r>
              <w:rPr>
                <w:rFonts w:ascii="宋体" w:hAnsi="宋体" w:cs="宋体" w:eastAsia="宋体" w:hint="default"/>
                <w:sz w:val="21"/>
                <w:szCs w:val="21"/>
              </w:rPr>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2"/>
                <w:sz w:val="21"/>
                <w:szCs w:val="21"/>
              </w:rPr>
              <w:t>前原有股东承诺锁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定期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952"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12</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300</w:t>
            </w:r>
          </w:p>
        </w:tc>
        <w:tc>
          <w:tcPr>
            <w:tcW w:w="24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left="27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590"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0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首次公开发行股票</w:t>
            </w:r>
            <w:r>
              <w:rPr>
                <w:rFonts w:ascii="宋体" w:hAnsi="宋体" w:cs="宋体" w:eastAsia="宋体" w:hint="default"/>
                <w:sz w:val="21"/>
                <w:szCs w:val="21"/>
              </w:rPr>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2"/>
                <w:sz w:val="21"/>
                <w:szCs w:val="21"/>
              </w:rPr>
              <w:t>前原有股东承诺锁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定期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836"/>
        <w:jc w:val="left"/>
      </w:pPr>
      <w:r>
        <w:rPr>
          <w:rFonts w:ascii="Times New Roman" w:hAnsi="Times New Roman" w:cs="Times New Roman" w:eastAsia="Times New Roman" w:hint="default"/>
        </w:rPr>
        <w:t>2</w:t>
      </w:r>
      <w:r>
        <w:rPr/>
        <w:t>、</w:t>
      </w:r>
      <w:r>
        <w:rPr>
          <w:spacing w:val="-2"/>
        </w:rPr>
        <w:t> </w:t>
      </w:r>
      <w:r>
        <w:rPr/>
        <w:t>控股股东及实际控制人情况</w:t>
      </w:r>
    </w:p>
    <w:p>
      <w:pPr>
        <w:pStyle w:val="BodyText"/>
        <w:spacing w:line="240" w:lineRule="auto" w:before="83"/>
        <w:ind w:right="83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控股股东及实际控制人具体情况介绍</w:t>
      </w:r>
    </w:p>
    <w:p>
      <w:pPr>
        <w:pStyle w:val="BodyText"/>
        <w:spacing w:line="256" w:lineRule="auto" w:before="52"/>
        <w:ind w:right="1103"/>
        <w:jc w:val="left"/>
      </w:pPr>
      <w:r>
        <w:rPr/>
        <w:t>浙江广天日月集团股份有限公司持有本公司 </w:t>
      </w:r>
      <w:r>
        <w:rPr>
          <w:rFonts w:ascii="Times New Roman" w:hAnsi="Times New Roman" w:cs="Times New Roman" w:eastAsia="Times New Roman" w:hint="default"/>
        </w:rPr>
        <w:t>19,052.8 </w:t>
      </w:r>
      <w:r>
        <w:rPr/>
        <w:t>万股股份，占公司总股本</w:t>
      </w:r>
      <w:r>
        <w:rPr>
          <w:spacing w:val="-68"/>
        </w:rPr>
        <w:t> </w:t>
      </w:r>
      <w:r>
        <w:rPr>
          <w:rFonts w:ascii="Times New Roman" w:hAnsi="Times New Roman" w:cs="Times New Roman" w:eastAsia="Times New Roman" w:hint="default"/>
        </w:rPr>
        <w:t>47.55%</w:t>
      </w:r>
      <w:r>
        <w:rPr/>
        <w:t>，为 </w:t>
      </w:r>
      <w:r>
        <w:rPr>
          <w:spacing w:val="-3"/>
        </w:rPr>
        <w:t>公司的控股股东。徐文卫、乌家瑜、潘信强、陈建国、陈贤华、翁海勇、鲍林春</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名自然人</w:t>
      </w:r>
    </w:p>
    <w:p>
      <w:pPr>
        <w:pStyle w:val="BodyText"/>
        <w:spacing w:line="240" w:lineRule="auto" w:before="5"/>
        <w:ind w:left="139" w:right="836"/>
        <w:jc w:val="left"/>
        <w:rPr>
          <w:rFonts w:ascii="Times New Roman" w:hAnsi="Times New Roman" w:cs="Times New Roman" w:eastAsia="Times New Roman" w:hint="default"/>
        </w:rPr>
      </w:pPr>
      <w:r>
        <w:rPr/>
        <w:t>为本公司实际控制人，</w:t>
      </w:r>
      <w:r>
        <w:rPr>
          <w:rFonts w:ascii="Times New Roman" w:hAnsi="Times New Roman" w:cs="Times New Roman" w:eastAsia="Times New Roman" w:hint="default"/>
        </w:rPr>
        <w:t>7  </w:t>
      </w:r>
      <w:r>
        <w:rPr/>
        <w:t>名自然人合计共同控制浙江广天日月集团股份有限公司</w:t>
      </w:r>
      <w:r>
        <w:rPr>
          <w:spacing w:val="-11"/>
        </w:rPr>
        <w:t> </w:t>
      </w:r>
      <w:r>
        <w:rPr>
          <w:rFonts w:ascii="Times New Roman" w:hAnsi="Times New Roman" w:cs="Times New Roman" w:eastAsia="Times New Roman" w:hint="default"/>
        </w:rPr>
        <w:t>50.4376%</w:t>
      </w:r>
    </w:p>
    <w:p>
      <w:pPr>
        <w:pStyle w:val="BodyText"/>
        <w:spacing w:line="240" w:lineRule="auto" w:before="21"/>
        <w:ind w:left="139" w:right="836"/>
        <w:jc w:val="left"/>
      </w:pPr>
      <w:r>
        <w:rPr/>
        <w:t>的股份，同时共同直接控制发行人合计</w:t>
      </w:r>
      <w:r>
        <w:rPr>
          <w:spacing w:val="-57"/>
        </w:rPr>
        <w:t> </w:t>
      </w:r>
      <w:r>
        <w:rPr>
          <w:rFonts w:ascii="Times New Roman" w:hAnsi="Times New Roman" w:cs="Times New Roman" w:eastAsia="Times New Roman" w:hint="default"/>
        </w:rPr>
        <w:t>10.69%</w:t>
      </w:r>
      <w:r>
        <w:rPr/>
        <w:t>的股份。</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680"/>
        </w:sectPr>
      </w:pPr>
    </w:p>
    <w:p>
      <w:pPr>
        <w:pStyle w:val="BodyText"/>
        <w:spacing w:line="240" w:lineRule="auto" w:before="35"/>
        <w:ind w:left="139" w:right="-1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控股股东情况</w:t>
      </w:r>
    </w:p>
    <w:p>
      <w:pPr>
        <w:pStyle w:val="BodyText"/>
        <w:spacing w:line="240" w:lineRule="auto" w:before="52"/>
        <w:ind w:left="245" w:right="-16"/>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left="139" w:right="0"/>
        <w:jc w:val="left"/>
      </w:pPr>
      <w:r>
        <w:rPr/>
        <w:t>单位：万元</w:t>
      </w:r>
      <w:r>
        <w:rPr>
          <w:spacing w:val="-1"/>
        </w:rPr>
        <w:t> </w:t>
      </w:r>
      <w:r>
        <w:rPr/>
        <w:t>币种：人民币</w:t>
      </w:r>
    </w:p>
    <w:p>
      <w:pPr>
        <w:spacing w:after="0" w:line="240" w:lineRule="auto"/>
        <w:jc w:val="left"/>
        <w:sectPr>
          <w:type w:val="continuous"/>
          <w:pgSz w:w="11910" w:h="16840"/>
          <w:pgMar w:top="1600" w:bottom="280" w:left="1660" w:right="680"/>
          <w:cols w:num="2" w:equalWidth="0">
            <w:col w:w="1750" w:space="4142"/>
            <w:col w:w="367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77" w:lineRule="exact"/>
        <w:jc w:val="left"/>
        <w:rPr>
          <w:rFonts w:ascii="宋体" w:hAnsi="宋体" w:cs="宋体" w:eastAsia="宋体"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5,096.6</w:t>
            </w:r>
            <w:r>
              <w:rPr>
                <w:rFonts w:ascii="Times New Roman"/>
                <w:sz w:val="21"/>
              </w:rPr>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实业项目投资和股权管理</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实际控制人情况</w:t>
      </w:r>
    </w:p>
    <w:p>
      <w:pPr>
        <w:pStyle w:val="BodyText"/>
        <w:spacing w:line="240" w:lineRule="auto" w:before="52"/>
        <w:ind w:left="245" w:right="836"/>
        <w:jc w:val="left"/>
      </w:pPr>
      <w:r>
        <w:rPr/>
        <w:t>○ 自然人</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03"/>
        <w:gridCol w:w="4697"/>
      </w:tblGrid>
      <w:tr>
        <w:trPr>
          <w:trHeight w:val="328"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r>
      <w:tr>
        <w:trPr>
          <w:trHeight w:val="326"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8"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7" w:hRule="exact"/>
        </w:trPr>
        <w:tc>
          <w:tcPr>
            <w:tcW w:w="4603" w:type="dxa"/>
            <w:tcBorders>
              <w:top w:val="single" w:sz="6" w:space="0" w:color="101010"/>
              <w:left w:val="single" w:sz="6" w:space="0" w:color="101010"/>
              <w:bottom w:val="single" w:sz="12"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4697" w:type="dxa"/>
            <w:tcBorders>
              <w:top w:val="single" w:sz="6" w:space="0" w:color="101010"/>
              <w:left w:val="single" w:sz="6" w:space="0" w:color="101010"/>
              <w:bottom w:val="single" w:sz="12"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曾任公司总经理，现任浙江广天日月集团股份有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限公司董事长总裁、公司董事长</w:t>
            </w:r>
          </w:p>
        </w:tc>
      </w:tr>
      <w:tr>
        <w:trPr>
          <w:trHeight w:val="334" w:hRule="exact"/>
        </w:trPr>
        <w:tc>
          <w:tcPr>
            <w:tcW w:w="4603" w:type="dxa"/>
            <w:tcBorders>
              <w:top w:val="single" w:sz="12"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12"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乌家瑜</w:t>
            </w:r>
          </w:p>
        </w:tc>
      </w:tr>
      <w:tr>
        <w:trPr>
          <w:trHeight w:val="328"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6"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9" w:hRule="exact"/>
        </w:trPr>
        <w:tc>
          <w:tcPr>
            <w:tcW w:w="4603" w:type="dxa"/>
            <w:tcBorders>
              <w:top w:val="single" w:sz="6" w:space="0" w:color="101010"/>
              <w:left w:val="single" w:sz="6" w:space="0" w:color="101010"/>
              <w:bottom w:val="single" w:sz="12"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4697" w:type="dxa"/>
            <w:tcBorders>
              <w:top w:val="single" w:sz="6" w:space="0" w:color="101010"/>
              <w:left w:val="single" w:sz="6" w:space="0" w:color="101010"/>
              <w:bottom w:val="single" w:sz="12"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曾任宁波建工集团有限公司董事长，浙江广天日</w:t>
            </w:r>
            <w:r>
              <w:rPr>
                <w:rFonts w:ascii="宋体" w:hAnsi="宋体" w:cs="宋体" w:eastAsia="宋体" w:hint="default"/>
                <w:sz w:val="21"/>
                <w:szCs w:val="21"/>
              </w:rPr>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3"/>
                <w:sz w:val="21"/>
                <w:szCs w:val="21"/>
              </w:rPr>
              <w:t>月集团股份有限公司副董事长，现任宁波建工股 </w:t>
            </w:r>
            <w:r>
              <w:rPr>
                <w:rFonts w:ascii="宋体" w:hAnsi="宋体" w:cs="宋体" w:eastAsia="宋体" w:hint="default"/>
                <w:sz w:val="21"/>
                <w:szCs w:val="21"/>
              </w:rPr>
              <w:t>份有限公司监事会主席</w:t>
            </w:r>
          </w:p>
        </w:tc>
      </w:tr>
      <w:tr>
        <w:trPr>
          <w:trHeight w:val="335" w:hRule="exact"/>
        </w:trPr>
        <w:tc>
          <w:tcPr>
            <w:tcW w:w="4603" w:type="dxa"/>
            <w:tcBorders>
              <w:top w:val="single" w:sz="12"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12"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潘信强</w:t>
            </w:r>
          </w:p>
        </w:tc>
      </w:tr>
      <w:tr>
        <w:trPr>
          <w:trHeight w:val="326"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8"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9" w:hRule="exact"/>
        </w:trPr>
        <w:tc>
          <w:tcPr>
            <w:tcW w:w="4603" w:type="dxa"/>
            <w:tcBorders>
              <w:top w:val="single" w:sz="6" w:space="0" w:color="101010"/>
              <w:left w:val="single" w:sz="6" w:space="0" w:color="101010"/>
              <w:bottom w:val="single" w:sz="12"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4697" w:type="dxa"/>
            <w:tcBorders>
              <w:top w:val="single" w:sz="6" w:space="0" w:color="101010"/>
              <w:left w:val="single" w:sz="6" w:space="0" w:color="101010"/>
              <w:bottom w:val="single" w:sz="12"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现任浙江广天日月集团股份有限公司副董事长、</w:t>
            </w:r>
            <w:r>
              <w:rPr>
                <w:rFonts w:ascii="宋体" w:hAnsi="宋体" w:cs="宋体" w:eastAsia="宋体" w:hint="default"/>
                <w:sz w:val="21"/>
                <w:szCs w:val="21"/>
              </w:rPr>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3"/>
                <w:sz w:val="21"/>
                <w:szCs w:val="21"/>
              </w:rPr>
              <w:t>公司副董事长，公司控股子公司宁波建乐建筑装 </w:t>
            </w:r>
            <w:r>
              <w:rPr>
                <w:rFonts w:ascii="宋体" w:hAnsi="宋体" w:cs="宋体" w:eastAsia="宋体" w:hint="default"/>
                <w:sz w:val="21"/>
                <w:szCs w:val="21"/>
              </w:rPr>
              <w:t>潢有限公司董事长</w:t>
            </w:r>
          </w:p>
        </w:tc>
      </w:tr>
      <w:tr>
        <w:trPr>
          <w:trHeight w:val="334" w:hRule="exact"/>
        </w:trPr>
        <w:tc>
          <w:tcPr>
            <w:tcW w:w="4603" w:type="dxa"/>
            <w:tcBorders>
              <w:top w:val="single" w:sz="12"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12"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翁海勇</w:t>
            </w:r>
          </w:p>
        </w:tc>
      </w:tr>
      <w:tr>
        <w:trPr>
          <w:trHeight w:val="328"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6"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9" w:hRule="exact"/>
        </w:trPr>
        <w:tc>
          <w:tcPr>
            <w:tcW w:w="4603" w:type="dxa"/>
            <w:tcBorders>
              <w:top w:val="single" w:sz="6" w:space="0" w:color="101010"/>
              <w:left w:val="single" w:sz="6" w:space="0" w:color="101010"/>
              <w:bottom w:val="single" w:sz="12"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4697" w:type="dxa"/>
            <w:tcBorders>
              <w:top w:val="single" w:sz="6" w:space="0" w:color="101010"/>
              <w:left w:val="single" w:sz="6" w:space="0" w:color="101010"/>
              <w:bottom w:val="single" w:sz="12"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曾任浙江广天日月集团股份有限公司副总裁，现</w:t>
            </w:r>
            <w:r>
              <w:rPr>
                <w:rFonts w:ascii="宋体" w:hAnsi="宋体" w:cs="宋体" w:eastAsia="宋体" w:hint="default"/>
                <w:sz w:val="21"/>
                <w:szCs w:val="21"/>
              </w:rPr>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3"/>
                <w:sz w:val="21"/>
                <w:szCs w:val="21"/>
              </w:rPr>
              <w:t>任宁波建工股份有限公司董事、总经理，浙江广 </w:t>
            </w:r>
            <w:r>
              <w:rPr>
                <w:rFonts w:ascii="宋体" w:hAnsi="宋体" w:cs="宋体" w:eastAsia="宋体" w:hint="default"/>
                <w:sz w:val="21"/>
                <w:szCs w:val="21"/>
              </w:rPr>
              <w:t>天日月集团股份有限公司董事</w:t>
            </w:r>
          </w:p>
        </w:tc>
      </w:tr>
      <w:tr>
        <w:trPr>
          <w:trHeight w:val="335" w:hRule="exact"/>
        </w:trPr>
        <w:tc>
          <w:tcPr>
            <w:tcW w:w="4603" w:type="dxa"/>
            <w:tcBorders>
              <w:top w:val="single" w:sz="12"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12"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陈建国</w:t>
            </w:r>
          </w:p>
        </w:tc>
      </w:tr>
      <w:tr>
        <w:trPr>
          <w:trHeight w:val="326"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8"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7"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现任宁波建工股份有限公司董事、设备安装分公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司经理，浙江广天日月集团股份有限公司董事</w:t>
            </w:r>
          </w:p>
        </w:tc>
      </w:tr>
      <w:tr>
        <w:trPr>
          <w:trHeight w:val="334"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陈贤华</w:t>
            </w:r>
          </w:p>
        </w:tc>
      </w:tr>
      <w:tr>
        <w:trPr>
          <w:trHeight w:val="328"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6"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9" w:hRule="exact"/>
        </w:trPr>
        <w:tc>
          <w:tcPr>
            <w:tcW w:w="4603" w:type="dxa"/>
            <w:tcBorders>
              <w:top w:val="single" w:sz="6" w:space="0" w:color="101010"/>
              <w:left w:val="single" w:sz="6" w:space="0" w:color="101010"/>
              <w:bottom w:val="single" w:sz="12"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4697" w:type="dxa"/>
            <w:tcBorders>
              <w:top w:val="single" w:sz="6" w:space="0" w:color="101010"/>
              <w:left w:val="single" w:sz="6" w:space="0" w:color="101010"/>
              <w:bottom w:val="single" w:sz="12"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曾任宁波建工股份有限公司董事、第一分公司经</w:t>
            </w:r>
            <w:r>
              <w:rPr>
                <w:rFonts w:ascii="宋体" w:hAnsi="宋体" w:cs="宋体" w:eastAsia="宋体" w:hint="default"/>
                <w:sz w:val="21"/>
                <w:szCs w:val="21"/>
              </w:rPr>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3"/>
                <w:sz w:val="21"/>
                <w:szCs w:val="21"/>
              </w:rPr>
              <w:t>理，现任宁波建工股份有限公司董事，浙江广天 </w:t>
            </w:r>
            <w:r>
              <w:rPr>
                <w:rFonts w:ascii="宋体" w:hAnsi="宋体" w:cs="宋体" w:eastAsia="宋体" w:hint="default"/>
                <w:sz w:val="21"/>
                <w:szCs w:val="21"/>
              </w:rPr>
              <w:t>日月集团股份有限公司董事</w:t>
            </w:r>
          </w:p>
        </w:tc>
      </w:tr>
      <w:tr>
        <w:trPr>
          <w:trHeight w:val="335" w:hRule="exact"/>
        </w:trPr>
        <w:tc>
          <w:tcPr>
            <w:tcW w:w="4603" w:type="dxa"/>
            <w:tcBorders>
              <w:top w:val="single" w:sz="12"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12"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鲍林春</w:t>
            </w:r>
          </w:p>
        </w:tc>
      </w:tr>
      <w:tr>
        <w:trPr>
          <w:trHeight w:val="326"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8" w:hRule="exact"/>
        </w:trPr>
        <w:tc>
          <w:tcPr>
            <w:tcW w:w="460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12"/>
        <w:rPr>
          <w:rFonts w:ascii="宋体" w:hAnsi="宋体" w:cs="宋体" w:eastAsia="宋体" w:hint="default"/>
          <w:sz w:val="23"/>
          <w:szCs w:val="23"/>
        </w:rPr>
      </w:pPr>
    </w:p>
    <w:p>
      <w:pPr>
        <w:spacing w:line="356" w:lineRule="exact"/>
        <w:ind w:left="11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6.1pt;height:17.850pt;mso-position-horizontal-relative:char;mso-position-vertical-relative:line" coordorigin="0,0" coordsize="9322,357">
            <v:group style="position:absolute;left:7;top:14;width:4604;height:2" coordorigin="7,14" coordsize="4604,2">
              <v:shape style="position:absolute;left:7;top:14;width:4604;height:2" coordorigin="7,14" coordsize="4604,0" path="m7,14l4610,14e" filled="false" stroked="true" strokeweight=".72pt" strokecolor="#101010">
                <v:path arrowok="t"/>
              </v:shape>
            </v:group>
            <v:group style="position:absolute;left:4625;top:14;width:4683;height:2" coordorigin="4625,14" coordsize="4683,2">
              <v:shape style="position:absolute;left:4625;top:14;width:4683;height:2" coordorigin="4625,14" coordsize="4683,0" path="m4625,14l9307,14e" filled="false" stroked="true" strokeweight=".72pt" strokecolor="#101010">
                <v:path arrowok="t"/>
              </v:shape>
            </v:group>
            <v:group style="position:absolute;left:14;top:7;width:2;height:342" coordorigin="14,7" coordsize="2,342">
              <v:shape style="position:absolute;left:14;top:7;width:2;height:342" coordorigin="14,7" coordsize="0,342" path="m14,7l14,349e" filled="false" stroked="true" strokeweight=".72pt" strokecolor="#101010">
                <v:path arrowok="t"/>
              </v:shape>
            </v:group>
            <v:group style="position:absolute;left:7;top:342;width:4604;height:2" coordorigin="7,342" coordsize="4604,2">
              <v:shape style="position:absolute;left:7;top:342;width:4604;height:2" coordorigin="7,342" coordsize="4604,0" path="m7,342l4610,342e" filled="false" stroked="true" strokeweight=".72pt" strokecolor="#101010">
                <v:path arrowok="t"/>
              </v:shape>
            </v:group>
            <v:group style="position:absolute;left:4618;top:7;width:2;height:342" coordorigin="4618,7" coordsize="2,342">
              <v:shape style="position:absolute;left:4618;top:7;width:2;height:342" coordorigin="4618,7" coordsize="0,342" path="m4618,7l4618,349e" filled="false" stroked="true" strokeweight=".72pt" strokecolor="#101010">
                <v:path arrowok="t"/>
              </v:shape>
            </v:group>
            <v:group style="position:absolute;left:4625;top:342;width:4683;height:2" coordorigin="4625,342" coordsize="4683,2">
              <v:shape style="position:absolute;left:4625;top:342;width:4683;height:2" coordorigin="4625,342" coordsize="4683,0" path="m4625,342l9307,342e" filled="false" stroked="true" strokeweight=".72pt" strokecolor="#101010">
                <v:path arrowok="t"/>
              </v:shape>
            </v:group>
            <v:group style="position:absolute;left:9314;top:7;width:2;height:342" coordorigin="9314,7" coordsize="2,342">
              <v:shape style="position:absolute;left:9314;top:7;width:2;height:342" coordorigin="9314,7" coordsize="0,342" path="m9314,7l9314,349e" filled="false" stroked="true" strokeweight=".72pt" strokecolor="#101010">
                <v:path arrowok="t"/>
              </v:shape>
              <v:shape style="position:absolute;left:14;top:14;width:4604;height:328" type="#_x0000_t202" filled="false" stroked="false">
                <v:textbox inset="0,0,0,0">
                  <w:txbxContent>
                    <w:p>
                      <w:pPr>
                        <w:spacing w:line="284" w:lineRule="exact" w:before="0"/>
                        <w:ind w:left="108" w:right="0" w:firstLine="0"/>
                        <w:jc w:val="left"/>
                        <w:rPr>
                          <w:rFonts w:ascii="宋体" w:hAnsi="宋体" w:cs="宋体" w:eastAsia="宋体" w:hint="default"/>
                          <w:sz w:val="21"/>
                          <w:szCs w:val="21"/>
                        </w:rPr>
                      </w:pPr>
                      <w:bookmarkStart w:name="_bookmark3" w:id="4"/>
                      <w:bookmarkEnd w:id="4"/>
                      <w:r>
                        <w:rPr/>
                      </w: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xbxContent>
                </v:textbox>
                <w10:wrap type="none"/>
              </v:shape>
              <v:shape style="position:absolute;left:4618;top:14;width:4697;height:328" type="#_x0000_t202" filled="false" stroked="false">
                <v:textbox inset="0,0,0,0">
                  <w:txbxContent>
                    <w:p>
                      <w:pPr>
                        <w:spacing w:line="26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现任宁波建工股份有限公司董事</w:t>
                      </w:r>
                    </w:p>
                  </w:txbxContent>
                </v:textbox>
                <w10:wrap type="none"/>
              </v:shape>
            </v:group>
          </v:group>
        </w:pict>
      </w:r>
      <w:r>
        <w:rPr>
          <w:rFonts w:ascii="宋体" w:hAnsi="宋体" w:cs="宋体" w:eastAsia="宋体" w:hint="default"/>
          <w:position w:val="-6"/>
          <w:sz w:val="20"/>
          <w:szCs w:val="20"/>
        </w:rPr>
      </w:r>
    </w:p>
    <w:p>
      <w:pPr>
        <w:spacing w:line="240" w:lineRule="auto" w:before="11"/>
        <w:rPr>
          <w:rFonts w:ascii="宋体" w:hAnsi="宋体" w:cs="宋体" w:eastAsia="宋体" w:hint="default"/>
          <w:sz w:val="21"/>
          <w:szCs w:val="21"/>
        </w:rPr>
      </w:pPr>
    </w:p>
    <w:p>
      <w:pPr>
        <w:pStyle w:val="BodyText"/>
        <w:spacing w:line="283" w:lineRule="auto" w:before="35"/>
        <w:ind w:left="351" w:right="4153" w:hanging="21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控股股东及实际控制人变更情况</w:t>
      </w:r>
      <w:r>
        <w:rPr>
          <w:w w:val="99"/>
        </w:rPr>
        <w:t> </w:t>
      </w:r>
      <w:r>
        <w:rPr/>
        <w:t>本报告期内公司控股股东及实际控制人没有发生变更。</w:t>
      </w:r>
    </w:p>
    <w:p>
      <w:pPr>
        <w:spacing w:line="240" w:lineRule="auto" w:before="11"/>
        <w:rPr>
          <w:rFonts w:ascii="宋体" w:hAnsi="宋体" w:cs="宋体" w:eastAsia="宋体" w:hint="default"/>
          <w:sz w:val="23"/>
          <w:szCs w:val="23"/>
        </w:rPr>
      </w:pPr>
    </w:p>
    <w:p>
      <w:pPr>
        <w:pStyle w:val="BodyText"/>
        <w:spacing w:line="240" w:lineRule="auto"/>
        <w:ind w:right="836"/>
        <w:jc w:val="left"/>
      </w:pPr>
      <w:r>
        <w:rPr/>
        <w:t>公司与实际控制人之间的产权及控制关系的方框图</w:t>
      </w:r>
    </w:p>
    <w:p>
      <w:pPr>
        <w:spacing w:line="240" w:lineRule="auto" w:before="4"/>
        <w:rPr>
          <w:rFonts w:ascii="宋体" w:hAnsi="宋体" w:cs="宋体" w:eastAsia="宋体" w:hint="default"/>
          <w:sz w:val="8"/>
          <w:szCs w:val="8"/>
        </w:rPr>
      </w:pPr>
    </w:p>
    <w:p>
      <w:pPr>
        <w:spacing w:line="5184" w:lineRule="exact"/>
        <w:ind w:left="140"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5267248" cy="32918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2" cstate="print"/>
                    <a:stretch>
                      <a:fillRect/>
                    </a:stretch>
                  </pic:blipFill>
                  <pic:spPr>
                    <a:xfrm>
                      <a:off x="0" y="0"/>
                      <a:ext cx="5267248" cy="3291840"/>
                    </a:xfrm>
                    <a:prstGeom prst="rect">
                      <a:avLst/>
                    </a:prstGeom>
                  </pic:spPr>
                </pic:pic>
              </a:graphicData>
            </a:graphic>
          </wp:inline>
        </w:drawing>
      </w:r>
      <w:r>
        <w:rPr>
          <w:rFonts w:ascii="宋体" w:hAnsi="宋体" w:cs="宋体" w:eastAsia="宋体" w:hint="default"/>
          <w:position w:val="-103"/>
          <w:sz w:val="20"/>
          <w:szCs w:val="20"/>
        </w:rPr>
      </w:r>
    </w:p>
    <w:p>
      <w:pPr>
        <w:spacing w:line="240" w:lineRule="auto" w:before="12"/>
        <w:rPr>
          <w:rFonts w:ascii="宋体" w:hAnsi="宋体" w:cs="宋体" w:eastAsia="宋体" w:hint="default"/>
          <w:sz w:val="29"/>
          <w:szCs w:val="29"/>
        </w:rPr>
      </w:pPr>
    </w:p>
    <w:p>
      <w:pPr>
        <w:pStyle w:val="BodyText"/>
        <w:spacing w:line="283" w:lineRule="auto"/>
        <w:ind w:right="3734"/>
        <w:jc w:val="left"/>
      </w:pPr>
      <w:r>
        <w:rPr>
          <w:rFonts w:ascii="Times New Roman" w:hAnsi="Times New Roman" w:cs="Times New Roman" w:eastAsia="Times New Roman" w:hint="default"/>
        </w:rPr>
        <w:t>3</w:t>
      </w:r>
      <w:r>
        <w:rPr/>
        <w:t>、</w:t>
      </w:r>
      <w:r>
        <w:rPr>
          <w:spacing w:val="-1"/>
        </w:rPr>
        <w:t> </w:t>
      </w:r>
      <w:r>
        <w:rPr/>
        <w:t>其他持股在百分之十以上的法人股东</w:t>
      </w:r>
      <w:r>
        <w:rPr/>
        <w:t> 截止本报告期末公司无其他持股在百分之十以上的法人股东。</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Heading1"/>
        <w:spacing w:line="240" w:lineRule="auto"/>
        <w:ind w:right="-18"/>
        <w:jc w:val="left"/>
        <w:rPr>
          <w:b w:val="0"/>
          <w:bCs w:val="0"/>
        </w:rPr>
      </w:pPr>
      <w:r>
        <w:rPr/>
        <w:t>五、</w:t>
      </w:r>
      <w:r>
        <w:rPr>
          <w:spacing w:val="-8"/>
        </w:rPr>
        <w:t> </w:t>
      </w:r>
      <w:r>
        <w:rPr/>
        <w:t>董事、监事和高级管理人员</w:t>
      </w:r>
      <w:r>
        <w:rPr>
          <w:b w:val="0"/>
          <w:bCs w:val="0"/>
        </w:rPr>
      </w:r>
    </w:p>
    <w:p>
      <w:pPr>
        <w:pStyle w:val="BodyText"/>
        <w:spacing w:line="240" w:lineRule="auto" w:before="99"/>
        <w:ind w:right="-1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单位：万股</w:t>
      </w:r>
    </w:p>
    <w:p>
      <w:pPr>
        <w:spacing w:after="0" w:line="240" w:lineRule="auto"/>
        <w:jc w:val="left"/>
        <w:sectPr>
          <w:type w:val="continuous"/>
          <w:pgSz w:w="11910" w:h="16840"/>
          <w:pgMar w:top="1600" w:bottom="280" w:left="1660" w:right="680"/>
          <w:cols w:num="2" w:equalWidth="0">
            <w:col w:w="5005" w:space="2251"/>
            <w:col w:w="2314"/>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32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144"/>
              <w:jc w:val="right"/>
              <w:rPr>
                <w:rFonts w:ascii="宋体" w:hAnsi="宋体" w:cs="宋体" w:eastAsia="宋体" w:hint="default"/>
                <w:sz w:val="18"/>
                <w:szCs w:val="18"/>
              </w:rPr>
            </w:pPr>
            <w:r>
              <w:rPr>
                <w:rFonts w:ascii="宋体" w:hAnsi="宋体" w:cs="宋体" w:eastAsia="宋体" w:hint="default"/>
                <w:sz w:val="18"/>
                <w:szCs w:val="18"/>
              </w:rPr>
              <w:t>报告期</w:t>
            </w: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45" w:right="0"/>
              <w:jc w:val="left"/>
              <w:rPr>
                <w:rFonts w:ascii="宋体" w:hAnsi="宋体" w:cs="宋体" w:eastAsia="宋体" w:hint="default"/>
                <w:sz w:val="18"/>
                <w:szCs w:val="18"/>
              </w:rPr>
            </w:pPr>
            <w:r>
              <w:rPr>
                <w:rFonts w:ascii="宋体" w:hAnsi="宋体" w:cs="宋体" w:eastAsia="宋体" w:hint="default"/>
                <w:sz w:val="18"/>
                <w:szCs w:val="18"/>
              </w:rPr>
              <w:t>是否在</w:t>
            </w:r>
          </w:p>
        </w:tc>
      </w:tr>
      <w:tr>
        <w:trPr>
          <w:trHeight w:val="312" w:hRule="exact"/>
        </w:trPr>
        <w:tc>
          <w:tcPr>
            <w:tcW w:w="846"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hAnsi="宋体" w:cs="宋体" w:eastAsia="宋体" w:hint="default"/>
                <w:sz w:val="18"/>
                <w:szCs w:val="18"/>
              </w:rPr>
              <w:t>内从公</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股东单</w:t>
            </w:r>
          </w:p>
        </w:tc>
      </w:tr>
      <w:tr>
        <w:trPr>
          <w:trHeight w:val="936"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姓名</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职务</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145" w:right="143"/>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145" w:right="143"/>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235" w:right="144"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235" w:right="144"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325" w:right="144" w:hanging="180"/>
              <w:jc w:val="left"/>
              <w:rPr>
                <w:rFonts w:ascii="宋体" w:hAnsi="宋体" w:cs="宋体" w:eastAsia="宋体" w:hint="default"/>
                <w:sz w:val="18"/>
                <w:szCs w:val="18"/>
              </w:rPr>
            </w:pPr>
            <w:r>
              <w:rPr>
                <w:rFonts w:ascii="宋体" w:hAnsi="宋体" w:cs="宋体" w:eastAsia="宋体" w:hint="default"/>
                <w:sz w:val="18"/>
                <w:szCs w:val="18"/>
              </w:rPr>
              <w:t>变动原 因</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98" w:firstLine="44"/>
              <w:jc w:val="both"/>
              <w:rPr>
                <w:rFonts w:ascii="宋体" w:hAnsi="宋体" w:cs="宋体" w:eastAsia="宋体" w:hint="default"/>
                <w:sz w:val="18"/>
                <w:szCs w:val="18"/>
              </w:rPr>
            </w:pPr>
            <w:r>
              <w:rPr>
                <w:rFonts w:ascii="宋体" w:hAnsi="宋体" w:cs="宋体" w:eastAsia="宋体" w:hint="default"/>
                <w:sz w:val="18"/>
                <w:szCs w:val="18"/>
              </w:rPr>
              <w:t>司领取 的报酬 </w:t>
            </w:r>
            <w:r>
              <w:rPr>
                <w:rFonts w:ascii="宋体" w:hAnsi="宋体" w:cs="宋体" w:eastAsia="宋体" w:hint="default"/>
                <w:spacing w:val="-23"/>
                <w:sz w:val="18"/>
                <w:szCs w:val="18"/>
              </w:rPr>
              <w:t>总额（万</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45" w:right="144"/>
              <w:jc w:val="both"/>
              <w:rPr>
                <w:rFonts w:ascii="宋体" w:hAnsi="宋体" w:cs="宋体" w:eastAsia="宋体" w:hint="default"/>
                <w:sz w:val="18"/>
                <w:szCs w:val="18"/>
              </w:rPr>
            </w:pPr>
            <w:r>
              <w:rPr>
                <w:rFonts w:ascii="宋体" w:hAnsi="宋体" w:cs="宋体" w:eastAsia="宋体" w:hint="default"/>
                <w:sz w:val="18"/>
                <w:szCs w:val="18"/>
              </w:rPr>
              <w:t>位或其 他关联 单位领</w:t>
            </w:r>
          </w:p>
        </w:tc>
      </w:tr>
      <w:tr>
        <w:trPr>
          <w:trHeight w:val="312" w:hRule="exact"/>
        </w:trPr>
        <w:tc>
          <w:tcPr>
            <w:tcW w:w="846"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（税</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取报酬、</w:t>
            </w:r>
          </w:p>
        </w:tc>
      </w:tr>
      <w:tr>
        <w:trPr>
          <w:trHeight w:val="318"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前）</w:t>
            </w: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津贴</w:t>
            </w: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88"/>
              <w:jc w:val="right"/>
              <w:rPr>
                <w:rFonts w:ascii="宋体" w:hAnsi="宋体" w:cs="宋体" w:eastAsia="宋体" w:hint="default"/>
                <w:sz w:val="18"/>
                <w:szCs w:val="18"/>
              </w:rPr>
            </w:pPr>
            <w:r>
              <w:rPr>
                <w:rFonts w:ascii="宋体" w:hAnsi="宋体" w:cs="宋体" w:eastAsia="宋体" w:hint="default"/>
                <w:sz w:val="18"/>
                <w:szCs w:val="18"/>
              </w:rPr>
              <w:t>徐文卫</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87"/>
              <w:jc w:val="right"/>
              <w:rPr>
                <w:rFonts w:ascii="宋体" w:hAnsi="宋体" w:cs="宋体" w:eastAsia="宋体" w:hint="default"/>
                <w:sz w:val="18"/>
                <w:szCs w:val="18"/>
              </w:rPr>
            </w:pPr>
            <w:r>
              <w:rPr>
                <w:rFonts w:ascii="宋体" w:hAnsi="宋体" w:cs="宋体" w:eastAsia="宋体" w:hint="default"/>
                <w:sz w:val="18"/>
                <w:szCs w:val="18"/>
              </w:rPr>
              <w:t>董事长</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45</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300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潘信强</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副董事</w:t>
            </w:r>
            <w:r>
              <w:rPr>
                <w:rFonts w:ascii="宋体" w:hAnsi="宋体" w:cs="宋体" w:eastAsia="宋体" w:hint="default"/>
                <w:spacing w:val="-46"/>
                <w:sz w:val="18"/>
                <w:szCs w:val="18"/>
              </w:rPr>
              <w:t> </w:t>
            </w:r>
            <w:r>
              <w:rPr>
                <w:rFonts w:ascii="宋体" w:hAnsi="宋体" w:cs="宋体" w:eastAsia="宋体" w:hint="default"/>
                <w:sz w:val="18"/>
                <w:szCs w:val="18"/>
              </w:rPr>
              <w:t>长</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300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300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70.26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翁海勇</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董事、</w:t>
            </w:r>
            <w:r>
              <w:rPr>
                <w:rFonts w:ascii="宋体" w:hAnsi="宋体" w:cs="宋体" w:eastAsia="宋体" w:hint="default"/>
                <w:spacing w:val="-46"/>
                <w:sz w:val="18"/>
                <w:szCs w:val="18"/>
              </w:rPr>
              <w:t> </w:t>
            </w:r>
            <w:r>
              <w:rPr>
                <w:rFonts w:ascii="宋体" w:hAnsi="宋体" w:cs="宋体" w:eastAsia="宋体" w:hint="default"/>
                <w:sz w:val="18"/>
                <w:szCs w:val="18"/>
              </w:rPr>
              <w:t>总经理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42</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300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300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58.19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陈建国</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300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67.86</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陈贤华</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57</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200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200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51.49</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鲍林春</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45</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500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47.1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陈宝康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100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100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53.23</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金德钧</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67</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崔平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54</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王菁华</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46</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徐燕芸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48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乌家瑜</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监事会</w:t>
            </w:r>
            <w:r>
              <w:rPr>
                <w:rFonts w:ascii="宋体" w:hAnsi="宋体" w:cs="宋体" w:eastAsia="宋体" w:hint="default"/>
                <w:spacing w:val="-46"/>
                <w:sz w:val="18"/>
                <w:szCs w:val="18"/>
              </w:rPr>
              <w:t> </w:t>
            </w:r>
            <w:r>
              <w:rPr>
                <w:rFonts w:ascii="宋体" w:hAnsi="宋体" w:cs="宋体" w:eastAsia="宋体" w:hint="default"/>
                <w:sz w:val="18"/>
                <w:szCs w:val="18"/>
              </w:rPr>
              <w:t>主席</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62</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300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300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58.19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郁武铮</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200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200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42</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周钢祥</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50</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46.78</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仇通亮</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44</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8.54</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张翔</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39</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10.89</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郝强</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56</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100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53.23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left"/>
              <w:rPr>
                <w:rFonts w:ascii="宋体" w:hAnsi="宋体" w:cs="宋体" w:eastAsia="宋体" w:hint="default"/>
                <w:sz w:val="18"/>
                <w:szCs w:val="18"/>
              </w:rPr>
            </w:pPr>
            <w:r>
              <w:rPr>
                <w:rFonts w:ascii="宋体" w:hAnsi="宋体" w:cs="宋体" w:eastAsia="宋体" w:hint="default"/>
                <w:spacing w:val="29"/>
                <w:sz w:val="18"/>
                <w:szCs w:val="18"/>
              </w:rPr>
              <w:t>理、总</w:t>
            </w:r>
            <w:r>
              <w:rPr>
                <w:rFonts w:ascii="宋体" w:hAnsi="宋体" w:cs="宋体" w:eastAsia="宋体" w:hint="default"/>
                <w:spacing w:val="-46"/>
                <w:sz w:val="18"/>
                <w:szCs w:val="18"/>
              </w:rPr>
              <w:t> </w:t>
            </w:r>
            <w:r>
              <w:rPr>
                <w:rFonts w:ascii="宋体" w:hAnsi="宋体" w:cs="宋体" w:eastAsia="宋体" w:hint="default"/>
                <w:sz w:val="18"/>
                <w:szCs w:val="18"/>
              </w:rPr>
              <w:t>经济师</w:t>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李长春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both"/>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pacing w:val="29"/>
                <w:sz w:val="18"/>
                <w:szCs w:val="18"/>
              </w:rPr>
              <w:t>理、董</w:t>
            </w:r>
            <w:r>
              <w:rPr>
                <w:rFonts w:ascii="宋体" w:hAnsi="宋体" w:cs="宋体" w:eastAsia="宋体" w:hint="default"/>
                <w:spacing w:val="-46"/>
                <w:sz w:val="18"/>
                <w:szCs w:val="18"/>
              </w:rPr>
              <w:t> </w:t>
            </w:r>
            <w:r>
              <w:rPr>
                <w:rFonts w:ascii="宋体" w:hAnsi="宋体" w:cs="宋体" w:eastAsia="宋体" w:hint="default"/>
                <w:spacing w:val="29"/>
                <w:sz w:val="18"/>
                <w:szCs w:val="18"/>
              </w:rPr>
              <w:t>事会秘</w:t>
            </w:r>
            <w:r>
              <w:rPr>
                <w:rFonts w:ascii="宋体" w:hAnsi="宋体" w:cs="宋体" w:eastAsia="宋体" w:hint="default"/>
                <w:spacing w:val="-46"/>
                <w:sz w:val="18"/>
                <w:szCs w:val="18"/>
              </w:rPr>
              <w:t> </w:t>
            </w:r>
            <w:r>
              <w:rPr>
                <w:rFonts w:ascii="宋体" w:hAnsi="宋体" w:cs="宋体" w:eastAsia="宋体" w:hint="default"/>
                <w:sz w:val="18"/>
                <w:szCs w:val="18"/>
              </w:rPr>
              <w:t>书</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40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100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53.23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8"/>
              <w:jc w:val="right"/>
              <w:rPr>
                <w:rFonts w:ascii="宋体" w:hAnsi="宋体" w:cs="宋体" w:eastAsia="宋体" w:hint="default"/>
                <w:sz w:val="18"/>
                <w:szCs w:val="18"/>
              </w:rPr>
            </w:pPr>
            <w:r>
              <w:rPr>
                <w:rFonts w:ascii="宋体" w:hAnsi="宋体" w:cs="宋体" w:eastAsia="宋体" w:hint="default"/>
                <w:sz w:val="18"/>
                <w:szCs w:val="18"/>
              </w:rPr>
              <w:t>胡春健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46</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100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53.23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8"/>
              <w:jc w:val="right"/>
              <w:rPr>
                <w:rFonts w:ascii="宋体" w:hAnsi="宋体" w:cs="宋体" w:eastAsia="宋体" w:hint="default"/>
                <w:sz w:val="18"/>
                <w:szCs w:val="18"/>
              </w:rPr>
            </w:pPr>
            <w:r>
              <w:rPr>
                <w:rFonts w:ascii="宋体" w:hAnsi="宋体" w:cs="宋体" w:eastAsia="宋体" w:hint="default"/>
                <w:sz w:val="18"/>
                <w:szCs w:val="18"/>
              </w:rPr>
              <w:t>李水明</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总工程</w:t>
            </w:r>
            <w:r>
              <w:rPr>
                <w:rFonts w:ascii="宋体" w:hAnsi="宋体" w:cs="宋体" w:eastAsia="宋体" w:hint="default"/>
                <w:spacing w:val="-46"/>
                <w:sz w:val="18"/>
                <w:szCs w:val="18"/>
              </w:rPr>
              <w:t> </w:t>
            </w:r>
            <w:r>
              <w:rPr>
                <w:rFonts w:ascii="宋体" w:hAnsi="宋体" w:cs="宋体" w:eastAsia="宋体" w:hint="default"/>
                <w:sz w:val="18"/>
                <w:szCs w:val="18"/>
              </w:rPr>
              <w:t>师</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51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100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52.57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8"/>
              <w:jc w:val="right"/>
              <w:rPr>
                <w:rFonts w:ascii="宋体" w:hAnsi="宋体" w:cs="宋体" w:eastAsia="宋体" w:hint="default"/>
                <w:sz w:val="18"/>
                <w:szCs w:val="18"/>
              </w:rPr>
            </w:pPr>
            <w:r>
              <w:rPr>
                <w:rFonts w:ascii="宋体" w:hAnsi="宋体" w:cs="宋体" w:eastAsia="宋体" w:hint="default"/>
                <w:sz w:val="18"/>
                <w:szCs w:val="18"/>
              </w:rPr>
              <w:t>杨威杨</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财务总</w:t>
            </w:r>
            <w:r>
              <w:rPr>
                <w:rFonts w:ascii="宋体" w:hAnsi="宋体" w:cs="宋体" w:eastAsia="宋体" w:hint="default"/>
                <w:spacing w:val="-46"/>
                <w:sz w:val="18"/>
                <w:szCs w:val="18"/>
              </w:rPr>
              <w:t> </w:t>
            </w:r>
            <w:r>
              <w:rPr>
                <w:rFonts w:ascii="宋体" w:hAnsi="宋体" w:cs="宋体" w:eastAsia="宋体" w:hint="default"/>
                <w:sz w:val="18"/>
                <w:szCs w:val="18"/>
              </w:rPr>
              <w:t>监</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46</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53.23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4"/>
              <w:jc w:val="right"/>
              <w:rPr>
                <w:rFonts w:ascii="宋体" w:hAnsi="宋体" w:cs="宋体" w:eastAsia="宋体" w:hint="default"/>
                <w:sz w:val="18"/>
                <w:szCs w:val="18"/>
              </w:rPr>
            </w:pPr>
            <w:r>
              <w:rPr>
                <w:rFonts w:ascii="宋体" w:hAnsi="宋体" w:cs="宋体" w:eastAsia="宋体" w:hint="default"/>
                <w:sz w:val="18"/>
                <w:szCs w:val="18"/>
              </w:rPr>
              <w:t>合计</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2,960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2,960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800.02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60" w:lineRule="exact"/>
        <w:ind w:right="836" w:hanging="1"/>
        <w:jc w:val="left"/>
      </w:pPr>
      <w:r>
        <w:rPr/>
        <w:t>徐文卫</w:t>
      </w:r>
      <w:r>
        <w:rPr>
          <w:sz w:val="18"/>
          <w:szCs w:val="18"/>
        </w:rPr>
        <w:t>：</w:t>
      </w:r>
      <w:r>
        <w:rPr/>
        <w:t>大学学历，教授级高工。曾任公司总经理，现任浙江广天日月集团股份有限公司董</w:t>
      </w:r>
    </w:p>
    <w:p>
      <w:pPr>
        <w:pStyle w:val="BodyText"/>
        <w:spacing w:line="273" w:lineRule="auto" w:before="37"/>
        <w:ind w:left="139" w:right="1000"/>
        <w:jc w:val="left"/>
      </w:pPr>
      <w:r>
        <w:rPr>
          <w:spacing w:val="-3"/>
        </w:rPr>
        <w:t>事长总裁、公司董事长。浙江省建筑业行业协会副会长，宁波市建筑业协会会长，宁波市第</w:t>
      </w:r>
      <w:r>
        <w:rPr>
          <w:spacing w:val="-80"/>
        </w:rPr>
        <w:t> </w:t>
      </w:r>
      <w:r>
        <w:rPr>
          <w:spacing w:val="-80"/>
        </w:rPr>
      </w:r>
      <w:r>
        <w:rPr/>
        <w:t>十四届人大代表。 潘信强</w:t>
      </w:r>
      <w:r>
        <w:rPr>
          <w:sz w:val="18"/>
          <w:szCs w:val="18"/>
        </w:rPr>
        <w:t>：</w:t>
      </w:r>
      <w:r>
        <w:rPr/>
        <w:t>大学学历，高级工程师。现任浙江广天日月集团股份有限公司副董事长、公司副董</w:t>
      </w:r>
      <w:r>
        <w:rPr/>
        <w:t> 事长，公司控股子公司宁波建乐建筑装潢有限公司董事长。浙江省建筑装饰协会副理事长， 宁波市装饰协会会长，宁波市江北区第十届人大代表。 翁海勇</w:t>
      </w:r>
      <w:r>
        <w:rPr>
          <w:sz w:val="18"/>
          <w:szCs w:val="18"/>
        </w:rPr>
        <w:t>：</w:t>
      </w:r>
      <w:r>
        <w:rPr/>
        <w:t>硕士研究生学历，高级工程师。曾任浙江广天日月集团股份有限公司副总裁，现任</w:t>
      </w:r>
      <w:r>
        <w:rPr/>
        <w:t> </w:t>
      </w:r>
      <w:r>
        <w:rPr>
          <w:spacing w:val="-3"/>
        </w:rPr>
        <w:t>宁波建工股份有限公司董事、总经理，浙江广天日月集团股份有限公司董事。宁波市江东区</w:t>
      </w:r>
      <w:r>
        <w:rPr>
          <w:spacing w:val="-81"/>
        </w:rPr>
        <w:t> </w:t>
      </w:r>
      <w:r>
        <w:rPr>
          <w:spacing w:val="-81"/>
        </w:rPr>
      </w:r>
      <w:r>
        <w:rPr/>
        <w:t>第十届人大代表。 陈建国</w:t>
      </w:r>
      <w:r>
        <w:rPr>
          <w:sz w:val="18"/>
          <w:szCs w:val="18"/>
        </w:rPr>
        <w:t>：</w:t>
      </w:r>
      <w:r>
        <w:rPr/>
        <w:t>大学学历，高级工程师，现任宁波建工股份有限公司董事、设备安装分公司经理，</w:t>
      </w:r>
      <w:r>
        <w:rPr/>
        <w:t> 浙江广天日月集团股份有限公司董事。浙江省安装协会副会长。 陈贤华</w:t>
      </w:r>
      <w:r>
        <w:rPr>
          <w:sz w:val="18"/>
          <w:szCs w:val="18"/>
        </w:rPr>
        <w:t>：</w:t>
      </w:r>
      <w:r>
        <w:rPr/>
        <w:t>大学学历，高级工程师，曾任宁波建工股份有限公司董事、第一分公司经理，现任</w:t>
      </w:r>
      <w:r>
        <w:rPr/>
        <w:t> 宁波建工股份有限公司董事，浙江广天日月集团股份有限公司董事。 鲍林春</w:t>
      </w:r>
      <w:r>
        <w:rPr>
          <w:sz w:val="18"/>
          <w:szCs w:val="18"/>
        </w:rPr>
        <w:t>：</w:t>
      </w:r>
      <w:r>
        <w:rPr/>
        <w:t>大学学历，高级工程师，现任宁波建工股份有限公司董事。宁波市第十三届政协委</w:t>
      </w:r>
      <w:r>
        <w:rPr/>
        <w:t> 员。 陈宝康</w:t>
      </w:r>
      <w:r>
        <w:rPr>
          <w:sz w:val="18"/>
          <w:szCs w:val="18"/>
        </w:rPr>
        <w:t>：</w:t>
      </w:r>
      <w:r>
        <w:rPr/>
        <w:t>大学学历，高级经济师，曾任宁波建工集团有限公司副总经理，现任宁波建工股份</w:t>
      </w:r>
      <w:r>
        <w:rPr/>
        <w:t> 有限公司董事、副总经理。 </w:t>
      </w:r>
      <w:r>
        <w:rPr>
          <w:spacing w:val="-5"/>
        </w:rPr>
        <w:t>金德钧</w:t>
      </w:r>
      <w:r>
        <w:rPr>
          <w:spacing w:val="-5"/>
          <w:sz w:val="18"/>
          <w:szCs w:val="18"/>
        </w:rPr>
        <w:t>：</w:t>
      </w:r>
      <w:r>
        <w:rPr>
          <w:spacing w:val="-5"/>
        </w:rPr>
        <w:t>大学学历，高级工程师，曾任建设部总工程师，建设部科学技术委员会常务副主任，</w:t>
      </w:r>
      <w:r>
        <w:rPr>
          <w:spacing w:val="-71"/>
        </w:rPr>
        <w:t> </w:t>
      </w:r>
      <w:r>
        <w:rPr>
          <w:spacing w:val="-71"/>
        </w:rPr>
      </w:r>
      <w:r>
        <w:rPr/>
        <w:t>现任中国市政工程协会会长，宁波建工股份有限公司独立董事。 崔平</w:t>
      </w:r>
      <w:r>
        <w:rPr>
          <w:sz w:val="18"/>
          <w:szCs w:val="18"/>
        </w:rPr>
        <w:t>：</w:t>
      </w:r>
      <w:r>
        <w:rPr/>
        <w:t>博士研究生学历，研究员，现任中科院宁波材料技术与工程研究所任所长、研究员、</w:t>
      </w:r>
      <w:r>
        <w:rPr/>
        <w:t> 博士生导师，宁波建工股份有限公司独立董事。 王菁华</w:t>
      </w:r>
      <w:r>
        <w:rPr>
          <w:sz w:val="18"/>
          <w:szCs w:val="18"/>
        </w:rPr>
        <w:t>：</w:t>
      </w:r>
      <w:r>
        <w:rPr/>
        <w:t>工商管理博士、教授，曾任宁波工程学院经济与管理学院院长，现任宁波工程学院</w:t>
      </w:r>
      <w:r>
        <w:rPr/>
        <w:t> 副院长，宁波建工股份有限公司独立董事。浙江省高校名师，宁波市社会科学学术带头人。 徐燕芸</w:t>
      </w:r>
      <w:r>
        <w:rPr>
          <w:sz w:val="18"/>
          <w:szCs w:val="18"/>
        </w:rPr>
        <w:t>：</w:t>
      </w:r>
      <w:r>
        <w:rPr/>
        <w:t>大学学历，注册税务师，现任宁波市金穗税务师事务所董事长兼总经理，宁波建工</w:t>
      </w:r>
      <w:r>
        <w:rPr/>
        <w:t> </w:t>
      </w:r>
      <w:r>
        <w:rPr>
          <w:spacing w:val="-5"/>
        </w:rPr>
        <w:t>股份有限公司独立董事。宁波市江东区第四届政协常委，宁波市江东区工商业联合会副会长。</w:t>
      </w:r>
      <w:r>
        <w:rPr>
          <w:spacing w:val="-100"/>
        </w:rPr>
        <w:t> </w:t>
      </w:r>
      <w:r>
        <w:rPr>
          <w:spacing w:val="-100"/>
        </w:rPr>
      </w:r>
      <w:r>
        <w:rPr/>
        <w:t>乌家瑜</w:t>
      </w:r>
      <w:r>
        <w:rPr>
          <w:sz w:val="18"/>
          <w:szCs w:val="18"/>
        </w:rPr>
        <w:t>：</w:t>
      </w:r>
      <w:r>
        <w:rPr/>
        <w:t>大专学历，高级经济师，曾任宁波建工集团有限公司董事长，浙江广天日月集团股</w:t>
      </w:r>
      <w:r>
        <w:rPr/>
        <w:t> 份有限公司副董事长，现任宁波建工股份有限公司监事会主席。 郁武铮</w:t>
      </w:r>
      <w:r>
        <w:rPr>
          <w:sz w:val="18"/>
          <w:szCs w:val="18"/>
        </w:rPr>
        <w:t>：</w:t>
      </w:r>
      <w:r>
        <w:rPr/>
        <w:t>大学学历，高级工程师，曾任宁波建工集团有限公司董事、第五分公司经理，现任</w:t>
      </w:r>
    </w:p>
    <w:p>
      <w:pPr>
        <w:spacing w:after="0" w:line="273"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73" w:lineRule="auto" w:before="35"/>
        <w:ind w:right="836"/>
        <w:jc w:val="left"/>
      </w:pPr>
      <w:r>
        <w:rPr/>
        <w:t>宁波建工股份有限公司监事、第五分公司经理。 周钢祥</w:t>
      </w:r>
      <w:r>
        <w:rPr>
          <w:sz w:val="18"/>
          <w:szCs w:val="18"/>
        </w:rPr>
        <w:t>：</w:t>
      </w:r>
      <w:r>
        <w:rPr/>
        <w:t>大学学历，高级经济师，现任宁波建工股份有限公司监事、第九分公司经理。</w:t>
      </w:r>
      <w:r>
        <w:rPr/>
        <w:t> </w:t>
      </w:r>
      <w:r>
        <w:rPr>
          <w:spacing w:val="-2"/>
        </w:rPr>
        <w:t>仇通亮</w:t>
      </w:r>
      <w:r>
        <w:rPr>
          <w:spacing w:val="-2"/>
          <w:sz w:val="18"/>
          <w:szCs w:val="18"/>
        </w:rPr>
        <w:t>：</w:t>
      </w:r>
      <w:r>
        <w:rPr>
          <w:spacing w:val="-2"/>
        </w:rPr>
        <w:t>大专在读，管道技师职称，现任宁波建工股份有限公司监事、宁波建工集团有限公</w:t>
      </w:r>
      <w:r>
        <w:rPr>
          <w:spacing w:val="-91"/>
        </w:rPr>
        <w:t> </w:t>
      </w:r>
      <w:r>
        <w:rPr>
          <w:spacing w:val="-91"/>
        </w:rPr>
      </w:r>
      <w:r>
        <w:rPr/>
        <w:t>司设备安装分公司水电安装班班长。 </w:t>
      </w:r>
      <w:r>
        <w:rPr>
          <w:spacing w:val="-2"/>
        </w:rPr>
        <w:t>张翔</w:t>
      </w:r>
      <w:r>
        <w:rPr>
          <w:spacing w:val="-2"/>
          <w:sz w:val="18"/>
          <w:szCs w:val="18"/>
        </w:rPr>
        <w:t>：</w:t>
      </w:r>
      <w:r>
        <w:rPr>
          <w:spacing w:val="-2"/>
        </w:rPr>
        <w:t>硕士研究生学历，高级工程师，现任宁波建工股份有限公司监事、第一分公司项目经</w:t>
      </w:r>
      <w:r>
        <w:rPr>
          <w:spacing w:val="-91"/>
        </w:rPr>
        <w:t> </w:t>
      </w:r>
      <w:r>
        <w:rPr>
          <w:spacing w:val="-91"/>
        </w:rPr>
      </w:r>
      <w:r>
        <w:rPr/>
        <w:t>理。</w:t>
      </w:r>
    </w:p>
    <w:p>
      <w:pPr>
        <w:pStyle w:val="BodyText"/>
        <w:spacing w:line="273" w:lineRule="auto" w:before="8"/>
        <w:ind w:right="836"/>
        <w:jc w:val="left"/>
      </w:pPr>
      <w:r>
        <w:rPr/>
        <w:t>郝强</w:t>
      </w:r>
      <w:r>
        <w:rPr>
          <w:sz w:val="18"/>
          <w:szCs w:val="18"/>
        </w:rPr>
        <w:t>：</w:t>
      </w:r>
      <w:r>
        <w:rPr/>
        <w:t>大学学历，高级经济师，现任宁波建工股份有限公司副总经理、总经济师。</w:t>
      </w:r>
      <w:r>
        <w:rPr/>
        <w:t> </w:t>
      </w:r>
      <w:r>
        <w:rPr>
          <w:spacing w:val="-2"/>
        </w:rPr>
        <w:t>李长春</w:t>
      </w:r>
      <w:r>
        <w:rPr>
          <w:spacing w:val="-2"/>
          <w:sz w:val="18"/>
          <w:szCs w:val="18"/>
        </w:rPr>
        <w:t>：</w:t>
      </w:r>
      <w:r>
        <w:rPr>
          <w:spacing w:val="-2"/>
        </w:rPr>
        <w:t>硕士研究生学历，高级经济师，注册会计师，曾任浙江广天日月集团股份有限公司</w:t>
      </w:r>
      <w:r>
        <w:rPr>
          <w:spacing w:val="-91"/>
        </w:rPr>
        <w:t> </w:t>
      </w:r>
      <w:r>
        <w:rPr>
          <w:spacing w:val="-91"/>
        </w:rPr>
      </w:r>
      <w:r>
        <w:rPr>
          <w:spacing w:val="-3"/>
        </w:rPr>
        <w:t>总裁助理，现任宁波建工股份有限公司副总经理、董事会秘书。宁波市江东区第四届政协常</w:t>
      </w:r>
      <w:r>
        <w:rPr>
          <w:spacing w:val="-81"/>
        </w:rPr>
        <w:t> </w:t>
      </w:r>
      <w:r>
        <w:rPr>
          <w:spacing w:val="-81"/>
        </w:rPr>
      </w:r>
      <w:r>
        <w:rPr/>
        <w:t>委。</w:t>
      </w:r>
    </w:p>
    <w:p>
      <w:pPr>
        <w:pStyle w:val="BodyText"/>
        <w:spacing w:line="273" w:lineRule="auto" w:before="8"/>
        <w:ind w:right="1114"/>
        <w:jc w:val="left"/>
      </w:pPr>
      <w:r>
        <w:rPr/>
        <w:t>胡春健</w:t>
      </w:r>
      <w:r>
        <w:rPr>
          <w:sz w:val="18"/>
          <w:szCs w:val="18"/>
        </w:rPr>
        <w:t>：</w:t>
      </w:r>
      <w:r>
        <w:rPr/>
        <w:t>大学学历，高级工程师，现任宁波建工股份有限公司副总经理。</w:t>
      </w:r>
      <w:r>
        <w:rPr/>
        <w:t> 李水明</w:t>
      </w:r>
      <w:r>
        <w:rPr>
          <w:sz w:val="18"/>
          <w:szCs w:val="18"/>
        </w:rPr>
        <w:t>：</w:t>
      </w:r>
      <w:r>
        <w:rPr/>
        <w:t>大学学历，教授级高级工程师，现任宁波建工股份有限公司总工程师。</w:t>
      </w:r>
      <w:r>
        <w:rPr/>
        <w:t> </w:t>
      </w:r>
      <w:r>
        <w:rPr>
          <w:spacing w:val="-2"/>
        </w:rPr>
        <w:t>杨威杨</w:t>
      </w:r>
      <w:r>
        <w:rPr>
          <w:spacing w:val="-2"/>
          <w:sz w:val="18"/>
          <w:szCs w:val="18"/>
        </w:rPr>
        <w:t>：</w:t>
      </w:r>
      <w:r>
        <w:rPr>
          <w:spacing w:val="-2"/>
        </w:rPr>
        <w:t>大学学历，高级会计师，注册会计师，注册资产评估师，注册咨询工程师，曾任江</w:t>
      </w:r>
      <w:r>
        <w:rPr>
          <w:spacing w:val="-95"/>
        </w:rPr>
        <w:t> </w:t>
      </w:r>
      <w:r>
        <w:rPr>
          <w:spacing w:val="-95"/>
        </w:rPr>
      </w:r>
      <w:r>
        <w:rPr>
          <w:spacing w:val="-3"/>
        </w:rPr>
        <w:t>西华浔会计师事务所副所长，宁波建工集团有限公司财务处副处长、副总会计师，现任宁波</w:t>
      </w:r>
      <w:r>
        <w:rPr>
          <w:spacing w:val="-81"/>
        </w:rPr>
        <w:t> </w:t>
      </w:r>
      <w:r>
        <w:rPr>
          <w:spacing w:val="-81"/>
        </w:rPr>
      </w:r>
      <w:r>
        <w:rPr/>
        <w:t>建工股份有限公司财务总监、总会计师。</w:t>
      </w:r>
    </w:p>
    <w:p>
      <w:pPr>
        <w:spacing w:line="240" w:lineRule="auto" w:before="11"/>
        <w:rPr>
          <w:rFonts w:ascii="宋体" w:hAnsi="宋体" w:cs="宋体" w:eastAsia="宋体" w:hint="default"/>
          <w:sz w:val="26"/>
          <w:szCs w:val="26"/>
        </w:rPr>
      </w:pPr>
    </w:p>
    <w:p>
      <w:pPr>
        <w:pStyle w:val="BodyText"/>
        <w:spacing w:line="240" w:lineRule="auto"/>
        <w:ind w:right="83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在股东单位任职情况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222"/>
        <w:gridCol w:w="1409"/>
        <w:gridCol w:w="1597"/>
        <w:gridCol w:w="1691"/>
        <w:gridCol w:w="1691"/>
        <w:gridCol w:w="1691"/>
      </w:tblGrid>
      <w:tr>
        <w:trPr>
          <w:trHeight w:val="63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股东单位名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称</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6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952"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浙江广天日</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auto" w:before="37"/>
              <w:ind w:left="100" w:right="61"/>
              <w:jc w:val="left"/>
              <w:rPr>
                <w:rFonts w:ascii="宋体" w:hAnsi="宋体" w:cs="宋体" w:eastAsia="宋体" w:hint="default"/>
                <w:sz w:val="21"/>
                <w:szCs w:val="21"/>
              </w:rPr>
            </w:pPr>
            <w:r>
              <w:rPr>
                <w:rFonts w:ascii="宋体" w:hAnsi="宋体" w:cs="宋体" w:eastAsia="宋体" w:hint="default"/>
                <w:spacing w:val="28"/>
                <w:sz w:val="21"/>
                <w:szCs w:val="21"/>
              </w:rPr>
              <w:t>月集团股份</w:t>
            </w:r>
            <w:r>
              <w:rPr>
                <w:rFonts w:ascii="宋体" w:hAnsi="宋体" w:cs="宋体" w:eastAsia="宋体" w:hint="default"/>
                <w:spacing w:val="-101"/>
                <w:sz w:val="21"/>
                <w:szCs w:val="21"/>
              </w:rPr>
              <w:t> </w:t>
            </w:r>
            <w:r>
              <w:rPr>
                <w:rFonts w:ascii="宋体" w:hAnsi="宋体" w:cs="宋体" w:eastAsia="宋体" w:hint="default"/>
                <w:sz w:val="21"/>
                <w:szCs w:val="21"/>
              </w:rPr>
              <w:t>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董事长、总裁</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15</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950"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乌家瑜</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浙江广天日</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auto" w:before="37"/>
              <w:ind w:left="100" w:right="61"/>
              <w:jc w:val="left"/>
              <w:rPr>
                <w:rFonts w:ascii="宋体" w:hAnsi="宋体" w:cs="宋体" w:eastAsia="宋体" w:hint="default"/>
                <w:sz w:val="21"/>
                <w:szCs w:val="21"/>
              </w:rPr>
            </w:pPr>
            <w:r>
              <w:rPr>
                <w:rFonts w:ascii="宋体" w:hAnsi="宋体" w:cs="宋体" w:eastAsia="宋体" w:hint="default"/>
                <w:spacing w:val="28"/>
                <w:sz w:val="21"/>
                <w:szCs w:val="21"/>
              </w:rPr>
              <w:t>月集团股份</w:t>
            </w:r>
            <w:r>
              <w:rPr>
                <w:rFonts w:ascii="宋体" w:hAnsi="宋体" w:cs="宋体" w:eastAsia="宋体" w:hint="default"/>
                <w:spacing w:val="-101"/>
                <w:sz w:val="21"/>
                <w:szCs w:val="21"/>
              </w:rPr>
              <w:t> </w:t>
            </w:r>
            <w:r>
              <w:rPr>
                <w:rFonts w:ascii="宋体" w:hAnsi="宋体" w:cs="宋体" w:eastAsia="宋体" w:hint="default"/>
                <w:sz w:val="21"/>
                <w:szCs w:val="21"/>
              </w:rPr>
              <w:t>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浙江广天日</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auto" w:before="37"/>
              <w:ind w:left="100" w:right="61"/>
              <w:jc w:val="left"/>
              <w:rPr>
                <w:rFonts w:ascii="宋体" w:hAnsi="宋体" w:cs="宋体" w:eastAsia="宋体" w:hint="default"/>
                <w:sz w:val="21"/>
                <w:szCs w:val="21"/>
              </w:rPr>
            </w:pPr>
            <w:r>
              <w:rPr>
                <w:rFonts w:ascii="宋体" w:hAnsi="宋体" w:cs="宋体" w:eastAsia="宋体" w:hint="default"/>
                <w:spacing w:val="28"/>
                <w:sz w:val="21"/>
                <w:szCs w:val="21"/>
              </w:rPr>
              <w:t>月集团股份</w:t>
            </w:r>
            <w:r>
              <w:rPr>
                <w:rFonts w:ascii="宋体" w:hAnsi="宋体" w:cs="宋体" w:eastAsia="宋体" w:hint="default"/>
                <w:spacing w:val="-101"/>
                <w:sz w:val="21"/>
                <w:szCs w:val="21"/>
              </w:rPr>
              <w:t> </w:t>
            </w:r>
            <w:r>
              <w:rPr>
                <w:rFonts w:ascii="宋体" w:hAnsi="宋体" w:cs="宋体" w:eastAsia="宋体" w:hint="default"/>
                <w:sz w:val="21"/>
                <w:szCs w:val="21"/>
              </w:rPr>
              <w:t>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0"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浙江广天日</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auto" w:before="37"/>
              <w:ind w:left="100" w:right="61"/>
              <w:jc w:val="left"/>
              <w:rPr>
                <w:rFonts w:ascii="宋体" w:hAnsi="宋体" w:cs="宋体" w:eastAsia="宋体" w:hint="default"/>
                <w:sz w:val="21"/>
                <w:szCs w:val="21"/>
              </w:rPr>
            </w:pPr>
            <w:r>
              <w:rPr>
                <w:rFonts w:ascii="宋体" w:hAnsi="宋体" w:cs="宋体" w:eastAsia="宋体" w:hint="default"/>
                <w:spacing w:val="28"/>
                <w:sz w:val="21"/>
                <w:szCs w:val="21"/>
              </w:rPr>
              <w:t>月集团股份</w:t>
            </w:r>
            <w:r>
              <w:rPr>
                <w:rFonts w:ascii="宋体" w:hAnsi="宋体" w:cs="宋体" w:eastAsia="宋体" w:hint="default"/>
                <w:spacing w:val="-101"/>
                <w:sz w:val="21"/>
                <w:szCs w:val="21"/>
              </w:rPr>
              <w:t> </w:t>
            </w:r>
            <w:r>
              <w:rPr>
                <w:rFonts w:ascii="宋体" w:hAnsi="宋体" w:cs="宋体" w:eastAsia="宋体" w:hint="default"/>
                <w:sz w:val="21"/>
                <w:szCs w:val="21"/>
              </w:rPr>
              <w:t>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浙江广天日</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auto" w:before="37"/>
              <w:ind w:left="100" w:right="61"/>
              <w:jc w:val="left"/>
              <w:rPr>
                <w:rFonts w:ascii="宋体" w:hAnsi="宋体" w:cs="宋体" w:eastAsia="宋体" w:hint="default"/>
                <w:sz w:val="21"/>
                <w:szCs w:val="21"/>
              </w:rPr>
            </w:pPr>
            <w:r>
              <w:rPr>
                <w:rFonts w:ascii="宋体" w:hAnsi="宋体" w:cs="宋体" w:eastAsia="宋体" w:hint="default"/>
                <w:spacing w:val="28"/>
                <w:sz w:val="21"/>
                <w:szCs w:val="21"/>
              </w:rPr>
              <w:t>月集团股份</w:t>
            </w:r>
            <w:r>
              <w:rPr>
                <w:rFonts w:ascii="宋体" w:hAnsi="宋体" w:cs="宋体" w:eastAsia="宋体" w:hint="default"/>
                <w:spacing w:val="-101"/>
                <w:sz w:val="21"/>
                <w:szCs w:val="21"/>
              </w:rPr>
              <w:t> </w:t>
            </w:r>
            <w:r>
              <w:rPr>
                <w:rFonts w:ascii="宋体" w:hAnsi="宋体" w:cs="宋体" w:eastAsia="宋体" w:hint="default"/>
                <w:sz w:val="21"/>
                <w:szCs w:val="21"/>
              </w:rPr>
              <w:t>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sz w:val="20"/>
          <w:szCs w:val="20"/>
        </w:rPr>
      </w:pPr>
    </w:p>
    <w:p>
      <w:pPr>
        <w:pStyle w:val="BodyText"/>
        <w:spacing w:line="240" w:lineRule="auto" w:before="35"/>
        <w:ind w:right="836"/>
        <w:jc w:val="left"/>
      </w:pPr>
      <w:r>
        <w:rPr/>
        <w:t>在其他单位任职情况</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64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3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6"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2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63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宁波建工科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宁波市民营</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企业贷款担</w:t>
            </w:r>
            <w:r>
              <w:rPr>
                <w:rFonts w:ascii="宋体" w:hAnsi="宋体" w:cs="宋体" w:eastAsia="宋体" w:hint="default"/>
                <w:spacing w:val="-86"/>
                <w:sz w:val="21"/>
                <w:szCs w:val="21"/>
              </w:rPr>
              <w:t> </w:t>
            </w:r>
            <w:r>
              <w:rPr>
                <w:rFonts w:ascii="宋体" w:hAnsi="宋体" w:cs="宋体" w:eastAsia="宋体" w:hint="default"/>
                <w:sz w:val="21"/>
                <w:szCs w:val="21"/>
              </w:rPr>
              <w:t>保有限公司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95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建德市广天</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三峰矿业有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浙江广天日</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月钙业有限</w:t>
            </w:r>
            <w:r>
              <w:rPr>
                <w:rFonts w:ascii="宋体" w:hAnsi="宋体" w:cs="宋体" w:eastAsia="宋体" w:hint="default"/>
                <w:spacing w:val="-86"/>
                <w:sz w:val="21"/>
                <w:szCs w:val="21"/>
              </w:rPr>
              <w:t> </w:t>
            </w:r>
            <w:r>
              <w:rPr>
                <w:rFonts w:ascii="宋体" w:hAnsi="宋体" w:cs="宋体" w:eastAsia="宋体" w:hint="default"/>
                <w:sz w:val="21"/>
                <w:szCs w:val="21"/>
              </w:rPr>
              <w:t>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乌家瑜</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宁波市经房</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发展股份有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宁波建乐建</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筑装潢有限</w:t>
            </w:r>
            <w:r>
              <w:rPr>
                <w:rFonts w:ascii="宋体" w:hAnsi="宋体" w:cs="宋体" w:eastAsia="宋体" w:hint="default"/>
                <w:spacing w:val="-86"/>
                <w:sz w:val="21"/>
                <w:szCs w:val="21"/>
              </w:rPr>
              <w:t> </w:t>
            </w:r>
            <w:r>
              <w:rPr>
                <w:rFonts w:ascii="宋体" w:hAnsi="宋体" w:cs="宋体" w:eastAsia="宋体" w:hint="default"/>
                <w:sz w:val="21"/>
                <w:szCs w:val="21"/>
              </w:rPr>
              <w:t>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宁波建乐建</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筑装潢有限</w:t>
            </w:r>
            <w:r>
              <w:rPr>
                <w:rFonts w:ascii="宋体" w:hAnsi="宋体" w:cs="宋体" w:eastAsia="宋体" w:hint="default"/>
                <w:spacing w:val="-86"/>
                <w:sz w:val="21"/>
                <w:szCs w:val="21"/>
              </w:rPr>
              <w:t> </w:t>
            </w:r>
            <w:r>
              <w:rPr>
                <w:rFonts w:ascii="宋体" w:hAnsi="宋体" w:cs="宋体" w:eastAsia="宋体" w:hint="default"/>
                <w:sz w:val="21"/>
                <w:szCs w:val="21"/>
              </w:rPr>
              <w:t>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1993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浙江广天构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件股份有限</w:t>
            </w:r>
            <w:r>
              <w:rPr>
                <w:rFonts w:ascii="宋体" w:hAnsi="宋体" w:cs="宋体" w:eastAsia="宋体" w:hint="default"/>
                <w:spacing w:val="-86"/>
                <w:sz w:val="21"/>
                <w:szCs w:val="21"/>
              </w:rPr>
              <w:t> </w:t>
            </w:r>
            <w:r>
              <w:rPr>
                <w:rFonts w:ascii="宋体" w:hAnsi="宋体" w:cs="宋体" w:eastAsia="宋体" w:hint="default"/>
                <w:sz w:val="21"/>
                <w:szCs w:val="21"/>
              </w:rPr>
              <w:t>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浙江广天建</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昌房地产股</w:t>
            </w:r>
            <w:r>
              <w:rPr>
                <w:rFonts w:ascii="宋体" w:hAnsi="宋体" w:cs="宋体" w:eastAsia="宋体" w:hint="default"/>
                <w:spacing w:val="-86"/>
                <w:sz w:val="21"/>
                <w:szCs w:val="21"/>
              </w:rPr>
              <w:t> </w:t>
            </w:r>
            <w:r>
              <w:rPr>
                <w:rFonts w:ascii="宋体" w:hAnsi="宋体" w:cs="宋体" w:eastAsia="宋体" w:hint="default"/>
                <w:sz w:val="21"/>
                <w:szCs w:val="21"/>
              </w:rPr>
              <w:t>份有限公司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浙江广天构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件股份有限</w:t>
            </w:r>
            <w:r>
              <w:rPr>
                <w:rFonts w:ascii="宋体" w:hAnsi="宋体" w:cs="宋体" w:eastAsia="宋体" w:hint="default"/>
                <w:spacing w:val="-86"/>
                <w:sz w:val="21"/>
                <w:szCs w:val="21"/>
              </w:rPr>
              <w:t> </w:t>
            </w:r>
            <w:r>
              <w:rPr>
                <w:rFonts w:ascii="宋体" w:hAnsi="宋体" w:cs="宋体" w:eastAsia="宋体" w:hint="default"/>
                <w:sz w:val="21"/>
                <w:szCs w:val="21"/>
              </w:rPr>
              <w:t>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浙江广天船</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舶配件有限</w:t>
            </w:r>
            <w:r>
              <w:rPr>
                <w:rFonts w:ascii="宋体" w:hAnsi="宋体" w:cs="宋体" w:eastAsia="宋体" w:hint="default"/>
                <w:spacing w:val="-86"/>
                <w:sz w:val="21"/>
                <w:szCs w:val="21"/>
              </w:rPr>
              <w:t> </w:t>
            </w:r>
            <w:r>
              <w:rPr>
                <w:rFonts w:ascii="宋体" w:hAnsi="宋体" w:cs="宋体" w:eastAsia="宋体" w:hint="default"/>
                <w:sz w:val="21"/>
                <w:szCs w:val="21"/>
              </w:rPr>
              <w:t>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浙江广天构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件股份有限</w:t>
            </w:r>
            <w:r>
              <w:rPr>
                <w:rFonts w:ascii="宋体" w:hAnsi="宋体" w:cs="宋体" w:eastAsia="宋体" w:hint="default"/>
                <w:spacing w:val="-86"/>
                <w:sz w:val="21"/>
                <w:szCs w:val="21"/>
              </w:rPr>
              <w:t> </w:t>
            </w:r>
            <w:r>
              <w:rPr>
                <w:rFonts w:ascii="宋体" w:hAnsi="宋体" w:cs="宋体" w:eastAsia="宋体" w:hint="default"/>
                <w:sz w:val="21"/>
                <w:szCs w:val="21"/>
              </w:rPr>
              <w:t>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浙江广天构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件股份有限</w:t>
            </w:r>
            <w:r>
              <w:rPr>
                <w:rFonts w:ascii="宋体" w:hAnsi="宋体" w:cs="宋体" w:eastAsia="宋体" w:hint="default"/>
                <w:spacing w:val="-86"/>
                <w:sz w:val="21"/>
                <w:szCs w:val="21"/>
              </w:rPr>
              <w:t> </w:t>
            </w:r>
            <w:r>
              <w:rPr>
                <w:rFonts w:ascii="宋体" w:hAnsi="宋体" w:cs="宋体" w:eastAsia="宋体" w:hint="default"/>
                <w:sz w:val="21"/>
                <w:szCs w:val="21"/>
              </w:rPr>
              <w:t>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浙江广天日</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月金属结构</w:t>
            </w:r>
            <w:r>
              <w:rPr>
                <w:rFonts w:ascii="宋体" w:hAnsi="宋体" w:cs="宋体" w:eastAsia="宋体" w:hint="default"/>
                <w:spacing w:val="-86"/>
                <w:sz w:val="21"/>
                <w:szCs w:val="21"/>
              </w:rPr>
              <w:t> </w:t>
            </w:r>
            <w:r>
              <w:rPr>
                <w:rFonts w:ascii="宋体" w:hAnsi="宋体" w:cs="宋体" w:eastAsia="宋体" w:hint="default"/>
                <w:sz w:val="21"/>
                <w:szCs w:val="21"/>
              </w:rPr>
              <w:t>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鲍林春</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浙江广天建</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昌房地产股</w:t>
            </w:r>
            <w:r>
              <w:rPr>
                <w:rFonts w:ascii="宋体" w:hAnsi="宋体" w:cs="宋体" w:eastAsia="宋体" w:hint="default"/>
                <w:spacing w:val="-86"/>
                <w:sz w:val="21"/>
                <w:szCs w:val="21"/>
              </w:rPr>
              <w:t> </w:t>
            </w:r>
            <w:r>
              <w:rPr>
                <w:rFonts w:ascii="宋体" w:hAnsi="宋体" w:cs="宋体" w:eastAsia="宋体" w:hint="default"/>
                <w:sz w:val="21"/>
                <w:szCs w:val="21"/>
              </w:rPr>
              <w:t>份有限公司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鲍林春</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宁波创新日</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月国际贸易</w:t>
            </w:r>
            <w:r>
              <w:rPr>
                <w:rFonts w:ascii="宋体" w:hAnsi="宋体" w:cs="宋体" w:eastAsia="宋体" w:hint="default"/>
                <w:spacing w:val="-86"/>
                <w:sz w:val="21"/>
                <w:szCs w:val="21"/>
              </w:rPr>
              <w:t> </w:t>
            </w:r>
            <w:r>
              <w:rPr>
                <w:rFonts w:ascii="宋体" w:hAnsi="宋体" w:cs="宋体" w:eastAsia="宋体" w:hint="default"/>
                <w:sz w:val="21"/>
                <w:szCs w:val="21"/>
              </w:rPr>
              <w:t>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100"/>
              <w:jc w:val="left"/>
              <w:rPr>
                <w:rFonts w:ascii="宋体" w:hAnsi="宋体" w:cs="宋体" w:eastAsia="宋体" w:hint="default"/>
                <w:sz w:val="21"/>
                <w:szCs w:val="21"/>
              </w:rPr>
            </w:pPr>
            <w:r>
              <w:rPr>
                <w:rFonts w:ascii="宋体" w:hAnsi="宋体" w:cs="宋体" w:eastAsia="宋体" w:hint="default"/>
                <w:spacing w:val="9"/>
                <w:sz w:val="21"/>
                <w:szCs w:val="21"/>
              </w:rPr>
              <w:t>执行董事兼总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经理</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鲍林春</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宁波唯岸数</w:t>
            </w:r>
            <w:r>
              <w:rPr>
                <w:rFonts w:ascii="宋体" w:hAnsi="宋体" w:cs="宋体" w:eastAsia="宋体" w:hint="default"/>
                <w:spacing w:val="-86"/>
                <w:sz w:val="21"/>
                <w:szCs w:val="21"/>
              </w:rPr>
              <w:t> </w:t>
            </w:r>
            <w:r>
              <w:rPr>
                <w:rFonts w:ascii="宋体" w:hAnsi="宋体" w:cs="宋体" w:eastAsia="宋体" w:hint="default"/>
                <w:sz w:val="21"/>
                <w:szCs w:val="21"/>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27</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638" w:hRule="exact"/>
        </w:trPr>
        <w:tc>
          <w:tcPr>
            <w:tcW w:w="1247"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字科技有限</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5"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金德钧</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中国市政工</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程协会</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会长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19" w:hRule="exact"/>
        </w:trPr>
        <w:tc>
          <w:tcPr>
            <w:tcW w:w="1247" w:type="dxa"/>
            <w:tcBorders>
              <w:top w:val="single" w:sz="6" w:space="0" w:color="000000"/>
              <w:left w:val="single" w:sz="6" w:space="0" w:color="000000"/>
              <w:bottom w:val="nil" w:sz="6" w:space="0" w:color="auto"/>
              <w:right w:val="single" w:sz="6" w:space="0" w:color="000000"/>
            </w:tcBorders>
          </w:tcPr>
          <w:p>
            <w:pPr/>
          </w:p>
        </w:tc>
        <w:tc>
          <w:tcPr>
            <w:tcW w:w="134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中国科学院</w:t>
            </w:r>
            <w:r>
              <w:rPr>
                <w:rFonts w:ascii="宋体" w:hAnsi="宋体" w:cs="宋体" w:eastAsia="宋体" w:hint="default"/>
                <w:spacing w:val="-86"/>
                <w:sz w:val="21"/>
                <w:szCs w:val="21"/>
              </w:rPr>
              <w:t> </w:t>
            </w:r>
            <w:r>
              <w:rPr>
                <w:rFonts w:ascii="宋体" w:hAnsi="宋体" w:cs="宋体" w:eastAsia="宋体" w:hint="default"/>
                <w:sz w:val="21"/>
                <w:szCs w:val="21"/>
              </w:rPr>
            </w:r>
          </w:p>
        </w:tc>
        <w:tc>
          <w:tcPr>
            <w:tcW w:w="1535"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82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247"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崔平</w:t>
            </w:r>
          </w:p>
        </w:tc>
        <w:tc>
          <w:tcPr>
            <w:tcW w:w="134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宁波材料技</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5"/>
                <w:sz w:val="21"/>
                <w:szCs w:val="21"/>
              </w:rPr>
              <w:t>术与工程研</w:t>
            </w:r>
            <w:r>
              <w:rPr>
                <w:rFonts w:ascii="宋体" w:hAnsi="宋体" w:cs="宋体" w:eastAsia="宋体" w:hint="default"/>
                <w:spacing w:val="-86"/>
                <w:sz w:val="21"/>
                <w:szCs w:val="21"/>
              </w:rPr>
              <w:t> </w:t>
            </w:r>
            <w:r>
              <w:rPr>
                <w:rFonts w:ascii="宋体" w:hAnsi="宋体" w:cs="宋体" w:eastAsia="宋体" w:hint="default"/>
                <w:sz w:val="21"/>
                <w:szCs w:val="21"/>
              </w:rPr>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所长</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19" w:hRule="exact"/>
        </w:trPr>
        <w:tc>
          <w:tcPr>
            <w:tcW w:w="1247" w:type="dxa"/>
            <w:tcBorders>
              <w:top w:val="nil" w:sz="6" w:space="0" w:color="auto"/>
              <w:left w:val="single" w:sz="6" w:space="0" w:color="000000"/>
              <w:bottom w:val="single" w:sz="6" w:space="0" w:color="000000"/>
              <w:right w:val="single" w:sz="6" w:space="0" w:color="000000"/>
            </w:tcBorders>
          </w:tcPr>
          <w:p>
            <w:pPr/>
          </w:p>
        </w:tc>
        <w:tc>
          <w:tcPr>
            <w:tcW w:w="1343"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究所</w:t>
            </w:r>
          </w:p>
        </w:tc>
        <w:tc>
          <w:tcPr>
            <w:tcW w:w="1535"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820"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崔平</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宁波世茂铜</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业股份有限</w:t>
            </w:r>
            <w:r>
              <w:rPr>
                <w:rFonts w:ascii="宋体" w:hAnsi="宋体" w:cs="宋体" w:eastAsia="宋体" w:hint="default"/>
                <w:spacing w:val="-86"/>
                <w:sz w:val="21"/>
                <w:szCs w:val="21"/>
              </w:rPr>
              <w:t> </w:t>
            </w:r>
            <w:r>
              <w:rPr>
                <w:rFonts w:ascii="宋体" w:hAnsi="宋体" w:cs="宋体" w:eastAsia="宋体" w:hint="default"/>
                <w:sz w:val="21"/>
                <w:szCs w:val="21"/>
              </w:rPr>
              <w:t>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王菁华</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宁波工程学</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院</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副院长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徐燕芸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宁波金穗税</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务师事务所</w:t>
            </w:r>
            <w:r>
              <w:rPr>
                <w:rFonts w:ascii="宋体" w:hAnsi="宋体" w:cs="宋体" w:eastAsia="宋体" w:hint="default"/>
                <w:spacing w:val="-86"/>
                <w:sz w:val="21"/>
                <w:szCs w:val="21"/>
              </w:rPr>
              <w:t> </w:t>
            </w:r>
            <w:r>
              <w:rPr>
                <w:rFonts w:ascii="宋体" w:hAnsi="宋体" w:cs="宋体" w:eastAsia="宋体" w:hint="default"/>
                <w:sz w:val="21"/>
                <w:szCs w:val="21"/>
              </w:rPr>
              <w:t>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100"/>
              <w:jc w:val="left"/>
              <w:rPr>
                <w:rFonts w:ascii="宋体" w:hAnsi="宋体" w:cs="宋体" w:eastAsia="宋体" w:hint="default"/>
                <w:sz w:val="21"/>
                <w:szCs w:val="21"/>
              </w:rPr>
            </w:pPr>
            <w:r>
              <w:rPr>
                <w:rFonts w:ascii="宋体" w:hAnsi="宋体" w:cs="宋体" w:eastAsia="宋体" w:hint="default"/>
                <w:spacing w:val="9"/>
                <w:sz w:val="21"/>
                <w:szCs w:val="21"/>
              </w:rPr>
              <w:t>董事长、总经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理</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1999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95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郝强</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象山顺达油</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品贸易有限</w:t>
            </w:r>
            <w:r>
              <w:rPr>
                <w:rFonts w:ascii="宋体" w:hAnsi="宋体" w:cs="宋体" w:eastAsia="宋体" w:hint="default"/>
                <w:spacing w:val="-86"/>
                <w:sz w:val="21"/>
                <w:szCs w:val="21"/>
              </w:rPr>
              <w:t> </w:t>
            </w:r>
            <w:r>
              <w:rPr>
                <w:rFonts w:ascii="宋体" w:hAnsi="宋体" w:cs="宋体" w:eastAsia="宋体" w:hint="default"/>
                <w:sz w:val="21"/>
                <w:szCs w:val="21"/>
              </w:rPr>
              <w:t>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郝强</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宁波建工广</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天构件有限</w:t>
            </w:r>
            <w:r>
              <w:rPr>
                <w:rFonts w:ascii="宋体" w:hAnsi="宋体" w:cs="宋体" w:eastAsia="宋体" w:hint="default"/>
                <w:spacing w:val="-86"/>
                <w:sz w:val="21"/>
                <w:szCs w:val="21"/>
              </w:rPr>
              <w:t> </w:t>
            </w:r>
            <w:r>
              <w:rPr>
                <w:rFonts w:ascii="宋体" w:hAnsi="宋体" w:cs="宋体" w:eastAsia="宋体" w:hint="default"/>
                <w:sz w:val="21"/>
                <w:szCs w:val="21"/>
              </w:rPr>
              <w:t>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李水明</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宁波建工科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Times New Roman" w:hAnsi="Times New Roman" w:cs="Times New Roman" w:eastAsia="Times New Roman" w:hint="default"/>
          <w:sz w:val="25"/>
          <w:szCs w:val="25"/>
        </w:rPr>
      </w:pPr>
    </w:p>
    <w:p>
      <w:pPr>
        <w:pStyle w:val="BodyText"/>
        <w:spacing w:line="240" w:lineRule="auto" w:before="35"/>
        <w:ind w:right="83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董事、监事、高级管理人员报酬情况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538"/>
        <w:gridCol w:w="6762"/>
      </w:tblGrid>
      <w:tr>
        <w:trPr>
          <w:trHeight w:val="319" w:hRule="exact"/>
        </w:trPr>
        <w:tc>
          <w:tcPr>
            <w:tcW w:w="2538" w:type="dxa"/>
            <w:tcBorders>
              <w:top w:val="single" w:sz="6" w:space="0" w:color="000000"/>
              <w:left w:val="single" w:sz="6" w:space="0" w:color="000000"/>
              <w:bottom w:val="nil" w:sz="6" w:space="0" w:color="auto"/>
              <w:right w:val="single" w:sz="6" w:space="0" w:color="000000"/>
            </w:tcBorders>
          </w:tcPr>
          <w:p>
            <w:pPr/>
          </w:p>
        </w:tc>
        <w:tc>
          <w:tcPr>
            <w:tcW w:w="676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由董事会薪酬与考核委员会提出公司董监高薪酬方案，经董事会、股东</w:t>
            </w:r>
          </w:p>
        </w:tc>
      </w:tr>
      <w:tr>
        <w:trPr>
          <w:trHeight w:val="312"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大会审议通过后实施，担任其他兼职职务的董事、监事、高管人员的薪</w:t>
            </w:r>
          </w:p>
        </w:tc>
      </w:tr>
      <w:tr>
        <w:trPr>
          <w:trHeight w:val="313"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酬由公司人力资源部门按照薪酬考核制度确定执行。公司董事长的薪酬</w:t>
            </w:r>
          </w:p>
        </w:tc>
      </w:tr>
      <w:tr>
        <w:trPr>
          <w:trHeight w:val="319" w:hRule="exact"/>
        </w:trPr>
        <w:tc>
          <w:tcPr>
            <w:tcW w:w="2538" w:type="dxa"/>
            <w:tcBorders>
              <w:top w:val="nil" w:sz="6" w:space="0" w:color="auto"/>
              <w:left w:val="single" w:sz="6" w:space="0" w:color="000000"/>
              <w:bottom w:val="single" w:sz="6" w:space="0" w:color="000000"/>
              <w:right w:val="single" w:sz="6" w:space="0" w:color="000000"/>
            </w:tcBorders>
          </w:tcPr>
          <w:p>
            <w:pPr/>
          </w:p>
        </w:tc>
        <w:tc>
          <w:tcPr>
            <w:tcW w:w="676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由控股股东按其考核制度确定执行。</w:t>
            </w:r>
          </w:p>
        </w:tc>
      </w:tr>
      <w:tr>
        <w:trPr>
          <w:trHeight w:val="320" w:hRule="exact"/>
        </w:trPr>
        <w:tc>
          <w:tcPr>
            <w:tcW w:w="2538" w:type="dxa"/>
            <w:tcBorders>
              <w:top w:val="single" w:sz="6" w:space="0" w:color="000000"/>
              <w:left w:val="single" w:sz="6" w:space="0" w:color="000000"/>
              <w:bottom w:val="nil" w:sz="6" w:space="0" w:color="auto"/>
              <w:right w:val="single" w:sz="6" w:space="0" w:color="000000"/>
            </w:tcBorders>
          </w:tcPr>
          <w:p>
            <w:pPr/>
          </w:p>
        </w:tc>
        <w:tc>
          <w:tcPr>
            <w:tcW w:w="676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公司董事、监事、高级管理人员报酬根据公司股东大会、董事会决议以</w:t>
            </w:r>
          </w:p>
        </w:tc>
      </w:tr>
      <w:tr>
        <w:trPr>
          <w:trHeight w:val="311" w:hRule="exact"/>
        </w:trPr>
        <w:tc>
          <w:tcPr>
            <w:tcW w:w="2538" w:type="dxa"/>
            <w:tcBorders>
              <w:top w:val="nil" w:sz="6" w:space="0" w:color="auto"/>
              <w:left w:val="single" w:sz="6" w:space="0" w:color="000000"/>
              <w:bottom w:val="nil" w:sz="6" w:space="0" w:color="auto"/>
              <w:right w:val="single" w:sz="6" w:space="0" w:color="000000"/>
            </w:tcBorders>
          </w:tcPr>
          <w:p>
            <w:pP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及公</w:t>
            </w:r>
          </w:p>
        </w:tc>
      </w:tr>
      <w:tr>
        <w:trPr>
          <w:trHeight w:val="312"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司有关人力资源薪酬考核制度并结合个人岗位、所承担的工作量、责任</w:t>
            </w:r>
          </w:p>
        </w:tc>
      </w:tr>
      <w:tr>
        <w:trPr>
          <w:trHeight w:val="313"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和风险，确定相应薪酬发放。独立董事津贴按照《关于在上市公司建立</w:t>
            </w:r>
          </w:p>
        </w:tc>
      </w:tr>
      <w:tr>
        <w:trPr>
          <w:trHeight w:val="312" w:hRule="exact"/>
        </w:trPr>
        <w:tc>
          <w:tcPr>
            <w:tcW w:w="2538" w:type="dxa"/>
            <w:tcBorders>
              <w:top w:val="nil" w:sz="6" w:space="0" w:color="auto"/>
              <w:left w:val="single" w:sz="6" w:space="0" w:color="000000"/>
              <w:bottom w:val="nil" w:sz="6" w:space="0" w:color="auto"/>
              <w:right w:val="single" w:sz="6" w:space="0" w:color="000000"/>
            </w:tcBorders>
          </w:tcPr>
          <w:p>
            <w:pP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独立董事制度的指导意见》执行津贴发放。公司董事长徐文卫按照控股</w:t>
            </w:r>
          </w:p>
        </w:tc>
      </w:tr>
      <w:tr>
        <w:trPr>
          <w:trHeight w:val="320" w:hRule="exact"/>
        </w:trPr>
        <w:tc>
          <w:tcPr>
            <w:tcW w:w="2538" w:type="dxa"/>
            <w:tcBorders>
              <w:top w:val="nil" w:sz="6" w:space="0" w:color="auto"/>
              <w:left w:val="single" w:sz="6" w:space="0" w:color="000000"/>
              <w:bottom w:val="single" w:sz="6" w:space="0" w:color="000000"/>
              <w:right w:val="single" w:sz="6" w:space="0" w:color="000000"/>
            </w:tcBorders>
          </w:tcPr>
          <w:p>
            <w:pPr/>
          </w:p>
        </w:tc>
        <w:tc>
          <w:tcPr>
            <w:tcW w:w="676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股东单位的考核制度确定并领取薪酬。</w:t>
            </w:r>
          </w:p>
        </w:tc>
      </w:tr>
      <w:tr>
        <w:trPr>
          <w:trHeight w:val="319" w:hRule="exact"/>
        </w:trPr>
        <w:tc>
          <w:tcPr>
            <w:tcW w:w="253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tc>
        <w:tc>
          <w:tcPr>
            <w:tcW w:w="676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具体支付情况详见本年度报告</w:t>
            </w:r>
            <w:r>
              <w:rPr>
                <w:rFonts w:ascii="宋体" w:hAnsi="宋体" w:cs="宋体" w:eastAsia="宋体" w:hint="default"/>
                <w:spacing w:val="-23"/>
                <w:sz w:val="21"/>
                <w:szCs w:val="21"/>
              </w:rPr>
              <w:t>五</w:t>
            </w:r>
            <w:r>
              <w:rPr>
                <w:rFonts w:ascii="宋体" w:hAnsi="宋体" w:cs="宋体" w:eastAsia="宋体" w:hint="default"/>
                <w:sz w:val="21"/>
                <w:szCs w:val="21"/>
              </w:rPr>
              <w:t>（一</w:t>
            </w:r>
            <w:r>
              <w:rPr>
                <w:rFonts w:ascii="宋体" w:hAnsi="宋体" w:cs="宋体" w:eastAsia="宋体" w:hint="default"/>
                <w:spacing w:val="-128"/>
                <w:sz w:val="21"/>
                <w:szCs w:val="21"/>
              </w:rPr>
              <w:t>）</w:t>
            </w:r>
            <w:r>
              <w:rPr>
                <w:rFonts w:ascii="宋体" w:hAnsi="宋体" w:cs="宋体" w:eastAsia="宋体" w:hint="default"/>
                <w:sz w:val="21"/>
                <w:szCs w:val="21"/>
              </w:rPr>
              <w:t>《董事</w:t>
            </w:r>
            <w:r>
              <w:rPr>
                <w:rFonts w:ascii="宋体" w:hAnsi="宋体" w:cs="宋体" w:eastAsia="宋体" w:hint="default"/>
                <w:spacing w:val="-23"/>
                <w:sz w:val="21"/>
                <w:szCs w:val="21"/>
              </w:rPr>
              <w:t>、</w:t>
            </w:r>
            <w:r>
              <w:rPr>
                <w:rFonts w:ascii="宋体" w:hAnsi="宋体" w:cs="宋体" w:eastAsia="宋体" w:hint="default"/>
                <w:sz w:val="21"/>
                <w:szCs w:val="21"/>
              </w:rPr>
              <w:t>监事和高级管理人员持股</w:t>
            </w:r>
          </w:p>
        </w:tc>
      </w:tr>
      <w:tr>
        <w:trPr>
          <w:trHeight w:val="320" w:hRule="exact"/>
        </w:trPr>
        <w:tc>
          <w:tcPr>
            <w:tcW w:w="253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76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变动及报酬情况》表</w:t>
            </w:r>
          </w:p>
        </w:tc>
      </w:tr>
    </w:tbl>
    <w:p>
      <w:pPr>
        <w:spacing w:line="240" w:lineRule="auto" w:before="5"/>
        <w:rPr>
          <w:rFonts w:ascii="宋体" w:hAnsi="宋体" w:cs="宋体" w:eastAsia="宋体" w:hint="default"/>
          <w:sz w:val="22"/>
          <w:szCs w:val="22"/>
        </w:rPr>
      </w:pPr>
    </w:p>
    <w:p>
      <w:pPr>
        <w:pStyle w:val="BodyText"/>
        <w:spacing w:line="283" w:lineRule="auto" w:before="35"/>
        <w:ind w:left="351" w:right="4783" w:hanging="21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t>公司董事、监事、高级管理人员变动情况</w:t>
      </w:r>
      <w:r>
        <w:rPr>
          <w:w w:val="99"/>
        </w:rPr>
        <w:t> </w:t>
      </w:r>
      <w:r>
        <w:rPr/>
        <w:t>本报告期内公司无董事、监事、高管人员变动。</w:t>
      </w:r>
    </w:p>
    <w:p>
      <w:pPr>
        <w:spacing w:line="240" w:lineRule="auto" w:before="2"/>
        <w:rPr>
          <w:rFonts w:ascii="宋体" w:hAnsi="宋体" w:cs="宋体" w:eastAsia="宋体" w:hint="default"/>
          <w:sz w:val="26"/>
          <w:szCs w:val="26"/>
        </w:rPr>
      </w:pPr>
    </w:p>
    <w:p>
      <w:pPr>
        <w:pStyle w:val="BodyText"/>
        <w:spacing w:line="240" w:lineRule="auto"/>
        <w:ind w:left="139" w:right="836"/>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公司员工情况</w:t>
      </w:r>
    </w:p>
    <w:p>
      <w:pPr>
        <w:spacing w:after="0" w:line="240" w:lineRule="auto"/>
        <w:jc w:val="left"/>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558"/>
        <w:gridCol w:w="4742"/>
      </w:tblGrid>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4" w:id="5"/>
            <w:bookmarkEnd w:id="5"/>
            <w:r>
              <w:rPr/>
            </w: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1,915</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r>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经营管理人员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3"/>
                <w:sz w:val="21"/>
              </w:rPr>
              <w:t>115</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1,172</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628</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26</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626</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大学专科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521</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大学专科以下</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742</w:t>
            </w:r>
          </w:p>
        </w:tc>
      </w:tr>
    </w:tbl>
    <w:p>
      <w:pPr>
        <w:spacing w:line="240" w:lineRule="auto" w:before="5"/>
        <w:rPr>
          <w:rFonts w:ascii="宋体" w:hAnsi="宋体" w:cs="宋体" w:eastAsia="宋体" w:hint="default"/>
          <w:sz w:val="22"/>
          <w:szCs w:val="22"/>
        </w:rPr>
      </w:pPr>
    </w:p>
    <w:p>
      <w:pPr>
        <w:pStyle w:val="Heading1"/>
        <w:spacing w:line="240" w:lineRule="auto"/>
        <w:ind w:right="836"/>
        <w:jc w:val="left"/>
        <w:rPr>
          <w:b w:val="0"/>
          <w:bCs w:val="0"/>
        </w:rPr>
      </w:pPr>
      <w:r>
        <w:rPr/>
        <w:t>六、</w:t>
      </w:r>
      <w:r>
        <w:rPr>
          <w:spacing w:val="-6"/>
        </w:rPr>
        <w:t> </w:t>
      </w:r>
      <w:r>
        <w:rPr/>
        <w:t>公司治理结构</w:t>
      </w:r>
      <w:r>
        <w:rPr>
          <w:b w:val="0"/>
          <w:bCs w:val="0"/>
        </w:rPr>
      </w:r>
    </w:p>
    <w:p>
      <w:pPr>
        <w:pStyle w:val="BodyText"/>
        <w:spacing w:line="271" w:lineRule="auto" w:before="99"/>
        <w:ind w:left="139" w:right="100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公司治理的情况</w:t>
      </w:r>
      <w:r>
        <w:rPr>
          <w:w w:val="99"/>
        </w:rPr>
        <w:t> </w:t>
      </w:r>
      <w:r>
        <w:rPr>
          <w:spacing w:val="-18"/>
          <w:w w:val="99"/>
        </w:rPr>
        <w:t>报告期内，公司按照《公司法》、《证券法》、《上市公司治理准则》、《上海证券交易所股票上</w:t>
      </w:r>
      <w:r>
        <w:rPr>
          <w:spacing w:val="-63"/>
          <w:w w:val="99"/>
        </w:rPr>
        <w:t> </w:t>
      </w:r>
      <w:r>
        <w:rPr>
          <w:spacing w:val="-63"/>
          <w:w w:val="99"/>
        </w:rPr>
      </w:r>
      <w:r>
        <w:rPr/>
        <w:t>市规则》和中国证监会有关法律法规的要求，不断完善公司法人治理结构，加强信息披露，</w:t>
      </w:r>
      <w:r>
        <w:rPr>
          <w:w w:val="99"/>
        </w:rPr>
        <w:t> </w:t>
      </w:r>
      <w:r>
        <w:rPr/>
        <w:t>公司治理和内控制度建设更加规范。</w:t>
      </w:r>
      <w:r>
        <w:rPr>
          <w:w w:val="99"/>
        </w:rPr>
        <w:t> </w:t>
      </w:r>
      <w:r>
        <w:rPr>
          <w:spacing w:val="-3"/>
        </w:rPr>
        <w:t>上市后，公司按照相关要求制定并审核实施了《宁波建工股份有限公司重大事项内部报告办</w:t>
      </w:r>
      <w:r>
        <w:rPr>
          <w:spacing w:val="-80"/>
        </w:rPr>
        <w:t> </w:t>
      </w:r>
      <w:r>
        <w:rPr>
          <w:spacing w:val="-80"/>
        </w:rPr>
      </w:r>
      <w:r>
        <w:rPr>
          <w:spacing w:val="-13"/>
          <w:w w:val="99"/>
        </w:rPr>
        <w:t>法》、《宁波建工股份有限公司内幕信息知情人登记管理制度》、《宁波建工股份有限公司信息</w:t>
      </w:r>
      <w:r>
        <w:rPr>
          <w:spacing w:val="-78"/>
          <w:w w:val="99"/>
        </w:rPr>
        <w:t> </w:t>
      </w:r>
      <w:r>
        <w:rPr>
          <w:spacing w:val="-78"/>
          <w:w w:val="99"/>
        </w:rPr>
      </w:r>
      <w:r>
        <w:rPr>
          <w:spacing w:val="-7"/>
          <w:w w:val="99"/>
        </w:rPr>
        <w:t>披露管理办法》</w:t>
      </w:r>
      <w:r>
        <w:rPr>
          <w:rFonts w:ascii="Times New Roman" w:hAnsi="Times New Roman" w:cs="Times New Roman" w:eastAsia="Times New Roman" w:hint="default"/>
          <w:spacing w:val="-7"/>
          <w:w w:val="99"/>
        </w:rPr>
        <w:t>,</w:t>
      </w:r>
      <w:r>
        <w:rPr>
          <w:spacing w:val="-7"/>
          <w:w w:val="99"/>
        </w:rPr>
        <w:t>修订《公司章程》。公司董事会认为，按照中国证监会《上市公司治理准则》</w:t>
      </w:r>
      <w:r>
        <w:rPr>
          <w:spacing w:val="-65"/>
          <w:w w:val="99"/>
        </w:rPr>
        <w:t> </w:t>
      </w:r>
      <w:r>
        <w:rPr>
          <w:spacing w:val="-65"/>
          <w:w w:val="99"/>
        </w:rPr>
      </w:r>
      <w:r>
        <w:rPr>
          <w:spacing w:val="-3"/>
        </w:rPr>
        <w:t>的文件要求，公司法人治理的实际状况与该文件的要求不存在差异，本公司、公司董事会及</w:t>
      </w:r>
      <w:r>
        <w:rPr>
          <w:spacing w:val="-82"/>
        </w:rPr>
        <w:t> </w:t>
      </w:r>
      <w:r>
        <w:rPr>
          <w:spacing w:val="-82"/>
        </w:rPr>
      </w:r>
      <w:r>
        <w:rPr/>
        <w:t>全体董事、监事未被证监会、交易所及其他行政管理部门处罚。</w:t>
      </w:r>
    </w:p>
    <w:p>
      <w:pPr>
        <w:pStyle w:val="BodyText"/>
        <w:spacing w:line="268" w:lineRule="auto" w:before="10"/>
        <w:ind w:left="139" w:right="1000"/>
        <w:jc w:val="left"/>
      </w:pPr>
      <w:r>
        <w:rPr>
          <w:rFonts w:ascii="Times New Roman" w:hAnsi="Times New Roman" w:cs="Times New Roman" w:eastAsia="Times New Roman" w:hint="default"/>
        </w:rPr>
        <w:t>1</w:t>
      </w:r>
      <w:r>
        <w:rPr/>
        <w:t>、关于股东与股东大会 </w:t>
      </w:r>
      <w:r>
        <w:rPr>
          <w:spacing w:val="-8"/>
        </w:rPr>
        <w:t>报告期内，公司按照有关法律法规和《公司章程》、《宁波建工股份有限公司股东大会议事规</w:t>
      </w:r>
      <w:r>
        <w:rPr>
          <w:spacing w:val="-84"/>
        </w:rPr>
        <w:t> </w:t>
      </w:r>
      <w:r>
        <w:rPr>
          <w:spacing w:val="-84"/>
        </w:rPr>
      </w:r>
      <w:r>
        <w:rPr>
          <w:spacing w:val="-3"/>
        </w:rPr>
        <w:t>则》的规定和要求，充分保障所有股东，尤其是中小股东的权利，保障所有股东能够切实行</w:t>
      </w:r>
      <w:r>
        <w:rPr>
          <w:spacing w:val="-80"/>
        </w:rPr>
        <w:t> </w:t>
      </w:r>
      <w:r>
        <w:rPr>
          <w:spacing w:val="-80"/>
        </w:rPr>
      </w:r>
      <w:r>
        <w:rPr/>
        <w:t>使各自的权利；公司按照相关法律规章的要求召集、召开股东大会； </w:t>
      </w:r>
      <w:r>
        <w:rPr>
          <w:rFonts w:ascii="Times New Roman" w:hAnsi="Times New Roman" w:cs="Times New Roman" w:eastAsia="Times New Roman" w:hint="default"/>
        </w:rPr>
        <w:t>2</w:t>
      </w:r>
      <w:r>
        <w:rPr/>
        <w:t>、关于控股股东与上市公司的关系 </w:t>
      </w:r>
      <w:r>
        <w:rPr>
          <w:spacing w:val="-3"/>
        </w:rPr>
        <w:t>公司具有独立的业务及自主经营能力，公司控股股东严格规范自己的行为，通过股东大会行</w:t>
      </w:r>
      <w:r>
        <w:rPr>
          <w:spacing w:val="-79"/>
        </w:rPr>
        <w:t> </w:t>
      </w:r>
      <w:r>
        <w:rPr>
          <w:spacing w:val="-79"/>
        </w:rPr>
      </w:r>
      <w:r>
        <w:rPr>
          <w:spacing w:val="-5"/>
        </w:rPr>
        <w:t>使出资人的权利。公司与控股股东进行的关联交易公平合理，公司与控股股东在人员、资产、</w:t>
      </w:r>
      <w:r>
        <w:rPr>
          <w:spacing w:val="-98"/>
        </w:rPr>
        <w:t> </w:t>
      </w:r>
      <w:r>
        <w:rPr>
          <w:spacing w:val="-98"/>
        </w:rPr>
      </w:r>
      <w:r>
        <w:rPr/>
        <w:t>财务、机构、业务等方面均独立运作。</w:t>
      </w:r>
    </w:p>
    <w:p>
      <w:pPr>
        <w:pStyle w:val="BodyText"/>
        <w:spacing w:line="240" w:lineRule="auto" w:before="12"/>
        <w:ind w:left="139" w:right="836"/>
        <w:jc w:val="left"/>
      </w:pPr>
      <w:r>
        <w:rPr>
          <w:rFonts w:ascii="Times New Roman" w:hAnsi="Times New Roman" w:cs="Times New Roman" w:eastAsia="Times New Roman" w:hint="default"/>
        </w:rPr>
        <w:t>3</w:t>
      </w:r>
      <w:r>
        <w:rPr/>
        <w:t>、关于董事和董事会</w:t>
      </w:r>
    </w:p>
    <w:p>
      <w:pPr>
        <w:pStyle w:val="BodyText"/>
        <w:spacing w:line="240" w:lineRule="auto" w:before="21"/>
        <w:ind w:left="139" w:right="836"/>
        <w:jc w:val="left"/>
      </w:pPr>
      <w:r>
        <w:rPr/>
        <w:t>公司董事按照《公司法</w:t>
      </w:r>
      <w:r>
        <w:rPr>
          <w:spacing w:val="-106"/>
        </w:rPr>
        <w:t>》</w:t>
      </w:r>
      <w:r>
        <w:rPr>
          <w:spacing w:val="-105"/>
        </w:rPr>
        <w:t>、</w:t>
      </w:r>
      <w:r>
        <w:rPr/>
        <w:t>《公司章</w:t>
      </w:r>
      <w:r>
        <w:rPr>
          <w:spacing w:val="-2"/>
        </w:rPr>
        <w:t>程</w:t>
      </w:r>
      <w:r>
        <w:rPr/>
        <w:t>》组成和运作。公司董事会由</w:t>
      </w:r>
      <w:r>
        <w:rPr>
          <w:spacing w:val="-43"/>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2"/>
        </w:rPr>
        <w:t>名</w:t>
      </w:r>
      <w:r>
        <w:rPr/>
        <w:t>董事组成，其中独</w:t>
      </w:r>
    </w:p>
    <w:p>
      <w:pPr>
        <w:pStyle w:val="BodyText"/>
        <w:spacing w:line="268" w:lineRule="auto" w:before="21"/>
        <w:ind w:left="139" w:right="1116"/>
        <w:jc w:val="both"/>
      </w:pPr>
      <w:r>
        <w:rPr/>
        <w:t>立董事</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spacing w:val="-9"/>
        </w:rPr>
        <w:t>名。公司董事能够依据《公司章程》、《董事会议事规则》等制度勤勉履职，认真出</w:t>
      </w:r>
      <w:r>
        <w:rPr>
          <w:spacing w:val="-102"/>
        </w:rPr>
        <w:t> </w:t>
      </w:r>
      <w:r>
        <w:rPr>
          <w:spacing w:val="-102"/>
        </w:rPr>
      </w:r>
      <w:r>
        <w:rPr>
          <w:spacing w:val="-3"/>
        </w:rPr>
        <w:t>席董事会会议。董事会的召集、通知、召开、授权委托等符合相关法律法规的规定，董事会</w:t>
      </w:r>
      <w:r>
        <w:rPr>
          <w:spacing w:val="-84"/>
        </w:rPr>
        <w:t> </w:t>
      </w:r>
      <w:r>
        <w:rPr>
          <w:spacing w:val="-84"/>
        </w:rPr>
      </w:r>
      <w:r>
        <w:rPr>
          <w:spacing w:val="-3"/>
        </w:rPr>
        <w:t>决议按相关要求进行了披露。公司独立董事能够按照《独立董事工作制度》的要求勤勉诚信</w:t>
      </w:r>
      <w:r>
        <w:rPr>
          <w:spacing w:val="-81"/>
        </w:rPr>
        <w:t> </w:t>
      </w:r>
      <w:r>
        <w:rPr>
          <w:spacing w:val="-81"/>
        </w:rPr>
      </w:r>
      <w:r>
        <w:rPr>
          <w:spacing w:val="-3"/>
        </w:rPr>
        <w:t>地履行职责。董事会下设审计、提名、薪酬与考核和战略委员会四个专业委员会，各专业委</w:t>
      </w:r>
      <w:r>
        <w:rPr>
          <w:spacing w:val="-80"/>
        </w:rPr>
        <w:t> </w:t>
      </w:r>
      <w:r>
        <w:rPr>
          <w:spacing w:val="-80"/>
        </w:rPr>
      </w:r>
      <w:r>
        <w:rPr/>
        <w:t>员会在公司的经营管理和战略决策中发挥了积极作用。</w:t>
      </w:r>
    </w:p>
    <w:p>
      <w:pPr>
        <w:pStyle w:val="BodyText"/>
        <w:spacing w:line="261" w:lineRule="auto" w:before="12"/>
        <w:ind w:left="139" w:right="1108"/>
        <w:jc w:val="left"/>
      </w:pPr>
      <w:r>
        <w:rPr>
          <w:rFonts w:ascii="Times New Roman" w:hAnsi="Times New Roman" w:cs="Times New Roman" w:eastAsia="Times New Roman" w:hint="default"/>
        </w:rPr>
        <w:t>4</w:t>
      </w:r>
      <w:r>
        <w:rPr/>
        <w:t>、关于监事和监事会 </w:t>
      </w:r>
      <w:r>
        <w:rPr>
          <w:spacing w:val="-8"/>
        </w:rPr>
        <w:t>公司监事会严格执行《公司法》、《公司章程》的有关规定，人数和人员构成符合法律、法规</w:t>
      </w:r>
      <w:r>
        <w:rPr>
          <w:spacing w:val="-87"/>
        </w:rPr>
        <w:t> </w:t>
      </w:r>
      <w:r>
        <w:rPr>
          <w:spacing w:val="-87"/>
        </w:rPr>
      </w:r>
      <w:r>
        <w:rPr>
          <w:spacing w:val="-3"/>
        </w:rPr>
        <w:t>的要求，公司监事会有</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spacing w:val="-4"/>
        </w:rPr>
        <w:t>名监事组成，其中</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3"/>
        </w:rPr>
        <w:t>名为职工代表，监事会能够依据《监事会议事</w:t>
      </w:r>
      <w:r>
        <w:rPr/>
        <w:t> </w:t>
      </w:r>
      <w:r>
        <w:rPr>
          <w:spacing w:val="-3"/>
        </w:rPr>
        <w:t>规则》的要求履行职责，对公司的财务以及公司董事、总经理和其他高级管理人员履行职责</w:t>
      </w:r>
    </w:p>
    <w:p>
      <w:pPr>
        <w:spacing w:after="0" w:line="261"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right="836"/>
        <w:jc w:val="left"/>
      </w:pPr>
      <w:r>
        <w:rPr/>
        <w:t>的合法、合规性进行有效监督，并发表意见。</w:t>
      </w:r>
    </w:p>
    <w:p>
      <w:pPr>
        <w:pStyle w:val="BodyText"/>
        <w:spacing w:line="271" w:lineRule="auto" w:before="37"/>
        <w:ind w:right="836"/>
        <w:jc w:val="left"/>
      </w:pPr>
      <w:r>
        <w:rPr>
          <w:rFonts w:ascii="Times New Roman" w:hAnsi="Times New Roman" w:cs="Times New Roman" w:eastAsia="Times New Roman" w:hint="default"/>
        </w:rPr>
        <w:t>5</w:t>
      </w:r>
      <w:r>
        <w:rPr/>
        <w:t>、关于信息披露与透明度 </w:t>
      </w:r>
      <w:r>
        <w:rPr>
          <w:spacing w:val="-8"/>
        </w:rPr>
        <w:t>公司证券与投资处在公司董事会秘书的领导下开展信息披露工作、接待股东来访和咨询。《中</w:t>
      </w:r>
      <w:r>
        <w:rPr>
          <w:spacing w:val="-81"/>
        </w:rPr>
        <w:t> </w:t>
      </w:r>
      <w:r>
        <w:rPr>
          <w:spacing w:val="-81"/>
        </w:rPr>
      </w:r>
      <w:r>
        <w:rPr>
          <w:spacing w:val="-13"/>
        </w:rPr>
        <w:t>国证券报》、《上海证券报》《证券时报》《证券日报》为公司信息披露的报纸，上海证券交易</w:t>
      </w:r>
      <w:r>
        <w:rPr>
          <w:spacing w:val="-77"/>
        </w:rPr>
        <w:t> </w:t>
      </w:r>
      <w:r>
        <w:rPr>
          <w:spacing w:val="-77"/>
        </w:rPr>
      </w:r>
      <w:r>
        <w:rPr>
          <w:spacing w:val="-3"/>
        </w:rPr>
        <w:t>所网站为公司信息披露网站；公司的会议决议及相关重大事项能够按照法律法规、《公司章</w:t>
      </w:r>
      <w:r>
        <w:rPr>
          <w:spacing w:val="-83"/>
        </w:rPr>
        <w:t> </w:t>
      </w:r>
      <w:r>
        <w:rPr>
          <w:spacing w:val="-83"/>
        </w:rPr>
      </w:r>
      <w:r>
        <w:rPr>
          <w:spacing w:val="-3"/>
        </w:rPr>
        <w:t>程》和公司《信息披露管理办法》的规定真实、准确、完整地披露有关信息。公司重大事项</w:t>
      </w:r>
      <w:r>
        <w:rPr>
          <w:spacing w:val="-81"/>
        </w:rPr>
        <w:t> </w:t>
      </w:r>
      <w:r>
        <w:rPr>
          <w:spacing w:val="-81"/>
        </w:rPr>
      </w:r>
      <w:r>
        <w:rPr>
          <w:spacing w:val="-3"/>
        </w:rPr>
        <w:t>内幕信息能够按照公司《内幕信息知情人登记管理制度》并做好信息披露前的保密工作，确</w:t>
      </w:r>
      <w:r>
        <w:rPr>
          <w:spacing w:val="-81"/>
        </w:rPr>
        <w:t> </w:t>
      </w:r>
      <w:r>
        <w:rPr>
          <w:spacing w:val="-81"/>
        </w:rPr>
      </w:r>
      <w:r>
        <w:rPr/>
        <w:t>保所有股东均能公平、公正地获得信息。</w:t>
      </w:r>
    </w:p>
    <w:p>
      <w:pPr>
        <w:pStyle w:val="BodyText"/>
        <w:spacing w:line="268" w:lineRule="auto" w:before="10"/>
        <w:ind w:right="999"/>
        <w:jc w:val="left"/>
      </w:pPr>
      <w:r>
        <w:rPr>
          <w:rFonts w:ascii="Times New Roman" w:hAnsi="Times New Roman" w:cs="Times New Roman" w:eastAsia="Times New Roman" w:hint="default"/>
        </w:rPr>
        <w:t>6</w:t>
      </w:r>
      <w:r>
        <w:rPr/>
        <w:t>、关于投资者关系 </w:t>
      </w:r>
      <w:r>
        <w:rPr>
          <w:spacing w:val="-3"/>
        </w:rPr>
        <w:t>公司按照《宁波建工股份有限公司投资者关系管理办法》加强投资者关系管理工作，认真做</w:t>
      </w:r>
      <w:r>
        <w:rPr>
          <w:spacing w:val="-81"/>
        </w:rPr>
        <w:t> </w:t>
      </w:r>
      <w:r>
        <w:rPr>
          <w:spacing w:val="-81"/>
        </w:rPr>
      </w:r>
      <w:r>
        <w:rPr>
          <w:spacing w:val="-3"/>
        </w:rPr>
        <w:t>好投资者来电的接听、答复以及传真、电子信箱的接收和回复，增强了与投资者的沟通，加</w:t>
      </w:r>
      <w:r>
        <w:rPr>
          <w:spacing w:val="-80"/>
        </w:rPr>
        <w:t> </w:t>
      </w:r>
      <w:r>
        <w:rPr>
          <w:spacing w:val="-80"/>
        </w:rPr>
      </w:r>
      <w:r>
        <w:rPr>
          <w:spacing w:val="-5"/>
        </w:rPr>
        <w:t>强了公司与投资者及潜在投资者之间的联系，促进投资者对公司投资价值的全面、深入了解。</w:t>
      </w:r>
      <w:r>
        <w:rPr>
          <w:spacing w:val="-100"/>
        </w:rPr>
        <w:t> </w:t>
      </w:r>
      <w:r>
        <w:rPr>
          <w:spacing w:val="-100"/>
        </w:rPr>
      </w:r>
      <w:r>
        <w:rPr>
          <w:rFonts w:ascii="Times New Roman" w:hAnsi="Times New Roman" w:cs="Times New Roman" w:eastAsia="Times New Roman" w:hint="default"/>
        </w:rPr>
        <w:t>7</w:t>
      </w:r>
      <w:r>
        <w:rPr/>
        <w:t>、绩效评价和激励约束机制 </w:t>
      </w:r>
      <w:r>
        <w:rPr>
          <w:spacing w:val="-5"/>
        </w:rPr>
        <w:t>公司已建立了合理的绩效评价体系，实施按岗位定职、定酬的体系和管理目标考核责任体系。</w:t>
      </w:r>
      <w:r>
        <w:rPr>
          <w:spacing w:val="-100"/>
        </w:rPr>
        <w:t> </w:t>
      </w:r>
      <w:r>
        <w:rPr>
          <w:spacing w:val="-100"/>
        </w:rPr>
      </w:r>
      <w:r>
        <w:rPr>
          <w:spacing w:val="-3"/>
        </w:rPr>
        <w:t>每年年初，公司制定各部门和分子公司负责人经营考核目标，明确相关人员、单位本年度的</w:t>
      </w:r>
      <w:r>
        <w:rPr>
          <w:spacing w:val="-81"/>
        </w:rPr>
        <w:t> </w:t>
      </w:r>
      <w:r>
        <w:rPr>
          <w:spacing w:val="-81"/>
        </w:rPr>
      </w:r>
      <w:r>
        <w:rPr>
          <w:spacing w:val="-3"/>
        </w:rPr>
        <w:t>经营目标和考核指标，年终进行评价与考核，并以此对相关人员的业绩和绩效进行考评和奖</w:t>
      </w:r>
      <w:r>
        <w:rPr>
          <w:spacing w:val="-79"/>
        </w:rPr>
        <w:t> </w:t>
      </w:r>
      <w:r>
        <w:rPr>
          <w:spacing w:val="-79"/>
        </w:rPr>
      </w:r>
      <w:r>
        <w:rPr/>
        <w:t>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right="83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董事履行职责情况</w:t>
      </w:r>
    </w:p>
    <w:p>
      <w:pPr>
        <w:pStyle w:val="BodyText"/>
        <w:spacing w:line="240" w:lineRule="auto" w:before="83"/>
        <w:ind w:right="836"/>
        <w:jc w:val="left"/>
      </w:pPr>
      <w:r>
        <w:rPr>
          <w:rFonts w:ascii="Times New Roman" w:hAnsi="Times New Roman" w:cs="Times New Roman" w:eastAsia="Times New Roman" w:hint="default"/>
        </w:rPr>
        <w:t>1</w:t>
      </w:r>
      <w:r>
        <w:rPr/>
        <w:t>、</w:t>
      </w:r>
      <w:r>
        <w:rPr>
          <w:spacing w:val="-2"/>
        </w:rPr>
        <w:t> </w:t>
      </w:r>
      <w:r>
        <w:rPr/>
        <w:t>董事参加董事会的出席情况</w:t>
      </w:r>
    </w:p>
    <w:p>
      <w:pPr>
        <w:spacing w:line="240" w:lineRule="auto" w:before="1"/>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262"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64"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53" w:right="152"/>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63" w:right="152"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52"/>
              <w:jc w:val="righ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53" w:right="152"/>
              <w:jc w:val="center"/>
              <w:rPr>
                <w:rFonts w:ascii="宋体" w:hAnsi="宋体" w:cs="宋体" w:eastAsia="宋体" w:hint="default"/>
                <w:sz w:val="21"/>
                <w:szCs w:val="21"/>
              </w:rPr>
            </w:pPr>
            <w:r>
              <w:rPr>
                <w:rFonts w:ascii="宋体" w:hAnsi="宋体" w:cs="宋体" w:eastAsia="宋体" w:hint="default"/>
                <w:sz w:val="21"/>
                <w:szCs w:val="21"/>
              </w:rPr>
              <w:t>是否连续 两次未亲 自参加会 议</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鲍林春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金德钧</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崔平</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王菁华</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徐燕芸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23"/>
          <w:szCs w:val="2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6</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2</w:t>
      </w:r>
      <w:r>
        <w:rPr/>
        <w:t>、</w:t>
      </w:r>
      <w:r>
        <w:rPr>
          <w:spacing w:val="-2"/>
        </w:rPr>
        <w:t> </w:t>
      </w:r>
      <w:r>
        <w:rPr/>
        <w:t>独立董事对公司有关事项提出异议的情况</w:t>
      </w:r>
    </w:p>
    <w:p>
      <w:pPr>
        <w:spacing w:after="0" w:line="240"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73" w:lineRule="auto" w:before="35"/>
        <w:ind w:right="836" w:firstLine="213"/>
        <w:jc w:val="left"/>
      </w:pPr>
      <w:r>
        <w:rPr>
          <w:spacing w:val="2"/>
        </w:rPr>
        <w:t>报告期内，公司独立董事未对公司本年度的董事会议案及其他非董事会议案事项提出异</w:t>
      </w:r>
      <w:r>
        <w:rPr/>
        <w:t> 议。</w:t>
      </w:r>
    </w:p>
    <w:p>
      <w:pPr>
        <w:spacing w:line="240" w:lineRule="auto" w:before="11"/>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3</w:t>
      </w:r>
      <w:r>
        <w:rPr/>
        <w:t>、</w:t>
      </w:r>
      <w:r>
        <w:rPr>
          <w:spacing w:val="-2"/>
        </w:rPr>
        <w:t> </w:t>
      </w:r>
      <w:r>
        <w:rPr/>
        <w:t>独立董事相关工作制度的建立健全情况、主要内容及独立董事履职情况</w:t>
      </w:r>
    </w:p>
    <w:p>
      <w:pPr>
        <w:pStyle w:val="BodyText"/>
        <w:spacing w:line="256" w:lineRule="auto" w:before="52"/>
        <w:ind w:right="1116" w:hanging="1"/>
        <w:jc w:val="both"/>
      </w:pPr>
      <w:r>
        <w:rPr>
          <w:spacing w:val="-10"/>
        </w:rPr>
        <w:t>（</w:t>
      </w:r>
      <w:r>
        <w:rPr>
          <w:rFonts w:ascii="Times New Roman" w:hAnsi="Times New Roman" w:cs="Times New Roman" w:eastAsia="Times New Roman" w:hint="default"/>
          <w:spacing w:val="-10"/>
        </w:rPr>
        <w:t>1</w:t>
      </w:r>
      <w:r>
        <w:rPr>
          <w:spacing w:val="-10"/>
        </w:rPr>
        <w:t>）公司制定了《董事会议事规则》、《独立董事工作制度》，对独立董事的相关工作进行了</w:t>
      </w:r>
      <w:r>
        <w:rPr>
          <w:spacing w:val="-97"/>
        </w:rPr>
        <w:t> </w:t>
      </w:r>
      <w:r>
        <w:rPr>
          <w:spacing w:val="-97"/>
        </w:rPr>
      </w:r>
      <w:r>
        <w:rPr/>
        <w:t>规定。</w:t>
      </w:r>
    </w:p>
    <w:p>
      <w:pPr>
        <w:pStyle w:val="BodyText"/>
        <w:spacing w:line="264" w:lineRule="auto" w:before="22"/>
        <w:ind w:right="1116"/>
        <w:jc w:val="both"/>
      </w:pPr>
      <w:r>
        <w:rPr/>
        <w:t>（</w:t>
      </w:r>
      <w:r>
        <w:rPr>
          <w:rFonts w:ascii="Times New Roman" w:hAnsi="Times New Roman" w:cs="Times New Roman" w:eastAsia="Times New Roman" w:hint="default"/>
        </w:rPr>
        <w:t>2</w:t>
      </w:r>
      <w:r>
        <w:rPr/>
        <w:t>）公司《独立董事工作制度》主要从独立董事的任职资格、提名、选举、聘任条件及程</w:t>
      </w:r>
      <w:r>
        <w:rPr>
          <w:spacing w:val="-99"/>
        </w:rPr>
        <w:t> </w:t>
      </w:r>
      <w:r>
        <w:rPr>
          <w:spacing w:val="-99"/>
        </w:rPr>
      </w:r>
      <w:r>
        <w:rPr>
          <w:spacing w:val="-3"/>
        </w:rPr>
        <w:t>序，独立董事的独立性、职权、义务，独立董事履行职责的保障、法律责任等方面对独立董</w:t>
      </w:r>
      <w:r>
        <w:rPr>
          <w:spacing w:val="-84"/>
        </w:rPr>
        <w:t> </w:t>
      </w:r>
      <w:r>
        <w:rPr>
          <w:spacing w:val="-84"/>
        </w:rPr>
      </w:r>
      <w:r>
        <w:rPr/>
        <w:t>事的相关工作进行了规范。</w:t>
      </w:r>
    </w:p>
    <w:p>
      <w:pPr>
        <w:pStyle w:val="BodyText"/>
        <w:spacing w:line="268" w:lineRule="auto" w:before="16"/>
        <w:ind w:right="1114"/>
        <w:jc w:val="both"/>
      </w:pPr>
      <w:r>
        <w:rPr>
          <w:spacing w:val="-5"/>
        </w:rPr>
        <w:t>（</w:t>
      </w:r>
      <w:r>
        <w:rPr>
          <w:rFonts w:ascii="Times New Roman" w:hAnsi="Times New Roman" w:cs="Times New Roman" w:eastAsia="Times New Roman" w:hint="default"/>
          <w:spacing w:val="-5"/>
        </w:rPr>
        <w:t>3</w:t>
      </w:r>
      <w:r>
        <w:rPr>
          <w:spacing w:val="-5"/>
        </w:rPr>
        <w:t>）报告期内，公司独立董事能够严格遵守中国证监会的要求和本公司章程的规定，以《关</w:t>
      </w:r>
      <w:r>
        <w:rPr>
          <w:spacing w:val="-102"/>
        </w:rPr>
        <w:t> </w:t>
      </w:r>
      <w:r>
        <w:rPr>
          <w:spacing w:val="-102"/>
        </w:rPr>
      </w:r>
      <w:r>
        <w:rPr>
          <w:spacing w:val="-3"/>
        </w:rPr>
        <w:t>于在上市公司建立独立董事制度的指导意见》、公司《独立董事工作制度》为依据，认真履</w:t>
      </w:r>
      <w:r>
        <w:rPr>
          <w:spacing w:val="-84"/>
        </w:rPr>
        <w:t> </w:t>
      </w:r>
      <w:r>
        <w:rPr>
          <w:spacing w:val="-84"/>
        </w:rPr>
      </w:r>
      <w:r>
        <w:rPr>
          <w:spacing w:val="-3"/>
        </w:rPr>
        <w:t>行了独立董事职责，亲自出席或以电话传真方式参加了董事会和股东大会会议，参与了公司</w:t>
      </w:r>
      <w:r>
        <w:rPr>
          <w:spacing w:val="-79"/>
        </w:rPr>
        <w:t> </w:t>
      </w:r>
      <w:r>
        <w:rPr>
          <w:spacing w:val="-79"/>
        </w:rPr>
      </w:r>
      <w:r>
        <w:rPr>
          <w:spacing w:val="-3"/>
        </w:rPr>
        <w:t>决策，对公司相关事项发表了独立意见。在公司规范运作、科学决策、维护中小股东的合法</w:t>
      </w:r>
      <w:r>
        <w:rPr>
          <w:spacing w:val="-80"/>
        </w:rPr>
        <w:t> </w:t>
      </w:r>
      <w:r>
        <w:rPr>
          <w:spacing w:val="-80"/>
        </w:rPr>
      </w:r>
      <w:r>
        <w:rPr/>
        <w:t>权益等方面发挥了积极作用。</w:t>
      </w:r>
    </w:p>
    <w:p>
      <w:pPr>
        <w:spacing w:line="240" w:lineRule="auto" w:before="2"/>
        <w:rPr>
          <w:rFonts w:ascii="宋体" w:hAnsi="宋体" w:cs="宋体" w:eastAsia="宋体" w:hint="default"/>
          <w:sz w:val="27"/>
          <w:szCs w:val="27"/>
        </w:rPr>
      </w:pPr>
    </w:p>
    <w:p>
      <w:pPr>
        <w:pStyle w:val="BodyText"/>
        <w:spacing w:line="240" w:lineRule="auto"/>
        <w:ind w:right="0"/>
        <w:jc w:val="both"/>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公司相对于控股股东在业务、人员、资产、机构、财务等方面的独立完整情况</w:t>
      </w:r>
    </w:p>
    <w:p>
      <w:pPr>
        <w:spacing w:line="240" w:lineRule="auto" w:before="1"/>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是否独立完整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对公司产生的影</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改进措施</w:t>
            </w: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公司自主经营，自</w:t>
            </w: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负盈亏，生产经营</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完全独立于</w:t>
            </w:r>
            <w:r>
              <w:rPr>
                <w:rFonts w:ascii="宋体" w:hAnsi="宋体" w:cs="宋体" w:eastAsia="宋体" w:hint="default"/>
                <w:spacing w:val="-74"/>
                <w:sz w:val="21"/>
                <w:szCs w:val="21"/>
              </w:rPr>
              <w:t> </w:t>
            </w:r>
            <w:r>
              <w:rPr>
                <w:rFonts w:ascii="宋体" w:hAnsi="宋体" w:cs="宋体" w:eastAsia="宋体" w:hint="default"/>
                <w:spacing w:val="14"/>
                <w:sz w:val="21"/>
                <w:szCs w:val="21"/>
              </w:rPr>
              <w:t>大股</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936"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70"/>
              <w:jc w:val="left"/>
              <w:rPr>
                <w:rFonts w:ascii="宋体" w:hAnsi="宋体" w:cs="宋体" w:eastAsia="宋体" w:hint="default"/>
                <w:sz w:val="21"/>
                <w:szCs w:val="21"/>
              </w:rPr>
            </w:pPr>
            <w:r>
              <w:rPr>
                <w:rFonts w:ascii="宋体" w:hAnsi="宋体" w:cs="宋体" w:eastAsia="宋体" w:hint="default"/>
                <w:spacing w:val="22"/>
                <w:sz w:val="21"/>
                <w:szCs w:val="21"/>
              </w:rPr>
              <w:t>业务方面独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东，主营</w:t>
            </w:r>
          </w:p>
          <w:p>
            <w:pPr>
              <w:pStyle w:val="TableParagraph"/>
              <w:spacing w:line="273" w:lineRule="auto" w:before="37"/>
              <w:ind w:left="100" w:right="62"/>
              <w:jc w:val="left"/>
              <w:rPr>
                <w:rFonts w:ascii="宋体" w:hAnsi="宋体" w:cs="宋体" w:eastAsia="宋体" w:hint="default"/>
                <w:sz w:val="21"/>
                <w:szCs w:val="21"/>
              </w:rPr>
            </w:pPr>
            <w:r>
              <w:rPr>
                <w:rFonts w:ascii="宋体" w:hAnsi="宋体" w:cs="宋体" w:eastAsia="宋体" w:hint="default"/>
                <w:spacing w:val="22"/>
                <w:sz w:val="21"/>
                <w:szCs w:val="21"/>
              </w:rPr>
              <w:t>业务与控股</w:t>
            </w:r>
            <w:r>
              <w:rPr>
                <w:rFonts w:ascii="宋体" w:hAnsi="宋体" w:cs="宋体" w:eastAsia="宋体" w:hint="default"/>
                <w:spacing w:val="-75"/>
                <w:sz w:val="21"/>
                <w:szCs w:val="21"/>
              </w:rPr>
              <w:t> </w:t>
            </w:r>
            <w:r>
              <w:rPr>
                <w:rFonts w:ascii="宋体" w:hAnsi="宋体" w:cs="宋体" w:eastAsia="宋体" w:hint="default"/>
                <w:spacing w:val="14"/>
                <w:sz w:val="21"/>
                <w:szCs w:val="21"/>
              </w:rPr>
              <w:t>股东</w:t>
            </w:r>
            <w:r>
              <w:rPr>
                <w:rFonts w:ascii="宋体" w:hAnsi="宋体" w:cs="宋体" w:eastAsia="宋体" w:hint="default"/>
                <w:spacing w:val="-77"/>
                <w:sz w:val="21"/>
                <w:szCs w:val="21"/>
              </w:rPr>
              <w:t> </w:t>
            </w:r>
            <w:r>
              <w:rPr>
                <w:rFonts w:ascii="宋体" w:hAnsi="宋体" w:cs="宋体" w:eastAsia="宋体" w:hint="default"/>
                <w:sz w:val="21"/>
                <w:szCs w:val="21"/>
              </w:rPr>
              <w:t>不存在同业竞争。</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公司不依赖</w:t>
            </w:r>
            <w:r>
              <w:rPr>
                <w:rFonts w:ascii="宋体" w:hAnsi="宋体" w:cs="宋体" w:eastAsia="宋体" w:hint="default"/>
                <w:spacing w:val="-74"/>
                <w:sz w:val="21"/>
                <w:szCs w:val="21"/>
              </w:rPr>
              <w:t> </w:t>
            </w:r>
            <w:r>
              <w:rPr>
                <w:rFonts w:ascii="宋体" w:hAnsi="宋体" w:cs="宋体" w:eastAsia="宋体" w:hint="default"/>
                <w:spacing w:val="14"/>
                <w:sz w:val="21"/>
                <w:szCs w:val="21"/>
              </w:rPr>
              <w:t>大股</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东单位进行</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生产经营活动。</w:t>
            </w: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公司在人力</w:t>
            </w:r>
            <w:r>
              <w:rPr>
                <w:rFonts w:ascii="宋体" w:hAnsi="宋体" w:cs="宋体" w:eastAsia="宋体" w:hint="default"/>
                <w:spacing w:val="-74"/>
                <w:sz w:val="21"/>
                <w:szCs w:val="21"/>
              </w:rPr>
              <w:t> </w:t>
            </w:r>
            <w:r>
              <w:rPr>
                <w:rFonts w:ascii="宋体" w:hAnsi="宋体" w:cs="宋体" w:eastAsia="宋体" w:hint="default"/>
                <w:spacing w:val="14"/>
                <w:sz w:val="21"/>
                <w:szCs w:val="21"/>
              </w:rPr>
              <w:t>资源</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人员方面独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管理方面有</w:t>
            </w:r>
            <w:r>
              <w:rPr>
                <w:rFonts w:ascii="宋体" w:hAnsi="宋体" w:cs="宋体" w:eastAsia="宋体" w:hint="default"/>
                <w:spacing w:val="-74"/>
                <w:sz w:val="21"/>
                <w:szCs w:val="21"/>
              </w:rPr>
              <w:t> </w:t>
            </w:r>
            <w:r>
              <w:rPr>
                <w:rFonts w:ascii="宋体" w:hAnsi="宋体" w:cs="宋体" w:eastAsia="宋体" w:hint="default"/>
                <w:spacing w:val="14"/>
                <w:sz w:val="21"/>
                <w:szCs w:val="21"/>
              </w:rPr>
              <w:t>完整</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62"/>
              <w:jc w:val="left"/>
              <w:rPr>
                <w:rFonts w:ascii="宋体" w:hAnsi="宋体" w:cs="宋体" w:eastAsia="宋体" w:hint="default"/>
                <w:sz w:val="21"/>
                <w:szCs w:val="21"/>
              </w:rPr>
            </w:pPr>
            <w:r>
              <w:rPr>
                <w:rFonts w:ascii="宋体" w:hAnsi="宋体" w:cs="宋体" w:eastAsia="宋体" w:hint="default"/>
                <w:sz w:val="21"/>
                <w:szCs w:val="21"/>
              </w:rPr>
              <w:t>的管理制度体系， </w:t>
            </w:r>
            <w:r>
              <w:rPr>
                <w:rFonts w:ascii="宋体" w:hAnsi="宋体" w:cs="宋体" w:eastAsia="宋体" w:hint="default"/>
                <w:spacing w:val="22"/>
                <w:sz w:val="21"/>
                <w:szCs w:val="21"/>
              </w:rPr>
              <w:t>不存在与控</w:t>
            </w:r>
            <w:r>
              <w:rPr>
                <w:rFonts w:ascii="宋体" w:hAnsi="宋体" w:cs="宋体" w:eastAsia="宋体" w:hint="default"/>
                <w:spacing w:val="-74"/>
                <w:sz w:val="21"/>
                <w:szCs w:val="21"/>
              </w:rPr>
              <w:t> </w:t>
            </w:r>
            <w:r>
              <w:rPr>
                <w:rFonts w:ascii="宋体" w:hAnsi="宋体" w:cs="宋体" w:eastAsia="宋体" w:hint="default"/>
                <w:spacing w:val="14"/>
                <w:sz w:val="21"/>
                <w:szCs w:val="21"/>
              </w:rPr>
              <w:t>股股</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东不独立的情形。</w:t>
            </w: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公司有独立</w:t>
            </w:r>
            <w:r>
              <w:rPr>
                <w:rFonts w:ascii="宋体" w:hAnsi="宋体" w:cs="宋体" w:eastAsia="宋体" w:hint="default"/>
                <w:spacing w:val="-74"/>
                <w:sz w:val="21"/>
                <w:szCs w:val="21"/>
              </w:rPr>
              <w:t> </w:t>
            </w:r>
            <w:r>
              <w:rPr>
                <w:rFonts w:ascii="宋体" w:hAnsi="宋体" w:cs="宋体" w:eastAsia="宋体" w:hint="default"/>
                <w:spacing w:val="14"/>
                <w:sz w:val="21"/>
                <w:szCs w:val="21"/>
              </w:rPr>
              <w:t>完整</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的资产，主要包括</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下属公司股权、土</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地、房屋建筑物、</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机器设备等。公司</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资产方面独</w:t>
            </w:r>
            <w:r>
              <w:rPr>
                <w:rFonts w:ascii="宋体" w:hAnsi="宋体" w:cs="宋体" w:eastAsia="宋体" w:hint="default"/>
                <w:spacing w:val="-74"/>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与控股股东</w:t>
            </w:r>
            <w:r>
              <w:rPr>
                <w:rFonts w:ascii="宋体" w:hAnsi="宋体" w:cs="宋体" w:eastAsia="宋体" w:hint="default"/>
                <w:spacing w:val="-74"/>
                <w:sz w:val="21"/>
                <w:szCs w:val="21"/>
              </w:rPr>
              <w:t> </w:t>
            </w:r>
            <w:r>
              <w:rPr>
                <w:rFonts w:ascii="宋体" w:hAnsi="宋体" w:cs="宋体" w:eastAsia="宋体" w:hint="default"/>
                <w:spacing w:val="14"/>
                <w:sz w:val="21"/>
                <w:szCs w:val="21"/>
              </w:rPr>
              <w:t>的资</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2"/>
                <w:sz w:val="21"/>
                <w:szCs w:val="21"/>
              </w:rPr>
              <w:t>产产权明晰</w:t>
            </w:r>
            <w:r>
              <w:rPr>
                <w:rFonts w:ascii="宋体" w:hAnsi="宋体" w:cs="宋体" w:eastAsia="宋体" w:hint="default"/>
                <w:spacing w:val="-74"/>
                <w:sz w:val="21"/>
                <w:szCs w:val="21"/>
              </w:rPr>
              <w:t> </w:t>
            </w:r>
            <w:r>
              <w:rPr>
                <w:rFonts w:ascii="宋体" w:hAnsi="宋体" w:cs="宋体" w:eastAsia="宋体" w:hint="default"/>
                <w:spacing w:val="14"/>
                <w:sz w:val="21"/>
                <w:szCs w:val="21"/>
              </w:rPr>
              <w:t>，独</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立。公司对所拥有</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的资产有完</w:t>
            </w:r>
            <w:r>
              <w:rPr>
                <w:rFonts w:ascii="宋体" w:hAnsi="宋体" w:cs="宋体" w:eastAsia="宋体" w:hint="default"/>
                <w:spacing w:val="-74"/>
                <w:sz w:val="21"/>
                <w:szCs w:val="21"/>
              </w:rPr>
              <w:t> </w:t>
            </w:r>
            <w:r>
              <w:rPr>
                <w:rFonts w:ascii="宋体" w:hAnsi="宋体" w:cs="宋体" w:eastAsia="宋体" w:hint="default"/>
                <w:spacing w:val="14"/>
                <w:sz w:val="21"/>
                <w:szCs w:val="21"/>
              </w:rPr>
              <w:t>全的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控制支配权，不存</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在资产、资金被控</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股股东占用</w:t>
            </w:r>
            <w:r>
              <w:rPr>
                <w:rFonts w:ascii="宋体" w:hAnsi="宋体" w:cs="宋体" w:eastAsia="宋体" w:hint="default"/>
                <w:spacing w:val="-74"/>
                <w:sz w:val="21"/>
                <w:szCs w:val="21"/>
              </w:rPr>
              <w:t> </w:t>
            </w:r>
            <w:r>
              <w:rPr>
                <w:rFonts w:ascii="宋体" w:hAnsi="宋体" w:cs="宋体" w:eastAsia="宋体" w:hint="default"/>
                <w:spacing w:val="14"/>
                <w:sz w:val="21"/>
                <w:szCs w:val="21"/>
              </w:rPr>
              <w:t>而损</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害公司利益</w:t>
            </w:r>
            <w:r>
              <w:rPr>
                <w:rFonts w:ascii="宋体" w:hAnsi="宋体" w:cs="宋体" w:eastAsia="宋体" w:hint="default"/>
                <w:spacing w:val="-74"/>
                <w:sz w:val="21"/>
                <w:szCs w:val="21"/>
              </w:rPr>
              <w:t> </w:t>
            </w:r>
            <w:r>
              <w:rPr>
                <w:rFonts w:ascii="宋体" w:hAnsi="宋体" w:cs="宋体" w:eastAsia="宋体" w:hint="default"/>
                <w:spacing w:val="14"/>
                <w:sz w:val="21"/>
                <w:szCs w:val="21"/>
              </w:rPr>
              <w:t>的情</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况。</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公司拥有独</w:t>
            </w:r>
            <w:r>
              <w:rPr>
                <w:rFonts w:ascii="宋体" w:hAnsi="宋体" w:cs="宋体" w:eastAsia="宋体" w:hint="default"/>
                <w:spacing w:val="-74"/>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整的包括生</w:t>
            </w:r>
            <w:r>
              <w:rPr>
                <w:rFonts w:ascii="宋体" w:hAnsi="宋体" w:cs="宋体" w:eastAsia="宋体" w:hint="default"/>
                <w:spacing w:val="-74"/>
                <w:sz w:val="21"/>
                <w:szCs w:val="21"/>
              </w:rPr>
              <w:t> </w:t>
            </w:r>
            <w:r>
              <w:rPr>
                <w:rFonts w:ascii="宋体" w:hAnsi="宋体" w:cs="宋体" w:eastAsia="宋体" w:hint="default"/>
                <w:spacing w:val="14"/>
                <w:sz w:val="21"/>
                <w:szCs w:val="21"/>
              </w:rPr>
              <w:t>产经</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营、工程管理、资</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金管理、人员管理</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等组织机构</w:t>
            </w:r>
            <w:r>
              <w:rPr>
                <w:rFonts w:ascii="宋体" w:hAnsi="宋体" w:cs="宋体" w:eastAsia="宋体" w:hint="default"/>
                <w:spacing w:val="-74"/>
                <w:sz w:val="21"/>
                <w:szCs w:val="21"/>
              </w:rPr>
              <w:t> </w:t>
            </w:r>
            <w:r>
              <w:rPr>
                <w:rFonts w:ascii="宋体" w:hAnsi="宋体" w:cs="宋体" w:eastAsia="宋体" w:hint="default"/>
                <w:spacing w:val="14"/>
                <w:sz w:val="21"/>
                <w:szCs w:val="21"/>
              </w:rPr>
              <w:t>和独</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机构方面独</w:t>
            </w:r>
            <w:r>
              <w:rPr>
                <w:rFonts w:ascii="宋体" w:hAnsi="宋体" w:cs="宋体" w:eastAsia="宋体" w:hint="default"/>
                <w:spacing w:val="-74"/>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立的行政管</w:t>
            </w:r>
            <w:r>
              <w:rPr>
                <w:rFonts w:ascii="宋体" w:hAnsi="宋体" w:cs="宋体" w:eastAsia="宋体" w:hint="default"/>
                <w:spacing w:val="-74"/>
                <w:sz w:val="21"/>
                <w:szCs w:val="21"/>
              </w:rPr>
              <w:t> </w:t>
            </w:r>
            <w:r>
              <w:rPr>
                <w:rFonts w:ascii="宋体" w:hAnsi="宋体" w:cs="宋体" w:eastAsia="宋体" w:hint="default"/>
                <w:spacing w:val="14"/>
                <w:sz w:val="21"/>
                <w:szCs w:val="21"/>
              </w:rPr>
              <w:t>理系</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统，建立了独立有</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效的法人治</w:t>
            </w:r>
            <w:r>
              <w:rPr>
                <w:rFonts w:ascii="宋体" w:hAnsi="宋体" w:cs="宋体" w:eastAsia="宋体" w:hint="default"/>
                <w:spacing w:val="-74"/>
                <w:sz w:val="21"/>
                <w:szCs w:val="21"/>
              </w:rPr>
              <w:t> </w:t>
            </w:r>
            <w:r>
              <w:rPr>
                <w:rFonts w:ascii="宋体" w:hAnsi="宋体" w:cs="宋体" w:eastAsia="宋体" w:hint="default"/>
                <w:spacing w:val="14"/>
                <w:sz w:val="21"/>
                <w:szCs w:val="21"/>
              </w:rPr>
              <w:t>理结</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构。公司能独立行</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使经营管理职权，</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不存在机构</w:t>
            </w:r>
            <w:r>
              <w:rPr>
                <w:rFonts w:ascii="宋体" w:hAnsi="宋体" w:cs="宋体" w:eastAsia="宋体" w:hint="default"/>
                <w:spacing w:val="-74"/>
                <w:sz w:val="21"/>
                <w:szCs w:val="21"/>
              </w:rPr>
              <w:t> </w:t>
            </w:r>
            <w:r>
              <w:rPr>
                <w:rFonts w:ascii="宋体" w:hAnsi="宋体" w:cs="宋体" w:eastAsia="宋体" w:hint="default"/>
                <w:spacing w:val="14"/>
                <w:sz w:val="21"/>
                <w:szCs w:val="21"/>
              </w:rPr>
              <w:t>混同</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的状况。</w:t>
            </w: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公司设有独</w:t>
            </w:r>
            <w:r>
              <w:rPr>
                <w:rFonts w:ascii="宋体" w:hAnsi="宋体" w:cs="宋体" w:eastAsia="宋体" w:hint="default"/>
                <w:spacing w:val="-74"/>
                <w:sz w:val="21"/>
                <w:szCs w:val="21"/>
              </w:rPr>
              <w:t> </w:t>
            </w:r>
            <w:r>
              <w:rPr>
                <w:rFonts w:ascii="宋体" w:hAnsi="宋体" w:cs="宋体" w:eastAsia="宋体" w:hint="default"/>
                <w:spacing w:val="14"/>
                <w:sz w:val="21"/>
                <w:szCs w:val="21"/>
              </w:rPr>
              <w:t>立的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财务会计机构，配</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备独立的财</w:t>
            </w:r>
            <w:r>
              <w:rPr>
                <w:rFonts w:ascii="宋体" w:hAnsi="宋体" w:cs="宋体" w:eastAsia="宋体" w:hint="default"/>
                <w:spacing w:val="-74"/>
                <w:sz w:val="21"/>
                <w:szCs w:val="21"/>
              </w:rPr>
              <w:t> </w:t>
            </w:r>
            <w:r>
              <w:rPr>
                <w:rFonts w:ascii="宋体" w:hAnsi="宋体" w:cs="宋体" w:eastAsia="宋体" w:hint="default"/>
                <w:spacing w:val="14"/>
                <w:sz w:val="21"/>
                <w:szCs w:val="21"/>
              </w:rPr>
              <w:t>务人</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员，建立了完善的</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936"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70"/>
              <w:jc w:val="left"/>
              <w:rPr>
                <w:rFonts w:ascii="宋体" w:hAnsi="宋体" w:cs="宋体" w:eastAsia="宋体" w:hint="default"/>
                <w:sz w:val="21"/>
                <w:szCs w:val="21"/>
              </w:rPr>
            </w:pPr>
            <w:r>
              <w:rPr>
                <w:rFonts w:ascii="宋体" w:hAnsi="宋体" w:cs="宋体" w:eastAsia="宋体" w:hint="default"/>
                <w:spacing w:val="22"/>
                <w:sz w:val="21"/>
                <w:szCs w:val="21"/>
              </w:rPr>
              <w:t>财务方面独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财务核算体</w:t>
            </w:r>
            <w:r>
              <w:rPr>
                <w:rFonts w:ascii="宋体" w:hAnsi="宋体" w:cs="宋体" w:eastAsia="宋体" w:hint="default"/>
                <w:spacing w:val="-74"/>
                <w:sz w:val="21"/>
                <w:szCs w:val="21"/>
              </w:rPr>
              <w:t> </w:t>
            </w:r>
            <w:r>
              <w:rPr>
                <w:rFonts w:ascii="宋体" w:hAnsi="宋体" w:cs="宋体" w:eastAsia="宋体" w:hint="default"/>
                <w:spacing w:val="14"/>
                <w:sz w:val="21"/>
                <w:szCs w:val="21"/>
              </w:rPr>
              <w:t>系和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5"/>
                <w:sz w:val="21"/>
                <w:szCs w:val="21"/>
              </w:rPr>
              <w:t>财务管理制度，独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立在银行开户，独</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立纳税，独立作出</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财务决策，不存在</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大股东干预</w:t>
            </w:r>
            <w:r>
              <w:rPr>
                <w:rFonts w:ascii="宋体" w:hAnsi="宋体" w:cs="宋体" w:eastAsia="宋体" w:hint="default"/>
                <w:spacing w:val="-74"/>
                <w:sz w:val="21"/>
                <w:szCs w:val="21"/>
              </w:rPr>
              <w:t> </w:t>
            </w:r>
            <w:r>
              <w:rPr>
                <w:rFonts w:ascii="宋体" w:hAnsi="宋体" w:cs="宋体" w:eastAsia="宋体" w:hint="default"/>
                <w:spacing w:val="14"/>
                <w:sz w:val="21"/>
                <w:szCs w:val="21"/>
              </w:rPr>
              <w:t>公司</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资金使用的情况。</w:t>
            </w: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836"/>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公司内部控制制度的建立健全情况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本公司已经建立了较为全面的内部控制管理体</w:t>
            </w:r>
            <w:r>
              <w:rPr>
                <w:rFonts w:ascii="宋体" w:hAnsi="宋体" w:cs="宋体" w:eastAsia="宋体" w:hint="default"/>
                <w:sz w:val="21"/>
                <w:szCs w:val="21"/>
              </w:rPr>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系，有效地规范了企业的各项活动，下一步公司</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将按照《公司法</w:t>
            </w:r>
            <w:r>
              <w:rPr>
                <w:rFonts w:ascii="宋体" w:hAnsi="宋体" w:cs="宋体" w:eastAsia="宋体" w:hint="default"/>
                <w:spacing w:val="-105"/>
                <w:sz w:val="21"/>
                <w:szCs w:val="21"/>
              </w:rPr>
              <w:t>》、</w:t>
            </w:r>
            <w:r>
              <w:rPr>
                <w:rFonts w:ascii="宋体" w:hAnsi="宋体" w:cs="宋体" w:eastAsia="宋体" w:hint="default"/>
                <w:spacing w:val="1"/>
                <w:sz w:val="21"/>
                <w:szCs w:val="21"/>
              </w:rPr>
              <w:t>《证券法</w:t>
            </w:r>
            <w:r>
              <w:rPr>
                <w:rFonts w:ascii="宋体" w:hAnsi="宋体" w:cs="宋体" w:eastAsia="宋体" w:hint="default"/>
                <w:spacing w:val="-105"/>
                <w:sz w:val="21"/>
                <w:szCs w:val="21"/>
              </w:rPr>
              <w:t>》、</w:t>
            </w:r>
            <w:r>
              <w:rPr>
                <w:rFonts w:ascii="宋体" w:hAnsi="宋体" w:cs="宋体" w:eastAsia="宋体" w:hint="default"/>
                <w:spacing w:val="1"/>
                <w:sz w:val="21"/>
                <w:szCs w:val="21"/>
              </w:rPr>
              <w:t>《企业内部控制基</w:t>
            </w:r>
            <w:r>
              <w:rPr>
                <w:rFonts w:ascii="宋体" w:hAnsi="宋体" w:cs="宋体" w:eastAsia="宋体" w:hint="default"/>
                <w:sz w:val="21"/>
                <w:szCs w:val="21"/>
              </w:rPr>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本规范</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pacing w:val="1"/>
                <w:sz w:val="21"/>
                <w:szCs w:val="21"/>
              </w:rPr>
              <w:t>上市公司内部控制指引》完善、优化</w:t>
            </w:r>
            <w:r>
              <w:rPr>
                <w:rFonts w:ascii="宋体" w:hAnsi="宋体" w:cs="宋体" w:eastAsia="宋体" w:hint="default"/>
                <w:sz w:val="21"/>
                <w:szCs w:val="21"/>
              </w:rPr>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公司管控流程，充分考虑内部环境、风险评估、</w:t>
            </w:r>
          </w:p>
        </w:tc>
      </w:tr>
      <w:tr>
        <w:trPr>
          <w:trHeight w:val="311"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控制活动、信息与沟通、内部监督等控制要素，</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内部控制建设的总体方案</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按照工作实际合理改进现已执行的生产运营管</w:t>
            </w:r>
            <w:r>
              <w:rPr>
                <w:rFonts w:ascii="宋体" w:hAnsi="宋体" w:cs="宋体" w:eastAsia="宋体" w:hint="default"/>
                <w:sz w:val="21"/>
                <w:szCs w:val="21"/>
              </w:rPr>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理、项目工程管理、财务管理、资金管理、投资</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与资产管理、用于及文件审批管理、信息系统管</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理等各主要管理流程，保证企业经营管理合法合</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规、资产安全、财务报告及相关信息真实完整，</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提高经营效率和效果，促进企业实现发展战略，</w:t>
            </w:r>
          </w:p>
        </w:tc>
      </w:tr>
      <w:tr>
        <w:trPr>
          <w:trHeight w:val="319"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为股东创造更大价值。</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公司按照董事会的安排制定内部控制工作计划和</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内部控制制度建立健全的工作计划及其实施情况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内部控制检查计划，公司现有内控制度与公司目</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前的经济环境、市场环境、产业政策环境基本相</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19" w:hRule="exact"/>
        </w:trPr>
        <w:tc>
          <w:tcPr>
            <w:tcW w:w="4650" w:type="dxa"/>
            <w:vMerge w:val="restart"/>
            <w:tcBorders>
              <w:top w:val="single" w:sz="6" w:space="0" w:color="000000"/>
              <w:left w:val="single" w:sz="6" w:space="0" w:color="000000"/>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符，并得到了有效执行。公司制定的《宁波建工</w:t>
            </w:r>
          </w:p>
        </w:tc>
      </w:tr>
      <w:tr>
        <w:trPr>
          <w:trHeight w:val="312" w:hRule="exact"/>
        </w:trPr>
        <w:tc>
          <w:tcPr>
            <w:tcW w:w="4650" w:type="dxa"/>
            <w:vMerge/>
            <w:tcBorders>
              <w:left w:val="single" w:sz="6" w:space="0" w:color="000000"/>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股份有限公司重大事项内部报告办法</w:t>
            </w:r>
            <w:r>
              <w:rPr>
                <w:rFonts w:ascii="宋体" w:hAnsi="宋体" w:cs="宋体" w:eastAsia="宋体" w:hint="default"/>
                <w:spacing w:val="-105"/>
                <w:sz w:val="21"/>
                <w:szCs w:val="21"/>
              </w:rPr>
              <w:t>》、</w:t>
            </w:r>
            <w:r>
              <w:rPr>
                <w:rFonts w:ascii="宋体" w:hAnsi="宋体" w:cs="宋体" w:eastAsia="宋体" w:hint="default"/>
                <w:spacing w:val="1"/>
                <w:sz w:val="21"/>
                <w:szCs w:val="21"/>
              </w:rPr>
              <w:t>《宁</w:t>
            </w:r>
            <w:r>
              <w:rPr>
                <w:rFonts w:ascii="宋体" w:hAnsi="宋体" w:cs="宋体" w:eastAsia="宋体" w:hint="default"/>
                <w:spacing w:val="2"/>
                <w:sz w:val="21"/>
                <w:szCs w:val="21"/>
              </w:rPr>
              <w:t>波</w:t>
            </w:r>
            <w:r>
              <w:rPr>
                <w:rFonts w:ascii="宋体" w:hAnsi="宋体" w:cs="宋体" w:eastAsia="宋体" w:hint="default"/>
                <w:sz w:val="21"/>
                <w:szCs w:val="21"/>
              </w:rPr>
              <w:t>建</w:t>
            </w:r>
          </w:p>
        </w:tc>
      </w:tr>
      <w:tr>
        <w:trPr>
          <w:trHeight w:val="312" w:hRule="exact"/>
        </w:trPr>
        <w:tc>
          <w:tcPr>
            <w:tcW w:w="4650" w:type="dxa"/>
            <w:vMerge/>
            <w:tcBorders>
              <w:left w:val="single" w:sz="6" w:space="0" w:color="000000"/>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工股份有限公司内幕信息知情人登记管理制度</w:t>
            </w:r>
            <w:r>
              <w:rPr>
                <w:rFonts w:ascii="宋体" w:hAnsi="宋体" w:cs="宋体" w:eastAsia="宋体" w:hint="default"/>
                <w:spacing w:val="-106"/>
                <w:sz w:val="21"/>
                <w:szCs w:val="21"/>
              </w:rPr>
              <w:t>》</w:t>
            </w:r>
            <w:r>
              <w:rPr>
                <w:rFonts w:ascii="宋体" w:hAnsi="宋体" w:cs="宋体" w:eastAsia="宋体" w:hint="default"/>
                <w:sz w:val="21"/>
                <w:szCs w:val="21"/>
              </w:rPr>
              <w:t>、</w:t>
            </w:r>
          </w:p>
        </w:tc>
      </w:tr>
      <w:tr>
        <w:trPr>
          <w:trHeight w:val="312" w:hRule="exact"/>
        </w:trPr>
        <w:tc>
          <w:tcPr>
            <w:tcW w:w="4650" w:type="dxa"/>
            <w:vMerge/>
            <w:tcBorders>
              <w:left w:val="single" w:sz="6" w:space="0" w:color="000000"/>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7"/>
              <w:jc w:val="left"/>
              <w:rPr>
                <w:rFonts w:ascii="宋体" w:hAnsi="宋体" w:cs="宋体" w:eastAsia="宋体" w:hint="default"/>
                <w:sz w:val="21"/>
                <w:szCs w:val="21"/>
              </w:rPr>
            </w:pPr>
            <w:r>
              <w:rPr>
                <w:rFonts w:ascii="宋体" w:hAnsi="宋体" w:cs="宋体" w:eastAsia="宋体" w:hint="default"/>
                <w:spacing w:val="12"/>
                <w:sz w:val="21"/>
                <w:szCs w:val="21"/>
              </w:rPr>
              <w:t>《宁波建</w:t>
            </w:r>
            <w:r>
              <w:rPr>
                <w:rFonts w:ascii="宋体" w:hAnsi="宋体" w:cs="宋体" w:eastAsia="宋体" w:hint="default"/>
                <w:spacing w:val="10"/>
                <w:sz w:val="21"/>
                <w:szCs w:val="21"/>
              </w:rPr>
              <w:t>工</w:t>
            </w:r>
            <w:r>
              <w:rPr>
                <w:rFonts w:ascii="宋体" w:hAnsi="宋体" w:cs="宋体" w:eastAsia="宋体" w:hint="default"/>
                <w:spacing w:val="12"/>
                <w:sz w:val="21"/>
                <w:szCs w:val="21"/>
              </w:rPr>
              <w:t>股份有限</w:t>
            </w:r>
            <w:r>
              <w:rPr>
                <w:rFonts w:ascii="宋体" w:hAnsi="宋体" w:cs="宋体" w:eastAsia="宋体" w:hint="default"/>
                <w:spacing w:val="10"/>
                <w:sz w:val="21"/>
                <w:szCs w:val="21"/>
              </w:rPr>
              <w:t>公</w:t>
            </w:r>
            <w:r>
              <w:rPr>
                <w:rFonts w:ascii="宋体" w:hAnsi="宋体" w:cs="宋体" w:eastAsia="宋体" w:hint="default"/>
                <w:spacing w:val="12"/>
                <w:sz w:val="21"/>
                <w:szCs w:val="21"/>
              </w:rPr>
              <w:t>司信息披</w:t>
            </w:r>
            <w:r>
              <w:rPr>
                <w:rFonts w:ascii="宋体" w:hAnsi="宋体" w:cs="宋体" w:eastAsia="宋体" w:hint="default"/>
                <w:spacing w:val="10"/>
                <w:sz w:val="21"/>
                <w:szCs w:val="21"/>
              </w:rPr>
              <w:t>露</w:t>
            </w:r>
            <w:r>
              <w:rPr>
                <w:rFonts w:ascii="宋体" w:hAnsi="宋体" w:cs="宋体" w:eastAsia="宋体" w:hint="default"/>
                <w:spacing w:val="12"/>
                <w:sz w:val="21"/>
                <w:szCs w:val="21"/>
              </w:rPr>
              <w:t>管理办法</w:t>
            </w:r>
            <w:r>
              <w:rPr>
                <w:rFonts w:ascii="宋体" w:hAnsi="宋体" w:cs="宋体" w:eastAsia="宋体" w:hint="default"/>
                <w:spacing w:val="-94"/>
                <w:sz w:val="21"/>
                <w:szCs w:val="21"/>
              </w:rPr>
              <w:t>》</w:t>
            </w:r>
            <w:r>
              <w:rPr>
                <w:rFonts w:ascii="宋体" w:hAnsi="宋体" w:cs="宋体" w:eastAsia="宋体" w:hint="default"/>
                <w:sz w:val="21"/>
                <w:szCs w:val="21"/>
              </w:rPr>
              <w:t>、</w:t>
            </w:r>
          </w:p>
        </w:tc>
      </w:tr>
      <w:tr>
        <w:trPr>
          <w:trHeight w:val="312" w:hRule="exact"/>
        </w:trPr>
        <w:tc>
          <w:tcPr>
            <w:tcW w:w="4650" w:type="dxa"/>
            <w:vMerge/>
            <w:tcBorders>
              <w:left w:val="single" w:sz="6" w:space="0" w:color="000000"/>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7"/>
              <w:jc w:val="left"/>
              <w:rPr>
                <w:rFonts w:ascii="宋体" w:hAnsi="宋体" w:cs="宋体" w:eastAsia="宋体" w:hint="default"/>
                <w:sz w:val="21"/>
                <w:szCs w:val="21"/>
              </w:rPr>
            </w:pPr>
            <w:r>
              <w:rPr>
                <w:rFonts w:ascii="宋体" w:hAnsi="宋体" w:cs="宋体" w:eastAsia="宋体" w:hint="default"/>
                <w:spacing w:val="12"/>
                <w:sz w:val="21"/>
                <w:szCs w:val="21"/>
              </w:rPr>
              <w:t>《防范控</w:t>
            </w:r>
            <w:r>
              <w:rPr>
                <w:rFonts w:ascii="宋体" w:hAnsi="宋体" w:cs="宋体" w:eastAsia="宋体" w:hint="default"/>
                <w:spacing w:val="10"/>
                <w:sz w:val="21"/>
                <w:szCs w:val="21"/>
              </w:rPr>
              <w:t>股</w:t>
            </w:r>
            <w:r>
              <w:rPr>
                <w:rFonts w:ascii="宋体" w:hAnsi="宋体" w:cs="宋体" w:eastAsia="宋体" w:hint="default"/>
                <w:spacing w:val="12"/>
                <w:sz w:val="21"/>
                <w:szCs w:val="21"/>
              </w:rPr>
              <w:t>股东及关</w:t>
            </w:r>
            <w:r>
              <w:rPr>
                <w:rFonts w:ascii="宋体" w:hAnsi="宋体" w:cs="宋体" w:eastAsia="宋体" w:hint="default"/>
                <w:spacing w:val="10"/>
                <w:sz w:val="21"/>
                <w:szCs w:val="21"/>
              </w:rPr>
              <w:t>联</w:t>
            </w:r>
            <w:r>
              <w:rPr>
                <w:rFonts w:ascii="宋体" w:hAnsi="宋体" w:cs="宋体" w:eastAsia="宋体" w:hint="default"/>
                <w:spacing w:val="12"/>
                <w:sz w:val="21"/>
                <w:szCs w:val="21"/>
              </w:rPr>
              <w:t>方资金占</w:t>
            </w:r>
            <w:r>
              <w:rPr>
                <w:rFonts w:ascii="宋体" w:hAnsi="宋体" w:cs="宋体" w:eastAsia="宋体" w:hint="default"/>
                <w:spacing w:val="10"/>
                <w:sz w:val="21"/>
                <w:szCs w:val="21"/>
              </w:rPr>
              <w:t>用</w:t>
            </w:r>
            <w:r>
              <w:rPr>
                <w:rFonts w:ascii="宋体" w:hAnsi="宋体" w:cs="宋体" w:eastAsia="宋体" w:hint="default"/>
                <w:spacing w:val="12"/>
                <w:sz w:val="21"/>
                <w:szCs w:val="21"/>
              </w:rPr>
              <w:t>管理办法</w:t>
            </w:r>
            <w:r>
              <w:rPr>
                <w:rFonts w:ascii="宋体" w:hAnsi="宋体" w:cs="宋体" w:eastAsia="宋体" w:hint="default"/>
                <w:spacing w:val="-94"/>
                <w:sz w:val="21"/>
                <w:szCs w:val="21"/>
              </w:rPr>
              <w:t>》</w:t>
            </w:r>
            <w:r>
              <w:rPr>
                <w:rFonts w:ascii="宋体" w:hAnsi="宋体" w:cs="宋体" w:eastAsia="宋体" w:hint="default"/>
                <w:sz w:val="21"/>
                <w:szCs w:val="21"/>
              </w:rPr>
              <w:t>、</w:t>
            </w:r>
          </w:p>
        </w:tc>
      </w:tr>
      <w:tr>
        <w:trPr>
          <w:trHeight w:val="312" w:hRule="exact"/>
        </w:trPr>
        <w:tc>
          <w:tcPr>
            <w:tcW w:w="4650" w:type="dxa"/>
            <w:vMerge/>
            <w:tcBorders>
              <w:left w:val="single" w:sz="6" w:space="0" w:color="000000"/>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《对外担保管理办法》及一系列人力资源、财务</w:t>
            </w:r>
          </w:p>
        </w:tc>
      </w:tr>
      <w:tr>
        <w:trPr>
          <w:trHeight w:val="312" w:hRule="exact"/>
        </w:trPr>
        <w:tc>
          <w:tcPr>
            <w:tcW w:w="4650" w:type="dxa"/>
            <w:vMerge/>
            <w:tcBorders>
              <w:left w:val="single" w:sz="6" w:space="0" w:color="000000"/>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管理、工程项目管理制度等的实施促进了公司的</w:t>
            </w:r>
          </w:p>
        </w:tc>
      </w:tr>
      <w:tr>
        <w:trPr>
          <w:trHeight w:val="312" w:hRule="exact"/>
        </w:trPr>
        <w:tc>
          <w:tcPr>
            <w:tcW w:w="4650" w:type="dxa"/>
            <w:vMerge/>
            <w:tcBorders>
              <w:left w:val="single" w:sz="6" w:space="0" w:color="000000"/>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规范治理，为公司经营管理目标的实现提供了制</w:t>
            </w:r>
          </w:p>
        </w:tc>
      </w:tr>
      <w:tr>
        <w:trPr>
          <w:trHeight w:val="319" w:hRule="exact"/>
        </w:trPr>
        <w:tc>
          <w:tcPr>
            <w:tcW w:w="4650" w:type="dxa"/>
            <w:vMerge/>
            <w:tcBorders>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度保障。</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公司董事会下设审计委员会，内审部是审计委员</w:t>
            </w:r>
          </w:p>
        </w:tc>
      </w:tr>
      <w:tr>
        <w:trPr>
          <w:trHeight w:val="311"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会的常设执行机构，负责公司内控制度的建立、</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内部控制检查监督部门的设置情况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完善、评价及提供适当的管理诊断、审核公司的</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财务信息和信息披露、对重大关联交易及其他重</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大事项进行审查等。</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公司内审部对公司及子公司规范治理、管控流程、</w:t>
            </w:r>
          </w:p>
        </w:tc>
      </w:tr>
      <w:tr>
        <w:trPr>
          <w:trHeight w:val="311"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生产经营、财务收支、经济效益等进行评估审核，</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内部监督和内部控制自我评价工作开展情况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审计委员会对内审部的工作给予指导协调。上市</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以来，公司定期进行了内控实施自我评价，促进</w:t>
            </w:r>
          </w:p>
        </w:tc>
      </w:tr>
      <w:tr>
        <w:trPr>
          <w:trHeight w:val="319"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了内部控制水平的提升。</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董事会下设审计委员会，负责审查企业内部控制，</w:t>
            </w:r>
          </w:p>
        </w:tc>
      </w:tr>
      <w:tr>
        <w:trPr>
          <w:trHeight w:val="311"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监督内部控制的建立健全、运行实施和内部控制</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董事会对内部控制有关工作的安排</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自我评价情况，指导和协调公司内部控制的专项</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审计及其他相关事宜等，内审部负责内部控制的</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日常实施。</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公司设置独立的会计和审计机构，相关机构设置</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了合理的岗位和职责权限，并配备了相应的人员</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以保证财会工作的顺利进行</w:t>
            </w:r>
            <w:r>
              <w:rPr>
                <w:rFonts w:ascii="宋体" w:hAnsi="宋体" w:cs="宋体" w:eastAsia="宋体" w:hint="default"/>
                <w:spacing w:val="-93"/>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按</w:t>
            </w:r>
            <w:r>
              <w:rPr>
                <w:rFonts w:ascii="宋体" w:hAnsi="宋体" w:cs="宋体" w:eastAsia="宋体" w:hint="default"/>
                <w:spacing w:val="-93"/>
                <w:sz w:val="21"/>
                <w:szCs w:val="21"/>
              </w:rPr>
              <w:t>照</w:t>
            </w:r>
            <w:r>
              <w:rPr>
                <w:rFonts w:ascii="宋体" w:hAnsi="宋体" w:cs="宋体" w:eastAsia="宋体" w:hint="default"/>
                <w:sz w:val="21"/>
                <w:szCs w:val="21"/>
              </w:rPr>
              <w:t>《会计法</w:t>
            </w:r>
            <w:r>
              <w:rPr>
                <w:rFonts w:ascii="宋体" w:hAnsi="宋体" w:cs="宋体" w:eastAsia="宋体" w:hint="default"/>
                <w:spacing w:val="-106"/>
                <w:sz w:val="21"/>
                <w:szCs w:val="21"/>
              </w:rPr>
              <w:t>》</w:t>
            </w:r>
            <w:r>
              <w:rPr>
                <w:rFonts w:ascii="宋体" w:hAnsi="宋体" w:cs="宋体" w:eastAsia="宋体" w:hint="default"/>
                <w:sz w:val="21"/>
                <w:szCs w:val="21"/>
              </w:rPr>
              <w:t>、</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《企业会计准则》等有关法律法规制定了严格的</w:t>
            </w:r>
          </w:p>
        </w:tc>
      </w:tr>
      <w:tr>
        <w:trPr>
          <w:trHeight w:val="936"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97"/>
              <w:jc w:val="left"/>
              <w:rPr>
                <w:rFonts w:ascii="宋体" w:hAnsi="宋体" w:cs="宋体" w:eastAsia="宋体" w:hint="default"/>
                <w:sz w:val="21"/>
                <w:szCs w:val="21"/>
              </w:rPr>
            </w:pPr>
            <w:r>
              <w:rPr>
                <w:rFonts w:ascii="宋体" w:hAnsi="宋体" w:cs="宋体" w:eastAsia="宋体" w:hint="default"/>
                <w:sz w:val="21"/>
                <w:szCs w:val="21"/>
              </w:rPr>
              <w:t>与财务报告相关的内部控制制度的建立和运行情</w:t>
            </w:r>
            <w:r>
              <w:rPr>
                <w:rFonts w:ascii="宋体" w:hAnsi="宋体" w:cs="宋体" w:eastAsia="宋体" w:hint="default"/>
                <w:spacing w:val="-85"/>
                <w:sz w:val="21"/>
                <w:szCs w:val="21"/>
              </w:rPr>
              <w:t> </w:t>
            </w:r>
            <w:r>
              <w:rPr>
                <w:rFonts w:ascii="宋体" w:hAnsi="宋体" w:cs="宋体" w:eastAsia="宋体" w:hint="default"/>
                <w:sz w:val="21"/>
                <w:szCs w:val="21"/>
              </w:rPr>
              <w:t>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财务制度和内控体系。公司主要财务会计制度包</w:t>
            </w:r>
          </w:p>
          <w:p>
            <w:pPr>
              <w:pStyle w:val="TableParagraph"/>
              <w:spacing w:line="273" w:lineRule="auto" w:before="37"/>
              <w:ind w:left="100" w:right="96"/>
              <w:jc w:val="left"/>
              <w:rPr>
                <w:rFonts w:ascii="宋体" w:hAnsi="宋体" w:cs="宋体" w:eastAsia="宋体" w:hint="default"/>
                <w:sz w:val="21"/>
                <w:szCs w:val="21"/>
              </w:rPr>
            </w:pPr>
            <w:r>
              <w:rPr>
                <w:rFonts w:ascii="宋体" w:hAnsi="宋体" w:cs="宋体" w:eastAsia="宋体" w:hint="default"/>
                <w:spacing w:val="1"/>
                <w:sz w:val="21"/>
                <w:szCs w:val="21"/>
              </w:rPr>
              <w:t>括《会计核算基础工作制度</w:t>
            </w:r>
            <w:r>
              <w:rPr>
                <w:rFonts w:ascii="宋体" w:hAnsi="宋体" w:cs="宋体" w:eastAsia="宋体" w:hint="default"/>
                <w:spacing w:val="-105"/>
                <w:sz w:val="21"/>
                <w:szCs w:val="21"/>
              </w:rPr>
              <w:t>》、</w:t>
            </w:r>
            <w:r>
              <w:rPr>
                <w:rFonts w:ascii="宋体" w:hAnsi="宋体" w:cs="宋体" w:eastAsia="宋体" w:hint="default"/>
                <w:spacing w:val="1"/>
                <w:sz w:val="21"/>
                <w:szCs w:val="21"/>
              </w:rPr>
              <w:t>《</w:t>
            </w:r>
            <w:r>
              <w:rPr>
                <w:rFonts w:ascii="宋体" w:hAnsi="宋体" w:cs="宋体" w:eastAsia="宋体" w:hint="default"/>
                <w:spacing w:val="2"/>
                <w:sz w:val="21"/>
                <w:szCs w:val="21"/>
              </w:rPr>
              <w:t>货</w:t>
            </w:r>
            <w:r>
              <w:rPr>
                <w:rFonts w:ascii="宋体" w:hAnsi="宋体" w:cs="宋体" w:eastAsia="宋体" w:hint="default"/>
                <w:spacing w:val="1"/>
                <w:sz w:val="21"/>
                <w:szCs w:val="21"/>
              </w:rPr>
              <w:t>币资金计划编</w:t>
            </w:r>
            <w:r>
              <w:rPr>
                <w:rFonts w:ascii="宋体" w:hAnsi="宋体" w:cs="宋体" w:eastAsia="宋体" w:hint="default"/>
                <w:spacing w:val="1"/>
                <w:sz w:val="21"/>
                <w:szCs w:val="21"/>
              </w:rPr>
              <w:t> 制工作制度</w:t>
            </w:r>
            <w:r>
              <w:rPr>
                <w:rFonts w:ascii="宋体" w:hAnsi="宋体" w:cs="宋体" w:eastAsia="宋体" w:hint="default"/>
                <w:spacing w:val="-105"/>
                <w:sz w:val="21"/>
                <w:szCs w:val="21"/>
              </w:rPr>
              <w:t>》、</w:t>
            </w:r>
            <w:r>
              <w:rPr>
                <w:rFonts w:ascii="宋体" w:hAnsi="宋体" w:cs="宋体" w:eastAsia="宋体" w:hint="default"/>
                <w:spacing w:val="1"/>
                <w:sz w:val="21"/>
                <w:szCs w:val="21"/>
              </w:rPr>
              <w:t>《现金管理与核算工作制度</w:t>
            </w:r>
            <w:r>
              <w:rPr>
                <w:rFonts w:ascii="宋体" w:hAnsi="宋体" w:cs="宋体" w:eastAsia="宋体" w:hint="default"/>
                <w:spacing w:val="-105"/>
                <w:sz w:val="21"/>
                <w:szCs w:val="21"/>
              </w:rPr>
              <w:t>》、</w:t>
            </w:r>
            <w:r>
              <w:rPr>
                <w:rFonts w:ascii="宋体" w:hAnsi="宋体" w:cs="宋体" w:eastAsia="宋体" w:hint="default"/>
                <w:spacing w:val="1"/>
                <w:sz w:val="21"/>
                <w:szCs w:val="21"/>
              </w:rPr>
              <w:t>《应</w:t>
            </w:r>
            <w:r>
              <w:rPr>
                <w:rFonts w:ascii="宋体" w:hAnsi="宋体" w:cs="宋体" w:eastAsia="宋体" w:hint="default"/>
                <w:sz w:val="21"/>
                <w:szCs w:val="21"/>
              </w:rPr>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收账款与坏账管理与核算工作制度</w:t>
            </w:r>
            <w:r>
              <w:rPr>
                <w:rFonts w:ascii="宋体" w:hAnsi="宋体" w:cs="宋体" w:eastAsia="宋体" w:hint="default"/>
                <w:spacing w:val="-105"/>
                <w:sz w:val="21"/>
                <w:szCs w:val="21"/>
              </w:rPr>
              <w:t>》、</w:t>
            </w:r>
            <w:r>
              <w:rPr>
                <w:rFonts w:ascii="宋体" w:hAnsi="宋体" w:cs="宋体" w:eastAsia="宋体" w:hint="default"/>
                <w:spacing w:val="1"/>
                <w:sz w:val="21"/>
                <w:szCs w:val="21"/>
              </w:rPr>
              <w:t>《向银行贷</w:t>
            </w:r>
            <w:r>
              <w:rPr>
                <w:rFonts w:ascii="宋体" w:hAnsi="宋体" w:cs="宋体" w:eastAsia="宋体" w:hint="default"/>
                <w:sz w:val="21"/>
                <w:szCs w:val="21"/>
              </w:rPr>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款与对外担保管理与核算工作制度</w:t>
            </w:r>
            <w:r>
              <w:rPr>
                <w:rFonts w:ascii="宋体" w:hAnsi="宋体" w:cs="宋体" w:eastAsia="宋体" w:hint="default"/>
                <w:spacing w:val="-105"/>
                <w:sz w:val="21"/>
                <w:szCs w:val="21"/>
              </w:rPr>
              <w:t>》、</w:t>
            </w:r>
            <w:r>
              <w:rPr>
                <w:rFonts w:ascii="宋体" w:hAnsi="宋体" w:cs="宋体" w:eastAsia="宋体" w:hint="default"/>
                <w:spacing w:val="1"/>
                <w:sz w:val="21"/>
                <w:szCs w:val="21"/>
              </w:rPr>
              <w:t>《对外投资</w:t>
            </w:r>
            <w:r>
              <w:rPr>
                <w:rFonts w:ascii="宋体" w:hAnsi="宋体" w:cs="宋体" w:eastAsia="宋体" w:hint="default"/>
                <w:sz w:val="21"/>
                <w:szCs w:val="21"/>
              </w:rPr>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管理工作流程与核算工作制度》等，这些制度均</w:t>
            </w:r>
          </w:p>
        </w:tc>
      </w:tr>
      <w:tr>
        <w:trPr>
          <w:trHeight w:val="319"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得到有效执行。</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公司将根据公司经营、市场转变、政策监管体系</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内部控制存在的缺陷及整改情况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等的变化不断制定、完善内部控制流程，强化内</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部控制。</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76" w:lineRule="auto" w:before="35"/>
        <w:ind w:left="139" w:right="836"/>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高级管理人员的考评及激励情况</w:t>
      </w:r>
      <w:r>
        <w:rPr>
          <w:w w:val="99"/>
        </w:rPr>
        <w:t> </w:t>
      </w:r>
      <w:r>
        <w:rPr>
          <w:spacing w:val="-3"/>
          <w:w w:val="99"/>
        </w:rPr>
        <w:t>报告期内，公司董事会薪酬与考核委员会根据公司年度经营情况和高级管理人员的岗位职责</w:t>
      </w:r>
      <w:r>
        <w:rPr>
          <w:spacing w:val="-79"/>
          <w:w w:val="99"/>
        </w:rPr>
        <w:t> </w:t>
      </w:r>
      <w:r>
        <w:rPr>
          <w:spacing w:val="-79"/>
          <w:w w:val="99"/>
        </w:rPr>
      </w:r>
      <w:r>
        <w:rPr>
          <w:spacing w:val="-3"/>
        </w:rPr>
        <w:t>和年度工作完成情况提出公司高管薪酬方案，进行业绩考评，公司根据相应的考评结果确定</w:t>
      </w:r>
      <w:r>
        <w:rPr>
          <w:spacing w:val="-80"/>
        </w:rPr>
        <w:t> </w:t>
      </w:r>
      <w:r>
        <w:rPr>
          <w:spacing w:val="-80"/>
        </w:rPr>
      </w:r>
      <w:r>
        <w:rPr/>
        <w:t>对高级管理人员的薪酬分配方案。</w:t>
      </w:r>
    </w:p>
    <w:p>
      <w:pPr>
        <w:spacing w:after="0" w:line="276" w:lineRule="auto"/>
        <w:jc w:val="left"/>
        <w:sectPr>
          <w:pgSz w:w="11910" w:h="16840"/>
          <w:pgMar w:header="877" w:footer="982" w:top="1100" w:bottom="1180" w:left="166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35"/>
        <w:ind w:right="0"/>
        <w:jc w:val="both"/>
      </w:pPr>
      <w:bookmarkStart w:name="_bookmark5" w:id="6"/>
      <w:bookmarkEnd w:id="6"/>
      <w:r>
        <w:rPr/>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公司披露内部控制的相关报告：</w:t>
      </w:r>
    </w:p>
    <w:p>
      <w:pPr>
        <w:pStyle w:val="BodyText"/>
        <w:spacing w:line="240" w:lineRule="auto" w:before="52"/>
        <w:ind w:left="139" w:right="0"/>
        <w:jc w:val="both"/>
      </w:pPr>
      <w:r>
        <w:rPr>
          <w:rFonts w:ascii="Times New Roman" w:hAnsi="Times New Roman" w:cs="Times New Roman" w:eastAsia="Times New Roman" w:hint="default"/>
        </w:rPr>
        <w:t>1</w:t>
      </w:r>
      <w:r>
        <w:rPr/>
        <w:t>、公司是否披露内部控制的自我评价报告：否</w:t>
      </w:r>
    </w:p>
    <w:p>
      <w:pPr>
        <w:spacing w:line="240" w:lineRule="auto" w:before="6"/>
        <w:rPr>
          <w:rFonts w:ascii="宋体" w:hAnsi="宋体" w:cs="宋体" w:eastAsia="宋体" w:hint="default"/>
          <w:sz w:val="25"/>
          <w:szCs w:val="25"/>
        </w:rPr>
      </w:pPr>
    </w:p>
    <w:p>
      <w:pPr>
        <w:pStyle w:val="BodyText"/>
        <w:spacing w:line="240" w:lineRule="auto"/>
        <w:ind w:left="139" w:right="0"/>
        <w:jc w:val="both"/>
      </w:pPr>
      <w:r>
        <w:rPr>
          <w:rFonts w:ascii="Times New Roman" w:hAnsi="Times New Roman" w:cs="Times New Roman" w:eastAsia="Times New Roman" w:hint="default"/>
        </w:rPr>
        <w:t>2</w:t>
      </w:r>
      <w:r>
        <w:rPr/>
        <w:t>、公司是否披露审计机构出具的财务报告内部控制审计报告：否</w:t>
      </w:r>
    </w:p>
    <w:p>
      <w:pPr>
        <w:spacing w:line="240" w:lineRule="auto" w:before="6"/>
        <w:rPr>
          <w:rFonts w:ascii="宋体" w:hAnsi="宋体" w:cs="宋体" w:eastAsia="宋体" w:hint="default"/>
          <w:sz w:val="25"/>
          <w:szCs w:val="25"/>
        </w:rPr>
      </w:pPr>
    </w:p>
    <w:p>
      <w:pPr>
        <w:pStyle w:val="BodyText"/>
        <w:spacing w:line="240" w:lineRule="auto"/>
        <w:ind w:left="139" w:right="0"/>
        <w:jc w:val="both"/>
      </w:pPr>
      <w:r>
        <w:rPr>
          <w:rFonts w:ascii="Times New Roman" w:hAnsi="Times New Roman" w:cs="Times New Roman" w:eastAsia="Times New Roman" w:hint="default"/>
        </w:rPr>
        <w:t>3</w:t>
      </w:r>
      <w:r>
        <w:rPr/>
        <w:t>、公司是否披露社会责任报告：否</w:t>
      </w:r>
    </w:p>
    <w:p>
      <w:pPr>
        <w:spacing w:line="240" w:lineRule="auto" w:before="11"/>
        <w:rPr>
          <w:rFonts w:ascii="宋体" w:hAnsi="宋体" w:cs="宋体" w:eastAsia="宋体" w:hint="default"/>
          <w:sz w:val="27"/>
          <w:szCs w:val="27"/>
        </w:rPr>
      </w:pPr>
    </w:p>
    <w:p>
      <w:pPr>
        <w:pStyle w:val="BodyText"/>
        <w:spacing w:line="240" w:lineRule="auto"/>
        <w:ind w:left="139" w:right="0"/>
        <w:jc w:val="both"/>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公司建立年报信息披露重大差错责任追究制度的情况</w:t>
      </w:r>
    </w:p>
    <w:p>
      <w:pPr>
        <w:pStyle w:val="BodyText"/>
        <w:spacing w:line="264" w:lineRule="auto" w:before="52"/>
        <w:ind w:left="139" w:right="1116"/>
        <w:jc w:val="both"/>
      </w:pPr>
      <w:r>
        <w:rPr/>
        <w:t>公司于</w:t>
      </w:r>
      <w:r>
        <w:rPr>
          <w:spacing w:val="-52"/>
        </w:rPr>
        <w:t> </w:t>
      </w:r>
      <w:r>
        <w:rPr>
          <w:rFonts w:ascii="Times New Roman" w:hAnsi="Times New Roman" w:cs="Times New Roman" w:eastAsia="Times New Roman" w:hint="default"/>
        </w:rPr>
        <w:t>2012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日召开一届二十一次董事会审议通过了并颁布实施了《宁波建工股份 </w:t>
      </w:r>
      <w:r>
        <w:rPr>
          <w:spacing w:val="-3"/>
        </w:rPr>
        <w:t>有限公司年报信息披露重大差错责任追究制度》。报告期内公司未发生重大会计差错更正，</w:t>
      </w:r>
      <w:r>
        <w:rPr>
          <w:spacing w:val="-83"/>
        </w:rPr>
        <w:t> </w:t>
      </w:r>
      <w:r>
        <w:rPr>
          <w:spacing w:val="-83"/>
        </w:rPr>
      </w:r>
      <w:r>
        <w:rPr/>
        <w:t>重大遗漏信息补充及业绩预告更正等情况。</w:t>
      </w:r>
    </w:p>
    <w:p>
      <w:pPr>
        <w:spacing w:line="240" w:lineRule="auto" w:before="1"/>
        <w:rPr>
          <w:rFonts w:ascii="宋体" w:hAnsi="宋体" w:cs="宋体" w:eastAsia="宋体" w:hint="default"/>
          <w:sz w:val="25"/>
          <w:szCs w:val="25"/>
        </w:rPr>
      </w:pPr>
    </w:p>
    <w:p>
      <w:pPr>
        <w:pStyle w:val="BodyText"/>
        <w:spacing w:line="240" w:lineRule="auto"/>
        <w:ind w:left="139" w:right="0"/>
        <w:jc w:val="both"/>
      </w:pPr>
      <w:r>
        <w:rPr>
          <w:rFonts w:ascii="Times New Roman" w:hAnsi="Times New Roman" w:cs="Times New Roman" w:eastAsia="Times New Roman" w:hint="default"/>
        </w:rPr>
        <w:t>1</w:t>
      </w:r>
      <w:r>
        <w:rPr/>
        <w:t>、报告期内无重大会计差错更正情况</w:t>
      </w:r>
    </w:p>
    <w:p>
      <w:pPr>
        <w:spacing w:line="240" w:lineRule="auto" w:before="6"/>
        <w:rPr>
          <w:rFonts w:ascii="宋体" w:hAnsi="宋体" w:cs="宋体" w:eastAsia="宋体" w:hint="default"/>
          <w:sz w:val="25"/>
          <w:szCs w:val="25"/>
        </w:rPr>
      </w:pPr>
    </w:p>
    <w:p>
      <w:pPr>
        <w:pStyle w:val="BodyText"/>
        <w:spacing w:line="240" w:lineRule="auto"/>
        <w:ind w:left="139" w:right="0"/>
        <w:jc w:val="both"/>
      </w:pPr>
      <w:r>
        <w:rPr>
          <w:rFonts w:ascii="Times New Roman" w:hAnsi="Times New Roman" w:cs="Times New Roman" w:eastAsia="Times New Roman" w:hint="default"/>
        </w:rPr>
        <w:t>2</w:t>
      </w:r>
      <w:r>
        <w:rPr/>
        <w:t>、报告期内无重大遗漏信息补充情况</w:t>
      </w:r>
    </w:p>
    <w:p>
      <w:pPr>
        <w:spacing w:line="656" w:lineRule="exact" w:before="54"/>
        <w:ind w:left="139" w:right="636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、报告期内无业绩预告修正情况 </w:t>
      </w:r>
      <w:r>
        <w:rPr>
          <w:rFonts w:ascii="宋体" w:hAnsi="宋体" w:cs="宋体" w:eastAsia="宋体" w:hint="default"/>
          <w:b/>
          <w:bCs/>
          <w:sz w:val="21"/>
          <w:szCs w:val="21"/>
        </w:rPr>
        <w:t>七、</w:t>
      </w:r>
      <w:r>
        <w:rPr>
          <w:rFonts w:ascii="宋体" w:hAnsi="宋体" w:cs="宋体" w:eastAsia="宋体" w:hint="default"/>
          <w:b/>
          <w:bCs/>
          <w:spacing w:val="-5"/>
          <w:sz w:val="21"/>
          <w:szCs w:val="21"/>
        </w:rPr>
        <w:t> </w:t>
      </w:r>
      <w:r>
        <w:rPr>
          <w:rFonts w:ascii="宋体" w:hAnsi="宋体" w:cs="宋体" w:eastAsia="宋体" w:hint="default"/>
          <w:b/>
          <w:bCs/>
          <w:sz w:val="21"/>
          <w:szCs w:val="21"/>
        </w:rPr>
        <w:t>股东大会情况简介</w:t>
      </w:r>
      <w:r>
        <w:rPr>
          <w:rFonts w:ascii="宋体" w:hAnsi="宋体" w:cs="宋体" w:eastAsia="宋体" w:hint="default"/>
          <w:sz w:val="21"/>
          <w:szCs w:val="21"/>
        </w:rPr>
      </w:r>
    </w:p>
    <w:p>
      <w:pPr>
        <w:pStyle w:val="BodyText"/>
        <w:spacing w:line="289" w:lineRule="exact"/>
        <w:ind w:left="139" w:right="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年度股东大会情况</w:t>
      </w:r>
    </w:p>
    <w:p>
      <w:pPr>
        <w:spacing w:line="240" w:lineRule="auto" w:before="1"/>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597"/>
        <w:gridCol w:w="1973"/>
        <w:gridCol w:w="3006"/>
        <w:gridCol w:w="2724"/>
      </w:tblGrid>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9"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年度股东</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
        </w:tc>
        <w:tc>
          <w:tcPr>
            <w:tcW w:w="272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6" w:lineRule="exact"/>
        <w:ind w:right="0"/>
        <w:jc w:val="both"/>
      </w:pPr>
      <w:r>
        <w:rPr/>
        <w:t>宁波建工股份有限公司</w:t>
      </w:r>
      <w:r>
        <w:rPr>
          <w:spacing w:val="-53"/>
        </w:rPr>
        <w:t> </w:t>
      </w:r>
      <w:r>
        <w:rPr>
          <w:rFonts w:ascii="Times New Roman" w:hAnsi="Times New Roman" w:cs="Times New Roman" w:eastAsia="Times New Roman" w:hint="default"/>
        </w:rPr>
        <w:t>2010 </w:t>
      </w:r>
      <w:r>
        <w:rPr/>
        <w:t>年度股东大会于</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 </w:t>
      </w:r>
      <w:r>
        <w:rPr/>
        <w:t>月</w:t>
      </w:r>
      <w:r>
        <w:rPr>
          <w:spacing w:val="-53"/>
        </w:rPr>
        <w:t> </w:t>
      </w:r>
      <w:r>
        <w:rPr>
          <w:rFonts w:ascii="Times New Roman" w:hAnsi="Times New Roman" w:cs="Times New Roman" w:eastAsia="Times New Roman" w:hint="default"/>
        </w:rPr>
        <w:t>26 </w:t>
      </w:r>
      <w:r>
        <w:rPr/>
        <w:t>日上午</w:t>
      </w:r>
      <w:r>
        <w:rPr>
          <w:spacing w:val="-53"/>
        </w:rPr>
        <w:t> </w:t>
      </w:r>
      <w:r>
        <w:rPr>
          <w:rFonts w:ascii="Times New Roman" w:hAnsi="Times New Roman" w:cs="Times New Roman" w:eastAsia="Times New Roman" w:hint="default"/>
        </w:rPr>
        <w:t>8</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在宁波市江东区</w:t>
      </w:r>
    </w:p>
    <w:p>
      <w:pPr>
        <w:pStyle w:val="BodyText"/>
        <w:spacing w:line="261" w:lineRule="auto" w:before="21"/>
        <w:ind w:left="139" w:right="1116"/>
        <w:jc w:val="both"/>
      </w:pPr>
      <w:r>
        <w:rPr/>
        <w:t>兴宁路</w:t>
      </w:r>
      <w:r>
        <w:rPr>
          <w:spacing w:val="-57"/>
        </w:rPr>
        <w:t> </w:t>
      </w:r>
      <w:r>
        <w:rPr>
          <w:rFonts w:ascii="Times New Roman" w:hAnsi="Times New Roman" w:cs="Times New Roman" w:eastAsia="Times New Roman" w:hint="default"/>
        </w:rPr>
        <w:t>46</w:t>
      </w:r>
      <w:r>
        <w:rPr>
          <w:rFonts w:ascii="Times New Roman" w:hAnsi="Times New Roman" w:cs="Times New Roman" w:eastAsia="Times New Roman" w:hint="default"/>
          <w:spacing w:val="-4"/>
        </w:rPr>
        <w:t> </w:t>
      </w:r>
      <w:r>
        <w:rPr/>
        <w:t>号日月宾馆三楼召开，会议应到股东</w:t>
      </w:r>
      <w:r>
        <w:rPr>
          <w:spacing w:val="-57"/>
        </w:rPr>
        <w:t> </w:t>
      </w:r>
      <w:r>
        <w:rPr>
          <w:rFonts w:ascii="Times New Roman" w:hAnsi="Times New Roman" w:cs="Times New Roman" w:eastAsia="Times New Roman" w:hint="default"/>
        </w:rPr>
        <w:t>47</w:t>
      </w:r>
      <w:r>
        <w:rPr>
          <w:rFonts w:ascii="Times New Roman" w:hAnsi="Times New Roman" w:cs="Times New Roman" w:eastAsia="Times New Roman" w:hint="default"/>
          <w:spacing w:val="-4"/>
        </w:rPr>
        <w:t> </w:t>
      </w:r>
      <w:r>
        <w:rPr>
          <w:spacing w:val="-6"/>
        </w:rPr>
        <w:t>名，实到</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spacing w:val="-4"/>
        </w:rPr>
        <w:t>名，委托出席</w:t>
      </w:r>
      <w:r>
        <w:rPr>
          <w:spacing w:val="-57"/>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spacing w:val="-5"/>
        </w:rPr>
        <w:t>名，现场出</w:t>
      </w:r>
      <w:r>
        <w:rPr/>
        <w:t> 席及委托出席股份数占公司股份总数的</w:t>
      </w:r>
      <w:r>
        <w:rPr>
          <w:spacing w:val="-61"/>
        </w:rPr>
        <w:t> </w:t>
      </w:r>
      <w:r>
        <w:rPr>
          <w:rFonts w:ascii="Times New Roman" w:hAnsi="Times New Roman" w:cs="Times New Roman" w:eastAsia="Times New Roman" w:hint="default"/>
        </w:rPr>
        <w:t>100%</w:t>
      </w:r>
      <w:r>
        <w:rPr/>
        <w:t>。公司董事、监事和高级管理人员列席了本次 </w:t>
      </w:r>
      <w:r>
        <w:rPr>
          <w:spacing w:val="-3"/>
        </w:rPr>
        <w:t>股东大会。本次股东大会的召开符合《公司法》和《公司章程》的规定。会议以记名方式投</w:t>
      </w:r>
      <w:r>
        <w:rPr>
          <w:spacing w:val="-81"/>
        </w:rPr>
        <w:t> </w:t>
      </w:r>
      <w:r>
        <w:rPr>
          <w:spacing w:val="-81"/>
        </w:rPr>
      </w:r>
      <w:r>
        <w:rPr/>
        <w:t>票表决通过了如下议案：</w:t>
      </w:r>
    </w:p>
    <w:p>
      <w:pPr>
        <w:pStyle w:val="BodyText"/>
        <w:spacing w:line="240" w:lineRule="auto" w:before="18"/>
        <w:ind w:left="139" w:right="0"/>
        <w:jc w:val="both"/>
      </w:pPr>
      <w:r>
        <w:rPr>
          <w:rFonts w:ascii="Times New Roman" w:hAnsi="Times New Roman" w:cs="Times New Roman" w:eastAsia="Times New Roman" w:hint="default"/>
        </w:rPr>
        <w:t>1</w:t>
      </w:r>
      <w:r>
        <w:rPr/>
        <w:t>、关于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年度董事会工作报告的议案。本议案同意的有表决权的股份数为</w:t>
      </w:r>
      <w:r>
        <w:rPr>
          <w:spacing w:val="-55"/>
        </w:rPr>
        <w:t> </w:t>
      </w:r>
      <w:r>
        <w:rPr>
          <w:rFonts w:ascii="Times New Roman" w:hAnsi="Times New Roman" w:cs="Times New Roman" w:eastAsia="Times New Roman" w:hint="default"/>
        </w:rPr>
        <w:t>30066</w:t>
      </w:r>
      <w:r>
        <w:rPr>
          <w:rFonts w:ascii="Times New Roman" w:hAnsi="Times New Roman" w:cs="Times New Roman" w:eastAsia="Times New Roman" w:hint="default"/>
          <w:spacing w:val="-2"/>
        </w:rPr>
        <w:t> </w:t>
      </w:r>
      <w:r>
        <w:rPr/>
        <w:t>万股，</w:t>
      </w:r>
    </w:p>
    <w:p>
      <w:pPr>
        <w:pStyle w:val="BodyText"/>
        <w:spacing w:line="256" w:lineRule="auto" w:before="21"/>
        <w:ind w:left="138" w:right="1117"/>
        <w:jc w:val="both"/>
      </w:pPr>
      <w:r>
        <w:rPr/>
        <w:t>弃权的有表决权的股份数为</w:t>
      </w:r>
      <w:r>
        <w:rPr>
          <w:spacing w:val="-49"/>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4"/>
        </w:rPr>
        <w:t>万股，反对的有表决权的股份数为</w:t>
      </w:r>
      <w:r>
        <w:rPr>
          <w:spacing w:val="-49"/>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5"/>
        </w:rPr>
        <w:t>万股，同意的有表决权的</w:t>
      </w:r>
      <w:r>
        <w:rPr/>
        <w:t> 股份数占出席会议的有表决权股份总数的</w:t>
      </w:r>
      <w:r>
        <w:rPr>
          <w:spacing w:val="-55"/>
        </w:rPr>
        <w:t> </w:t>
      </w:r>
      <w:r>
        <w:rPr>
          <w:rFonts w:ascii="Times New Roman" w:hAnsi="Times New Roman" w:cs="Times New Roman" w:eastAsia="Times New Roman" w:hint="default"/>
        </w:rPr>
        <w:t>100%</w:t>
      </w:r>
      <w:r>
        <w:rPr/>
        <w:t>。</w:t>
      </w:r>
    </w:p>
    <w:p>
      <w:pPr>
        <w:pStyle w:val="BodyText"/>
        <w:spacing w:line="240" w:lineRule="auto" w:before="5"/>
        <w:ind w:left="138" w:right="0"/>
        <w:jc w:val="both"/>
      </w:pPr>
      <w:r>
        <w:rPr>
          <w:rFonts w:ascii="Times New Roman" w:hAnsi="Times New Roman" w:cs="Times New Roman" w:eastAsia="Times New Roman" w:hint="default"/>
        </w:rPr>
        <w:t>2</w:t>
      </w:r>
      <w:r>
        <w:rPr/>
        <w:t>、关于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年度监事会工作报告的议案。本议案同意的有表决权的股份数为</w:t>
      </w:r>
      <w:r>
        <w:rPr>
          <w:spacing w:val="-55"/>
        </w:rPr>
        <w:t> </w:t>
      </w:r>
      <w:r>
        <w:rPr>
          <w:rFonts w:ascii="Times New Roman" w:hAnsi="Times New Roman" w:cs="Times New Roman" w:eastAsia="Times New Roman" w:hint="default"/>
        </w:rPr>
        <w:t>30066</w:t>
      </w:r>
      <w:r>
        <w:rPr>
          <w:rFonts w:ascii="Times New Roman" w:hAnsi="Times New Roman" w:cs="Times New Roman" w:eastAsia="Times New Roman" w:hint="default"/>
          <w:spacing w:val="-2"/>
        </w:rPr>
        <w:t> </w:t>
      </w:r>
      <w:r>
        <w:rPr/>
        <w:t>万股，</w:t>
      </w:r>
    </w:p>
    <w:p>
      <w:pPr>
        <w:pStyle w:val="BodyText"/>
        <w:spacing w:line="256" w:lineRule="auto" w:before="21"/>
        <w:ind w:left="138" w:right="1117"/>
        <w:jc w:val="both"/>
      </w:pPr>
      <w:r>
        <w:rPr/>
        <w:t>弃权的有表决权的股份数为</w:t>
      </w:r>
      <w:r>
        <w:rPr>
          <w:spacing w:val="-49"/>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4"/>
        </w:rPr>
        <w:t>万股，反对的有表决权的股份数为</w:t>
      </w:r>
      <w:r>
        <w:rPr>
          <w:spacing w:val="-49"/>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5"/>
        </w:rPr>
        <w:t>万股，同意的有表决权的</w:t>
      </w:r>
      <w:r>
        <w:rPr/>
        <w:t> 股份数占出席会议的有表决权股份总数的</w:t>
      </w:r>
      <w:r>
        <w:rPr>
          <w:spacing w:val="-55"/>
        </w:rPr>
        <w:t> </w:t>
      </w:r>
      <w:r>
        <w:rPr>
          <w:rFonts w:ascii="Times New Roman" w:hAnsi="Times New Roman" w:cs="Times New Roman" w:eastAsia="Times New Roman" w:hint="default"/>
        </w:rPr>
        <w:t>100%</w:t>
      </w:r>
      <w:r>
        <w:rPr/>
        <w:t>。</w:t>
      </w:r>
    </w:p>
    <w:p>
      <w:pPr>
        <w:pStyle w:val="BodyText"/>
        <w:spacing w:line="240" w:lineRule="auto" w:before="5"/>
        <w:ind w:left="137" w:right="0"/>
        <w:jc w:val="both"/>
      </w:pPr>
      <w:r>
        <w:rPr>
          <w:rFonts w:ascii="Times New Roman" w:hAnsi="Times New Roman" w:cs="Times New Roman" w:eastAsia="Times New Roman" w:hint="default"/>
          <w:spacing w:val="-8"/>
        </w:rPr>
        <w:t>3</w:t>
      </w:r>
      <w:r>
        <w:rPr>
          <w:spacing w:val="-8"/>
        </w:rPr>
        <w:t>、关于</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年度财务决算报告的议案。本议案同意的有表决权的股份数为</w:t>
      </w:r>
      <w:r>
        <w:rPr>
          <w:spacing w:val="-63"/>
        </w:rPr>
        <w:t> </w:t>
      </w:r>
      <w:r>
        <w:rPr>
          <w:rFonts w:ascii="Times New Roman" w:hAnsi="Times New Roman" w:cs="Times New Roman" w:eastAsia="Times New Roman" w:hint="default"/>
        </w:rPr>
        <w:t>30066</w:t>
      </w:r>
      <w:r>
        <w:rPr>
          <w:rFonts w:ascii="Times New Roman" w:hAnsi="Times New Roman" w:cs="Times New Roman" w:eastAsia="Times New Roman" w:hint="default"/>
          <w:spacing w:val="-11"/>
        </w:rPr>
        <w:t> </w:t>
      </w:r>
      <w:r>
        <w:rPr>
          <w:spacing w:val="-8"/>
        </w:rPr>
        <w:t>万股，弃</w:t>
      </w:r>
    </w:p>
    <w:p>
      <w:pPr>
        <w:pStyle w:val="BodyText"/>
        <w:spacing w:line="256" w:lineRule="auto" w:before="21"/>
        <w:ind w:left="137" w:right="1118"/>
        <w:jc w:val="both"/>
      </w:pPr>
      <w:r>
        <w:rPr/>
        <w:t>权的有表决权的股份数为</w:t>
      </w:r>
      <w:r>
        <w:rPr>
          <w:spacing w:val="-48"/>
        </w:rPr>
        <w:t> </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spacing w:val="-4"/>
        </w:rPr>
        <w:t>万股，反对的有表决权的股份数为</w:t>
      </w:r>
      <w:r>
        <w:rPr>
          <w:spacing w:val="-48"/>
        </w:rPr>
        <w:t> </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spacing w:val="-5"/>
        </w:rPr>
        <w:t>万股，同意的有表决权的股</w:t>
      </w:r>
      <w:r>
        <w:rPr/>
        <w:t> 份数占出席会议的有表决权股份总数的</w:t>
      </w:r>
      <w:r>
        <w:rPr>
          <w:spacing w:val="-54"/>
        </w:rPr>
        <w:t> </w:t>
      </w:r>
      <w:r>
        <w:rPr>
          <w:rFonts w:ascii="Times New Roman" w:hAnsi="Times New Roman" w:cs="Times New Roman" w:eastAsia="Times New Roman" w:hint="default"/>
        </w:rPr>
        <w:t>100%</w:t>
      </w:r>
      <w:r>
        <w:rPr/>
        <w:t>。</w:t>
      </w:r>
    </w:p>
    <w:p>
      <w:pPr>
        <w:pStyle w:val="BodyText"/>
        <w:spacing w:line="240" w:lineRule="auto" w:before="5"/>
        <w:ind w:left="137" w:right="0"/>
        <w:jc w:val="both"/>
      </w:pPr>
      <w:r>
        <w:rPr>
          <w:rFonts w:ascii="Times New Roman" w:hAnsi="Times New Roman" w:cs="Times New Roman" w:eastAsia="Times New Roman" w:hint="default"/>
          <w:spacing w:val="-8"/>
        </w:rPr>
        <w:t>4</w:t>
      </w:r>
      <w:r>
        <w:rPr>
          <w:spacing w:val="-8"/>
        </w:rPr>
        <w:t>、关于</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年度利润分配的议案。本议案同意的有表决权的股份数为</w:t>
      </w:r>
      <w:r>
        <w:rPr>
          <w:spacing w:val="-62"/>
        </w:rPr>
        <w:t> </w:t>
      </w:r>
      <w:r>
        <w:rPr>
          <w:rFonts w:ascii="Times New Roman" w:hAnsi="Times New Roman" w:cs="Times New Roman" w:eastAsia="Times New Roman" w:hint="default"/>
        </w:rPr>
        <w:t>30066</w:t>
      </w:r>
      <w:r>
        <w:rPr>
          <w:rFonts w:ascii="Times New Roman" w:hAnsi="Times New Roman" w:cs="Times New Roman" w:eastAsia="Times New Roman" w:hint="default"/>
          <w:spacing w:val="-9"/>
        </w:rPr>
        <w:t> </w:t>
      </w:r>
      <w:r>
        <w:rPr>
          <w:spacing w:val="-6"/>
        </w:rPr>
        <w:t>万股，弃权的</w:t>
      </w:r>
    </w:p>
    <w:p>
      <w:pPr>
        <w:pStyle w:val="BodyText"/>
        <w:spacing w:line="256" w:lineRule="auto" w:before="21"/>
        <w:ind w:left="137" w:right="1118" w:hanging="1"/>
        <w:jc w:val="both"/>
      </w:pPr>
      <w:r>
        <w:rPr/>
        <w:t>有表决权的股份数为</w:t>
      </w:r>
      <w:r>
        <w:rPr>
          <w:spacing w:val="-48"/>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4"/>
        </w:rPr>
        <w:t>万股，反对的有表决权的股份数为</w:t>
      </w:r>
      <w:r>
        <w:rPr>
          <w:spacing w:val="-48"/>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4"/>
        </w:rPr>
        <w:t>万股，同意的有表决权的股份数</w:t>
      </w:r>
      <w:r>
        <w:rPr/>
        <w:t> 占出席会议的有表决权股份总数的</w:t>
      </w:r>
      <w:r>
        <w:rPr>
          <w:spacing w:val="-54"/>
        </w:rPr>
        <w:t> </w:t>
      </w:r>
      <w:r>
        <w:rPr>
          <w:rFonts w:ascii="Times New Roman" w:hAnsi="Times New Roman" w:cs="Times New Roman" w:eastAsia="Times New Roman" w:hint="default"/>
        </w:rPr>
        <w:t>100%</w:t>
      </w:r>
      <w:r>
        <w:rPr/>
        <w:t>。</w:t>
      </w:r>
    </w:p>
    <w:p>
      <w:pPr>
        <w:pStyle w:val="BodyText"/>
        <w:spacing w:line="240" w:lineRule="auto" w:before="5"/>
        <w:ind w:left="137" w:right="0"/>
        <w:jc w:val="both"/>
      </w:pPr>
      <w:r>
        <w:rPr>
          <w:rFonts w:ascii="Times New Roman" w:hAnsi="Times New Roman" w:cs="Times New Roman" w:eastAsia="Times New Roman" w:hint="default"/>
        </w:rPr>
        <w:t>5</w:t>
      </w:r>
      <w:r>
        <w:rPr/>
        <w:t>、关于</w:t>
      </w:r>
      <w:r>
        <w:rPr>
          <w:spacing w:val="-55"/>
        </w:rPr>
        <w:t> </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三年财务报表的议案。本议案同意的有表决权的股份数为</w:t>
      </w:r>
      <w:r>
        <w:rPr>
          <w:spacing w:val="-55"/>
        </w:rPr>
        <w:t> </w:t>
      </w:r>
      <w:r>
        <w:rPr>
          <w:rFonts w:ascii="Times New Roman" w:hAnsi="Times New Roman" w:cs="Times New Roman" w:eastAsia="Times New Roman" w:hint="default"/>
        </w:rPr>
        <w:t>30066</w:t>
      </w:r>
      <w:r>
        <w:rPr>
          <w:rFonts w:ascii="Times New Roman" w:hAnsi="Times New Roman" w:cs="Times New Roman" w:eastAsia="Times New Roman" w:hint="default"/>
          <w:spacing w:val="-2"/>
        </w:rPr>
        <w:t> </w:t>
      </w:r>
      <w:r>
        <w:rPr/>
        <w:t>万股，</w:t>
      </w:r>
    </w:p>
    <w:p>
      <w:pPr>
        <w:pStyle w:val="BodyText"/>
        <w:spacing w:line="240" w:lineRule="auto" w:before="21"/>
        <w:ind w:left="137" w:right="0"/>
        <w:jc w:val="both"/>
      </w:pPr>
      <w:r>
        <w:rPr/>
        <w:t>弃权的有表决权的股份数为</w:t>
      </w:r>
      <w:r>
        <w:rPr>
          <w:spacing w:val="-49"/>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4"/>
        </w:rPr>
        <w:t>万股，反对的有表决权的股份数为</w:t>
      </w:r>
      <w:r>
        <w:rPr>
          <w:spacing w:val="-49"/>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5"/>
        </w:rPr>
        <w:t>万股，同意的有表决权的</w:t>
      </w:r>
    </w:p>
    <w:p>
      <w:pPr>
        <w:spacing w:after="0" w:line="240" w:lineRule="auto"/>
        <w:jc w:val="both"/>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right="836"/>
        <w:jc w:val="left"/>
      </w:pPr>
      <w:r>
        <w:rPr/>
        <w:t>股份数占出席会议的有表决权股份总数的</w:t>
      </w:r>
      <w:r>
        <w:rPr>
          <w:spacing w:val="-55"/>
        </w:rPr>
        <w:t> </w:t>
      </w:r>
      <w:r>
        <w:rPr>
          <w:rFonts w:ascii="Times New Roman" w:hAnsi="Times New Roman" w:cs="Times New Roman" w:eastAsia="Times New Roman" w:hint="default"/>
        </w:rPr>
        <w:t>100%</w:t>
      </w:r>
      <w:r>
        <w:rPr/>
        <w:t>。</w:t>
      </w:r>
    </w:p>
    <w:p>
      <w:pPr>
        <w:pStyle w:val="BodyText"/>
        <w:spacing w:line="240" w:lineRule="auto" w:before="21"/>
        <w:ind w:left="139" w:right="836"/>
        <w:jc w:val="left"/>
      </w:pPr>
      <w:r>
        <w:rPr>
          <w:rFonts w:ascii="Times New Roman" w:hAnsi="Times New Roman" w:cs="Times New Roman" w:eastAsia="Times New Roman" w:hint="default"/>
          <w:spacing w:val="-8"/>
        </w:rPr>
        <w:t>6</w:t>
      </w:r>
      <w:r>
        <w:rPr>
          <w:spacing w:val="-8"/>
        </w:rPr>
        <w:t>、关于</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年度报告的议案。本议案同意的有表决权的股份数为</w:t>
      </w:r>
      <w:r>
        <w:rPr>
          <w:spacing w:val="-61"/>
        </w:rPr>
        <w:t> </w:t>
      </w:r>
      <w:r>
        <w:rPr>
          <w:rFonts w:ascii="Times New Roman" w:hAnsi="Times New Roman" w:cs="Times New Roman" w:eastAsia="Times New Roman" w:hint="default"/>
        </w:rPr>
        <w:t>30066</w:t>
      </w:r>
      <w:r>
        <w:rPr>
          <w:rFonts w:ascii="Times New Roman" w:hAnsi="Times New Roman" w:cs="Times New Roman" w:eastAsia="Times New Roman" w:hint="default"/>
          <w:spacing w:val="-9"/>
        </w:rPr>
        <w:t> </w:t>
      </w:r>
      <w:r>
        <w:rPr>
          <w:spacing w:val="-5"/>
        </w:rPr>
        <w:t>万股，弃权的有表</w:t>
      </w:r>
    </w:p>
    <w:p>
      <w:pPr>
        <w:pStyle w:val="BodyText"/>
        <w:spacing w:line="256" w:lineRule="auto" w:before="21"/>
        <w:ind w:left="139" w:right="1106"/>
        <w:jc w:val="left"/>
      </w:pPr>
      <w:r>
        <w:rPr/>
        <w:t>决权的股份数为</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spacing w:val="-4"/>
        </w:rPr>
        <w:t>万股，反对的有表决权的股份数为</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spacing w:val="-4"/>
        </w:rPr>
        <w:t>万股，同意的有表决权的股份数占出</w:t>
      </w:r>
      <w:r>
        <w:rPr/>
        <w:t> 席会议的有表决权股份总数的</w:t>
      </w:r>
      <w:r>
        <w:rPr>
          <w:spacing w:val="-55"/>
        </w:rPr>
        <w:t> </w:t>
      </w:r>
      <w:r>
        <w:rPr>
          <w:rFonts w:ascii="Times New Roman" w:hAnsi="Times New Roman" w:cs="Times New Roman" w:eastAsia="Times New Roman" w:hint="default"/>
        </w:rPr>
        <w:t>100%</w:t>
      </w:r>
      <w:r>
        <w:rPr/>
        <w:t>。</w:t>
      </w:r>
    </w:p>
    <w:p>
      <w:pPr>
        <w:pStyle w:val="BodyText"/>
        <w:spacing w:line="240" w:lineRule="auto" w:before="5"/>
        <w:ind w:left="139" w:right="836"/>
        <w:jc w:val="left"/>
      </w:pPr>
      <w:r>
        <w:rPr>
          <w:rFonts w:ascii="Times New Roman" w:hAnsi="Times New Roman" w:cs="Times New Roman" w:eastAsia="Times New Roman" w:hint="default"/>
          <w:spacing w:val="-3"/>
        </w:rPr>
        <w:t>7</w:t>
      </w:r>
      <w:r>
        <w:rPr>
          <w:spacing w:val="-3"/>
        </w:rPr>
        <w:t>、关于继续聘请大信会计师事务有限公司为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3"/>
        </w:rPr>
        <w:t> </w:t>
      </w:r>
      <w:r>
        <w:rPr>
          <w:spacing w:val="-3"/>
        </w:rPr>
        <w:t>年度审计机构的议案，本议案同意的有表</w:t>
      </w:r>
    </w:p>
    <w:p>
      <w:pPr>
        <w:pStyle w:val="BodyText"/>
        <w:spacing w:line="256" w:lineRule="auto" w:before="21"/>
        <w:ind w:left="139" w:right="1109" w:hanging="1"/>
        <w:jc w:val="left"/>
      </w:pPr>
      <w:r>
        <w:rPr/>
        <w:t>决权的股份数为</w:t>
      </w:r>
      <w:r>
        <w:rPr>
          <w:spacing w:val="-49"/>
        </w:rPr>
        <w:t> </w:t>
      </w:r>
      <w:r>
        <w:rPr>
          <w:rFonts w:ascii="Times New Roman" w:hAnsi="Times New Roman" w:cs="Times New Roman" w:eastAsia="Times New Roman" w:hint="default"/>
        </w:rPr>
        <w:t>30066</w:t>
      </w:r>
      <w:r>
        <w:rPr>
          <w:rFonts w:ascii="Times New Roman" w:hAnsi="Times New Roman" w:cs="Times New Roman" w:eastAsia="Times New Roman" w:hint="default"/>
          <w:spacing w:val="3"/>
        </w:rPr>
        <w:t> </w:t>
      </w:r>
      <w:r>
        <w:rPr>
          <w:spacing w:val="-4"/>
        </w:rPr>
        <w:t>万股，弃权的有表决权的股份数为</w:t>
      </w:r>
      <w:r>
        <w:rPr>
          <w:spacing w:val="-49"/>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4"/>
        </w:rPr>
        <w:t>万股，反对的有表决权的股份数</w:t>
      </w:r>
      <w:r>
        <w:rPr/>
        <w:t> 为</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万股，同意的有表决权的股份数占出席会议的有表决权股份总数的</w:t>
      </w:r>
      <w:r>
        <w:rPr>
          <w:spacing w:val="-54"/>
        </w:rPr>
        <w:t> </w:t>
      </w:r>
      <w:r>
        <w:rPr>
          <w:rFonts w:ascii="Times New Roman" w:hAnsi="Times New Roman" w:cs="Times New Roman" w:eastAsia="Times New Roman" w:hint="default"/>
        </w:rPr>
        <w:t>100%</w:t>
      </w:r>
      <w:r>
        <w:rPr/>
        <w:t>。</w:t>
      </w:r>
    </w:p>
    <w:p>
      <w:pPr>
        <w:spacing w:line="240" w:lineRule="auto" w:before="8"/>
        <w:rPr>
          <w:rFonts w:ascii="宋体" w:hAnsi="宋体" w:cs="宋体" w:eastAsia="宋体" w:hint="default"/>
          <w:sz w:val="26"/>
          <w:szCs w:val="26"/>
        </w:rPr>
      </w:pPr>
    </w:p>
    <w:p>
      <w:pPr>
        <w:pStyle w:val="BodyText"/>
        <w:spacing w:line="240" w:lineRule="auto"/>
        <w:ind w:left="139" w:right="83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临时股东大会情况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613"/>
        <w:gridCol w:w="1897"/>
        <w:gridCol w:w="2942"/>
        <w:gridCol w:w="2848"/>
      </w:tblGrid>
      <w:tr>
        <w:trPr>
          <w:trHeight w:val="326"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7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08"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6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年第一次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59"/>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年第二次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59"/>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年第三次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59"/>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16"/>
                <w:sz w:val="21"/>
                <w:szCs w:val="21"/>
              </w:rPr>
              <w:t>《中国</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88"/>
                <w:sz w:val="21"/>
                <w:szCs w:val="21"/>
              </w:rPr>
              <w:t>》、</w:t>
            </w:r>
            <w:r>
              <w:rPr>
                <w:rFonts w:ascii="宋体" w:hAnsi="宋体" w:cs="宋体" w:eastAsia="宋体" w:hint="default"/>
                <w:spacing w:val="16"/>
                <w:sz w:val="21"/>
                <w:szCs w:val="21"/>
              </w:rPr>
              <w:t>《上</w:t>
            </w:r>
            <w:r>
              <w:rPr>
                <w:rFonts w:ascii="宋体" w:hAnsi="宋体" w:cs="宋体" w:eastAsia="宋体" w:hint="default"/>
                <w:spacing w:val="18"/>
                <w:sz w:val="21"/>
                <w:szCs w:val="21"/>
              </w:rPr>
              <w:t>海</w:t>
            </w:r>
            <w:r>
              <w:rPr>
                <w:rFonts w:ascii="宋体" w:hAnsi="宋体" w:cs="宋体" w:eastAsia="宋体" w:hint="default"/>
                <w:spacing w:val="16"/>
                <w:sz w:val="21"/>
                <w:szCs w:val="21"/>
              </w:rPr>
              <w:t>证券</w:t>
            </w:r>
            <w:r>
              <w:rPr>
                <w:rFonts w:ascii="宋体" w:hAnsi="宋体" w:cs="宋体" w:eastAsia="宋体" w:hint="default"/>
                <w:sz w:val="21"/>
                <w:szCs w:val="21"/>
              </w:rPr>
            </w:r>
          </w:p>
          <w:p>
            <w:pPr>
              <w:pStyle w:val="TableParagraph"/>
              <w:spacing w:line="240" w:lineRule="auto" w:before="37"/>
              <w:ind w:left="100" w:right="-5"/>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105"/>
                <w:sz w:val="21"/>
                <w:szCs w:val="21"/>
              </w:rPr>
              <w:t>》</w:t>
            </w:r>
            <w:r>
              <w:rPr>
                <w:rFonts w:ascii="宋体" w:hAnsi="宋体" w:cs="宋体" w:eastAsia="宋体" w:hint="default"/>
                <w:spacing w:val="-159"/>
                <w:sz w:val="21"/>
                <w:szCs w:val="21"/>
              </w:rPr>
              <w:t>、</w:t>
            </w:r>
            <w:r>
              <w:rPr>
                <w:rFonts w:ascii="宋体" w:hAnsi="宋体" w:cs="宋体" w:eastAsia="宋体" w:hint="default"/>
                <w:sz w:val="21"/>
                <w:szCs w:val="21"/>
              </w:rPr>
              <w:t>《证券</w:t>
            </w:r>
            <w:r>
              <w:rPr>
                <w:rFonts w:ascii="宋体" w:hAnsi="宋体" w:cs="宋体" w:eastAsia="宋体" w:hint="default"/>
                <w:spacing w:val="-2"/>
                <w:sz w:val="21"/>
                <w:szCs w:val="21"/>
              </w:rPr>
              <w:t>时</w:t>
            </w:r>
            <w:r>
              <w:rPr>
                <w:rFonts w:ascii="宋体" w:hAnsi="宋体" w:cs="宋体" w:eastAsia="宋体" w:hint="default"/>
                <w:sz w:val="21"/>
                <w:szCs w:val="21"/>
              </w:rPr>
              <w:t>报</w:t>
            </w:r>
            <w:r>
              <w:rPr>
                <w:rFonts w:ascii="宋体" w:hAnsi="宋体" w:cs="宋体" w:eastAsia="宋体" w:hint="default"/>
                <w:spacing w:val="-105"/>
                <w:sz w:val="21"/>
                <w:szCs w:val="21"/>
              </w:rPr>
              <w:t>》</w:t>
            </w:r>
            <w:r>
              <w:rPr>
                <w:rFonts w:ascii="宋体" w:hAnsi="宋体" w:cs="宋体" w:eastAsia="宋体" w:hint="default"/>
                <w:spacing w:val="-159"/>
                <w:sz w:val="21"/>
                <w:szCs w:val="21"/>
              </w:rPr>
              <w:t>、</w:t>
            </w:r>
            <w:r>
              <w:rPr>
                <w:rFonts w:ascii="宋体" w:hAnsi="宋体" w:cs="宋体" w:eastAsia="宋体" w:hint="default"/>
                <w:sz w:val="21"/>
                <w:szCs w:val="21"/>
              </w:rPr>
              <w:t>《证券</w:t>
            </w:r>
            <w:r>
              <w:rPr>
                <w:rFonts w:ascii="宋体" w:hAnsi="宋体" w:cs="宋体" w:eastAsia="宋体" w:hint="default"/>
                <w:spacing w:val="-2"/>
                <w:sz w:val="21"/>
                <w:szCs w:val="21"/>
              </w:rPr>
              <w:t>日</w:t>
            </w:r>
            <w:r>
              <w:rPr>
                <w:rFonts w:ascii="宋体" w:hAnsi="宋体" w:cs="宋体" w:eastAsia="宋体" w:hint="default"/>
                <w:sz w:val="21"/>
                <w:szCs w:val="21"/>
              </w:rPr>
              <w:t>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r>
    </w:tbl>
    <w:p>
      <w:pPr>
        <w:pStyle w:val="BodyText"/>
        <w:spacing w:line="276" w:lineRule="exact"/>
        <w:ind w:right="836"/>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年第一次临时股东大会召开情况</w:t>
      </w:r>
    </w:p>
    <w:p>
      <w:pPr>
        <w:pStyle w:val="BodyText"/>
        <w:spacing w:line="240" w:lineRule="auto" w:before="21"/>
        <w:ind w:right="836"/>
        <w:jc w:val="left"/>
      </w:pPr>
      <w:r>
        <w:rPr/>
        <w:t>宁波建工股份有限公司</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年第一次临时股东大会于</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日上午</w:t>
      </w:r>
      <w:r>
        <w:rPr>
          <w:spacing w:val="-51"/>
        </w:rPr>
        <w:t> </w:t>
      </w:r>
      <w:r>
        <w:rPr>
          <w:rFonts w:ascii="Times New Roman" w:hAnsi="Times New Roman" w:cs="Times New Roman" w:eastAsia="Times New Roman" w:hint="default"/>
        </w:rPr>
        <w:t>9</w:t>
      </w:r>
      <w:r>
        <w:rPr/>
        <w:t>：</w:t>
      </w:r>
      <w:r>
        <w:rPr>
          <w:rFonts w:ascii="Times New Roman" w:hAnsi="Times New Roman" w:cs="Times New Roman" w:eastAsia="Times New Roman" w:hint="default"/>
        </w:rPr>
        <w:t>00</w:t>
      </w:r>
      <w:r>
        <w:rPr>
          <w:rFonts w:ascii="Times New Roman" w:hAnsi="Times New Roman" w:cs="Times New Roman" w:eastAsia="Times New Roman" w:hint="default"/>
          <w:spacing w:val="2"/>
        </w:rPr>
        <w:t> </w:t>
      </w:r>
      <w:r>
        <w:rPr/>
        <w:t>在宁波</w:t>
      </w:r>
    </w:p>
    <w:p>
      <w:pPr>
        <w:pStyle w:val="BodyText"/>
        <w:spacing w:line="266" w:lineRule="auto" w:before="21"/>
        <w:ind w:right="1101" w:hanging="1"/>
        <w:jc w:val="left"/>
      </w:pPr>
      <w:r>
        <w:rPr/>
        <w:t>市江东区兴宁路 </w:t>
      </w:r>
      <w:r>
        <w:rPr>
          <w:rFonts w:ascii="Times New Roman" w:hAnsi="Times New Roman" w:cs="Times New Roman" w:eastAsia="Times New Roman" w:hint="default"/>
        </w:rPr>
        <w:t>46 </w:t>
      </w:r>
      <w:r>
        <w:rPr/>
        <w:t>号日月宾馆三楼召开，会议应到股东 </w:t>
      </w:r>
      <w:r>
        <w:rPr>
          <w:rFonts w:ascii="Times New Roman" w:hAnsi="Times New Roman" w:cs="Times New Roman" w:eastAsia="Times New Roman" w:hint="default"/>
        </w:rPr>
        <w:t>47 </w:t>
      </w:r>
      <w:r>
        <w:rPr/>
        <w:t>名，实到 </w:t>
      </w:r>
      <w:r>
        <w:rPr>
          <w:rFonts w:ascii="Times New Roman" w:hAnsi="Times New Roman" w:cs="Times New Roman" w:eastAsia="Times New Roman" w:hint="default"/>
        </w:rPr>
        <w:t>37 </w:t>
      </w:r>
      <w:r>
        <w:rPr/>
        <w:t>名，委托出席</w:t>
      </w:r>
      <w:r>
        <w:rPr>
          <w:spacing w:val="-48"/>
        </w:rPr>
        <w:t> </w:t>
      </w:r>
      <w:r>
        <w:rPr>
          <w:rFonts w:ascii="Times New Roman" w:hAnsi="Times New Roman" w:cs="Times New Roman" w:eastAsia="Times New Roman" w:hint="default"/>
        </w:rPr>
        <w:t>10 </w:t>
      </w:r>
      <w:r>
        <w:rPr/>
        <w:t>名。现场出席及委托出席股份数占公司股份总数的</w:t>
      </w:r>
      <w:r>
        <w:rPr>
          <w:spacing w:val="-62"/>
        </w:rPr>
        <w:t> </w:t>
      </w:r>
      <w:r>
        <w:rPr>
          <w:rFonts w:ascii="Times New Roman" w:hAnsi="Times New Roman" w:cs="Times New Roman" w:eastAsia="Times New Roman" w:hint="default"/>
        </w:rPr>
        <w:t>100%</w:t>
      </w:r>
      <w:r>
        <w:rPr/>
        <w:t>。公司董事、监事和高级管理人员 </w:t>
      </w:r>
      <w:r>
        <w:rPr>
          <w:spacing w:val="-3"/>
        </w:rPr>
        <w:t>列席了本次股东大会。本次临时股东大会的召开符合《公司法》和《公司章程》的规定。会</w:t>
      </w:r>
      <w:r>
        <w:rPr>
          <w:spacing w:val="-82"/>
        </w:rPr>
        <w:t> </w:t>
      </w:r>
      <w:r>
        <w:rPr>
          <w:spacing w:val="-82"/>
        </w:rPr>
      </w:r>
      <w:r>
        <w:rPr/>
        <w:t>议以记名方式投票表决通过了如下议案： </w:t>
      </w:r>
      <w:r>
        <w:rPr>
          <w:spacing w:val="-3"/>
        </w:rPr>
        <w:t>关于延长公司申请首次公开发行股票并上市的相关决议有效期的议案。本议案同意的有表决</w:t>
      </w:r>
      <w:r>
        <w:rPr>
          <w:spacing w:val="-80"/>
        </w:rPr>
        <w:t> </w:t>
      </w:r>
      <w:r>
        <w:rPr>
          <w:spacing w:val="-80"/>
        </w:rPr>
      </w:r>
      <w:r>
        <w:rPr/>
        <w:t>权的股份数为</w:t>
      </w:r>
      <w:r>
        <w:rPr>
          <w:spacing w:val="-48"/>
        </w:rPr>
        <w:t> </w:t>
      </w:r>
      <w:r>
        <w:rPr>
          <w:rFonts w:ascii="Times New Roman" w:hAnsi="Times New Roman" w:cs="Times New Roman" w:eastAsia="Times New Roman" w:hint="default"/>
        </w:rPr>
        <w:t>30066</w:t>
      </w:r>
      <w:r>
        <w:rPr>
          <w:rFonts w:ascii="Times New Roman" w:hAnsi="Times New Roman" w:cs="Times New Roman" w:eastAsia="Times New Roman" w:hint="default"/>
          <w:spacing w:val="5"/>
        </w:rPr>
        <w:t> </w:t>
      </w:r>
      <w:r>
        <w:rPr>
          <w:spacing w:val="-4"/>
        </w:rPr>
        <w:t>万股，弃权的有表决权的股份数为</w:t>
      </w:r>
      <w:r>
        <w:rPr>
          <w:spacing w:val="-48"/>
        </w:rPr>
        <w:t> </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spacing w:val="-4"/>
        </w:rPr>
        <w:t>万股，反对的有表决权的股份数为</w:t>
      </w:r>
    </w:p>
    <w:p>
      <w:pPr>
        <w:pStyle w:val="BodyText"/>
        <w:spacing w:line="286" w:lineRule="exact"/>
        <w:ind w:right="836"/>
        <w:jc w:val="left"/>
      </w:pPr>
      <w:r>
        <w:rPr>
          <w:rFonts w:ascii="Times New Roman" w:hAnsi="Times New Roman" w:cs="Times New Roman" w:eastAsia="Times New Roman" w:hint="default"/>
        </w:rPr>
        <w:t>0 </w:t>
      </w:r>
      <w:r>
        <w:rPr/>
        <w:t>万股，同意的有表决权的股份数占出席会议的有表决权股份总数的</w:t>
      </w:r>
      <w:r>
        <w:rPr>
          <w:spacing w:val="-57"/>
        </w:rPr>
        <w:t> </w:t>
      </w:r>
      <w:r>
        <w:rPr>
          <w:rFonts w:ascii="Times New Roman" w:hAnsi="Times New Roman" w:cs="Times New Roman" w:eastAsia="Times New Roman" w:hint="default"/>
        </w:rPr>
        <w:t>100%</w:t>
      </w:r>
      <w:r>
        <w:rPr/>
        <w:t>。</w:t>
      </w:r>
    </w:p>
    <w:p>
      <w:pPr>
        <w:pStyle w:val="BodyText"/>
        <w:spacing w:line="240" w:lineRule="auto" w:before="21"/>
        <w:ind w:right="836"/>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年第二次临时股东大会召开情况</w:t>
      </w:r>
    </w:p>
    <w:p>
      <w:pPr>
        <w:pStyle w:val="BodyText"/>
        <w:spacing w:line="240" w:lineRule="auto" w:before="21"/>
        <w:ind w:right="836"/>
        <w:jc w:val="left"/>
      </w:pPr>
      <w:r>
        <w:rPr/>
        <w:t>宁波建工股份有限公司</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年第二次临时股东大会于</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日以书面形式发出会</w:t>
      </w:r>
    </w:p>
    <w:p>
      <w:pPr>
        <w:pStyle w:val="BodyText"/>
        <w:spacing w:line="240" w:lineRule="auto" w:before="21"/>
        <w:ind w:right="836"/>
        <w:jc w:val="left"/>
      </w:pPr>
      <w:r>
        <w:rPr/>
        <w:t>议通知，于</w:t>
      </w:r>
      <w:r>
        <w:rPr>
          <w:spacing w:val="-54"/>
        </w:rPr>
        <w:t> </w:t>
      </w:r>
      <w:r>
        <w:rPr>
          <w:rFonts w:ascii="Times New Roman" w:hAnsi="Times New Roman" w:cs="Times New Roman" w:eastAsia="Times New Roman" w:hint="default"/>
        </w:rPr>
        <w:t>2011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12 </w:t>
      </w:r>
      <w:r>
        <w:rPr/>
        <w:t>日上午</w:t>
      </w:r>
      <w:r>
        <w:rPr>
          <w:spacing w:val="-54"/>
        </w:rPr>
        <w:t> </w:t>
      </w:r>
      <w:r>
        <w:rPr>
          <w:rFonts w:ascii="Times New Roman" w:hAnsi="Times New Roman" w:cs="Times New Roman" w:eastAsia="Times New Roman" w:hint="default"/>
        </w:rPr>
        <w:t>9</w:t>
      </w:r>
      <w:r>
        <w:rPr/>
        <w:t>：</w:t>
      </w:r>
      <w:r>
        <w:rPr>
          <w:rFonts w:ascii="Times New Roman" w:hAnsi="Times New Roman" w:cs="Times New Roman" w:eastAsia="Times New Roman" w:hint="default"/>
        </w:rPr>
        <w:t>00 </w:t>
      </w:r>
      <w:r>
        <w:rPr/>
        <w:t>在宁波市江东区兴宁路</w:t>
      </w:r>
      <w:r>
        <w:rPr>
          <w:spacing w:val="-54"/>
        </w:rPr>
        <w:t> </w:t>
      </w:r>
      <w:r>
        <w:rPr>
          <w:rFonts w:ascii="Times New Roman" w:hAnsi="Times New Roman" w:cs="Times New Roman" w:eastAsia="Times New Roman" w:hint="default"/>
        </w:rPr>
        <w:t>46 </w:t>
      </w:r>
      <w:r>
        <w:rPr/>
        <w:t>号日月宾馆三楼召开，</w:t>
      </w:r>
    </w:p>
    <w:p>
      <w:pPr>
        <w:pStyle w:val="BodyText"/>
        <w:spacing w:line="256" w:lineRule="auto" w:before="21"/>
        <w:ind w:right="1114"/>
        <w:jc w:val="both"/>
      </w:pPr>
      <w:r>
        <w:rPr/>
        <w:t>会议应到股东</w:t>
      </w:r>
      <w:r>
        <w:rPr>
          <w:spacing w:val="-52"/>
        </w:rPr>
        <w:t> </w:t>
      </w:r>
      <w:r>
        <w:rPr>
          <w:rFonts w:ascii="Times New Roman" w:hAnsi="Times New Roman" w:cs="Times New Roman" w:eastAsia="Times New Roman" w:hint="default"/>
        </w:rPr>
        <w:t>47</w:t>
      </w:r>
      <w:r>
        <w:rPr>
          <w:rFonts w:ascii="Times New Roman" w:hAnsi="Times New Roman" w:cs="Times New Roman" w:eastAsia="Times New Roman" w:hint="default"/>
          <w:spacing w:val="2"/>
        </w:rPr>
        <w:t> </w:t>
      </w:r>
      <w:r>
        <w:rPr/>
        <w:t>名，实到</w:t>
      </w:r>
      <w:r>
        <w:rPr>
          <w:spacing w:val="-52"/>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名，委托出席</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名。出席及委托出席股份数占公司股份总数 的</w:t>
      </w:r>
      <w:r>
        <w:rPr>
          <w:spacing w:val="-63"/>
        </w:rPr>
        <w:t> </w:t>
      </w:r>
      <w:r>
        <w:rPr>
          <w:rFonts w:ascii="Times New Roman" w:hAnsi="Times New Roman" w:cs="Times New Roman" w:eastAsia="Times New Roman" w:hint="default"/>
        </w:rPr>
        <w:t>100%</w:t>
      </w:r>
      <w:r>
        <w:rPr/>
        <w:t>。公司董事、监事和高级管理人员列席了本次股东大会。本次临时股东大会的召开 符合《公司法》和《公司章程》的规定。会议以记名方式投票表决通过了如下议案：</w:t>
      </w:r>
    </w:p>
    <w:p>
      <w:pPr>
        <w:pStyle w:val="BodyText"/>
        <w:spacing w:line="240" w:lineRule="auto" w:before="22"/>
        <w:ind w:right="836"/>
        <w:jc w:val="left"/>
      </w:pPr>
      <w:r>
        <w:rPr/>
        <w:t>（</w:t>
      </w:r>
      <w:r>
        <w:rPr>
          <w:rFonts w:ascii="Times New Roman" w:hAnsi="Times New Roman" w:cs="Times New Roman" w:eastAsia="Times New Roman" w:hint="default"/>
        </w:rPr>
        <w:t>1</w:t>
      </w:r>
      <w:r>
        <w:rPr/>
        <w:t>）关于对公司关联交易进行确认的议案；</w:t>
      </w:r>
    </w:p>
    <w:p>
      <w:pPr>
        <w:pStyle w:val="BodyText"/>
        <w:spacing w:line="256" w:lineRule="auto" w:before="21"/>
        <w:ind w:right="5519"/>
        <w:jc w:val="left"/>
      </w:pPr>
      <w:r>
        <w:rPr/>
        <w:t>（</w:t>
      </w:r>
      <w:r>
        <w:rPr>
          <w:rFonts w:ascii="Times New Roman" w:hAnsi="Times New Roman" w:cs="Times New Roman" w:eastAsia="Times New Roman" w:hint="default"/>
        </w:rPr>
        <w:t>2</w:t>
      </w:r>
      <w:r>
        <w:rPr/>
        <w:t>）关于公司贷款相关事项安排的议案： 上述两项议案关联股东回避了表决</w:t>
      </w:r>
    </w:p>
    <w:p>
      <w:pPr>
        <w:pStyle w:val="BodyText"/>
        <w:spacing w:line="240" w:lineRule="auto" w:before="22"/>
        <w:ind w:right="836"/>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年第三次临时股东大会召开情况</w:t>
      </w:r>
    </w:p>
    <w:p>
      <w:pPr>
        <w:pStyle w:val="BodyText"/>
        <w:spacing w:line="240" w:lineRule="auto" w:before="21"/>
        <w:ind w:right="836"/>
        <w:jc w:val="left"/>
      </w:pPr>
      <w:r>
        <w:rPr/>
        <w:t>公司</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年第三次临时股东大会由公司于</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日召开。本次会议采用现场表决</w:t>
      </w:r>
    </w:p>
    <w:p>
      <w:pPr>
        <w:pStyle w:val="BodyText"/>
        <w:spacing w:line="256" w:lineRule="auto" w:before="20"/>
        <w:ind w:right="1099"/>
        <w:jc w:val="left"/>
      </w:pPr>
      <w:r>
        <w:rPr/>
        <w:t>和网络投票相结合的方式，现场会议在宁波市江东区兴宁路</w:t>
      </w:r>
      <w:r>
        <w:rPr>
          <w:spacing w:val="-48"/>
        </w:rPr>
        <w:t> </w:t>
      </w:r>
      <w:r>
        <w:rPr>
          <w:rFonts w:ascii="Times New Roman" w:hAnsi="Times New Roman" w:cs="Times New Roman" w:eastAsia="Times New Roman" w:hint="default"/>
        </w:rPr>
        <w:t>46</w:t>
      </w:r>
      <w:r>
        <w:rPr>
          <w:rFonts w:ascii="Times New Roman" w:hAnsi="Times New Roman" w:cs="Times New Roman" w:eastAsia="Times New Roman" w:hint="default"/>
          <w:spacing w:val="5"/>
        </w:rPr>
        <w:t> </w:t>
      </w:r>
      <w:r>
        <w:rPr/>
        <w:t>号日月宾馆三楼举行具体如 下。</w:t>
      </w:r>
    </w:p>
    <w:p>
      <w:pPr>
        <w:pStyle w:val="BodyText"/>
        <w:spacing w:line="256" w:lineRule="auto" w:before="22"/>
        <w:ind w:right="1104"/>
        <w:jc w:val="left"/>
      </w:pPr>
      <w:r>
        <w:rPr/>
        <w:t>本次会议出席会议的股东和代理人人数</w:t>
      </w:r>
      <w:r>
        <w:rPr>
          <w:spacing w:val="-62"/>
        </w:rPr>
        <w:t> </w:t>
      </w:r>
      <w:r>
        <w:rPr>
          <w:rFonts w:ascii="Times New Roman" w:hAnsi="Times New Roman" w:cs="Times New Roman" w:eastAsia="Times New Roman" w:hint="default"/>
        </w:rPr>
        <w:t>91</w:t>
      </w:r>
      <w:r>
        <w:rPr/>
        <w:t>，所持有表决权的股份总数为</w:t>
      </w:r>
      <w:r>
        <w:rPr>
          <w:spacing w:val="-62"/>
        </w:rPr>
        <w:t> </w:t>
      </w:r>
      <w:r>
        <w:rPr>
          <w:rFonts w:ascii="Times New Roman" w:hAnsi="Times New Roman" w:cs="Times New Roman" w:eastAsia="Times New Roman" w:hint="default"/>
        </w:rPr>
        <w:t>255,560,730</w:t>
      </w:r>
      <w:r>
        <w:rPr>
          <w:rFonts w:ascii="Times New Roman" w:hAnsi="Times New Roman" w:cs="Times New Roman" w:eastAsia="Times New Roman" w:hint="default"/>
          <w:spacing w:val="-8"/>
        </w:rPr>
        <w:t> </w:t>
      </w:r>
      <w:r>
        <w:rPr>
          <w:spacing w:val="-7"/>
        </w:rPr>
        <w:t>股，占</w:t>
      </w:r>
      <w:r>
        <w:rPr/>
        <w:t> 公司有表决权股份总数的</w:t>
      </w:r>
      <w:r>
        <w:rPr>
          <w:spacing w:val="-55"/>
        </w:rPr>
        <w:t> </w:t>
      </w:r>
      <w:r>
        <w:rPr>
          <w:rFonts w:ascii="Times New Roman" w:hAnsi="Times New Roman" w:cs="Times New Roman" w:eastAsia="Times New Roman" w:hint="default"/>
        </w:rPr>
        <w:t>63.78%</w:t>
      </w:r>
      <w:r>
        <w:rPr/>
        <w:t>。</w:t>
      </w:r>
    </w:p>
    <w:p>
      <w:pPr>
        <w:pStyle w:val="BodyText"/>
        <w:spacing w:line="240" w:lineRule="auto" w:before="5"/>
        <w:ind w:right="836"/>
        <w:jc w:val="left"/>
      </w:pPr>
      <w:r>
        <w:rPr/>
        <w:t>其中参加网络投票的股东及股东代理人共</w:t>
      </w:r>
      <w:r>
        <w:rPr>
          <w:spacing w:val="-39"/>
        </w:rPr>
        <w:t> </w:t>
      </w:r>
      <w:r>
        <w:rPr>
          <w:rFonts w:ascii="Times New Roman" w:hAnsi="Times New Roman" w:cs="Times New Roman" w:eastAsia="Times New Roman" w:hint="default"/>
        </w:rPr>
        <w:t>64</w:t>
      </w:r>
      <w:r>
        <w:rPr>
          <w:rFonts w:ascii="Times New Roman" w:hAnsi="Times New Roman" w:cs="Times New Roman" w:eastAsia="Times New Roman" w:hint="default"/>
          <w:spacing w:val="14"/>
        </w:rPr>
        <w:t> </w:t>
      </w:r>
      <w:r>
        <w:rPr/>
        <w:t>人，代表股份</w:t>
      </w:r>
      <w:r>
        <w:rPr>
          <w:spacing w:val="-39"/>
        </w:rPr>
        <w:t> </w:t>
      </w:r>
      <w:r>
        <w:rPr>
          <w:rFonts w:ascii="Times New Roman" w:hAnsi="Times New Roman" w:cs="Times New Roman" w:eastAsia="Times New Roman" w:hint="default"/>
        </w:rPr>
        <w:t>200,730</w:t>
      </w:r>
      <w:r>
        <w:rPr>
          <w:rFonts w:ascii="Times New Roman" w:hAnsi="Times New Roman" w:cs="Times New Roman" w:eastAsia="Times New Roman" w:hint="default"/>
          <w:spacing w:val="14"/>
        </w:rPr>
        <w:t> </w:t>
      </w:r>
      <w:r>
        <w:rPr/>
        <w:t>股，占公司股份总数的</w:t>
      </w:r>
    </w:p>
    <w:p>
      <w:pPr>
        <w:pStyle w:val="BodyText"/>
        <w:spacing w:line="240" w:lineRule="auto" w:before="21"/>
        <w:ind w:right="836"/>
        <w:jc w:val="left"/>
      </w:pPr>
      <w:r>
        <w:rPr>
          <w:rFonts w:ascii="Times New Roman" w:hAnsi="Times New Roman" w:cs="Times New Roman" w:eastAsia="Times New Roman" w:hint="default"/>
        </w:rPr>
        <w:t>0.05%</w:t>
      </w:r>
      <w:r>
        <w:rPr/>
        <w:t>。</w:t>
      </w:r>
    </w:p>
    <w:p>
      <w:pPr>
        <w:pStyle w:val="BodyText"/>
        <w:spacing w:line="240" w:lineRule="auto" w:before="21"/>
        <w:ind w:right="836"/>
        <w:jc w:val="left"/>
      </w:pPr>
      <w:r>
        <w:rPr/>
        <w:t>会议表决通过如下议案：</w:t>
      </w:r>
    </w:p>
    <w:p>
      <w:pPr>
        <w:pStyle w:val="BodyText"/>
        <w:tabs>
          <w:tab w:pos="980" w:val="left" w:leader="none"/>
        </w:tabs>
        <w:spacing w:line="240" w:lineRule="auto" w:before="37"/>
        <w:ind w:right="836"/>
        <w:jc w:val="left"/>
      </w:pPr>
      <w:r>
        <w:rPr/>
        <w:t>（</w:t>
      </w:r>
      <w:r>
        <w:rPr>
          <w:rFonts w:ascii="Times New Roman" w:hAnsi="Times New Roman" w:cs="Times New Roman" w:eastAsia="Times New Roman" w:hint="default"/>
        </w:rPr>
        <w:t>1</w:t>
      </w:r>
      <w:r>
        <w:rPr/>
        <w:t>）</w:t>
        <w:tab/>
        <w:t>关于以超募资金永久补充流动资金的议案</w:t>
      </w:r>
    </w:p>
    <w:p>
      <w:pPr>
        <w:spacing w:after="0" w:line="240"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56" w:lineRule="auto" w:before="35"/>
        <w:ind w:right="1144" w:hanging="1"/>
        <w:jc w:val="left"/>
      </w:pPr>
      <w:bookmarkStart w:name="_bookmark6" w:id="7"/>
      <w:bookmarkEnd w:id="7"/>
      <w:r>
        <w:rPr/>
      </w:r>
      <w:r>
        <w:rPr/>
        <w:t>公司股东大会同意使用首次公开发行股票募集资金中超募的募集资金</w:t>
      </w:r>
      <w:r>
        <w:rPr>
          <w:spacing w:val="-76"/>
        </w:rPr>
        <w:t> </w:t>
      </w:r>
      <w:r>
        <w:rPr>
          <w:rFonts w:ascii="Times New Roman" w:hAnsi="Times New Roman" w:cs="Times New Roman" w:eastAsia="Times New Roman" w:hint="default"/>
        </w:rPr>
        <w:t>163,593,473.81</w:t>
      </w:r>
      <w:r>
        <w:rPr>
          <w:rFonts w:ascii="Times New Roman" w:hAnsi="Times New Roman" w:cs="Times New Roman" w:eastAsia="Times New Roman" w:hint="default"/>
          <w:spacing w:val="-23"/>
        </w:rPr>
        <w:t> </w:t>
      </w:r>
      <w:r>
        <w:rPr/>
        <w:t>元用于 永久补充公司流动资金。</w:t>
      </w:r>
    </w:p>
    <w:p>
      <w:pPr>
        <w:pStyle w:val="BodyText"/>
        <w:spacing w:line="240" w:lineRule="auto" w:before="22"/>
        <w:ind w:right="1144"/>
        <w:jc w:val="left"/>
      </w:pPr>
      <w:r>
        <w:rPr/>
        <w:t>（</w:t>
      </w:r>
      <w:r>
        <w:rPr>
          <w:rFonts w:ascii="Times New Roman" w:hAnsi="Times New Roman" w:cs="Times New Roman" w:eastAsia="Times New Roman" w:hint="default"/>
        </w:rPr>
        <w:t>2</w:t>
      </w:r>
      <w:r>
        <w:rPr/>
        <w:t>）关于增加公司注册资本的议案</w:t>
      </w:r>
    </w:p>
    <w:p>
      <w:pPr>
        <w:pStyle w:val="BodyText"/>
        <w:spacing w:line="240" w:lineRule="auto" w:before="21"/>
        <w:ind w:right="556"/>
        <w:jc w:val="left"/>
      </w:pPr>
      <w:r>
        <w:rPr/>
        <w:t>公司于</w:t>
      </w:r>
      <w:r>
        <w:rPr>
          <w:spacing w:val="-52"/>
        </w:rPr>
        <w:t> </w:t>
      </w:r>
      <w:r>
        <w:rPr>
          <w:rFonts w:ascii="Times New Roman" w:hAnsi="Times New Roman" w:cs="Times New Roman" w:eastAsia="Times New Roman" w:hint="default"/>
        </w:rPr>
        <w:t>2011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日向社会公开发行人民币普通股（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10,000 </w:t>
      </w:r>
      <w:r>
        <w:rPr/>
        <w:t>万股，此次发行后，</w:t>
      </w:r>
    </w:p>
    <w:p>
      <w:pPr>
        <w:pStyle w:val="BodyText"/>
        <w:spacing w:line="256" w:lineRule="auto" w:before="21"/>
        <w:ind w:right="1146"/>
        <w:jc w:val="left"/>
      </w:pPr>
      <w:r>
        <w:rPr/>
        <w:t>公司注册资本由人民币</w:t>
      </w:r>
      <w:r>
        <w:rPr>
          <w:spacing w:val="-52"/>
        </w:rPr>
        <w:t> </w:t>
      </w:r>
      <w:r>
        <w:rPr>
          <w:rFonts w:ascii="Times New Roman" w:hAnsi="Times New Roman" w:cs="Times New Roman" w:eastAsia="Times New Roman" w:hint="default"/>
        </w:rPr>
        <w:t>30,066</w:t>
      </w:r>
      <w:r>
        <w:rPr>
          <w:rFonts w:ascii="Times New Roman" w:hAnsi="Times New Roman" w:cs="Times New Roman" w:eastAsia="Times New Roman" w:hint="default"/>
          <w:spacing w:val="1"/>
        </w:rPr>
        <w:t> </w:t>
      </w:r>
      <w:r>
        <w:rPr/>
        <w:t>万元增加到人民币</w:t>
      </w:r>
      <w:r>
        <w:rPr>
          <w:spacing w:val="-52"/>
        </w:rPr>
        <w:t> </w:t>
      </w:r>
      <w:r>
        <w:rPr>
          <w:rFonts w:ascii="Times New Roman" w:hAnsi="Times New Roman" w:cs="Times New Roman" w:eastAsia="Times New Roman" w:hint="default"/>
        </w:rPr>
        <w:t>40,066</w:t>
      </w:r>
      <w:r>
        <w:rPr>
          <w:rFonts w:ascii="Times New Roman" w:hAnsi="Times New Roman" w:cs="Times New Roman" w:eastAsia="Times New Roman" w:hint="default"/>
          <w:spacing w:val="1"/>
        </w:rPr>
        <w:t> </w:t>
      </w:r>
      <w:r>
        <w:rPr/>
        <w:t>万元，公司类型变更为“股份有限 </w:t>
      </w:r>
      <w:r>
        <w:rPr>
          <w:spacing w:val="-21"/>
        </w:rPr>
        <w:t>公司（上市公司）”。</w:t>
      </w:r>
    </w:p>
    <w:p>
      <w:pPr>
        <w:pStyle w:val="BodyText"/>
        <w:spacing w:line="264" w:lineRule="auto" w:before="22"/>
        <w:ind w:right="1143"/>
        <w:jc w:val="left"/>
      </w:pPr>
      <w:r>
        <w:rPr/>
        <w:t>（</w:t>
      </w:r>
      <w:r>
        <w:rPr>
          <w:rFonts w:ascii="Times New Roman" w:hAnsi="Times New Roman" w:cs="Times New Roman" w:eastAsia="Times New Roman" w:hint="default"/>
        </w:rPr>
        <w:t>3</w:t>
      </w:r>
      <w:r>
        <w:rPr/>
        <w:t>）关于修订《公司章程》的议案 因公司已经中国证券监督管理委员会证监许可</w:t>
      </w:r>
      <w:r>
        <w:rPr>
          <w:rFonts w:ascii="Times New Roman" w:hAnsi="Times New Roman" w:cs="Times New Roman" w:eastAsia="Times New Roman" w:hint="default"/>
        </w:rPr>
        <w:t>[2011]1176</w:t>
      </w:r>
      <w:r>
        <w:rPr>
          <w:rFonts w:ascii="Times New Roman" w:hAnsi="Times New Roman" w:cs="Times New Roman" w:eastAsia="Times New Roman" w:hint="default"/>
          <w:spacing w:val="-6"/>
        </w:rPr>
        <w:t> </w:t>
      </w:r>
      <w:r>
        <w:rPr>
          <w:spacing w:val="-5"/>
        </w:rPr>
        <w:t>号文件核准公开发行股票，并经上</w:t>
      </w:r>
      <w:r>
        <w:rPr/>
        <w:t> </w:t>
      </w:r>
      <w:r>
        <w:rPr>
          <w:spacing w:val="-3"/>
        </w:rPr>
        <w:t>海证券交易所批准上市交易，本次会议会同意按实际情况对原上市后生效的《公司章程（草</w:t>
      </w:r>
      <w:r>
        <w:rPr>
          <w:spacing w:val="-81"/>
        </w:rPr>
        <w:t> </w:t>
      </w:r>
      <w:r>
        <w:rPr>
          <w:spacing w:val="-81"/>
        </w:rPr>
      </w:r>
      <w:r>
        <w:rPr>
          <w:spacing w:val="-8"/>
        </w:rPr>
        <w:t>案）》中部分内容进行修订完善。</w:t>
      </w:r>
      <w:r>
        <w:rPr>
          <w:spacing w:val="-92"/>
        </w:rPr>
        <w:t> </w:t>
      </w:r>
      <w:r>
        <w:rPr>
          <w:spacing w:val="-92"/>
        </w:rPr>
      </w:r>
      <w:r>
        <w:rPr>
          <w:spacing w:val="-3"/>
        </w:rPr>
        <w:t>公司聘请的国浩律师集团（杭州）事务所尹德军律师对本次大会进行了见证，并出具了法律</w:t>
      </w:r>
      <w:r>
        <w:rPr>
          <w:spacing w:val="-81"/>
        </w:rPr>
        <w:t> </w:t>
      </w:r>
      <w:r>
        <w:rPr>
          <w:spacing w:val="-81"/>
        </w:rPr>
      </w:r>
      <w:r>
        <w:rPr>
          <w:spacing w:val="-2"/>
        </w:rPr>
        <w:t>意见书，本次会议的召开及表决情况公司于</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17 </w:t>
      </w:r>
      <w:r>
        <w:rPr>
          <w:spacing w:val="-18"/>
        </w:rPr>
        <w:t>日在《中国证券报》、《上海证券</w:t>
      </w:r>
      <w:r>
        <w:rPr/>
        <w:t> </w:t>
      </w:r>
      <w:r>
        <w:rPr>
          <w:spacing w:val="-14"/>
        </w:rPr>
        <w:t>报》、《证券时报》、《证券日报》及上海证券交易所网站进行了披露。</w:t>
      </w:r>
    </w:p>
    <w:p>
      <w:pPr>
        <w:spacing w:line="240" w:lineRule="auto" w:before="6"/>
        <w:rPr>
          <w:rFonts w:ascii="宋体" w:hAnsi="宋体" w:cs="宋体" w:eastAsia="宋体" w:hint="default"/>
          <w:sz w:val="27"/>
          <w:szCs w:val="27"/>
        </w:rPr>
      </w:pPr>
    </w:p>
    <w:p>
      <w:pPr>
        <w:pStyle w:val="Heading1"/>
        <w:spacing w:line="240" w:lineRule="auto" w:before="0"/>
        <w:ind w:right="1144"/>
        <w:jc w:val="left"/>
        <w:rPr>
          <w:b w:val="0"/>
          <w:bCs w:val="0"/>
        </w:rPr>
      </w:pPr>
      <w:r>
        <w:rPr/>
        <w:t>八、</w:t>
      </w:r>
      <w:r>
        <w:rPr>
          <w:spacing w:val="-4"/>
        </w:rPr>
        <w:t> </w:t>
      </w:r>
      <w:r>
        <w:rPr/>
        <w:t>董事会报告</w:t>
      </w:r>
      <w:r>
        <w:rPr>
          <w:b w:val="0"/>
          <w:bCs w:val="0"/>
        </w:rPr>
      </w:r>
    </w:p>
    <w:p>
      <w:pPr>
        <w:pStyle w:val="BodyText"/>
        <w:spacing w:line="240" w:lineRule="auto" w:before="99"/>
        <w:ind w:right="114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管理层讨论与分析</w:t>
      </w:r>
    </w:p>
    <w:p>
      <w:pPr>
        <w:spacing w:line="240" w:lineRule="auto" w:before="11"/>
        <w:rPr>
          <w:rFonts w:ascii="宋体" w:hAnsi="宋体" w:cs="宋体" w:eastAsia="宋体" w:hint="default"/>
          <w:sz w:val="27"/>
          <w:szCs w:val="27"/>
        </w:rPr>
      </w:pPr>
    </w:p>
    <w:p>
      <w:pPr>
        <w:pStyle w:val="BodyText"/>
        <w:spacing w:line="240" w:lineRule="auto"/>
        <w:ind w:right="1144"/>
        <w:jc w:val="left"/>
      </w:pPr>
      <w:r>
        <w:rPr>
          <w:rFonts w:ascii="Times New Roman" w:hAnsi="Times New Roman" w:cs="Times New Roman" w:eastAsia="Times New Roman" w:hint="default"/>
        </w:rPr>
        <w:t>1</w:t>
      </w:r>
      <w:r>
        <w:rPr/>
        <w:t>、报告期内公司经营情况的回顾</w:t>
      </w:r>
    </w:p>
    <w:p>
      <w:pPr>
        <w:spacing w:line="240" w:lineRule="auto" w:before="6"/>
        <w:rPr>
          <w:rFonts w:ascii="宋体" w:hAnsi="宋体" w:cs="宋体" w:eastAsia="宋体" w:hint="default"/>
          <w:sz w:val="25"/>
          <w:szCs w:val="25"/>
        </w:rPr>
      </w:pPr>
    </w:p>
    <w:p>
      <w:pPr>
        <w:pStyle w:val="BodyText"/>
        <w:spacing w:line="240" w:lineRule="auto"/>
        <w:ind w:right="1144"/>
        <w:jc w:val="left"/>
      </w:pPr>
      <w:r>
        <w:rPr>
          <w:rFonts w:ascii="Times New Roman" w:hAnsi="Times New Roman" w:cs="Times New Roman" w:eastAsia="Times New Roman" w:hint="default"/>
        </w:rPr>
        <w:t>1</w:t>
      </w:r>
      <w:r>
        <w:rPr/>
        <w:t>）公司报告期内总体经营情况概述</w:t>
      </w:r>
    </w:p>
    <w:p>
      <w:pPr>
        <w:pStyle w:val="BodyText"/>
        <w:spacing w:line="264" w:lineRule="auto" w:before="21"/>
        <w:ind w:right="1155"/>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年，在公司管理层和全体员工的一起努力下</w:t>
      </w:r>
      <w:r>
        <w:rPr>
          <w:rFonts w:ascii="Times New Roman" w:hAnsi="Times New Roman" w:cs="Times New Roman" w:eastAsia="Times New Roman" w:hint="default"/>
        </w:rPr>
        <w:t>,</w:t>
      </w:r>
      <w:r>
        <w:rPr/>
        <w:t>公司各方面取得了较好成绩。公司股票在 </w:t>
      </w:r>
      <w:r>
        <w:rPr>
          <w:spacing w:val="-3"/>
        </w:rPr>
        <w:t>上海证券交易所发行上市，公司步入产业经营和资本经营双向发展的轨道。报告期内公司创</w:t>
      </w:r>
      <w:r>
        <w:rPr>
          <w:spacing w:val="-79"/>
        </w:rPr>
        <w:t> </w:t>
      </w:r>
      <w:r>
        <w:rPr>
          <w:spacing w:val="-79"/>
        </w:rPr>
      </w:r>
      <w:r>
        <w:rPr/>
        <w:t>国家级优质工程银奖</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4"/>
        </w:rPr>
        <w:t>项，省级优质工程奖</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4"/>
        </w:rPr>
        <w:t>项，省级优秀安装工程</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4"/>
        </w:rPr>
        <w:t>项，市级优质工程奖</w:t>
      </w:r>
    </w:p>
    <w:p>
      <w:pPr>
        <w:pStyle w:val="BodyText"/>
        <w:spacing w:line="289" w:lineRule="exact"/>
        <w:ind w:right="556"/>
        <w:jc w:val="left"/>
        <w:rPr>
          <w:rFonts w:ascii="Times New Roman" w:hAnsi="Times New Roman" w:cs="Times New Roman" w:eastAsia="Times New Roman" w:hint="default"/>
        </w:rPr>
      </w:pP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项，市级结构优质工程</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项；国家</w:t>
      </w:r>
      <w:r>
        <w:rPr>
          <w:spacing w:val="-44"/>
        </w:rPr>
        <w:t> </w:t>
      </w:r>
      <w:r>
        <w:rPr>
          <w:rFonts w:ascii="Times New Roman" w:hAnsi="Times New Roman" w:cs="Times New Roman" w:eastAsia="Times New Roman" w:hint="default"/>
        </w:rPr>
        <w:t>AAA</w:t>
      </w:r>
      <w:r>
        <w:rPr>
          <w:rFonts w:ascii="Times New Roman" w:hAnsi="Times New Roman" w:cs="Times New Roman" w:eastAsia="Times New Roman" w:hint="default"/>
          <w:spacing w:val="8"/>
        </w:rPr>
        <w:t> </w:t>
      </w:r>
      <w:r>
        <w:rPr/>
        <w:t>级安全文明标准化诚信工地</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项，省标化工地</w:t>
      </w:r>
      <w:r>
        <w:rPr>
          <w:spacing w:val="-44"/>
        </w:rPr>
        <w:t> </w:t>
      </w:r>
      <w:r>
        <w:rPr>
          <w:rFonts w:ascii="Times New Roman" w:hAnsi="Times New Roman" w:cs="Times New Roman" w:eastAsia="Times New Roman" w:hint="default"/>
        </w:rPr>
        <w:t>7</w:t>
      </w:r>
    </w:p>
    <w:p>
      <w:pPr>
        <w:pStyle w:val="BodyText"/>
        <w:spacing w:line="256" w:lineRule="auto" w:before="21"/>
        <w:ind w:left="139" w:right="1154"/>
        <w:jc w:val="both"/>
      </w:pPr>
      <w:r>
        <w:rPr/>
        <w:t>项，市标化工地</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项。公司业务承接量保持了较好增长，全年业务承接量首次突破</w:t>
      </w:r>
      <w:r>
        <w:rPr>
          <w:spacing w:val="-51"/>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亿 元，达到</w:t>
      </w:r>
      <w:r>
        <w:rPr>
          <w:spacing w:val="-58"/>
        </w:rPr>
        <w:t> </w:t>
      </w:r>
      <w:r>
        <w:rPr>
          <w:rFonts w:ascii="Times New Roman" w:hAnsi="Times New Roman" w:cs="Times New Roman" w:eastAsia="Times New Roman" w:hint="default"/>
        </w:rPr>
        <w:t>102.9</w:t>
      </w:r>
      <w:r>
        <w:rPr>
          <w:rFonts w:ascii="Times New Roman" w:hAnsi="Times New Roman" w:cs="Times New Roman" w:eastAsia="Times New Roman" w:hint="default"/>
          <w:spacing w:val="-5"/>
        </w:rPr>
        <w:t> </w:t>
      </w:r>
      <w:r>
        <w:rPr/>
        <w:t>亿元，比上年的业务承接量增长</w:t>
      </w:r>
      <w:r>
        <w:rPr>
          <w:spacing w:val="-58"/>
        </w:rPr>
        <w:t> </w:t>
      </w:r>
      <w:r>
        <w:rPr>
          <w:rFonts w:ascii="Times New Roman" w:hAnsi="Times New Roman" w:cs="Times New Roman" w:eastAsia="Times New Roman" w:hint="default"/>
        </w:rPr>
        <w:t>8.89%</w:t>
      </w:r>
      <w:r>
        <w:rPr/>
        <w:t>，已承接未完工的业务量是公司实现 </w:t>
      </w:r>
      <w:r>
        <w:rPr>
          <w:rFonts w:ascii="Times New Roman" w:hAnsi="Times New Roman" w:cs="Times New Roman" w:eastAsia="Times New Roman" w:hint="default"/>
        </w:rPr>
        <w:t>2012  </w:t>
      </w:r>
      <w:r>
        <w:rPr/>
        <w:t>年度经营目标的基础。报告期内公司完成营业总收入 </w:t>
      </w:r>
      <w:r>
        <w:rPr>
          <w:rFonts w:ascii="Times New Roman" w:hAnsi="Times New Roman" w:cs="Times New Roman" w:eastAsia="Times New Roman" w:hint="default"/>
        </w:rPr>
        <w:t>8,675,626,902.16</w:t>
      </w:r>
      <w:r>
        <w:rPr>
          <w:rFonts w:ascii="Times New Roman" w:hAnsi="Times New Roman" w:cs="Times New Roman" w:eastAsia="Times New Roman" w:hint="default"/>
          <w:spacing w:val="50"/>
        </w:rPr>
        <w:t> </w:t>
      </w:r>
      <w:r>
        <w:rPr/>
        <w:t>元，同比增长</w:t>
      </w:r>
    </w:p>
    <w:p>
      <w:pPr>
        <w:pStyle w:val="BodyText"/>
        <w:spacing w:line="256" w:lineRule="auto" w:before="5"/>
        <w:ind w:right="556"/>
        <w:jc w:val="left"/>
      </w:pPr>
      <w:r>
        <w:rPr>
          <w:rFonts w:ascii="Times New Roman" w:hAnsi="Times New Roman" w:cs="Times New Roman" w:eastAsia="Times New Roman" w:hint="default"/>
        </w:rPr>
        <w:t>9.45%</w:t>
      </w:r>
      <w:r>
        <w:rPr/>
        <w:t>，实现合并利润总额 </w:t>
      </w:r>
      <w:r>
        <w:rPr>
          <w:rFonts w:ascii="Times New Roman" w:hAnsi="Times New Roman" w:cs="Times New Roman" w:eastAsia="Times New Roman" w:hint="default"/>
        </w:rPr>
        <w:t>168,397,254.04</w:t>
      </w:r>
      <w:r>
        <w:rPr/>
        <w:t>，同比增长</w:t>
      </w:r>
      <w:r>
        <w:rPr>
          <w:spacing w:val="-84"/>
        </w:rPr>
        <w:t> </w:t>
      </w:r>
      <w:r>
        <w:rPr>
          <w:rFonts w:ascii="Times New Roman" w:hAnsi="Times New Roman" w:cs="Times New Roman" w:eastAsia="Times New Roman" w:hint="default"/>
        </w:rPr>
        <w:t>22.72%</w:t>
      </w:r>
      <w:r>
        <w:rPr/>
        <w:t>，实现归属于母公司所有者的 净利润</w:t>
      </w:r>
      <w:r>
        <w:rPr>
          <w:spacing w:val="-56"/>
        </w:rPr>
        <w:t> </w:t>
      </w:r>
      <w:r>
        <w:rPr>
          <w:rFonts w:ascii="Times New Roman" w:hAnsi="Times New Roman" w:cs="Times New Roman" w:eastAsia="Times New Roman" w:hint="default"/>
        </w:rPr>
        <w:t>115,994,167.31</w:t>
      </w:r>
      <w:r>
        <w:rPr>
          <w:rFonts w:ascii="Times New Roman" w:hAnsi="Times New Roman" w:cs="Times New Roman" w:eastAsia="Times New Roman" w:hint="default"/>
          <w:spacing w:val="-2"/>
        </w:rPr>
        <w:t> </w:t>
      </w:r>
      <w:r>
        <w:rPr>
          <w:spacing w:val="-13"/>
        </w:rPr>
        <w:t>元，同比增长</w:t>
      </w:r>
      <w:r>
        <w:rPr>
          <w:spacing w:val="-56"/>
        </w:rPr>
        <w:t> </w:t>
      </w:r>
      <w:r>
        <w:rPr>
          <w:rFonts w:ascii="Times New Roman" w:hAnsi="Times New Roman" w:cs="Times New Roman" w:eastAsia="Times New Roman" w:hint="default"/>
          <w:spacing w:val="-8"/>
        </w:rPr>
        <w:t>18.05%</w:t>
      </w:r>
      <w:r>
        <w:rPr>
          <w:spacing w:val="-8"/>
        </w:rPr>
        <w:t>。</w:t>
      </w:r>
      <w:r>
        <w:rPr>
          <w:rFonts w:ascii="Times New Roman" w:hAnsi="Times New Roman" w:cs="Times New Roman" w:eastAsia="Times New Roman" w:hint="default"/>
          <w:spacing w:val="-8"/>
        </w:rPr>
        <w:t>2011</w:t>
      </w:r>
      <w:r>
        <w:rPr>
          <w:rFonts w:ascii="Times New Roman" w:hAnsi="Times New Roman" w:cs="Times New Roman" w:eastAsia="Times New Roman" w:hint="default"/>
          <w:spacing w:val="-4"/>
        </w:rPr>
        <w:t> </w:t>
      </w:r>
      <w:r>
        <w:rPr/>
        <w:t>年末公司合并净资产</w:t>
      </w:r>
      <w:r>
        <w:rPr>
          <w:spacing w:val="-56"/>
        </w:rPr>
        <w:t> </w:t>
      </w:r>
      <w:r>
        <w:rPr>
          <w:rFonts w:ascii="Times New Roman" w:hAnsi="Times New Roman" w:cs="Times New Roman" w:eastAsia="Times New Roman" w:hint="default"/>
        </w:rPr>
        <w:t>1,262,352,124.20</w:t>
      </w:r>
      <w:r>
        <w:rPr>
          <w:rFonts w:ascii="Times New Roman" w:hAnsi="Times New Roman" w:cs="Times New Roman" w:eastAsia="Times New Roman" w:hint="default"/>
          <w:spacing w:val="-3"/>
        </w:rPr>
        <w:t> </w:t>
      </w:r>
      <w:r>
        <w:rPr/>
        <w:t>元， 合并总资产</w:t>
      </w:r>
      <w:r>
        <w:rPr>
          <w:spacing w:val="-57"/>
        </w:rPr>
        <w:t> </w:t>
      </w:r>
      <w:r>
        <w:rPr>
          <w:rFonts w:ascii="Times New Roman" w:hAnsi="Times New Roman" w:cs="Times New Roman" w:eastAsia="Times New Roman" w:hint="default"/>
        </w:rPr>
        <w:t>4,423,777,267.29</w:t>
      </w:r>
      <w:r>
        <w:rPr>
          <w:rFonts w:ascii="Times New Roman" w:hAnsi="Times New Roman" w:cs="Times New Roman" w:eastAsia="Times New Roman" w:hint="default"/>
          <w:spacing w:val="-4"/>
        </w:rPr>
        <w:t> </w:t>
      </w:r>
      <w:r>
        <w:rPr/>
        <w:t>元。</w:t>
      </w:r>
    </w:p>
    <w:p>
      <w:pPr>
        <w:pStyle w:val="BodyText"/>
        <w:spacing w:line="240" w:lineRule="auto" w:before="5"/>
        <w:ind w:left="139" w:right="1144"/>
        <w:jc w:val="left"/>
      </w:pPr>
      <w:r>
        <w:rPr>
          <w:rFonts w:ascii="Times New Roman" w:hAnsi="Times New Roman" w:cs="Times New Roman" w:eastAsia="Times New Roman" w:hint="default"/>
        </w:rPr>
        <w:t>2</w:t>
      </w:r>
      <w:r>
        <w:rPr/>
        <w:t>）公司主营业务及其经营状况</w:t>
      </w:r>
    </w:p>
    <w:p>
      <w:pPr>
        <w:pStyle w:val="BodyText"/>
        <w:spacing w:line="256" w:lineRule="auto" w:before="21"/>
        <w:ind w:left="139" w:right="5770"/>
        <w:jc w:val="left"/>
      </w:pPr>
      <w:r>
        <w:rPr/>
        <w:t>（</w:t>
      </w:r>
      <w:r>
        <w:rPr>
          <w:rFonts w:ascii="Times New Roman" w:hAnsi="Times New Roman" w:cs="Times New Roman" w:eastAsia="Times New Roman" w:hint="default"/>
        </w:rPr>
        <w:t>1</w:t>
      </w:r>
      <w:r>
        <w:rPr/>
        <w:t>）主营业务按产品分类情况如下表： 单位：人民币元</w:t>
      </w:r>
    </w:p>
    <w:p>
      <w:pPr>
        <w:spacing w:line="240" w:lineRule="auto" w:before="11"/>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42"/>
        <w:gridCol w:w="1684"/>
        <w:gridCol w:w="1682"/>
        <w:gridCol w:w="1098"/>
        <w:gridCol w:w="1097"/>
        <w:gridCol w:w="1097"/>
        <w:gridCol w:w="1453"/>
      </w:tblGrid>
      <w:tr>
        <w:trPr>
          <w:trHeight w:val="965" w:hRule="exact"/>
        </w:trPr>
        <w:tc>
          <w:tcPr>
            <w:tcW w:w="124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68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2"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8"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5"/>
              <w:jc w:val="left"/>
              <w:rPr>
                <w:rFonts w:ascii="宋体" w:hAnsi="宋体" w:cs="宋体" w:eastAsia="宋体" w:hint="default"/>
                <w:sz w:val="21"/>
                <w:szCs w:val="21"/>
              </w:rPr>
            </w:pPr>
            <w:r>
              <w:rPr>
                <w:rFonts w:ascii="宋体" w:hAnsi="宋体" w:cs="宋体" w:eastAsia="宋体" w:hint="default"/>
                <w:spacing w:val="3"/>
                <w:sz w:val="21"/>
                <w:szCs w:val="21"/>
              </w:rPr>
              <w:t>营业利润率</w:t>
            </w:r>
            <w:r>
              <w:rPr>
                <w:rFonts w:ascii="宋体" w:hAnsi="宋体" w:cs="宋体" w:eastAsia="宋体" w:hint="default"/>
                <w:sz w:val="21"/>
                <w:szCs w:val="21"/>
              </w:rPr>
            </w:r>
          </w:p>
          <w:p>
            <w:pPr>
              <w:pStyle w:val="TableParagraph"/>
              <w:spacing w:line="240" w:lineRule="auto" w:before="37"/>
              <w:ind w:left="-1" w:right="-5"/>
              <w:jc w:val="left"/>
              <w:rPr>
                <w:rFonts w:ascii="宋体" w:hAnsi="宋体" w:cs="宋体" w:eastAsia="宋体" w:hint="default"/>
                <w:sz w:val="21"/>
                <w:szCs w:val="21"/>
              </w:rPr>
            </w:pPr>
            <w:r>
              <w:rPr>
                <w:rFonts w:ascii="宋体" w:hAnsi="宋体" w:cs="宋体" w:eastAsia="宋体" w:hint="default"/>
                <w:spacing w:val="3"/>
                <w:sz w:val="21"/>
                <w:szCs w:val="21"/>
              </w:rPr>
              <w:t>（毛利率）</w:t>
            </w:r>
            <w:r>
              <w:rPr>
                <w:rFonts w:ascii="宋体" w:hAnsi="宋体" w:cs="宋体" w:eastAsia="宋体" w:hint="default"/>
                <w:sz w:val="21"/>
                <w:szCs w:val="21"/>
              </w:rPr>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97" w:type="dxa"/>
            <w:tcBorders>
              <w:top w:val="single" w:sz="12" w:space="0" w:color="A7A6AA"/>
              <w:left w:val="single" w:sz="12" w:space="0" w:color="A7A6AA"/>
              <w:bottom w:val="single" w:sz="12" w:space="0" w:color="A7A6AA"/>
              <w:right w:val="single" w:sz="12" w:space="0" w:color="A7A6AA"/>
            </w:tcBorders>
          </w:tcPr>
          <w:p>
            <w:pPr>
              <w:pStyle w:val="TableParagraph"/>
              <w:spacing w:line="261" w:lineRule="exact"/>
              <w:ind w:left="-1" w:right="-30"/>
              <w:jc w:val="left"/>
              <w:rPr>
                <w:rFonts w:ascii="宋体" w:hAnsi="宋体" w:cs="宋体" w:eastAsia="宋体" w:hint="default"/>
                <w:sz w:val="21"/>
                <w:szCs w:val="21"/>
              </w:rPr>
            </w:pPr>
            <w:r>
              <w:rPr>
                <w:rFonts w:ascii="宋体" w:hAnsi="宋体" w:cs="宋体" w:eastAsia="宋体" w:hint="default"/>
                <w:spacing w:val="3"/>
                <w:sz w:val="21"/>
                <w:szCs w:val="21"/>
              </w:rPr>
              <w:t>营业收入比</w:t>
            </w:r>
            <w:r>
              <w:rPr>
                <w:rFonts w:ascii="宋体" w:hAnsi="宋体" w:cs="宋体" w:eastAsia="宋体" w:hint="default"/>
                <w:sz w:val="21"/>
                <w:szCs w:val="21"/>
              </w:rPr>
            </w:r>
          </w:p>
          <w:p>
            <w:pPr>
              <w:pStyle w:val="TableParagraph"/>
              <w:spacing w:line="240" w:lineRule="auto" w:before="37"/>
              <w:ind w:left="-1" w:right="-30"/>
              <w:jc w:val="left"/>
              <w:rPr>
                <w:rFonts w:ascii="宋体" w:hAnsi="宋体" w:cs="宋体" w:eastAsia="宋体" w:hint="default"/>
                <w:sz w:val="21"/>
                <w:szCs w:val="21"/>
              </w:rPr>
            </w:pPr>
            <w:r>
              <w:rPr>
                <w:rFonts w:ascii="宋体" w:hAnsi="宋体" w:cs="宋体" w:eastAsia="宋体" w:hint="default"/>
                <w:spacing w:val="50"/>
                <w:sz w:val="21"/>
                <w:szCs w:val="21"/>
              </w:rPr>
              <w:t>上年增</w:t>
            </w:r>
            <w:r>
              <w:rPr>
                <w:rFonts w:ascii="宋体" w:hAnsi="宋体" w:cs="宋体" w:eastAsia="宋体" w:hint="default"/>
                <w:spacing w:val="-30"/>
                <w:sz w:val="21"/>
                <w:szCs w:val="21"/>
              </w:rPr>
              <w:t> </w:t>
            </w:r>
            <w:r>
              <w:rPr>
                <w:rFonts w:ascii="宋体" w:hAnsi="宋体" w:cs="宋体" w:eastAsia="宋体" w:hint="default"/>
                <w:sz w:val="21"/>
                <w:szCs w:val="21"/>
              </w:rPr>
              <w:t>减</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97" w:type="dxa"/>
            <w:tcBorders>
              <w:top w:val="single" w:sz="12" w:space="0" w:color="A7A6AA"/>
              <w:left w:val="single" w:sz="12" w:space="0" w:color="A7A6AA"/>
              <w:bottom w:val="single" w:sz="12" w:space="0" w:color="A7A6AA"/>
              <w:right w:val="single" w:sz="12" w:space="0" w:color="A7A6AA"/>
            </w:tcBorders>
          </w:tcPr>
          <w:p>
            <w:pPr>
              <w:pStyle w:val="TableParagraph"/>
              <w:spacing w:line="261" w:lineRule="exact"/>
              <w:ind w:left="-1" w:right="-30"/>
              <w:jc w:val="left"/>
              <w:rPr>
                <w:rFonts w:ascii="宋体" w:hAnsi="宋体" w:cs="宋体" w:eastAsia="宋体" w:hint="default"/>
                <w:sz w:val="21"/>
                <w:szCs w:val="21"/>
              </w:rPr>
            </w:pPr>
            <w:r>
              <w:rPr>
                <w:rFonts w:ascii="宋体" w:hAnsi="宋体" w:cs="宋体" w:eastAsia="宋体" w:hint="default"/>
                <w:spacing w:val="3"/>
                <w:sz w:val="21"/>
                <w:szCs w:val="21"/>
              </w:rPr>
              <w:t>营业成本比</w:t>
            </w:r>
            <w:r>
              <w:rPr>
                <w:rFonts w:ascii="宋体" w:hAnsi="宋体" w:cs="宋体" w:eastAsia="宋体" w:hint="default"/>
                <w:sz w:val="21"/>
                <w:szCs w:val="21"/>
              </w:rPr>
            </w:r>
          </w:p>
          <w:p>
            <w:pPr>
              <w:pStyle w:val="TableParagraph"/>
              <w:spacing w:line="240" w:lineRule="auto" w:before="37"/>
              <w:ind w:left="-1" w:right="-30"/>
              <w:jc w:val="left"/>
              <w:rPr>
                <w:rFonts w:ascii="宋体" w:hAnsi="宋体" w:cs="宋体" w:eastAsia="宋体" w:hint="default"/>
                <w:sz w:val="21"/>
                <w:szCs w:val="21"/>
              </w:rPr>
            </w:pPr>
            <w:r>
              <w:rPr>
                <w:rFonts w:ascii="宋体" w:hAnsi="宋体" w:cs="宋体" w:eastAsia="宋体" w:hint="default"/>
                <w:spacing w:val="50"/>
                <w:sz w:val="21"/>
                <w:szCs w:val="21"/>
              </w:rPr>
              <w:t>上年增</w:t>
            </w:r>
            <w:r>
              <w:rPr>
                <w:rFonts w:ascii="宋体" w:hAnsi="宋体" w:cs="宋体" w:eastAsia="宋体" w:hint="default"/>
                <w:spacing w:val="-30"/>
                <w:sz w:val="21"/>
                <w:szCs w:val="21"/>
              </w:rPr>
              <w:t> </w:t>
            </w:r>
            <w:r>
              <w:rPr>
                <w:rFonts w:ascii="宋体" w:hAnsi="宋体" w:cs="宋体" w:eastAsia="宋体" w:hint="default"/>
                <w:sz w:val="21"/>
                <w:szCs w:val="21"/>
              </w:rPr>
              <w:t>减</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53" w:type="dxa"/>
            <w:tcBorders>
              <w:top w:val="single" w:sz="12" w:space="0" w:color="A7A6AA"/>
              <w:left w:val="single" w:sz="12" w:space="0" w:color="A7A6AA"/>
              <w:bottom w:val="single" w:sz="12" w:space="0" w:color="A7A6AA"/>
              <w:right w:val="single" w:sz="6"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营业利润率（毛</w:t>
            </w:r>
          </w:p>
          <w:p>
            <w:pPr>
              <w:pStyle w:val="TableParagraph"/>
              <w:spacing w:line="273" w:lineRule="auto" w:before="37"/>
              <w:ind w:left="-1" w:right="2"/>
              <w:jc w:val="left"/>
              <w:rPr>
                <w:rFonts w:ascii="宋体" w:hAnsi="宋体" w:cs="宋体" w:eastAsia="宋体" w:hint="default"/>
                <w:sz w:val="21"/>
                <w:szCs w:val="21"/>
              </w:rPr>
            </w:pPr>
            <w:r>
              <w:rPr>
                <w:rFonts w:ascii="宋体" w:hAnsi="宋体" w:cs="宋体" w:eastAsia="宋体" w:hint="default"/>
                <w:spacing w:val="-7"/>
                <w:sz w:val="21"/>
                <w:szCs w:val="21"/>
              </w:rPr>
              <w:t>利率）比上年增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54" w:hRule="exact"/>
        </w:trPr>
        <w:tc>
          <w:tcPr>
            <w:tcW w:w="124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44"/>
              <w:jc w:val="left"/>
              <w:rPr>
                <w:rFonts w:ascii="宋体" w:hAnsi="宋体" w:cs="宋体" w:eastAsia="宋体" w:hint="default"/>
                <w:sz w:val="21"/>
                <w:szCs w:val="21"/>
              </w:rPr>
            </w:pPr>
            <w:r>
              <w:rPr>
                <w:rFonts w:ascii="宋体" w:hAnsi="宋体" w:cs="宋体" w:eastAsia="宋体" w:hint="default"/>
                <w:spacing w:val="28"/>
                <w:sz w:val="21"/>
                <w:szCs w:val="21"/>
              </w:rPr>
              <w:t>房屋建</w:t>
            </w:r>
            <w:r>
              <w:rPr>
                <w:rFonts w:ascii="宋体" w:hAnsi="宋体" w:cs="宋体" w:eastAsia="宋体" w:hint="default"/>
                <w:spacing w:val="-66"/>
                <w:sz w:val="21"/>
                <w:szCs w:val="21"/>
              </w:rPr>
              <w:t> </w:t>
            </w:r>
            <w:r>
              <w:rPr>
                <w:rFonts w:ascii="宋体" w:hAnsi="宋体" w:cs="宋体" w:eastAsia="宋体" w:hint="default"/>
                <w:spacing w:val="21"/>
                <w:sz w:val="21"/>
                <w:szCs w:val="21"/>
              </w:rPr>
              <w:t>筑和</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土木工程</w:t>
            </w:r>
          </w:p>
        </w:tc>
        <w:tc>
          <w:tcPr>
            <w:tcW w:w="168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5,862,193,827.19</w:t>
            </w:r>
          </w:p>
        </w:tc>
        <w:tc>
          <w:tcPr>
            <w:tcW w:w="168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5,411,199,463.89</w:t>
            </w:r>
          </w:p>
        </w:tc>
        <w:tc>
          <w:tcPr>
            <w:tcW w:w="10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7.69</w:t>
            </w:r>
          </w:p>
        </w:tc>
        <w:tc>
          <w:tcPr>
            <w:tcW w:w="109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4.88</w:t>
            </w:r>
          </w:p>
        </w:tc>
        <w:tc>
          <w:tcPr>
            <w:tcW w:w="109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4.56</w:t>
            </w:r>
          </w:p>
        </w:tc>
        <w:tc>
          <w:tcPr>
            <w:tcW w:w="1453"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0.28</w:t>
            </w:r>
          </w:p>
        </w:tc>
      </w:tr>
      <w:tr>
        <w:trPr>
          <w:trHeight w:val="654" w:hRule="exact"/>
        </w:trPr>
        <w:tc>
          <w:tcPr>
            <w:tcW w:w="124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44"/>
              <w:jc w:val="left"/>
              <w:rPr>
                <w:rFonts w:ascii="宋体" w:hAnsi="宋体" w:cs="宋体" w:eastAsia="宋体" w:hint="default"/>
                <w:sz w:val="21"/>
                <w:szCs w:val="21"/>
              </w:rPr>
            </w:pPr>
            <w:r>
              <w:rPr>
                <w:rFonts w:ascii="宋体" w:hAnsi="宋体" w:cs="宋体" w:eastAsia="宋体" w:hint="default"/>
                <w:spacing w:val="28"/>
                <w:sz w:val="21"/>
                <w:szCs w:val="21"/>
              </w:rPr>
              <w:t>建筑安</w:t>
            </w:r>
            <w:r>
              <w:rPr>
                <w:rFonts w:ascii="宋体" w:hAnsi="宋体" w:cs="宋体" w:eastAsia="宋体" w:hint="default"/>
                <w:spacing w:val="-66"/>
                <w:sz w:val="21"/>
                <w:szCs w:val="21"/>
              </w:rPr>
              <w:t> </w:t>
            </w:r>
            <w:r>
              <w:rPr>
                <w:rFonts w:ascii="宋体" w:hAnsi="宋体" w:cs="宋体" w:eastAsia="宋体" w:hint="default"/>
                <w:spacing w:val="21"/>
                <w:sz w:val="21"/>
                <w:szCs w:val="21"/>
              </w:rPr>
              <w:t>装工</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程</w:t>
            </w:r>
          </w:p>
        </w:tc>
        <w:tc>
          <w:tcPr>
            <w:tcW w:w="168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1,331,870,044.51</w:t>
            </w:r>
          </w:p>
        </w:tc>
        <w:tc>
          <w:tcPr>
            <w:tcW w:w="168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1,223,921,047.11</w:t>
            </w:r>
          </w:p>
        </w:tc>
        <w:tc>
          <w:tcPr>
            <w:tcW w:w="10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8.11</w:t>
            </w:r>
          </w:p>
        </w:tc>
        <w:tc>
          <w:tcPr>
            <w:tcW w:w="109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33.98</w:t>
            </w:r>
          </w:p>
        </w:tc>
        <w:tc>
          <w:tcPr>
            <w:tcW w:w="109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35.99</w:t>
            </w:r>
          </w:p>
        </w:tc>
        <w:tc>
          <w:tcPr>
            <w:tcW w:w="1453"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-1.36</w:t>
            </w:r>
          </w:p>
        </w:tc>
      </w:tr>
      <w:tr>
        <w:trPr>
          <w:trHeight w:val="654" w:hRule="exact"/>
        </w:trPr>
        <w:tc>
          <w:tcPr>
            <w:tcW w:w="124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44"/>
              <w:jc w:val="left"/>
              <w:rPr>
                <w:rFonts w:ascii="宋体" w:hAnsi="宋体" w:cs="宋体" w:eastAsia="宋体" w:hint="default"/>
                <w:sz w:val="21"/>
                <w:szCs w:val="21"/>
              </w:rPr>
            </w:pPr>
            <w:r>
              <w:rPr>
                <w:rFonts w:ascii="宋体" w:hAnsi="宋体" w:cs="宋体" w:eastAsia="宋体" w:hint="default"/>
                <w:spacing w:val="28"/>
                <w:sz w:val="21"/>
                <w:szCs w:val="21"/>
              </w:rPr>
              <w:t>建筑装</w:t>
            </w:r>
            <w:r>
              <w:rPr>
                <w:rFonts w:ascii="宋体" w:hAnsi="宋体" w:cs="宋体" w:eastAsia="宋体" w:hint="default"/>
                <w:spacing w:val="-66"/>
                <w:sz w:val="21"/>
                <w:szCs w:val="21"/>
              </w:rPr>
              <w:t> </w:t>
            </w:r>
            <w:r>
              <w:rPr>
                <w:rFonts w:ascii="宋体" w:hAnsi="宋体" w:cs="宋体" w:eastAsia="宋体" w:hint="default"/>
                <w:spacing w:val="21"/>
                <w:sz w:val="21"/>
                <w:szCs w:val="21"/>
              </w:rPr>
              <w:t>饰工</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程</w:t>
            </w:r>
          </w:p>
        </w:tc>
        <w:tc>
          <w:tcPr>
            <w:tcW w:w="168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690,669,771.67</w:t>
            </w:r>
          </w:p>
        </w:tc>
        <w:tc>
          <w:tcPr>
            <w:tcW w:w="168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630,487,724.45</w:t>
            </w:r>
          </w:p>
        </w:tc>
        <w:tc>
          <w:tcPr>
            <w:tcW w:w="10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8.71</w:t>
            </w:r>
          </w:p>
        </w:tc>
        <w:tc>
          <w:tcPr>
            <w:tcW w:w="109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-3.25</w:t>
            </w:r>
          </w:p>
        </w:tc>
        <w:tc>
          <w:tcPr>
            <w:tcW w:w="109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-3.70</w:t>
            </w:r>
          </w:p>
        </w:tc>
        <w:tc>
          <w:tcPr>
            <w:tcW w:w="1453"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0.43</w:t>
            </w:r>
          </w:p>
        </w:tc>
      </w:tr>
      <w:tr>
        <w:trPr>
          <w:trHeight w:val="343" w:hRule="exact"/>
        </w:trPr>
        <w:tc>
          <w:tcPr>
            <w:tcW w:w="124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44"/>
              <w:jc w:val="left"/>
              <w:rPr>
                <w:rFonts w:ascii="宋体" w:hAnsi="宋体" w:cs="宋体" w:eastAsia="宋体" w:hint="default"/>
                <w:sz w:val="21"/>
                <w:szCs w:val="21"/>
              </w:rPr>
            </w:pPr>
            <w:r>
              <w:rPr>
                <w:rFonts w:ascii="宋体" w:hAnsi="宋体" w:cs="宋体" w:eastAsia="宋体" w:hint="default"/>
                <w:spacing w:val="28"/>
                <w:sz w:val="21"/>
                <w:szCs w:val="21"/>
              </w:rPr>
              <w:t>建材物</w:t>
            </w:r>
            <w:r>
              <w:rPr>
                <w:rFonts w:ascii="宋体" w:hAnsi="宋体" w:cs="宋体" w:eastAsia="宋体" w:hint="default"/>
                <w:spacing w:val="-66"/>
                <w:sz w:val="21"/>
                <w:szCs w:val="21"/>
              </w:rPr>
              <w:t> </w:t>
            </w:r>
            <w:r>
              <w:rPr>
                <w:rFonts w:ascii="宋体" w:hAnsi="宋体" w:cs="宋体" w:eastAsia="宋体" w:hint="default"/>
                <w:spacing w:val="21"/>
                <w:sz w:val="21"/>
                <w:szCs w:val="21"/>
              </w:rPr>
              <w:t>资销</w:t>
            </w:r>
            <w:r>
              <w:rPr>
                <w:rFonts w:ascii="宋体" w:hAnsi="宋体" w:cs="宋体" w:eastAsia="宋体" w:hint="default"/>
                <w:spacing w:val="-63"/>
                <w:sz w:val="21"/>
                <w:szCs w:val="21"/>
              </w:rPr>
              <w:t> </w:t>
            </w:r>
            <w:r>
              <w:rPr>
                <w:rFonts w:ascii="宋体" w:hAnsi="宋体" w:cs="宋体" w:eastAsia="宋体" w:hint="default"/>
                <w:sz w:val="21"/>
                <w:szCs w:val="21"/>
              </w:rPr>
            </w:r>
          </w:p>
        </w:tc>
        <w:tc>
          <w:tcPr>
            <w:tcW w:w="168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763,422,307.44</w:t>
            </w:r>
          </w:p>
        </w:tc>
        <w:tc>
          <w:tcPr>
            <w:tcW w:w="168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714,061,348.74</w:t>
            </w:r>
          </w:p>
        </w:tc>
        <w:tc>
          <w:tcPr>
            <w:tcW w:w="10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6.47</w:t>
            </w:r>
          </w:p>
        </w:tc>
        <w:tc>
          <w:tcPr>
            <w:tcW w:w="109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34.28</w:t>
            </w:r>
          </w:p>
        </w:tc>
        <w:tc>
          <w:tcPr>
            <w:tcW w:w="109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40.64</w:t>
            </w:r>
          </w:p>
        </w:tc>
        <w:tc>
          <w:tcPr>
            <w:tcW w:w="1453"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-4.23</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4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242"/>
        <w:gridCol w:w="1684"/>
        <w:gridCol w:w="1682"/>
        <w:gridCol w:w="1098"/>
        <w:gridCol w:w="1097"/>
        <w:gridCol w:w="1097"/>
        <w:gridCol w:w="1453"/>
      </w:tblGrid>
      <w:tr>
        <w:trPr>
          <w:trHeight w:val="341" w:hRule="exact"/>
        </w:trPr>
        <w:tc>
          <w:tcPr>
            <w:tcW w:w="124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售</w:t>
            </w:r>
          </w:p>
        </w:tc>
        <w:tc>
          <w:tcPr>
            <w:tcW w:w="1684" w:type="dxa"/>
            <w:tcBorders>
              <w:top w:val="single" w:sz="12" w:space="0" w:color="A7A6AA"/>
              <w:left w:val="single" w:sz="12" w:space="0" w:color="A7A6AA"/>
              <w:bottom w:val="single" w:sz="12" w:space="0" w:color="A7A6AA"/>
              <w:right w:val="single" w:sz="12" w:space="0" w:color="A7A6AA"/>
            </w:tcBorders>
          </w:tcPr>
          <w:p>
            <w:pPr/>
          </w:p>
        </w:tc>
        <w:tc>
          <w:tcPr>
            <w:tcW w:w="1682" w:type="dxa"/>
            <w:tcBorders>
              <w:top w:val="single" w:sz="12" w:space="0" w:color="A7A6AA"/>
              <w:left w:val="single" w:sz="12" w:space="0" w:color="A7A6AA"/>
              <w:bottom w:val="single" w:sz="12" w:space="0" w:color="A7A6AA"/>
              <w:right w:val="single" w:sz="12" w:space="0" w:color="A7A6AA"/>
            </w:tcBorders>
          </w:tcPr>
          <w:p>
            <w:pPr/>
          </w:p>
        </w:tc>
        <w:tc>
          <w:tcPr>
            <w:tcW w:w="1098" w:type="dxa"/>
            <w:tcBorders>
              <w:top w:val="single" w:sz="12" w:space="0" w:color="A7A6AA"/>
              <w:left w:val="single" w:sz="12" w:space="0" w:color="A7A6AA"/>
              <w:bottom w:val="single" w:sz="12" w:space="0" w:color="A7A6AA"/>
              <w:right w:val="single" w:sz="12" w:space="0" w:color="A7A6AA"/>
            </w:tcBorders>
          </w:tcPr>
          <w:p>
            <w:pPr/>
          </w:p>
        </w:tc>
        <w:tc>
          <w:tcPr>
            <w:tcW w:w="1097" w:type="dxa"/>
            <w:tcBorders>
              <w:top w:val="single" w:sz="12" w:space="0" w:color="A7A6AA"/>
              <w:left w:val="single" w:sz="12" w:space="0" w:color="A7A6AA"/>
              <w:bottom w:val="single" w:sz="12" w:space="0" w:color="A7A6AA"/>
              <w:right w:val="single" w:sz="12" w:space="0" w:color="A7A6AA"/>
            </w:tcBorders>
          </w:tcPr>
          <w:p>
            <w:pPr/>
          </w:p>
        </w:tc>
        <w:tc>
          <w:tcPr>
            <w:tcW w:w="1097" w:type="dxa"/>
            <w:tcBorders>
              <w:top w:val="single" w:sz="12" w:space="0" w:color="A7A6AA"/>
              <w:left w:val="single" w:sz="12" w:space="0" w:color="A7A6AA"/>
              <w:bottom w:val="single" w:sz="12" w:space="0" w:color="A7A6AA"/>
              <w:right w:val="single" w:sz="12" w:space="0" w:color="A7A6AA"/>
            </w:tcBorders>
          </w:tcPr>
          <w:p>
            <w:pPr/>
          </w:p>
        </w:tc>
        <w:tc>
          <w:tcPr>
            <w:tcW w:w="1453" w:type="dxa"/>
            <w:tcBorders>
              <w:top w:val="single" w:sz="12" w:space="0" w:color="A7A6AA"/>
              <w:left w:val="single" w:sz="12" w:space="0" w:color="A7A6AA"/>
              <w:bottom w:val="single" w:sz="12" w:space="0" w:color="A7A6AA"/>
              <w:right w:val="single" w:sz="6" w:space="0" w:color="A7A6AA"/>
            </w:tcBorders>
          </w:tcPr>
          <w:p>
            <w:pPr/>
          </w:p>
        </w:tc>
      </w:tr>
      <w:tr>
        <w:trPr>
          <w:trHeight w:val="342" w:hRule="exact"/>
        </w:trPr>
        <w:tc>
          <w:tcPr>
            <w:tcW w:w="124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16,749,386.50</w:t>
            </w:r>
          </w:p>
        </w:tc>
        <w:tc>
          <w:tcPr>
            <w:tcW w:w="168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15,331,600.89</w:t>
            </w:r>
          </w:p>
        </w:tc>
        <w:tc>
          <w:tcPr>
            <w:tcW w:w="10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8.46</w:t>
            </w:r>
          </w:p>
        </w:tc>
        <w:tc>
          <w:tcPr>
            <w:tcW w:w="109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-43.93</w:t>
            </w:r>
          </w:p>
        </w:tc>
        <w:tc>
          <w:tcPr>
            <w:tcW w:w="109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-39.13</w:t>
            </w:r>
          </w:p>
        </w:tc>
        <w:tc>
          <w:tcPr>
            <w:tcW w:w="1453"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-7.22</w:t>
            </w:r>
          </w:p>
        </w:tc>
      </w:tr>
      <w:tr>
        <w:trPr>
          <w:trHeight w:val="343" w:hRule="exact"/>
        </w:trPr>
        <w:tc>
          <w:tcPr>
            <w:tcW w:w="124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8,664,905,337.31</w:t>
            </w:r>
          </w:p>
        </w:tc>
        <w:tc>
          <w:tcPr>
            <w:tcW w:w="168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7,995,001,185.08</w:t>
            </w:r>
          </w:p>
        </w:tc>
        <w:tc>
          <w:tcPr>
            <w:tcW w:w="10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7.74</w:t>
            </w:r>
          </w:p>
        </w:tc>
        <w:tc>
          <w:tcPr>
            <w:tcW w:w="109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9.75</w:t>
            </w:r>
          </w:p>
        </w:tc>
        <w:tc>
          <w:tcPr>
            <w:tcW w:w="109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10.08</w:t>
            </w:r>
          </w:p>
        </w:tc>
        <w:tc>
          <w:tcPr>
            <w:tcW w:w="1453"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-0.29</w:t>
            </w:r>
          </w:p>
        </w:tc>
      </w:tr>
    </w:tbl>
    <w:p>
      <w:pPr>
        <w:pStyle w:val="BodyText"/>
        <w:spacing w:line="276" w:lineRule="exact"/>
        <w:ind w:right="0"/>
        <w:jc w:val="both"/>
      </w:pPr>
      <w:r>
        <w:rPr/>
        <w:t>公司</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年主营业务收入增长较为稳定，其中房屋建筑和土木工程收入占主营业务收入的</w:t>
      </w:r>
    </w:p>
    <w:p>
      <w:pPr>
        <w:pStyle w:val="BodyText"/>
        <w:spacing w:line="264" w:lineRule="auto" w:before="21"/>
        <w:ind w:right="1156"/>
        <w:jc w:val="both"/>
      </w:pPr>
      <w:r>
        <w:rPr>
          <w:rFonts w:ascii="Times New Roman" w:hAnsi="Times New Roman" w:cs="Times New Roman" w:eastAsia="Times New Roman" w:hint="default"/>
        </w:rPr>
        <w:t>67.66%</w:t>
      </w:r>
      <w:r>
        <w:rPr/>
        <w:t>，营业利润率略有增长，主营产品地位突出。建筑安装工程和建材物资销售收入增</w:t>
      </w:r>
      <w:r>
        <w:rPr>
          <w:spacing w:val="-28"/>
        </w:rPr>
        <w:t> </w:t>
      </w:r>
      <w:r>
        <w:rPr>
          <w:spacing w:val="-28"/>
        </w:rPr>
      </w:r>
      <w:r>
        <w:rPr>
          <w:spacing w:val="-3"/>
        </w:rPr>
        <w:t>长幅度较大，主要是年度内公司建筑安装工程加大了业务承接力度，以及加强了建材物资销</w:t>
      </w:r>
      <w:r>
        <w:rPr>
          <w:spacing w:val="-79"/>
        </w:rPr>
        <w:t> </w:t>
      </w:r>
      <w:r>
        <w:rPr>
          <w:spacing w:val="-79"/>
        </w:rPr>
      </w:r>
      <w:r>
        <w:rPr/>
        <w:t>售管理。</w:t>
      </w:r>
    </w:p>
    <w:p>
      <w:pPr>
        <w:pStyle w:val="BodyText"/>
        <w:spacing w:line="256" w:lineRule="auto" w:before="16"/>
        <w:ind w:right="5769"/>
        <w:jc w:val="left"/>
      </w:pPr>
      <w:r>
        <w:rPr/>
        <w:t>（</w:t>
      </w:r>
      <w:r>
        <w:rPr>
          <w:rFonts w:ascii="Times New Roman" w:hAnsi="Times New Roman" w:cs="Times New Roman" w:eastAsia="Times New Roman" w:hint="default"/>
        </w:rPr>
        <w:t>2</w:t>
      </w:r>
      <w:r>
        <w:rPr/>
        <w:t>）主营业务按地区分类情况如下表： 单位：人民币元</w:t>
      </w:r>
    </w:p>
    <w:p>
      <w:pPr>
        <w:spacing w:line="240" w:lineRule="auto" w:before="11"/>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64"/>
        <w:gridCol w:w="2233"/>
        <w:gridCol w:w="2111"/>
        <w:gridCol w:w="2221"/>
      </w:tblGrid>
      <w:tr>
        <w:trPr>
          <w:trHeight w:val="653" w:hRule="exact"/>
        </w:trPr>
        <w:tc>
          <w:tcPr>
            <w:tcW w:w="1764"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地区</w:t>
            </w:r>
          </w:p>
        </w:tc>
        <w:tc>
          <w:tcPr>
            <w:tcW w:w="2233"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11"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30"/>
              <w:jc w:val="left"/>
              <w:rPr>
                <w:rFonts w:ascii="宋体" w:hAnsi="宋体" w:cs="宋体" w:eastAsia="宋体" w:hint="default"/>
                <w:sz w:val="21"/>
                <w:szCs w:val="21"/>
              </w:rPr>
            </w:pPr>
            <w:r>
              <w:rPr>
                <w:rFonts w:ascii="宋体" w:hAnsi="宋体" w:cs="宋体" w:eastAsia="宋体" w:hint="default"/>
                <w:sz w:val="21"/>
                <w:szCs w:val="21"/>
              </w:rPr>
              <w:t>占总营业收入比</w:t>
            </w:r>
            <w:r>
              <w:rPr>
                <w:rFonts w:ascii="宋体" w:hAnsi="宋体" w:cs="宋体" w:eastAsia="宋体" w:hint="default"/>
                <w:spacing w:val="-89"/>
                <w:sz w:val="21"/>
                <w:szCs w:val="21"/>
              </w:rPr>
              <w:t>例</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pacing w:val="-76"/>
                <w:sz w:val="21"/>
                <w:szCs w:val="21"/>
              </w:rPr>
              <w:t>）</w:t>
            </w:r>
            <w:r>
              <w:rPr>
                <w:rFonts w:ascii="宋体" w:hAnsi="宋体" w:cs="宋体" w:eastAsia="宋体" w:hint="default"/>
                <w:sz w:val="21"/>
                <w:szCs w:val="21"/>
              </w:rPr>
            </w:r>
          </w:p>
        </w:tc>
        <w:tc>
          <w:tcPr>
            <w:tcW w:w="222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36"/>
              <w:jc w:val="left"/>
              <w:rPr>
                <w:rFonts w:ascii="宋体" w:hAnsi="宋体" w:cs="宋体" w:eastAsia="宋体" w:hint="default"/>
                <w:sz w:val="21"/>
                <w:szCs w:val="21"/>
              </w:rPr>
            </w:pPr>
            <w:r>
              <w:rPr>
                <w:rFonts w:ascii="宋体" w:hAnsi="宋体" w:cs="宋体" w:eastAsia="宋体" w:hint="default"/>
                <w:spacing w:val="28"/>
                <w:sz w:val="21"/>
                <w:szCs w:val="21"/>
              </w:rPr>
              <w:t>营业收入</w:t>
            </w:r>
            <w:r>
              <w:rPr>
                <w:rFonts w:ascii="宋体" w:hAnsi="宋体" w:cs="宋体" w:eastAsia="宋体" w:hint="default"/>
                <w:spacing w:val="-65"/>
                <w:sz w:val="21"/>
                <w:szCs w:val="21"/>
              </w:rPr>
              <w:t> </w:t>
            </w:r>
            <w:r>
              <w:rPr>
                <w:rFonts w:ascii="宋体" w:hAnsi="宋体" w:cs="宋体" w:eastAsia="宋体" w:hint="default"/>
                <w:spacing w:val="30"/>
                <w:sz w:val="21"/>
                <w:szCs w:val="21"/>
              </w:rPr>
              <w:t>比上年增减</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2" w:hRule="exact"/>
        </w:trPr>
        <w:tc>
          <w:tcPr>
            <w:tcW w:w="1764"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宁波市</w:t>
            </w:r>
          </w:p>
        </w:tc>
        <w:tc>
          <w:tcPr>
            <w:tcW w:w="2233"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6,109,638,590.40</w:t>
            </w:r>
          </w:p>
        </w:tc>
        <w:tc>
          <w:tcPr>
            <w:tcW w:w="2111"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209" w:right="0"/>
              <w:jc w:val="left"/>
              <w:rPr>
                <w:rFonts w:ascii="Times New Roman" w:hAnsi="Times New Roman" w:cs="Times New Roman" w:eastAsia="Times New Roman" w:hint="default"/>
                <w:sz w:val="21"/>
                <w:szCs w:val="21"/>
              </w:rPr>
            </w:pPr>
            <w:r>
              <w:rPr>
                <w:rFonts w:ascii="Times New Roman"/>
                <w:sz w:val="21"/>
              </w:rPr>
              <w:t>70.51</w:t>
            </w:r>
          </w:p>
        </w:tc>
        <w:tc>
          <w:tcPr>
            <w:tcW w:w="22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6.09</w:t>
            </w:r>
          </w:p>
        </w:tc>
      </w:tr>
      <w:tr>
        <w:trPr>
          <w:trHeight w:val="342" w:hRule="exact"/>
        </w:trPr>
        <w:tc>
          <w:tcPr>
            <w:tcW w:w="1764"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30"/>
              <w:jc w:val="left"/>
              <w:rPr>
                <w:rFonts w:ascii="宋体" w:hAnsi="宋体" w:cs="宋体" w:eastAsia="宋体" w:hint="default"/>
                <w:sz w:val="21"/>
                <w:szCs w:val="21"/>
              </w:rPr>
            </w:pPr>
            <w:r>
              <w:rPr>
                <w:rFonts w:ascii="宋体" w:hAnsi="宋体" w:cs="宋体" w:eastAsia="宋体" w:hint="default"/>
                <w:spacing w:val="-14"/>
                <w:sz w:val="21"/>
                <w:szCs w:val="21"/>
              </w:rPr>
              <w:t>浙江省（宁波除外）</w:t>
            </w:r>
            <w:r>
              <w:rPr>
                <w:rFonts w:ascii="宋体" w:hAnsi="宋体" w:cs="宋体" w:eastAsia="宋体" w:hint="default"/>
                <w:sz w:val="21"/>
                <w:szCs w:val="21"/>
              </w:rPr>
            </w:r>
          </w:p>
        </w:tc>
        <w:tc>
          <w:tcPr>
            <w:tcW w:w="2233"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1,342,579,799.61</w:t>
            </w:r>
          </w:p>
        </w:tc>
        <w:tc>
          <w:tcPr>
            <w:tcW w:w="2111"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209" w:right="0"/>
              <w:jc w:val="left"/>
              <w:rPr>
                <w:rFonts w:ascii="Times New Roman" w:hAnsi="Times New Roman" w:cs="Times New Roman" w:eastAsia="Times New Roman" w:hint="default"/>
                <w:sz w:val="21"/>
                <w:szCs w:val="21"/>
              </w:rPr>
            </w:pPr>
            <w:r>
              <w:rPr>
                <w:rFonts w:ascii="Times New Roman"/>
                <w:sz w:val="21"/>
              </w:rPr>
              <w:t>15.49</w:t>
            </w:r>
          </w:p>
        </w:tc>
        <w:tc>
          <w:tcPr>
            <w:tcW w:w="22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37.41</w:t>
            </w:r>
          </w:p>
        </w:tc>
      </w:tr>
      <w:tr>
        <w:trPr>
          <w:trHeight w:val="342" w:hRule="exact"/>
        </w:trPr>
        <w:tc>
          <w:tcPr>
            <w:tcW w:w="1764"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浙江省外</w:t>
            </w:r>
          </w:p>
        </w:tc>
        <w:tc>
          <w:tcPr>
            <w:tcW w:w="2233"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1,212,686,947.30</w:t>
            </w:r>
          </w:p>
        </w:tc>
        <w:tc>
          <w:tcPr>
            <w:tcW w:w="2111"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209" w:right="0"/>
              <w:jc w:val="left"/>
              <w:rPr>
                <w:rFonts w:ascii="Times New Roman" w:hAnsi="Times New Roman" w:cs="Times New Roman" w:eastAsia="Times New Roman" w:hint="default"/>
                <w:sz w:val="21"/>
                <w:szCs w:val="21"/>
              </w:rPr>
            </w:pPr>
            <w:r>
              <w:rPr>
                <w:rFonts w:ascii="Times New Roman"/>
                <w:sz w:val="21"/>
              </w:rPr>
              <w:t>14.00</w:t>
            </w:r>
          </w:p>
        </w:tc>
        <w:tc>
          <w:tcPr>
            <w:tcW w:w="22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4.59</w:t>
            </w:r>
          </w:p>
        </w:tc>
      </w:tr>
      <w:tr>
        <w:trPr>
          <w:trHeight w:val="343" w:hRule="exact"/>
        </w:trPr>
        <w:tc>
          <w:tcPr>
            <w:tcW w:w="1764"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33"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8,664,905,337.31</w:t>
            </w:r>
          </w:p>
        </w:tc>
        <w:tc>
          <w:tcPr>
            <w:tcW w:w="2111"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100.00</w:t>
            </w:r>
          </w:p>
        </w:tc>
        <w:tc>
          <w:tcPr>
            <w:tcW w:w="222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9.74</w:t>
            </w:r>
          </w:p>
        </w:tc>
      </w:tr>
    </w:tbl>
    <w:p>
      <w:pPr>
        <w:pStyle w:val="BodyText"/>
        <w:spacing w:line="276" w:lineRule="exact"/>
        <w:ind w:right="0" w:hanging="1"/>
        <w:jc w:val="both"/>
      </w:pPr>
      <w:r>
        <w:rPr/>
        <w:t>上表显示公司主营业务区域主要集中在宁波大市范围内，占主营业务收入总额的</w:t>
      </w:r>
      <w:r>
        <w:rPr>
          <w:spacing w:val="-9"/>
        </w:rPr>
        <w:t> </w:t>
      </w:r>
      <w:r>
        <w:rPr>
          <w:rFonts w:ascii="Times New Roman" w:hAnsi="Times New Roman" w:cs="Times New Roman" w:eastAsia="Times New Roman" w:hint="default"/>
        </w:rPr>
        <w:t>70.51%</w:t>
      </w:r>
      <w:r>
        <w:rPr/>
        <w:t>，</w:t>
      </w:r>
    </w:p>
    <w:p>
      <w:pPr>
        <w:pStyle w:val="BodyText"/>
        <w:spacing w:line="256" w:lineRule="auto" w:before="21"/>
        <w:ind w:right="1131"/>
        <w:jc w:val="both"/>
      </w:pPr>
      <w:r>
        <w:rPr>
          <w:spacing w:val="23"/>
        </w:rPr>
        <w:t>公司走出去战略仍需继续推进。</w:t>
      </w:r>
      <w:r>
        <w:rPr>
          <w:spacing w:val="-7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1"/>
        </w:rPr>
        <w:t> </w:t>
      </w:r>
      <w:r>
        <w:rPr>
          <w:spacing w:val="24"/>
        </w:rPr>
        <w:t>年度公司在宁波市外浙江省内实现营业收入</w:t>
      </w:r>
      <w:r>
        <w:rPr>
          <w:spacing w:val="-103"/>
        </w:rPr>
        <w:t> </w:t>
      </w:r>
      <w:r>
        <w:rPr>
          <w:rFonts w:ascii="Times New Roman" w:hAnsi="Times New Roman" w:cs="Times New Roman" w:eastAsia="Times New Roman" w:hint="default"/>
        </w:rPr>
        <w:t>1,342,579,799.61 </w:t>
      </w:r>
      <w:r>
        <w:rPr/>
        <w:t>元，比去年的 </w:t>
      </w:r>
      <w:r>
        <w:rPr>
          <w:rFonts w:ascii="Times New Roman" w:hAnsi="Times New Roman" w:cs="Times New Roman" w:eastAsia="Times New Roman" w:hint="default"/>
        </w:rPr>
        <w:t>977,075,815.50 </w:t>
      </w:r>
      <w:r>
        <w:rPr/>
        <w:t>元增长</w:t>
      </w:r>
      <w:r>
        <w:rPr>
          <w:spacing w:val="-78"/>
        </w:rPr>
        <w:t> </w:t>
      </w:r>
      <w:r>
        <w:rPr>
          <w:rFonts w:ascii="Times New Roman" w:hAnsi="Times New Roman" w:cs="Times New Roman" w:eastAsia="Times New Roman" w:hint="default"/>
        </w:rPr>
        <w:t>37.41%</w:t>
      </w:r>
      <w:r>
        <w:rPr/>
        <w:t>，系公司加大除宁波外的浙江 省内项目的承接和施工力度所致。</w:t>
      </w:r>
    </w:p>
    <w:p>
      <w:pPr>
        <w:pStyle w:val="BodyText"/>
        <w:spacing w:line="240" w:lineRule="auto" w:before="22"/>
        <w:ind w:right="0"/>
        <w:jc w:val="both"/>
      </w:pPr>
      <w:r>
        <w:rPr/>
        <w:t>（</w:t>
      </w:r>
      <w:r>
        <w:rPr>
          <w:rFonts w:ascii="Times New Roman" w:hAnsi="Times New Roman" w:cs="Times New Roman" w:eastAsia="Times New Roman" w:hint="default"/>
        </w:rPr>
        <w:t>3</w:t>
      </w:r>
      <w:r>
        <w:rPr/>
        <w:t>）公司客户和供应商情况</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43"/>
        <w:gridCol w:w="2698"/>
        <w:gridCol w:w="2588"/>
      </w:tblGrid>
      <w:tr>
        <w:trPr>
          <w:trHeight w:val="653" w:hRule="exact"/>
        </w:trPr>
        <w:tc>
          <w:tcPr>
            <w:tcW w:w="3043" w:type="dxa"/>
            <w:tcBorders>
              <w:top w:val="single" w:sz="12" w:space="0" w:color="A7A6AA"/>
              <w:left w:val="single" w:sz="6" w:space="0" w:color="EBE9ED"/>
              <w:bottom w:val="single" w:sz="12" w:space="0" w:color="A7A6AA"/>
              <w:right w:val="single" w:sz="12" w:space="0" w:color="A7A6AA"/>
            </w:tcBorders>
          </w:tcPr>
          <w:p>
            <w:pPr>
              <w:pStyle w:val="TableParagraph"/>
              <w:tabs>
                <w:tab w:pos="635" w:val="left" w:leader="none"/>
              </w:tabs>
              <w:spacing w:line="240" w:lineRule="auto" w:before="141"/>
              <w:ind w:left="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1"/>
              <w:ind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88"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1"/>
              <w:jc w:val="left"/>
              <w:rPr>
                <w:rFonts w:ascii="宋体" w:hAnsi="宋体" w:cs="宋体" w:eastAsia="宋体" w:hint="default"/>
                <w:sz w:val="21"/>
                <w:szCs w:val="21"/>
              </w:rPr>
            </w:pPr>
            <w:r>
              <w:rPr>
                <w:rFonts w:ascii="宋体" w:hAnsi="宋体" w:cs="宋体" w:eastAsia="宋体" w:hint="default"/>
                <w:spacing w:val="3"/>
                <w:sz w:val="21"/>
                <w:szCs w:val="21"/>
              </w:rPr>
              <w:t>占公司全部营业收入的比例</w:t>
            </w:r>
            <w:r>
              <w:rPr>
                <w:rFonts w:ascii="宋体" w:hAnsi="宋体" w:cs="宋体" w:eastAsia="宋体" w:hint="default"/>
                <w:sz w:val="21"/>
                <w:szCs w:val="21"/>
              </w:rPr>
            </w:r>
          </w:p>
          <w:p>
            <w:pPr>
              <w:pStyle w:val="TableParagraph"/>
              <w:spacing w:line="240" w:lineRule="auto" w:before="86"/>
              <w:ind w:right="0"/>
              <w:jc w:val="left"/>
              <w:rPr>
                <w:rFonts w:ascii="Times New Roman" w:hAnsi="Times New Roman" w:cs="Times New Roman" w:eastAsia="Times New Roman" w:hint="default"/>
                <w:sz w:val="21"/>
                <w:szCs w:val="21"/>
              </w:rPr>
            </w:pPr>
            <w:r>
              <w:rPr>
                <w:rFonts w:ascii="Times New Roman"/>
                <w:sz w:val="21"/>
              </w:rPr>
              <w:t>(%)</w:t>
            </w:r>
          </w:p>
        </w:tc>
      </w:tr>
      <w:tr>
        <w:trPr>
          <w:trHeight w:val="342" w:hRule="exact"/>
        </w:trPr>
        <w:tc>
          <w:tcPr>
            <w:tcW w:w="3043"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109" w:right="0"/>
              <w:jc w:val="left"/>
              <w:rPr>
                <w:rFonts w:ascii="宋体" w:hAnsi="宋体" w:cs="宋体" w:eastAsia="宋体" w:hint="default"/>
                <w:sz w:val="21"/>
                <w:szCs w:val="21"/>
              </w:rPr>
            </w:pPr>
            <w:r>
              <w:rPr>
                <w:rFonts w:ascii="宋体" w:hAnsi="宋体" w:cs="宋体" w:eastAsia="宋体" w:hint="default"/>
                <w:sz w:val="21"/>
                <w:szCs w:val="21"/>
              </w:rPr>
              <w:t>宁波尚邦置业有限公司</w:t>
            </w:r>
          </w:p>
        </w:tc>
        <w:tc>
          <w:tcPr>
            <w:tcW w:w="26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140,576,438.52</w:t>
            </w:r>
          </w:p>
        </w:tc>
        <w:tc>
          <w:tcPr>
            <w:tcW w:w="2588"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1.62%</w:t>
            </w:r>
          </w:p>
        </w:tc>
      </w:tr>
      <w:tr>
        <w:trPr>
          <w:trHeight w:val="654" w:hRule="exact"/>
        </w:trPr>
        <w:tc>
          <w:tcPr>
            <w:tcW w:w="3043"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123" w:right="-17"/>
              <w:jc w:val="left"/>
              <w:rPr>
                <w:rFonts w:ascii="宋体" w:hAnsi="宋体" w:cs="宋体" w:eastAsia="宋体" w:hint="default"/>
                <w:sz w:val="21"/>
                <w:szCs w:val="21"/>
              </w:rPr>
            </w:pPr>
            <w:r>
              <w:rPr>
                <w:rFonts w:ascii="宋体" w:hAnsi="宋体" w:cs="宋体" w:eastAsia="宋体" w:hint="default"/>
                <w:spacing w:val="13"/>
                <w:sz w:val="21"/>
                <w:szCs w:val="21"/>
              </w:rPr>
              <w:t>余姚市赛格特经济技术开发有</w:t>
            </w:r>
            <w:r>
              <w:rPr>
                <w:rFonts w:ascii="宋体" w:hAnsi="宋体" w:cs="宋体" w:eastAsia="宋体" w:hint="default"/>
                <w:sz w:val="21"/>
                <w:szCs w:val="21"/>
              </w:rPr>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6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118,055,200.00</w:t>
            </w:r>
          </w:p>
        </w:tc>
        <w:tc>
          <w:tcPr>
            <w:tcW w:w="2588"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1.36%</w:t>
            </w:r>
          </w:p>
        </w:tc>
      </w:tr>
      <w:tr>
        <w:trPr>
          <w:trHeight w:val="342" w:hRule="exact"/>
        </w:trPr>
        <w:tc>
          <w:tcPr>
            <w:tcW w:w="3043"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109" w:right="0"/>
              <w:jc w:val="left"/>
              <w:rPr>
                <w:rFonts w:ascii="宋体" w:hAnsi="宋体" w:cs="宋体" w:eastAsia="宋体" w:hint="default"/>
                <w:sz w:val="21"/>
                <w:szCs w:val="21"/>
              </w:rPr>
            </w:pPr>
            <w:r>
              <w:rPr>
                <w:rFonts w:ascii="宋体" w:hAnsi="宋体" w:cs="宋体" w:eastAsia="宋体" w:hint="default"/>
                <w:sz w:val="21"/>
                <w:szCs w:val="21"/>
              </w:rPr>
              <w:t>华为投资控股有限公司</w:t>
            </w:r>
          </w:p>
        </w:tc>
        <w:tc>
          <w:tcPr>
            <w:tcW w:w="26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113,765,276.96</w:t>
            </w:r>
          </w:p>
        </w:tc>
        <w:tc>
          <w:tcPr>
            <w:tcW w:w="2588"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1.31%</w:t>
            </w:r>
          </w:p>
        </w:tc>
      </w:tr>
      <w:tr>
        <w:trPr>
          <w:trHeight w:val="342" w:hRule="exact"/>
        </w:trPr>
        <w:tc>
          <w:tcPr>
            <w:tcW w:w="3043"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109" w:right="0"/>
              <w:jc w:val="left"/>
              <w:rPr>
                <w:rFonts w:ascii="宋体" w:hAnsi="宋体" w:cs="宋体" w:eastAsia="宋体" w:hint="default"/>
                <w:sz w:val="21"/>
                <w:szCs w:val="21"/>
              </w:rPr>
            </w:pPr>
            <w:r>
              <w:rPr>
                <w:rFonts w:ascii="宋体" w:hAnsi="宋体" w:cs="宋体" w:eastAsia="宋体" w:hint="default"/>
                <w:sz w:val="21"/>
                <w:szCs w:val="21"/>
              </w:rPr>
              <w:t>浙江华越置业有限公司</w:t>
            </w:r>
          </w:p>
        </w:tc>
        <w:tc>
          <w:tcPr>
            <w:tcW w:w="26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111,755,755.86</w:t>
            </w:r>
          </w:p>
        </w:tc>
        <w:tc>
          <w:tcPr>
            <w:tcW w:w="2588"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1.29%</w:t>
            </w:r>
          </w:p>
        </w:tc>
      </w:tr>
      <w:tr>
        <w:trPr>
          <w:trHeight w:val="342" w:hRule="exact"/>
        </w:trPr>
        <w:tc>
          <w:tcPr>
            <w:tcW w:w="3043"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109" w:right="0"/>
              <w:jc w:val="left"/>
              <w:rPr>
                <w:rFonts w:ascii="宋体" w:hAnsi="宋体" w:cs="宋体" w:eastAsia="宋体" w:hint="default"/>
                <w:sz w:val="21"/>
                <w:szCs w:val="21"/>
              </w:rPr>
            </w:pPr>
            <w:r>
              <w:rPr>
                <w:rFonts w:ascii="宋体" w:hAnsi="宋体" w:cs="宋体" w:eastAsia="宋体" w:hint="default"/>
                <w:sz w:val="21"/>
                <w:szCs w:val="21"/>
              </w:rPr>
              <w:t>兰溪市喜瑞地产发展有限公司</w:t>
            </w:r>
          </w:p>
        </w:tc>
        <w:tc>
          <w:tcPr>
            <w:tcW w:w="26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106,943,050.71</w:t>
            </w:r>
          </w:p>
        </w:tc>
        <w:tc>
          <w:tcPr>
            <w:tcW w:w="2588"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1.23%</w:t>
            </w:r>
          </w:p>
        </w:tc>
      </w:tr>
      <w:tr>
        <w:trPr>
          <w:trHeight w:val="343" w:hRule="exact"/>
        </w:trPr>
        <w:tc>
          <w:tcPr>
            <w:tcW w:w="3043" w:type="dxa"/>
            <w:tcBorders>
              <w:top w:val="single" w:sz="12" w:space="0" w:color="A7A6AA"/>
              <w:left w:val="single" w:sz="6" w:space="0" w:color="EBE9ED"/>
              <w:bottom w:val="single" w:sz="12" w:space="0" w:color="A7A6AA"/>
              <w:right w:val="single" w:sz="12" w:space="0" w:color="A7A6AA"/>
            </w:tcBorders>
          </w:tcPr>
          <w:p>
            <w:pPr>
              <w:pStyle w:val="TableParagraph"/>
              <w:tabs>
                <w:tab w:pos="635" w:val="left" w:leader="none"/>
              </w:tabs>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591,095,722.05</w:t>
            </w:r>
          </w:p>
        </w:tc>
        <w:tc>
          <w:tcPr>
            <w:tcW w:w="2588"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6.81%</w:t>
            </w:r>
          </w:p>
        </w:tc>
      </w:tr>
    </w:tbl>
    <w:p>
      <w:pPr>
        <w:pStyle w:val="BodyText"/>
        <w:spacing w:line="276" w:lineRule="exact"/>
        <w:ind w:right="1144" w:firstLine="421"/>
        <w:jc w:val="left"/>
      </w:pPr>
      <w:r>
        <w:rPr>
          <w:spacing w:val="-5"/>
        </w:rPr>
        <w:t>公司客户和供应商众多，</w:t>
      </w:r>
      <w:r>
        <w:rPr>
          <w:rFonts w:ascii="Times New Roman" w:hAnsi="Times New Roman" w:cs="Times New Roman" w:eastAsia="Times New Roman" w:hint="default"/>
          <w:spacing w:val="-5"/>
        </w:rPr>
        <w:t>2011 </w:t>
      </w:r>
      <w:r>
        <w:rPr/>
        <w:t>年度前五名发生的金额只达到公司营业收入的</w:t>
      </w:r>
      <w:r>
        <w:rPr>
          <w:spacing w:val="-31"/>
        </w:rPr>
        <w:t> </w:t>
      </w:r>
      <w:r>
        <w:rPr>
          <w:rFonts w:ascii="Times New Roman" w:hAnsi="Times New Roman" w:cs="Times New Roman" w:eastAsia="Times New Roman" w:hint="default"/>
          <w:spacing w:val="-16"/>
        </w:rPr>
        <w:t>6.81%</w:t>
      </w:r>
      <w:r>
        <w:rPr>
          <w:spacing w:val="-16"/>
        </w:rPr>
        <w:t>，不</w:t>
      </w:r>
      <w:r>
        <w:rPr/>
      </w:r>
    </w:p>
    <w:p>
      <w:pPr>
        <w:pStyle w:val="BodyText"/>
        <w:spacing w:line="273" w:lineRule="auto" w:before="21"/>
        <w:ind w:right="1156"/>
        <w:jc w:val="both"/>
      </w:pPr>
      <w:r>
        <w:rPr>
          <w:spacing w:val="-3"/>
        </w:rPr>
        <w:t>存在依赖少数客户的情形。公司前五名供应商采购金额合计占公司年度采购总额的比例近三</w:t>
      </w:r>
      <w:r>
        <w:rPr>
          <w:spacing w:val="-79"/>
        </w:rPr>
        <w:t> </w:t>
      </w:r>
      <w:r>
        <w:rPr>
          <w:spacing w:val="-79"/>
        </w:rPr>
      </w:r>
      <w:r>
        <w:rPr/>
        <w:t>年也维持在</w:t>
      </w:r>
      <w:r>
        <w:rPr>
          <w:spacing w:val="-54"/>
        </w:rPr>
        <w:t> </w:t>
      </w:r>
      <w:r>
        <w:rPr>
          <w:rFonts w:ascii="Times New Roman" w:hAnsi="Times New Roman" w:cs="Times New Roman" w:eastAsia="Times New Roman" w:hint="default"/>
        </w:rPr>
        <w:t>7%</w:t>
      </w:r>
      <w:r>
        <w:rPr/>
        <w:t>以下，也不存在依赖少数供应商的情况。</w:t>
      </w:r>
    </w:p>
    <w:p>
      <w:pPr>
        <w:pStyle w:val="BodyText"/>
        <w:spacing w:line="280" w:lineRule="exact"/>
        <w:ind w:left="139" w:right="0"/>
        <w:jc w:val="both"/>
      </w:pPr>
      <w:r>
        <w:rPr>
          <w:rFonts w:ascii="Times New Roman" w:hAnsi="Times New Roman" w:cs="Times New Roman" w:eastAsia="Times New Roman" w:hint="default"/>
        </w:rPr>
        <w:t>3</w:t>
      </w:r>
      <w:r>
        <w:rPr/>
        <w:t>）公司财务状况及分析</w:t>
      </w:r>
    </w:p>
    <w:p>
      <w:pPr>
        <w:pStyle w:val="BodyText"/>
        <w:spacing w:line="240" w:lineRule="auto" w:before="21"/>
        <w:ind w:left="139" w:right="0"/>
        <w:jc w:val="both"/>
      </w:pPr>
      <w:r>
        <w:rPr/>
        <w:t>（</w:t>
      </w:r>
      <w:r>
        <w:rPr>
          <w:rFonts w:ascii="Times New Roman" w:hAnsi="Times New Roman" w:cs="Times New Roman" w:eastAsia="Times New Roman" w:hint="default"/>
        </w:rPr>
        <w:t>1</w:t>
      </w:r>
      <w:r>
        <w:rPr/>
        <w:t>）资产状况</w:t>
      </w:r>
    </w:p>
    <w:p>
      <w:pPr>
        <w:pStyle w:val="BodyText"/>
        <w:spacing w:line="256" w:lineRule="auto" w:before="21"/>
        <w:ind w:left="139" w:right="1157"/>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年末公司总资产为</w:t>
      </w:r>
      <w:r>
        <w:rPr>
          <w:spacing w:val="-55"/>
        </w:rPr>
        <w:t> </w:t>
      </w:r>
      <w:r>
        <w:rPr>
          <w:rFonts w:ascii="Times New Roman" w:hAnsi="Times New Roman" w:cs="Times New Roman" w:eastAsia="Times New Roman" w:hint="default"/>
        </w:rPr>
        <w:t>442,377.73</w:t>
      </w:r>
      <w:r>
        <w:rPr>
          <w:rFonts w:ascii="Times New Roman" w:hAnsi="Times New Roman" w:cs="Times New Roman" w:eastAsia="Times New Roman" w:hint="default"/>
          <w:spacing w:val="-2"/>
        </w:rPr>
        <w:t> </w:t>
      </w:r>
      <w:r>
        <w:rPr/>
        <w:t>万元，比年初增加</w:t>
      </w:r>
      <w:r>
        <w:rPr>
          <w:spacing w:val="-55"/>
        </w:rPr>
        <w:t> </w:t>
      </w:r>
      <w:r>
        <w:rPr>
          <w:rFonts w:ascii="Times New Roman" w:hAnsi="Times New Roman" w:cs="Times New Roman" w:eastAsia="Times New Roman" w:hint="default"/>
        </w:rPr>
        <w:t>121,699.71</w:t>
      </w:r>
      <w:r>
        <w:rPr>
          <w:rFonts w:ascii="Times New Roman" w:hAnsi="Times New Roman" w:cs="Times New Roman" w:eastAsia="Times New Roman" w:hint="default"/>
          <w:spacing w:val="-2"/>
        </w:rPr>
        <w:t> </w:t>
      </w:r>
      <w:r>
        <w:rPr/>
        <w:t>万元，同比增长</w:t>
      </w:r>
      <w:r>
        <w:rPr>
          <w:spacing w:val="-55"/>
        </w:rPr>
        <w:t> </w:t>
      </w:r>
      <w:r>
        <w:rPr>
          <w:rFonts w:ascii="Times New Roman" w:hAnsi="Times New Roman" w:cs="Times New Roman" w:eastAsia="Times New Roman" w:hint="default"/>
        </w:rPr>
        <w:t>37.95%</w:t>
      </w:r>
      <w:r>
        <w:rPr/>
        <w:t>。 公司资产规模大幅度增长，主要是因为公司上市募资和业务增长所致。</w:t>
      </w:r>
    </w:p>
    <w:p>
      <w:pPr>
        <w:pStyle w:val="BodyText"/>
        <w:spacing w:line="240" w:lineRule="auto" w:before="22"/>
        <w:ind w:left="139" w:right="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年末流动资产为</w:t>
      </w:r>
      <w:r>
        <w:rPr>
          <w:spacing w:val="-54"/>
        </w:rPr>
        <w:t> </w:t>
      </w:r>
      <w:r>
        <w:rPr>
          <w:rFonts w:ascii="Times New Roman" w:hAnsi="Times New Roman" w:cs="Times New Roman" w:eastAsia="Times New Roman" w:hint="default"/>
        </w:rPr>
        <w:t>399,041.54</w:t>
      </w:r>
      <w:r>
        <w:rPr>
          <w:rFonts w:ascii="Times New Roman" w:hAnsi="Times New Roman" w:cs="Times New Roman" w:eastAsia="Times New Roman" w:hint="default"/>
          <w:spacing w:val="51"/>
        </w:rPr>
        <w:t> </w:t>
      </w:r>
      <w:r>
        <w:rPr>
          <w:spacing w:val="-3"/>
        </w:rPr>
        <w:t>万元，比年初增加</w:t>
      </w:r>
      <w:r>
        <w:rPr>
          <w:spacing w:val="-54"/>
        </w:rPr>
        <w:t> </w:t>
      </w:r>
      <w:r>
        <w:rPr>
          <w:rFonts w:ascii="Times New Roman" w:hAnsi="Times New Roman" w:cs="Times New Roman" w:eastAsia="Times New Roman" w:hint="default"/>
        </w:rPr>
        <w:t>112,599.17</w:t>
      </w:r>
      <w:r>
        <w:rPr>
          <w:rFonts w:ascii="Times New Roman" w:hAnsi="Times New Roman" w:cs="Times New Roman" w:eastAsia="Times New Roman" w:hint="default"/>
          <w:spacing w:val="-1"/>
        </w:rPr>
        <w:t> </w:t>
      </w:r>
      <w:r>
        <w:rPr>
          <w:spacing w:val="-3"/>
        </w:rPr>
        <w:t>万元，同比增长</w:t>
      </w:r>
      <w:r>
        <w:rPr>
          <w:spacing w:val="-54"/>
        </w:rPr>
        <w:t> </w:t>
      </w:r>
      <w:r>
        <w:rPr>
          <w:rFonts w:ascii="Times New Roman" w:hAnsi="Times New Roman" w:cs="Times New Roman" w:eastAsia="Times New Roman" w:hint="default"/>
          <w:spacing w:val="-4"/>
        </w:rPr>
        <w:t>39.31%</w:t>
      </w:r>
      <w:r>
        <w:rPr>
          <w:spacing w:val="-4"/>
        </w:rPr>
        <w:t>。其</w:t>
      </w:r>
      <w:r>
        <w:rPr/>
      </w:r>
    </w:p>
    <w:p>
      <w:pPr>
        <w:pStyle w:val="BodyText"/>
        <w:spacing w:line="240" w:lineRule="auto" w:before="21"/>
        <w:ind w:left="139" w:right="0"/>
        <w:jc w:val="both"/>
      </w:pPr>
      <w:r>
        <w:rPr/>
        <w:t>中，货币资金为</w:t>
      </w:r>
      <w:r>
        <w:rPr>
          <w:spacing w:val="-47"/>
        </w:rPr>
        <w:t> </w:t>
      </w:r>
      <w:r>
        <w:rPr>
          <w:rFonts w:ascii="Times New Roman" w:hAnsi="Times New Roman" w:cs="Times New Roman" w:eastAsia="Times New Roman" w:hint="default"/>
        </w:rPr>
        <w:t>72,996.29</w:t>
      </w:r>
      <w:r>
        <w:rPr>
          <w:rFonts w:ascii="Times New Roman" w:hAnsi="Times New Roman" w:cs="Times New Roman" w:eastAsia="Times New Roman" w:hint="default"/>
          <w:spacing w:val="6"/>
        </w:rPr>
        <w:t> </w:t>
      </w:r>
      <w:r>
        <w:rPr/>
        <w:t>万元，比年初增加</w:t>
      </w:r>
      <w:r>
        <w:rPr>
          <w:spacing w:val="-47"/>
        </w:rPr>
        <w:t> </w:t>
      </w:r>
      <w:r>
        <w:rPr>
          <w:rFonts w:ascii="Times New Roman" w:hAnsi="Times New Roman" w:cs="Times New Roman" w:eastAsia="Times New Roman" w:hint="default"/>
        </w:rPr>
        <w:t>34,143.51</w:t>
      </w:r>
      <w:r>
        <w:rPr>
          <w:rFonts w:ascii="Times New Roman" w:hAnsi="Times New Roman" w:cs="Times New Roman" w:eastAsia="Times New Roman" w:hint="default"/>
          <w:spacing w:val="6"/>
        </w:rPr>
        <w:t> </w:t>
      </w:r>
      <w:r>
        <w:rPr/>
        <w:t>万元，同比增长</w:t>
      </w:r>
      <w:r>
        <w:rPr>
          <w:spacing w:val="-47"/>
        </w:rPr>
        <w:t> </w:t>
      </w:r>
      <w:r>
        <w:rPr>
          <w:rFonts w:ascii="Times New Roman" w:hAnsi="Times New Roman" w:cs="Times New Roman" w:eastAsia="Times New Roman" w:hint="default"/>
        </w:rPr>
        <w:t>87.88%</w:t>
      </w:r>
      <w:r>
        <w:rPr/>
        <w:t>，主要因为</w:t>
      </w:r>
    </w:p>
    <w:p>
      <w:pPr>
        <w:pStyle w:val="BodyText"/>
        <w:spacing w:line="240" w:lineRule="auto" w:before="21"/>
        <w:ind w:left="139" w:right="0"/>
        <w:jc w:val="both"/>
      </w:pPr>
      <w:r>
        <w:rPr>
          <w:spacing w:val="-5"/>
        </w:rPr>
        <w:t>上市发行股份筹资；应收票据</w:t>
      </w:r>
      <w:r>
        <w:rPr>
          <w:spacing w:val="-52"/>
        </w:rPr>
        <w:t> </w:t>
      </w:r>
      <w:r>
        <w:rPr>
          <w:rFonts w:ascii="Times New Roman" w:hAnsi="Times New Roman" w:cs="Times New Roman" w:eastAsia="Times New Roman" w:hint="default"/>
        </w:rPr>
        <w:t>3,697.82</w:t>
      </w:r>
      <w:r>
        <w:rPr>
          <w:rFonts w:ascii="Times New Roman" w:hAnsi="Times New Roman" w:cs="Times New Roman" w:eastAsia="Times New Roman" w:hint="default"/>
          <w:spacing w:val="1"/>
        </w:rPr>
        <w:t> </w:t>
      </w:r>
      <w:r>
        <w:rPr>
          <w:spacing w:val="-7"/>
        </w:rPr>
        <w:t>万元，比年初增加</w:t>
      </w:r>
      <w:r>
        <w:rPr>
          <w:spacing w:val="-52"/>
        </w:rPr>
        <w:t> </w:t>
      </w:r>
      <w:r>
        <w:rPr>
          <w:rFonts w:ascii="Times New Roman" w:hAnsi="Times New Roman" w:cs="Times New Roman" w:eastAsia="Times New Roman" w:hint="default"/>
        </w:rPr>
        <w:t>3,167.82</w:t>
      </w:r>
      <w:r>
        <w:rPr>
          <w:rFonts w:ascii="Times New Roman" w:hAnsi="Times New Roman" w:cs="Times New Roman" w:eastAsia="Times New Roman" w:hint="default"/>
          <w:spacing w:val="1"/>
        </w:rPr>
        <w:t> </w:t>
      </w:r>
      <w:r>
        <w:rPr>
          <w:spacing w:val="-9"/>
        </w:rPr>
        <w:t>万元，同比增长</w:t>
      </w:r>
      <w:r>
        <w:rPr>
          <w:spacing w:val="-52"/>
        </w:rPr>
        <w:t> </w:t>
      </w:r>
      <w:r>
        <w:rPr>
          <w:rFonts w:ascii="Times New Roman" w:hAnsi="Times New Roman" w:cs="Times New Roman" w:eastAsia="Times New Roman" w:hint="default"/>
        </w:rPr>
        <w:t>597.70%</w:t>
      </w:r>
      <w:r>
        <w:rPr/>
        <w:t>，</w:t>
      </w:r>
    </w:p>
    <w:p>
      <w:pPr>
        <w:pStyle w:val="BodyText"/>
        <w:spacing w:line="256" w:lineRule="auto" w:before="21"/>
        <w:ind w:left="138" w:right="1156"/>
        <w:jc w:val="both"/>
      </w:pPr>
      <w:r>
        <w:rPr/>
        <w:t>主要是工程款增加采用银行承兑汇票结算所致；应收账款为 </w:t>
      </w:r>
      <w:r>
        <w:rPr>
          <w:rFonts w:ascii="Times New Roman" w:hAnsi="Times New Roman" w:cs="Times New Roman" w:eastAsia="Times New Roman" w:hint="default"/>
        </w:rPr>
        <w:t>125,003.64</w:t>
      </w:r>
      <w:r>
        <w:rPr>
          <w:rFonts w:ascii="Times New Roman" w:hAnsi="Times New Roman" w:cs="Times New Roman" w:eastAsia="Times New Roman" w:hint="default"/>
          <w:spacing w:val="2"/>
        </w:rPr>
        <w:t> </w:t>
      </w:r>
      <w:r>
        <w:rPr/>
        <w:t>万元，比年初增加 </w:t>
      </w:r>
      <w:r>
        <w:rPr>
          <w:rFonts w:ascii="Times New Roman" w:hAnsi="Times New Roman" w:cs="Times New Roman" w:eastAsia="Times New Roman" w:hint="default"/>
        </w:rPr>
        <w:t>46,787.21</w:t>
      </w:r>
      <w:r>
        <w:rPr>
          <w:rFonts w:ascii="Times New Roman" w:hAnsi="Times New Roman" w:cs="Times New Roman" w:eastAsia="Times New Roman" w:hint="default"/>
          <w:spacing w:val="8"/>
        </w:rPr>
        <w:t> </w:t>
      </w:r>
      <w:r>
        <w:rPr/>
        <w:t>万元，同比增加</w:t>
      </w:r>
      <w:r>
        <w:rPr>
          <w:spacing w:val="-45"/>
        </w:rPr>
        <w:t> </w:t>
      </w:r>
      <w:r>
        <w:rPr>
          <w:rFonts w:ascii="Times New Roman" w:hAnsi="Times New Roman" w:cs="Times New Roman" w:eastAsia="Times New Roman" w:hint="default"/>
        </w:rPr>
        <w:t>59.82%</w:t>
      </w:r>
      <w:r>
        <w:rPr/>
        <w:t>，主要因为公司承接的业务量增加，且有的是</w:t>
      </w:r>
      <w:r>
        <w:rPr>
          <w:spacing w:val="-45"/>
        </w:rPr>
        <w:t> </w:t>
      </w:r>
      <w:r>
        <w:rPr>
          <w:rFonts w:ascii="Times New Roman" w:hAnsi="Times New Roman" w:cs="Times New Roman" w:eastAsia="Times New Roman" w:hint="default"/>
        </w:rPr>
        <w:t>BT</w:t>
      </w:r>
      <w:r>
        <w:rPr>
          <w:rFonts w:ascii="Times New Roman" w:hAnsi="Times New Roman" w:cs="Times New Roman" w:eastAsia="Times New Roman" w:hint="default"/>
          <w:spacing w:val="8"/>
        </w:rPr>
        <w:t> </w:t>
      </w:r>
      <w:r>
        <w:rPr/>
        <w:t>项目； 存货</w:t>
      </w:r>
      <w:r>
        <w:rPr>
          <w:spacing w:val="-58"/>
        </w:rPr>
        <w:t> </w:t>
      </w:r>
      <w:r>
        <w:rPr>
          <w:rFonts w:ascii="Times New Roman" w:hAnsi="Times New Roman" w:cs="Times New Roman" w:eastAsia="Times New Roman" w:hint="default"/>
        </w:rPr>
        <w:t>122,782.91</w:t>
      </w:r>
      <w:r>
        <w:rPr>
          <w:rFonts w:ascii="Times New Roman" w:hAnsi="Times New Roman" w:cs="Times New Roman" w:eastAsia="Times New Roman" w:hint="default"/>
          <w:spacing w:val="-5"/>
        </w:rPr>
        <w:t> </w:t>
      </w:r>
      <w:r>
        <w:rPr>
          <w:spacing w:val="-3"/>
        </w:rPr>
        <w:t>万元，比年初增加</w:t>
      </w:r>
      <w:r>
        <w:rPr>
          <w:spacing w:val="-58"/>
        </w:rPr>
        <w:t> </w:t>
      </w:r>
      <w:r>
        <w:rPr>
          <w:rFonts w:ascii="Times New Roman" w:hAnsi="Times New Roman" w:cs="Times New Roman" w:eastAsia="Times New Roman" w:hint="default"/>
        </w:rPr>
        <w:t>36,359.44</w:t>
      </w:r>
      <w:r>
        <w:rPr>
          <w:rFonts w:ascii="Times New Roman" w:hAnsi="Times New Roman" w:cs="Times New Roman" w:eastAsia="Times New Roman" w:hint="default"/>
          <w:spacing w:val="-5"/>
        </w:rPr>
        <w:t> </w:t>
      </w:r>
      <w:r>
        <w:rPr>
          <w:spacing w:val="-4"/>
        </w:rPr>
        <w:t>万元，同比增长</w:t>
      </w:r>
      <w:r>
        <w:rPr>
          <w:spacing w:val="-58"/>
        </w:rPr>
        <w:t> </w:t>
      </w:r>
      <w:r>
        <w:rPr>
          <w:rFonts w:ascii="Times New Roman" w:hAnsi="Times New Roman" w:cs="Times New Roman" w:eastAsia="Times New Roman" w:hint="default"/>
        </w:rPr>
        <w:t>42.07%</w:t>
      </w:r>
      <w:r>
        <w:rPr/>
        <w:t>，主要是本期建设中未 结算的工程增加所致。</w:t>
      </w:r>
    </w:p>
    <w:p>
      <w:pPr>
        <w:spacing w:after="0" w:line="256" w:lineRule="auto"/>
        <w:jc w:val="both"/>
        <w:sectPr>
          <w:pgSz w:w="11910" w:h="16840"/>
          <w:pgMar w:header="877" w:footer="982" w:top="1100" w:bottom="1180" w:left="1660" w:right="640"/>
        </w:sectPr>
      </w:pPr>
    </w:p>
    <w:p>
      <w:pPr>
        <w:spacing w:line="240" w:lineRule="auto" w:before="9"/>
        <w:rPr>
          <w:rFonts w:ascii="宋体" w:hAnsi="宋体" w:cs="宋体" w:eastAsia="宋体" w:hint="default"/>
          <w:sz w:val="20"/>
          <w:szCs w:val="20"/>
        </w:rPr>
      </w:pPr>
    </w:p>
    <w:p>
      <w:pPr>
        <w:pStyle w:val="BodyText"/>
        <w:spacing w:line="240" w:lineRule="auto" w:before="35"/>
        <w:ind w:right="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年末非流动资产为</w:t>
      </w:r>
      <w:r>
        <w:rPr>
          <w:spacing w:val="-54"/>
        </w:rPr>
        <w:t> </w:t>
      </w:r>
      <w:r>
        <w:rPr>
          <w:rFonts w:ascii="Times New Roman" w:hAnsi="Times New Roman" w:cs="Times New Roman" w:eastAsia="Times New Roman" w:hint="default"/>
        </w:rPr>
        <w:t>43,336.19</w:t>
      </w:r>
      <w:r>
        <w:rPr>
          <w:rFonts w:ascii="Times New Roman" w:hAnsi="Times New Roman" w:cs="Times New Roman" w:eastAsia="Times New Roman" w:hint="default"/>
          <w:spacing w:val="-1"/>
        </w:rPr>
        <w:t> </w:t>
      </w:r>
      <w:r>
        <w:rPr>
          <w:spacing w:val="-9"/>
        </w:rPr>
        <w:t>万元，比年初增加</w:t>
      </w:r>
      <w:r>
        <w:rPr>
          <w:spacing w:val="-54"/>
        </w:rPr>
        <w:t> </w:t>
      </w:r>
      <w:r>
        <w:rPr>
          <w:rFonts w:ascii="Times New Roman" w:hAnsi="Times New Roman" w:cs="Times New Roman" w:eastAsia="Times New Roman" w:hint="default"/>
        </w:rPr>
        <w:t>9,100.53</w:t>
      </w:r>
      <w:r>
        <w:rPr>
          <w:rFonts w:ascii="Times New Roman" w:hAnsi="Times New Roman" w:cs="Times New Roman" w:eastAsia="Times New Roman" w:hint="default"/>
          <w:spacing w:val="-2"/>
        </w:rPr>
        <w:t> </w:t>
      </w:r>
      <w:r>
        <w:rPr>
          <w:spacing w:val="-10"/>
        </w:rPr>
        <w:t>万元，同比增加</w:t>
      </w:r>
      <w:r>
        <w:rPr>
          <w:spacing w:val="-54"/>
        </w:rPr>
        <w:t> </w:t>
      </w:r>
      <w:r>
        <w:rPr>
          <w:rFonts w:ascii="Times New Roman" w:hAnsi="Times New Roman" w:cs="Times New Roman" w:eastAsia="Times New Roman" w:hint="default"/>
          <w:spacing w:val="-8"/>
        </w:rPr>
        <w:t>26.58%</w:t>
      </w:r>
      <w:r>
        <w:rPr>
          <w:spacing w:val="-8"/>
        </w:rPr>
        <w:t>。其中，</w:t>
      </w:r>
    </w:p>
    <w:p>
      <w:pPr>
        <w:pStyle w:val="BodyText"/>
        <w:spacing w:line="264" w:lineRule="auto" w:before="21"/>
        <w:ind w:right="214"/>
        <w:jc w:val="both"/>
      </w:pPr>
      <w:r>
        <w:rPr/>
        <w:t>长期股权投资</w:t>
      </w:r>
      <w:r>
        <w:rPr>
          <w:spacing w:val="-58"/>
        </w:rPr>
        <w:t> </w:t>
      </w:r>
      <w:r>
        <w:rPr>
          <w:rFonts w:ascii="Times New Roman" w:hAnsi="Times New Roman" w:cs="Times New Roman" w:eastAsia="Times New Roman" w:hint="default"/>
        </w:rPr>
        <w:t>5,594.59</w:t>
      </w:r>
      <w:r>
        <w:rPr>
          <w:rFonts w:ascii="Times New Roman" w:hAnsi="Times New Roman" w:cs="Times New Roman" w:eastAsia="Times New Roman" w:hint="default"/>
          <w:spacing w:val="-6"/>
        </w:rPr>
        <w:t> </w:t>
      </w:r>
      <w:r>
        <w:rPr>
          <w:spacing w:val="-3"/>
        </w:rPr>
        <w:t>万元，比年初增加</w:t>
      </w:r>
      <w:r>
        <w:rPr>
          <w:spacing w:val="-58"/>
        </w:rPr>
        <w:t> </w:t>
      </w:r>
      <w:r>
        <w:rPr>
          <w:rFonts w:ascii="Times New Roman" w:hAnsi="Times New Roman" w:cs="Times New Roman" w:eastAsia="Times New Roman" w:hint="default"/>
        </w:rPr>
        <w:t>3,301.27</w:t>
      </w:r>
      <w:r>
        <w:rPr>
          <w:rFonts w:ascii="Times New Roman" w:hAnsi="Times New Roman" w:cs="Times New Roman" w:eastAsia="Times New Roman" w:hint="default"/>
          <w:spacing w:val="-5"/>
        </w:rPr>
        <w:t> </w:t>
      </w:r>
      <w:r>
        <w:rPr>
          <w:spacing w:val="-4"/>
        </w:rPr>
        <w:t>万元，同比增加</w:t>
      </w:r>
      <w:r>
        <w:rPr>
          <w:spacing w:val="-58"/>
        </w:rPr>
        <w:t> </w:t>
      </w:r>
      <w:r>
        <w:rPr>
          <w:rFonts w:ascii="Times New Roman" w:hAnsi="Times New Roman" w:cs="Times New Roman" w:eastAsia="Times New Roman" w:hint="default"/>
        </w:rPr>
        <w:t>143.95%</w:t>
      </w:r>
      <w:r>
        <w:rPr/>
        <w:t>，主要是投资北 </w:t>
      </w:r>
      <w:r>
        <w:rPr>
          <w:spacing w:val="2"/>
        </w:rPr>
        <w:t>京滔盛科技发展有限公司以及本期因拟清算未纳入合并范围的宁波建工科技有限公司投资</w:t>
      </w:r>
      <w:r>
        <w:rPr>
          <w:spacing w:val="-85"/>
        </w:rPr>
        <w:t> </w:t>
      </w:r>
      <w:r>
        <w:rPr>
          <w:spacing w:val="-85"/>
        </w:rPr>
      </w:r>
      <w:r>
        <w:rPr/>
        <w:t>未抵消；固定资产</w:t>
      </w:r>
      <w:r>
        <w:rPr>
          <w:spacing w:val="-47"/>
        </w:rPr>
        <w:t> </w:t>
      </w:r>
      <w:r>
        <w:rPr>
          <w:rFonts w:ascii="Times New Roman" w:hAnsi="Times New Roman" w:cs="Times New Roman" w:eastAsia="Times New Roman" w:hint="default"/>
        </w:rPr>
        <w:t>17,357.48</w:t>
      </w:r>
      <w:r>
        <w:rPr>
          <w:rFonts w:ascii="Times New Roman" w:hAnsi="Times New Roman" w:cs="Times New Roman" w:eastAsia="Times New Roman" w:hint="default"/>
          <w:spacing w:val="6"/>
        </w:rPr>
        <w:t> </w:t>
      </w:r>
      <w:r>
        <w:rPr/>
        <w:t>万元，比年初增加</w:t>
      </w:r>
      <w:r>
        <w:rPr>
          <w:spacing w:val="-47"/>
        </w:rPr>
        <w:t> </w:t>
      </w:r>
      <w:r>
        <w:rPr>
          <w:rFonts w:ascii="Times New Roman" w:hAnsi="Times New Roman" w:cs="Times New Roman" w:eastAsia="Times New Roman" w:hint="default"/>
        </w:rPr>
        <w:t>1,361.45</w:t>
      </w:r>
      <w:r>
        <w:rPr>
          <w:rFonts w:ascii="Times New Roman" w:hAnsi="Times New Roman" w:cs="Times New Roman" w:eastAsia="Times New Roman" w:hint="default"/>
          <w:spacing w:val="6"/>
        </w:rPr>
        <w:t> </w:t>
      </w:r>
      <w:r>
        <w:rPr/>
        <w:t>万元，同比增长</w:t>
      </w:r>
      <w:r>
        <w:rPr>
          <w:spacing w:val="-47"/>
        </w:rPr>
        <w:t> </w:t>
      </w:r>
      <w:r>
        <w:rPr>
          <w:rFonts w:ascii="Times New Roman" w:hAnsi="Times New Roman" w:cs="Times New Roman" w:eastAsia="Times New Roman" w:hint="default"/>
        </w:rPr>
        <w:t>8.51%</w:t>
      </w:r>
      <w:r>
        <w:rPr/>
        <w:t>；在建工程</w:t>
      </w:r>
    </w:p>
    <w:p>
      <w:pPr>
        <w:pStyle w:val="BodyText"/>
        <w:spacing w:line="289" w:lineRule="exact"/>
        <w:ind w:right="0"/>
        <w:jc w:val="both"/>
      </w:pPr>
      <w:r>
        <w:rPr>
          <w:rFonts w:ascii="Times New Roman" w:hAnsi="Times New Roman" w:cs="Times New Roman" w:eastAsia="Times New Roman" w:hint="default"/>
        </w:rPr>
        <w:t>4,809.78</w:t>
      </w:r>
      <w:r>
        <w:rPr>
          <w:rFonts w:ascii="Times New Roman" w:hAnsi="Times New Roman" w:cs="Times New Roman" w:eastAsia="Times New Roman" w:hint="default"/>
          <w:spacing w:val="-5"/>
        </w:rPr>
        <w:t> </w:t>
      </w:r>
      <w:r>
        <w:rPr/>
        <w:t>万元，比年初增加</w:t>
      </w:r>
      <w:r>
        <w:rPr>
          <w:spacing w:val="-59"/>
        </w:rPr>
        <w:t> </w:t>
      </w:r>
      <w:r>
        <w:rPr>
          <w:rFonts w:ascii="Times New Roman" w:hAnsi="Times New Roman" w:cs="Times New Roman" w:eastAsia="Times New Roman" w:hint="default"/>
        </w:rPr>
        <w:t>3,857.28</w:t>
      </w:r>
      <w:r>
        <w:rPr>
          <w:rFonts w:ascii="Times New Roman" w:hAnsi="Times New Roman" w:cs="Times New Roman" w:eastAsia="Times New Roman" w:hint="default"/>
          <w:spacing w:val="-7"/>
        </w:rPr>
        <w:t> </w:t>
      </w:r>
      <w:r>
        <w:rPr/>
        <w:t>万元，同比增长</w:t>
      </w:r>
      <w:r>
        <w:rPr>
          <w:spacing w:val="-59"/>
        </w:rPr>
        <w:t> </w:t>
      </w:r>
      <w:r>
        <w:rPr>
          <w:rFonts w:ascii="Times New Roman" w:hAnsi="Times New Roman" w:cs="Times New Roman" w:eastAsia="Times New Roman" w:hint="default"/>
        </w:rPr>
        <w:t>404.96%</w:t>
      </w:r>
      <w:r>
        <w:rPr/>
        <w:t>，主要系公司正在建设科研基</w:t>
      </w:r>
    </w:p>
    <w:p>
      <w:pPr>
        <w:pStyle w:val="BodyText"/>
        <w:spacing w:line="240" w:lineRule="auto" w:before="21"/>
        <w:ind w:right="0"/>
        <w:jc w:val="both"/>
      </w:pPr>
      <w:r>
        <w:rPr/>
        <w:t>地工程及宁波建工广天构件厂房、宁波建工钢构厂房工程；无形资产</w:t>
      </w:r>
      <w:r>
        <w:rPr>
          <w:spacing w:val="-50"/>
        </w:rPr>
        <w:t> </w:t>
      </w:r>
      <w:r>
        <w:rPr>
          <w:rFonts w:ascii="Times New Roman" w:hAnsi="Times New Roman" w:cs="Times New Roman" w:eastAsia="Times New Roman" w:hint="default"/>
        </w:rPr>
        <w:t>10,692.50</w:t>
      </w:r>
      <w:r>
        <w:rPr>
          <w:rFonts w:ascii="Times New Roman" w:hAnsi="Times New Roman" w:cs="Times New Roman" w:eastAsia="Times New Roman" w:hint="default"/>
          <w:spacing w:val="3"/>
        </w:rPr>
        <w:t> </w:t>
      </w:r>
      <w:r>
        <w:rPr/>
        <w:t>万元，比年</w:t>
      </w:r>
    </w:p>
    <w:p>
      <w:pPr>
        <w:pStyle w:val="BodyText"/>
        <w:spacing w:line="256" w:lineRule="auto" w:before="21"/>
        <w:ind w:right="0" w:hanging="1"/>
        <w:jc w:val="left"/>
      </w:pPr>
      <w:r>
        <w:rPr/>
        <w:t>初减少</w:t>
      </w:r>
      <w:r>
        <w:rPr>
          <w:spacing w:val="-57"/>
        </w:rPr>
        <w:t> </w:t>
      </w:r>
      <w:r>
        <w:rPr>
          <w:rFonts w:ascii="Times New Roman" w:hAnsi="Times New Roman" w:cs="Times New Roman" w:eastAsia="Times New Roman" w:hint="default"/>
        </w:rPr>
        <w:t>254.08</w:t>
      </w:r>
      <w:r>
        <w:rPr>
          <w:rFonts w:ascii="Times New Roman" w:hAnsi="Times New Roman" w:cs="Times New Roman" w:eastAsia="Times New Roman" w:hint="default"/>
          <w:spacing w:val="-4"/>
        </w:rPr>
        <w:t> </w:t>
      </w:r>
      <w:r>
        <w:rPr/>
        <w:t>万元，同比降低</w:t>
      </w:r>
      <w:r>
        <w:rPr>
          <w:spacing w:val="-57"/>
        </w:rPr>
        <w:t> </w:t>
      </w:r>
      <w:r>
        <w:rPr>
          <w:rFonts w:ascii="Times New Roman" w:hAnsi="Times New Roman" w:cs="Times New Roman" w:eastAsia="Times New Roman" w:hint="default"/>
        </w:rPr>
        <w:t>2.32%</w:t>
      </w:r>
      <w:r>
        <w:rPr/>
        <w:t>；长期待摊费用</w:t>
      </w:r>
      <w:r>
        <w:rPr>
          <w:spacing w:val="-57"/>
        </w:rPr>
        <w:t> </w:t>
      </w:r>
      <w:r>
        <w:rPr>
          <w:rFonts w:ascii="Times New Roman" w:hAnsi="Times New Roman" w:cs="Times New Roman" w:eastAsia="Times New Roman" w:hint="default"/>
        </w:rPr>
        <w:t>109.86</w:t>
      </w:r>
      <w:r>
        <w:rPr>
          <w:rFonts w:ascii="Times New Roman" w:hAnsi="Times New Roman" w:cs="Times New Roman" w:eastAsia="Times New Roman" w:hint="default"/>
          <w:spacing w:val="-4"/>
        </w:rPr>
        <w:t> </w:t>
      </w:r>
      <w:r>
        <w:rPr/>
        <w:t>万元，比年初增加</w:t>
      </w:r>
      <w:r>
        <w:rPr>
          <w:spacing w:val="-57"/>
        </w:rPr>
        <w:t> </w:t>
      </w:r>
      <w:r>
        <w:rPr>
          <w:rFonts w:ascii="Times New Roman" w:hAnsi="Times New Roman" w:cs="Times New Roman" w:eastAsia="Times New Roman" w:hint="default"/>
        </w:rPr>
        <w:t>11.96</w:t>
      </w:r>
      <w:r>
        <w:rPr>
          <w:rFonts w:ascii="Times New Roman" w:hAnsi="Times New Roman" w:cs="Times New Roman" w:eastAsia="Times New Roman" w:hint="default"/>
          <w:spacing w:val="-4"/>
        </w:rPr>
        <w:t> </w:t>
      </w:r>
      <w:r>
        <w:rPr/>
        <w:t>万元， 同比增长</w:t>
      </w:r>
      <w:r>
        <w:rPr>
          <w:spacing w:val="-40"/>
        </w:rPr>
        <w:t> </w:t>
      </w:r>
      <w:r>
        <w:rPr>
          <w:rFonts w:ascii="Times New Roman" w:hAnsi="Times New Roman" w:cs="Times New Roman" w:eastAsia="Times New Roman" w:hint="default"/>
        </w:rPr>
        <w:t>12.22%</w:t>
      </w:r>
      <w:r>
        <w:rPr/>
        <w:t>，主要是本期新增办公楼装修所致；递延所得税资产</w:t>
      </w:r>
      <w:r>
        <w:rPr>
          <w:spacing w:val="-40"/>
        </w:rPr>
        <w:t> </w:t>
      </w:r>
      <w:r>
        <w:rPr>
          <w:rFonts w:ascii="Times New Roman" w:hAnsi="Times New Roman" w:cs="Times New Roman" w:eastAsia="Times New Roman" w:hint="default"/>
        </w:rPr>
        <w:t>3,736.46</w:t>
      </w:r>
      <w:r>
        <w:rPr>
          <w:rFonts w:ascii="Times New Roman" w:hAnsi="Times New Roman" w:cs="Times New Roman" w:eastAsia="Times New Roman" w:hint="default"/>
          <w:spacing w:val="13"/>
        </w:rPr>
        <w:t> </w:t>
      </w:r>
      <w:r>
        <w:rPr/>
        <w:t>万元，比年 初增加</w:t>
      </w:r>
      <w:r>
        <w:rPr>
          <w:spacing w:val="-39"/>
        </w:rPr>
        <w:t> </w:t>
      </w:r>
      <w:r>
        <w:rPr>
          <w:rFonts w:ascii="Times New Roman" w:hAnsi="Times New Roman" w:cs="Times New Roman" w:eastAsia="Times New Roman" w:hint="default"/>
        </w:rPr>
        <w:t>515.54</w:t>
      </w:r>
      <w:r>
        <w:rPr>
          <w:rFonts w:ascii="Times New Roman" w:hAnsi="Times New Roman" w:cs="Times New Roman" w:eastAsia="Times New Roman" w:hint="default"/>
          <w:spacing w:val="14"/>
        </w:rPr>
        <w:t> </w:t>
      </w:r>
      <w:r>
        <w:rPr/>
        <w:t>万元，同比增长</w:t>
      </w:r>
      <w:r>
        <w:rPr>
          <w:spacing w:val="-39"/>
        </w:rPr>
        <w:t> </w:t>
      </w:r>
      <w:r>
        <w:rPr>
          <w:rFonts w:ascii="Times New Roman" w:hAnsi="Times New Roman" w:cs="Times New Roman" w:eastAsia="Times New Roman" w:hint="default"/>
        </w:rPr>
        <w:t>16.01%</w:t>
      </w:r>
      <w:r>
        <w:rPr/>
        <w:t>。其他非流动资产</w:t>
      </w:r>
      <w:r>
        <w:rPr>
          <w:spacing w:val="-39"/>
        </w:rPr>
        <w:t> </w:t>
      </w:r>
      <w:r>
        <w:rPr>
          <w:rFonts w:ascii="Times New Roman" w:hAnsi="Times New Roman" w:cs="Times New Roman" w:eastAsia="Times New Roman" w:hint="default"/>
        </w:rPr>
        <w:t>1,035.51</w:t>
      </w:r>
      <w:r>
        <w:rPr>
          <w:rFonts w:ascii="Times New Roman" w:hAnsi="Times New Roman" w:cs="Times New Roman" w:eastAsia="Times New Roman" w:hint="default"/>
          <w:spacing w:val="14"/>
        </w:rPr>
        <w:t> </w:t>
      </w:r>
      <w:r>
        <w:rPr/>
        <w:t>万元，比年初增加</w:t>
      </w:r>
      <w:r>
        <w:rPr>
          <w:spacing w:val="-39"/>
        </w:rPr>
        <w:t> </w:t>
      </w:r>
      <w:r>
        <w:rPr>
          <w:rFonts w:ascii="Times New Roman" w:hAnsi="Times New Roman" w:cs="Times New Roman" w:eastAsia="Times New Roman" w:hint="default"/>
        </w:rPr>
        <w:t>307.1 </w:t>
      </w:r>
      <w:r>
        <w:rPr/>
        <w:t>万元，同比增长</w:t>
      </w:r>
      <w:r>
        <w:rPr>
          <w:spacing w:val="-57"/>
        </w:rPr>
        <w:t> </w:t>
      </w:r>
      <w:r>
        <w:rPr>
          <w:rFonts w:ascii="Times New Roman" w:hAnsi="Times New Roman" w:cs="Times New Roman" w:eastAsia="Times New Roman" w:hint="default"/>
        </w:rPr>
        <w:t>42.16%</w:t>
      </w:r>
      <w:r>
        <w:rPr/>
        <w:t>，主要是临时设施增加。</w:t>
      </w:r>
    </w:p>
    <w:p>
      <w:pPr>
        <w:pStyle w:val="BodyText"/>
        <w:spacing w:line="240" w:lineRule="auto" w:before="5"/>
        <w:ind w:right="0"/>
        <w:jc w:val="both"/>
      </w:pPr>
      <w:r>
        <w:rPr/>
        <w:t>（</w:t>
      </w:r>
      <w:r>
        <w:rPr>
          <w:rFonts w:ascii="Times New Roman" w:hAnsi="Times New Roman" w:cs="Times New Roman" w:eastAsia="Times New Roman" w:hint="default"/>
        </w:rPr>
        <w:t>2</w:t>
      </w:r>
      <w:r>
        <w:rPr/>
        <w:t>）负债状况</w:t>
      </w:r>
    </w:p>
    <w:p>
      <w:pPr>
        <w:pStyle w:val="BodyText"/>
        <w:spacing w:line="256" w:lineRule="auto" w:before="21"/>
        <w:ind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年末公司负债总额</w:t>
      </w:r>
      <w:r>
        <w:rPr>
          <w:spacing w:val="-54"/>
        </w:rPr>
        <w:t> </w:t>
      </w:r>
      <w:r>
        <w:rPr>
          <w:rFonts w:ascii="Times New Roman" w:hAnsi="Times New Roman" w:cs="Times New Roman" w:eastAsia="Times New Roman" w:hint="default"/>
        </w:rPr>
        <w:t>316,142.51</w:t>
      </w:r>
      <w:r>
        <w:rPr>
          <w:rFonts w:ascii="Times New Roman" w:hAnsi="Times New Roman" w:cs="Times New Roman" w:eastAsia="Times New Roman" w:hint="default"/>
          <w:spacing w:val="-1"/>
        </w:rPr>
        <w:t> </w:t>
      </w:r>
      <w:r>
        <w:rPr>
          <w:spacing w:val="-5"/>
        </w:rPr>
        <w:t>万元，比年初增加</w:t>
      </w:r>
      <w:r>
        <w:rPr>
          <w:spacing w:val="-54"/>
        </w:rPr>
        <w:t> </w:t>
      </w:r>
      <w:r>
        <w:rPr>
          <w:rFonts w:ascii="Times New Roman" w:hAnsi="Times New Roman" w:cs="Times New Roman" w:eastAsia="Times New Roman" w:hint="default"/>
        </w:rPr>
        <w:t>54,103.11</w:t>
      </w:r>
      <w:r>
        <w:rPr>
          <w:rFonts w:ascii="Times New Roman" w:hAnsi="Times New Roman" w:cs="Times New Roman" w:eastAsia="Times New Roman" w:hint="default"/>
          <w:spacing w:val="-2"/>
        </w:rPr>
        <w:t> </w:t>
      </w:r>
      <w:r>
        <w:rPr>
          <w:spacing w:val="-5"/>
        </w:rPr>
        <w:t>万元，同比增加</w:t>
      </w:r>
      <w:r>
        <w:rPr>
          <w:spacing w:val="-54"/>
        </w:rPr>
        <w:t> </w:t>
      </w:r>
      <w:r>
        <w:rPr>
          <w:rFonts w:ascii="Times New Roman" w:hAnsi="Times New Roman" w:cs="Times New Roman" w:eastAsia="Times New Roman" w:hint="default"/>
          <w:spacing w:val="-9"/>
        </w:rPr>
        <w:t>20.65%</w:t>
      </w:r>
      <w:r>
        <w:rPr>
          <w:spacing w:val="-9"/>
        </w:rPr>
        <w:t>。公</w:t>
      </w:r>
      <w:r>
        <w:rPr>
          <w:spacing w:val="-33"/>
        </w:rPr>
        <w:t> </w:t>
      </w:r>
      <w:r>
        <w:rPr/>
        <w:t>司负债规模相比资产规模增长较少，主要是业务增长所致。</w:t>
      </w:r>
    </w:p>
    <w:p>
      <w:pPr>
        <w:pStyle w:val="BodyText"/>
        <w:spacing w:line="240" w:lineRule="auto" w:before="22"/>
        <w:ind w:right="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年末公司流动负债为</w:t>
      </w:r>
      <w:r>
        <w:rPr>
          <w:spacing w:val="-57"/>
        </w:rPr>
        <w:t> </w:t>
      </w:r>
      <w:r>
        <w:rPr>
          <w:rFonts w:ascii="Times New Roman" w:hAnsi="Times New Roman" w:cs="Times New Roman" w:eastAsia="Times New Roman" w:hint="default"/>
        </w:rPr>
        <w:t>316,142.51</w:t>
      </w:r>
      <w:r>
        <w:rPr>
          <w:rFonts w:ascii="Times New Roman" w:hAnsi="Times New Roman" w:cs="Times New Roman" w:eastAsia="Times New Roman" w:hint="default"/>
          <w:spacing w:val="-3"/>
        </w:rPr>
        <w:t> </w:t>
      </w:r>
      <w:r>
        <w:rPr/>
        <w:t>万元，比年初增加</w:t>
      </w:r>
      <w:r>
        <w:rPr>
          <w:spacing w:val="-57"/>
        </w:rPr>
        <w:t> </w:t>
      </w:r>
      <w:r>
        <w:rPr>
          <w:rFonts w:ascii="Times New Roman" w:hAnsi="Times New Roman" w:cs="Times New Roman" w:eastAsia="Times New Roman" w:hint="default"/>
        </w:rPr>
        <w:t>56,103.11</w:t>
      </w:r>
      <w:r>
        <w:rPr>
          <w:rFonts w:ascii="Times New Roman" w:hAnsi="Times New Roman" w:cs="Times New Roman" w:eastAsia="Times New Roman" w:hint="default"/>
          <w:spacing w:val="-4"/>
        </w:rPr>
        <w:t> </w:t>
      </w:r>
      <w:r>
        <w:rPr/>
        <w:t>万元，同比增加</w:t>
      </w:r>
      <w:r>
        <w:rPr>
          <w:spacing w:val="-57"/>
        </w:rPr>
        <w:t> </w:t>
      </w:r>
      <w:r>
        <w:rPr>
          <w:rFonts w:ascii="Times New Roman" w:hAnsi="Times New Roman" w:cs="Times New Roman" w:eastAsia="Times New Roman" w:hint="default"/>
        </w:rPr>
        <w:t>21.57%</w:t>
      </w:r>
      <w:r>
        <w:rPr/>
        <w:t>。</w:t>
      </w:r>
    </w:p>
    <w:p>
      <w:pPr>
        <w:pStyle w:val="BodyText"/>
        <w:spacing w:line="240" w:lineRule="auto" w:before="21"/>
        <w:ind w:right="0"/>
        <w:jc w:val="both"/>
      </w:pPr>
      <w:r>
        <w:rPr/>
        <w:t>其中，短期借款为</w:t>
      </w:r>
      <w:r>
        <w:rPr>
          <w:spacing w:val="-60"/>
        </w:rPr>
        <w:t> </w:t>
      </w:r>
      <w:r>
        <w:rPr>
          <w:rFonts w:ascii="Times New Roman" w:hAnsi="Times New Roman" w:cs="Times New Roman" w:eastAsia="Times New Roman" w:hint="default"/>
        </w:rPr>
        <w:t>83,930</w:t>
      </w:r>
      <w:r>
        <w:rPr>
          <w:rFonts w:ascii="Times New Roman" w:hAnsi="Times New Roman" w:cs="Times New Roman" w:eastAsia="Times New Roman" w:hint="default"/>
          <w:spacing w:val="-6"/>
        </w:rPr>
        <w:t> </w:t>
      </w:r>
      <w:r>
        <w:rPr>
          <w:spacing w:val="-3"/>
        </w:rPr>
        <w:t>万元，比年初增加</w:t>
      </w:r>
      <w:r>
        <w:rPr>
          <w:spacing w:val="-60"/>
        </w:rPr>
        <w:t> </w:t>
      </w:r>
      <w:r>
        <w:rPr>
          <w:rFonts w:ascii="Times New Roman" w:hAnsi="Times New Roman" w:cs="Times New Roman" w:eastAsia="Times New Roman" w:hint="default"/>
        </w:rPr>
        <w:t>33,580</w:t>
      </w:r>
      <w:r>
        <w:rPr>
          <w:rFonts w:ascii="Times New Roman" w:hAnsi="Times New Roman" w:cs="Times New Roman" w:eastAsia="Times New Roman" w:hint="default"/>
          <w:spacing w:val="-6"/>
        </w:rPr>
        <w:t> </w:t>
      </w:r>
      <w:r>
        <w:rPr>
          <w:spacing w:val="-3"/>
        </w:rPr>
        <w:t>万元，同比增加</w:t>
      </w:r>
      <w:r>
        <w:rPr>
          <w:spacing w:val="-60"/>
        </w:rPr>
        <w:t> </w:t>
      </w:r>
      <w:r>
        <w:rPr>
          <w:rFonts w:ascii="Times New Roman" w:hAnsi="Times New Roman" w:cs="Times New Roman" w:eastAsia="Times New Roman" w:hint="default"/>
        </w:rPr>
        <w:t>66.69%</w:t>
      </w:r>
      <w:r>
        <w:rPr/>
        <w:t>，主要是因为业</w:t>
      </w:r>
    </w:p>
    <w:p>
      <w:pPr>
        <w:pStyle w:val="BodyText"/>
        <w:spacing w:line="256" w:lineRule="auto" w:before="21"/>
        <w:ind w:right="215"/>
        <w:jc w:val="both"/>
        <w:rPr>
          <w:rFonts w:ascii="Times New Roman" w:hAnsi="Times New Roman" w:cs="Times New Roman" w:eastAsia="Times New Roman" w:hint="default"/>
        </w:rPr>
      </w:pPr>
      <w:r>
        <w:rPr/>
        <w:t>务增长带来的资金需求和国家宏观调控导致客户资金紧张；应付票据</w:t>
      </w:r>
      <w:r>
        <w:rPr>
          <w:spacing w:val="-50"/>
        </w:rPr>
        <w:t> </w:t>
      </w:r>
      <w:r>
        <w:rPr>
          <w:rFonts w:ascii="Times New Roman" w:hAnsi="Times New Roman" w:cs="Times New Roman" w:eastAsia="Times New Roman" w:hint="default"/>
        </w:rPr>
        <w:t>12,342.43</w:t>
      </w:r>
      <w:r>
        <w:rPr>
          <w:rFonts w:ascii="Times New Roman" w:hAnsi="Times New Roman" w:cs="Times New Roman" w:eastAsia="Times New Roman" w:hint="default"/>
          <w:spacing w:val="3"/>
        </w:rPr>
        <w:t> </w:t>
      </w:r>
      <w:r>
        <w:rPr/>
        <w:t>万元，比年 初减少 </w:t>
      </w:r>
      <w:r>
        <w:rPr>
          <w:rFonts w:ascii="Times New Roman" w:hAnsi="Times New Roman" w:cs="Times New Roman" w:eastAsia="Times New Roman" w:hint="default"/>
        </w:rPr>
        <w:t>4,036.77 </w:t>
      </w:r>
      <w:r>
        <w:rPr/>
        <w:t>万元，同比降低</w:t>
      </w:r>
      <w:r>
        <w:rPr>
          <w:spacing w:val="-67"/>
        </w:rPr>
        <w:t> </w:t>
      </w:r>
      <w:r>
        <w:rPr>
          <w:rFonts w:ascii="Times New Roman" w:hAnsi="Times New Roman" w:cs="Times New Roman" w:eastAsia="Times New Roman" w:hint="default"/>
        </w:rPr>
        <w:t>24.65%</w:t>
      </w:r>
      <w:r>
        <w:rPr/>
        <w:t>，主要因为兑付了上年开具本年到期的应付票据； 应付职工薪酬</w:t>
      </w:r>
      <w:r>
        <w:rPr>
          <w:spacing w:val="-41"/>
        </w:rPr>
        <w:t> </w:t>
      </w:r>
      <w:r>
        <w:rPr>
          <w:rFonts w:ascii="Times New Roman" w:hAnsi="Times New Roman" w:cs="Times New Roman" w:eastAsia="Times New Roman" w:hint="default"/>
        </w:rPr>
        <w:t>303.08</w:t>
      </w:r>
      <w:r>
        <w:rPr>
          <w:rFonts w:ascii="Times New Roman" w:hAnsi="Times New Roman" w:cs="Times New Roman" w:eastAsia="Times New Roman" w:hint="default"/>
          <w:spacing w:val="12"/>
        </w:rPr>
        <w:t> </w:t>
      </w:r>
      <w:r>
        <w:rPr/>
        <w:t>万元，比年初增加</w:t>
      </w:r>
      <w:r>
        <w:rPr>
          <w:spacing w:val="-40"/>
        </w:rPr>
        <w:t> </w:t>
      </w:r>
      <w:r>
        <w:rPr>
          <w:rFonts w:ascii="Times New Roman" w:hAnsi="Times New Roman" w:cs="Times New Roman" w:eastAsia="Times New Roman" w:hint="default"/>
        </w:rPr>
        <w:t>80.08</w:t>
      </w:r>
      <w:r>
        <w:rPr>
          <w:rFonts w:ascii="Times New Roman" w:hAnsi="Times New Roman" w:cs="Times New Roman" w:eastAsia="Times New Roman" w:hint="default"/>
          <w:spacing w:val="10"/>
        </w:rPr>
        <w:t> </w:t>
      </w:r>
      <w:r>
        <w:rPr/>
        <w:t>万元，同比增加</w:t>
      </w:r>
      <w:r>
        <w:rPr>
          <w:spacing w:val="-41"/>
        </w:rPr>
        <w:t> </w:t>
      </w:r>
      <w:r>
        <w:rPr>
          <w:rFonts w:ascii="Times New Roman" w:hAnsi="Times New Roman" w:cs="Times New Roman" w:eastAsia="Times New Roman" w:hint="default"/>
        </w:rPr>
        <w:t>35.91%</w:t>
      </w:r>
      <w:r>
        <w:rPr/>
        <w:t>，主要系</w:t>
      </w:r>
      <w:r>
        <w:rPr>
          <w:spacing w:val="-4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12</w:t>
      </w:r>
    </w:p>
    <w:p>
      <w:pPr>
        <w:pStyle w:val="BodyText"/>
        <w:spacing w:line="256" w:lineRule="auto" w:before="4"/>
        <w:ind w:left="139" w:right="211"/>
        <w:jc w:val="both"/>
      </w:pPr>
      <w:r>
        <w:rPr/>
        <w:t>月</w:t>
      </w:r>
      <w:r>
        <w:rPr>
          <w:spacing w:val="-54"/>
        </w:rPr>
        <w:t> </w:t>
      </w:r>
      <w:r>
        <w:rPr>
          <w:rFonts w:ascii="Times New Roman" w:hAnsi="Times New Roman" w:cs="Times New Roman" w:eastAsia="Times New Roman" w:hint="default"/>
        </w:rPr>
        <w:t>31 </w:t>
      </w:r>
      <w:r>
        <w:rPr/>
        <w:t>日尚未发放的职工工资；应交税费</w:t>
      </w:r>
      <w:r>
        <w:rPr>
          <w:spacing w:val="-54"/>
        </w:rPr>
        <w:t> </w:t>
      </w:r>
      <w:r>
        <w:rPr>
          <w:rFonts w:ascii="Times New Roman" w:hAnsi="Times New Roman" w:cs="Times New Roman" w:eastAsia="Times New Roman" w:hint="default"/>
        </w:rPr>
        <w:t>4,746.21 </w:t>
      </w:r>
      <w:r>
        <w:rPr/>
        <w:t>万元，比年初增加</w:t>
      </w:r>
      <w:r>
        <w:rPr>
          <w:spacing w:val="-54"/>
        </w:rPr>
        <w:t> </w:t>
      </w:r>
      <w:r>
        <w:rPr>
          <w:rFonts w:ascii="Times New Roman" w:hAnsi="Times New Roman" w:cs="Times New Roman" w:eastAsia="Times New Roman" w:hint="default"/>
        </w:rPr>
        <w:t>2,548.64 </w:t>
      </w:r>
      <w:r>
        <w:rPr/>
        <w:t>万元，同比增 加</w:t>
      </w:r>
      <w:r>
        <w:rPr>
          <w:spacing w:val="-67"/>
        </w:rPr>
        <w:t> </w:t>
      </w:r>
      <w:r>
        <w:rPr>
          <w:rFonts w:ascii="Times New Roman" w:hAnsi="Times New Roman" w:cs="Times New Roman" w:eastAsia="Times New Roman" w:hint="default"/>
        </w:rPr>
        <w:t>115.98%</w:t>
      </w:r>
      <w:r>
        <w:rPr/>
        <w:t>，主要是营业税和企业所得税计提所致；应付账款</w:t>
      </w:r>
      <w:r>
        <w:rPr>
          <w:spacing w:val="-67"/>
        </w:rPr>
        <w:t> </w:t>
      </w:r>
      <w:r>
        <w:rPr>
          <w:rFonts w:ascii="Times New Roman" w:hAnsi="Times New Roman" w:cs="Times New Roman" w:eastAsia="Times New Roman" w:hint="default"/>
        </w:rPr>
        <w:t>117,052.59</w:t>
      </w:r>
      <w:r>
        <w:rPr>
          <w:rFonts w:ascii="Times New Roman" w:hAnsi="Times New Roman" w:cs="Times New Roman" w:eastAsia="Times New Roman" w:hint="default"/>
          <w:spacing w:val="-14"/>
        </w:rPr>
        <w:t> </w:t>
      </w:r>
      <w:r>
        <w:rPr>
          <w:spacing w:val="-3"/>
        </w:rPr>
        <w:t>万元，比年初增加</w:t>
      </w:r>
      <w:r>
        <w:rPr/>
        <w:t> </w:t>
      </w:r>
      <w:r>
        <w:rPr>
          <w:rFonts w:ascii="Times New Roman" w:hAnsi="Times New Roman" w:cs="Times New Roman" w:eastAsia="Times New Roman" w:hint="default"/>
        </w:rPr>
        <w:t>9,073.99 </w:t>
      </w:r>
      <w:r>
        <w:rPr/>
        <w:t>万元，同比增长</w:t>
      </w:r>
      <w:r>
        <w:rPr>
          <w:spacing w:val="-63"/>
        </w:rPr>
        <w:t> </w:t>
      </w:r>
      <w:r>
        <w:rPr>
          <w:rFonts w:ascii="Times New Roman" w:hAnsi="Times New Roman" w:cs="Times New Roman" w:eastAsia="Times New Roman" w:hint="default"/>
        </w:rPr>
        <w:t>8.40%</w:t>
      </w:r>
      <w:r>
        <w:rPr/>
        <w:t>，主要因为年内工程施工量增多导致应付供应商款项增加；</w:t>
      </w:r>
    </w:p>
    <w:p>
      <w:pPr>
        <w:pStyle w:val="BodyText"/>
        <w:spacing w:line="240" w:lineRule="auto" w:before="5"/>
        <w:ind w:left="139" w:right="0"/>
        <w:jc w:val="both"/>
      </w:pPr>
      <w:r>
        <w:rPr/>
        <w:t>应付利息</w:t>
      </w:r>
      <w:r>
        <w:rPr>
          <w:spacing w:val="-46"/>
        </w:rPr>
        <w:t> </w:t>
      </w:r>
      <w:r>
        <w:rPr>
          <w:rFonts w:ascii="Times New Roman" w:hAnsi="Times New Roman" w:cs="Times New Roman" w:eastAsia="Times New Roman" w:hint="default"/>
        </w:rPr>
        <w:t>166.64</w:t>
      </w:r>
      <w:r>
        <w:rPr>
          <w:rFonts w:ascii="Times New Roman" w:hAnsi="Times New Roman" w:cs="Times New Roman" w:eastAsia="Times New Roman" w:hint="default"/>
          <w:spacing w:val="7"/>
        </w:rPr>
        <w:t> </w:t>
      </w:r>
      <w:r>
        <w:rPr/>
        <w:t>万元，比年初增加</w:t>
      </w:r>
      <w:r>
        <w:rPr>
          <w:spacing w:val="-46"/>
        </w:rPr>
        <w:t> </w:t>
      </w:r>
      <w:r>
        <w:rPr>
          <w:rFonts w:ascii="Times New Roman" w:hAnsi="Times New Roman" w:cs="Times New Roman" w:eastAsia="Times New Roman" w:hint="default"/>
        </w:rPr>
        <w:t>124.28</w:t>
      </w:r>
      <w:r>
        <w:rPr>
          <w:rFonts w:ascii="Times New Roman" w:hAnsi="Times New Roman" w:cs="Times New Roman" w:eastAsia="Times New Roman" w:hint="default"/>
          <w:spacing w:val="7"/>
        </w:rPr>
        <w:t> </w:t>
      </w:r>
      <w:r>
        <w:rPr/>
        <w:t>万元，同比增长</w:t>
      </w:r>
      <w:r>
        <w:rPr>
          <w:spacing w:val="-46"/>
        </w:rPr>
        <w:t> </w:t>
      </w:r>
      <w:r>
        <w:rPr>
          <w:rFonts w:ascii="Times New Roman" w:hAnsi="Times New Roman" w:cs="Times New Roman" w:eastAsia="Times New Roman" w:hint="default"/>
        </w:rPr>
        <w:t>293.40%</w:t>
      </w:r>
      <w:r>
        <w:rPr/>
        <w:t>，主要是计提的银行借</w:t>
      </w:r>
    </w:p>
    <w:p>
      <w:pPr>
        <w:pStyle w:val="BodyText"/>
        <w:spacing w:line="240" w:lineRule="auto" w:before="21"/>
        <w:ind w:left="139" w:right="0"/>
        <w:jc w:val="both"/>
      </w:pPr>
      <w:r>
        <w:rPr/>
        <w:t>款利息所致。其他应付款 </w:t>
      </w:r>
      <w:r>
        <w:rPr>
          <w:rFonts w:ascii="Times New Roman" w:hAnsi="Times New Roman" w:cs="Times New Roman" w:eastAsia="Times New Roman" w:hint="default"/>
        </w:rPr>
        <w:t>51,834.67 </w:t>
      </w:r>
      <w:r>
        <w:rPr/>
        <w:t>万元，比年初增加 </w:t>
      </w:r>
      <w:r>
        <w:rPr>
          <w:rFonts w:ascii="Times New Roman" w:hAnsi="Times New Roman" w:cs="Times New Roman" w:eastAsia="Times New Roman" w:hint="default"/>
        </w:rPr>
        <w:t>8,964.16  </w:t>
      </w:r>
      <w:r>
        <w:rPr/>
        <w:t>万元，同比增加</w:t>
      </w:r>
      <w:r>
        <w:rPr>
          <w:spacing w:val="-72"/>
        </w:rPr>
        <w:t> </w:t>
      </w:r>
      <w:r>
        <w:rPr>
          <w:rFonts w:ascii="Times New Roman" w:hAnsi="Times New Roman" w:cs="Times New Roman" w:eastAsia="Times New Roman" w:hint="default"/>
        </w:rPr>
        <w:t>20.91%</w:t>
      </w:r>
      <w:r>
        <w:rPr/>
        <w:t>，</w:t>
      </w:r>
    </w:p>
    <w:p>
      <w:pPr>
        <w:pStyle w:val="BodyText"/>
        <w:spacing w:line="240" w:lineRule="auto" w:before="21"/>
        <w:ind w:right="0"/>
        <w:jc w:val="both"/>
      </w:pPr>
      <w:r>
        <w:rPr/>
        <w:t>主要是公司工程量增加引起的履约保证金增加所致。一年内到期的非流动负债</w:t>
      </w:r>
      <w:r>
        <w:rPr>
          <w:spacing w:val="-49"/>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万元，</w:t>
      </w:r>
    </w:p>
    <w:p>
      <w:pPr>
        <w:pStyle w:val="BodyText"/>
        <w:spacing w:line="240" w:lineRule="auto" w:before="21"/>
        <w:ind w:right="0"/>
        <w:jc w:val="both"/>
      </w:pPr>
      <w:r>
        <w:rPr/>
        <w:t>比年初增加</w:t>
      </w:r>
      <w:r>
        <w:rPr>
          <w:spacing w:val="-5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万元，系长期借款将于一年内到期重分类所致。</w:t>
      </w:r>
    </w:p>
    <w:p>
      <w:pPr>
        <w:pStyle w:val="BodyText"/>
        <w:spacing w:line="240" w:lineRule="auto" w:before="21"/>
        <w:ind w:left="139" w:right="0"/>
        <w:jc w:val="both"/>
      </w:pPr>
      <w:r>
        <w:rPr/>
        <w:t>（</w:t>
      </w:r>
      <w:r>
        <w:rPr>
          <w:rFonts w:ascii="Times New Roman" w:hAnsi="Times New Roman" w:cs="Times New Roman" w:eastAsia="Times New Roman" w:hint="default"/>
        </w:rPr>
        <w:t>3</w:t>
      </w:r>
      <w:r>
        <w:rPr/>
        <w:t>）权益状况</w:t>
      </w:r>
    </w:p>
    <w:p>
      <w:pPr>
        <w:pStyle w:val="BodyText"/>
        <w:spacing w:line="240" w:lineRule="auto" w:before="21"/>
        <w:ind w:left="139" w:right="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年末股东权益为</w:t>
      </w:r>
      <w:r>
        <w:rPr>
          <w:spacing w:val="-52"/>
        </w:rPr>
        <w:t> </w:t>
      </w:r>
      <w:r>
        <w:rPr>
          <w:rFonts w:ascii="Times New Roman" w:hAnsi="Times New Roman" w:cs="Times New Roman" w:eastAsia="Times New Roman" w:hint="default"/>
        </w:rPr>
        <w:t>126,235.21</w:t>
      </w:r>
      <w:r>
        <w:rPr>
          <w:rFonts w:ascii="Times New Roman" w:hAnsi="Times New Roman" w:cs="Times New Roman" w:eastAsia="Times New Roman" w:hint="default"/>
          <w:spacing w:val="2"/>
        </w:rPr>
        <w:t> </w:t>
      </w:r>
      <w:r>
        <w:rPr>
          <w:spacing w:val="-5"/>
        </w:rPr>
        <w:t>万元，比年初增加</w:t>
      </w:r>
      <w:r>
        <w:rPr>
          <w:spacing w:val="-52"/>
        </w:rPr>
        <w:t> </w:t>
      </w:r>
      <w:r>
        <w:rPr>
          <w:rFonts w:ascii="Times New Roman" w:hAnsi="Times New Roman" w:cs="Times New Roman" w:eastAsia="Times New Roman" w:hint="default"/>
        </w:rPr>
        <w:t>67,596.6 </w:t>
      </w:r>
      <w:r>
        <w:rPr>
          <w:spacing w:val="-5"/>
        </w:rPr>
        <w:t>万元，同比增长</w:t>
      </w:r>
      <w:r>
        <w:rPr>
          <w:spacing w:val="-52"/>
        </w:rPr>
        <w:t> </w:t>
      </w:r>
      <w:r>
        <w:rPr>
          <w:rFonts w:ascii="Times New Roman" w:hAnsi="Times New Roman" w:cs="Times New Roman" w:eastAsia="Times New Roman" w:hint="default"/>
          <w:spacing w:val="-5"/>
        </w:rPr>
        <w:t>115.28%</w:t>
      </w:r>
      <w:r>
        <w:rPr>
          <w:spacing w:val="-5"/>
        </w:rPr>
        <w:t>。其中</w:t>
      </w:r>
    </w:p>
    <w:p>
      <w:pPr>
        <w:pStyle w:val="BodyText"/>
        <w:spacing w:line="240" w:lineRule="auto" w:before="21"/>
        <w:ind w:left="139" w:right="0"/>
        <w:jc w:val="both"/>
      </w:pPr>
      <w:r>
        <w:rPr>
          <w:spacing w:val="6"/>
        </w:rPr>
        <w:t>归属于母公司所有者权益总额 </w:t>
      </w:r>
      <w:r>
        <w:rPr>
          <w:rFonts w:ascii="Times New Roman" w:hAnsi="Times New Roman" w:cs="Times New Roman" w:eastAsia="Times New Roman" w:hint="default"/>
        </w:rPr>
        <w:t>121,408.63  </w:t>
      </w:r>
      <w:r>
        <w:rPr>
          <w:spacing w:val="6"/>
        </w:rPr>
        <w:t>万元，比年初增加 </w:t>
      </w:r>
      <w:r>
        <w:rPr>
          <w:rFonts w:ascii="Times New Roman" w:hAnsi="Times New Roman" w:cs="Times New Roman" w:eastAsia="Times New Roman" w:hint="default"/>
        </w:rPr>
        <w:t>67,328.16 </w:t>
      </w:r>
      <w:r>
        <w:rPr>
          <w:rFonts w:ascii="Times New Roman" w:hAnsi="Times New Roman" w:cs="Times New Roman" w:eastAsia="Times New Roman" w:hint="default"/>
          <w:spacing w:val="24"/>
        </w:rPr>
        <w:t> </w:t>
      </w:r>
      <w:r>
        <w:rPr>
          <w:spacing w:val="7"/>
        </w:rPr>
        <w:t>万元，同比增长</w:t>
      </w:r>
      <w:r>
        <w:rPr/>
      </w:r>
    </w:p>
    <w:p>
      <w:pPr>
        <w:pStyle w:val="BodyText"/>
        <w:spacing w:line="240" w:lineRule="auto" w:before="21"/>
        <w:ind w:left="139" w:right="0"/>
        <w:jc w:val="both"/>
      </w:pPr>
      <w:r>
        <w:rPr>
          <w:rFonts w:ascii="Times New Roman" w:hAnsi="Times New Roman" w:cs="Times New Roman" w:eastAsia="Times New Roman" w:hint="default"/>
        </w:rPr>
        <w:t>124.50%,</w:t>
      </w:r>
      <w:r>
        <w:rPr/>
        <w:t>，主要是公司上市发行股份溢价部分入账所致。其中，股本总额 </w:t>
      </w:r>
      <w:r>
        <w:rPr>
          <w:rFonts w:ascii="Times New Roman" w:hAnsi="Times New Roman" w:cs="Times New Roman" w:eastAsia="Times New Roman" w:hint="default"/>
        </w:rPr>
        <w:t>40,066</w:t>
      </w:r>
      <w:r>
        <w:rPr>
          <w:rFonts w:ascii="Times New Roman" w:hAnsi="Times New Roman" w:cs="Times New Roman" w:eastAsia="Times New Roman" w:hint="default"/>
          <w:spacing w:val="38"/>
        </w:rPr>
        <w:t> </w:t>
      </w:r>
      <w:r>
        <w:rPr/>
        <w:t>万元，比</w:t>
      </w:r>
    </w:p>
    <w:p>
      <w:pPr>
        <w:pStyle w:val="BodyText"/>
        <w:spacing w:line="240" w:lineRule="auto" w:before="21"/>
        <w:ind w:left="139" w:right="0"/>
        <w:jc w:val="both"/>
      </w:pPr>
      <w:r>
        <w:rPr>
          <w:spacing w:val="3"/>
        </w:rPr>
        <w:t>年初增加 </w:t>
      </w:r>
      <w:r>
        <w:rPr>
          <w:rFonts w:ascii="Times New Roman" w:hAnsi="Times New Roman" w:cs="Times New Roman" w:eastAsia="Times New Roman" w:hint="default"/>
        </w:rPr>
        <w:t>10,000  </w:t>
      </w:r>
      <w:r>
        <w:rPr>
          <w:spacing w:val="3"/>
        </w:rPr>
        <w:t>万元，同比增长 </w:t>
      </w:r>
      <w:r>
        <w:rPr>
          <w:rFonts w:ascii="Times New Roman" w:hAnsi="Times New Roman" w:cs="Times New Roman" w:eastAsia="Times New Roman" w:hint="default"/>
          <w:spacing w:val="2"/>
        </w:rPr>
        <w:t>33.26%</w:t>
      </w:r>
      <w:r>
        <w:rPr>
          <w:spacing w:val="2"/>
        </w:rPr>
        <w:t>，主要是公司发行 </w:t>
      </w:r>
      <w:r>
        <w:rPr>
          <w:rFonts w:ascii="Times New Roman" w:hAnsi="Times New Roman" w:cs="Times New Roman" w:eastAsia="Times New Roman" w:hint="default"/>
        </w:rPr>
        <w:t>1 </w:t>
      </w:r>
      <w:r>
        <w:rPr>
          <w:rFonts w:ascii="Times New Roman" w:hAnsi="Times New Roman" w:cs="Times New Roman" w:eastAsia="Times New Roman" w:hint="default"/>
          <w:spacing w:val="13"/>
        </w:rPr>
        <w:t> </w:t>
      </w:r>
      <w:r>
        <w:rPr>
          <w:spacing w:val="4"/>
        </w:rPr>
        <w:t>亿股新股所致；资本公积</w:t>
      </w:r>
      <w:r>
        <w:rPr/>
      </w:r>
    </w:p>
    <w:p>
      <w:pPr>
        <w:pStyle w:val="BodyText"/>
        <w:spacing w:line="240" w:lineRule="auto" w:before="21"/>
        <w:ind w:left="139" w:right="0"/>
        <w:jc w:val="both"/>
      </w:pPr>
      <w:r>
        <w:rPr>
          <w:rFonts w:ascii="Times New Roman" w:hAnsi="Times New Roman" w:cs="Times New Roman" w:eastAsia="Times New Roman" w:hint="default"/>
        </w:rPr>
        <w:t>52,231.45 </w:t>
      </w:r>
      <w:r>
        <w:rPr/>
        <w:t>万元，比年初增加 </w:t>
      </w:r>
      <w:r>
        <w:rPr>
          <w:rFonts w:ascii="Times New Roman" w:hAnsi="Times New Roman" w:cs="Times New Roman" w:eastAsia="Times New Roman" w:hint="default"/>
        </w:rPr>
        <w:t>48,735.35 </w:t>
      </w:r>
      <w:r>
        <w:rPr/>
        <w:t>万元，同比增加</w:t>
      </w:r>
      <w:r>
        <w:rPr>
          <w:spacing w:val="-73"/>
        </w:rPr>
        <w:t> </w:t>
      </w:r>
      <w:r>
        <w:rPr>
          <w:rFonts w:ascii="Times New Roman" w:hAnsi="Times New Roman" w:cs="Times New Roman" w:eastAsia="Times New Roman" w:hint="default"/>
        </w:rPr>
        <w:t>1,393.99%</w:t>
      </w:r>
      <w:r>
        <w:rPr/>
        <w:t>，主要是发行股份溢价所</w:t>
      </w:r>
    </w:p>
    <w:p>
      <w:pPr>
        <w:pStyle w:val="BodyText"/>
        <w:spacing w:line="240" w:lineRule="auto" w:before="21"/>
        <w:ind w:right="0"/>
        <w:jc w:val="both"/>
      </w:pPr>
      <w:r>
        <w:rPr/>
        <w:t>致；盈余公积</w:t>
      </w:r>
      <w:r>
        <w:rPr>
          <w:spacing w:val="-46"/>
        </w:rPr>
        <w:t> </w:t>
      </w:r>
      <w:r>
        <w:rPr>
          <w:rFonts w:ascii="Times New Roman" w:hAnsi="Times New Roman" w:cs="Times New Roman" w:eastAsia="Times New Roman" w:hint="default"/>
        </w:rPr>
        <w:t>2,844.18</w:t>
      </w:r>
      <w:r>
        <w:rPr>
          <w:rFonts w:ascii="Times New Roman" w:hAnsi="Times New Roman" w:cs="Times New Roman" w:eastAsia="Times New Roman" w:hint="default"/>
          <w:spacing w:val="6"/>
        </w:rPr>
        <w:t> </w:t>
      </w:r>
      <w:r>
        <w:rPr/>
        <w:t>万元，比年初增加</w:t>
      </w:r>
      <w:r>
        <w:rPr>
          <w:spacing w:val="-46"/>
        </w:rPr>
        <w:t> </w:t>
      </w:r>
      <w:r>
        <w:rPr>
          <w:rFonts w:ascii="Times New Roman" w:hAnsi="Times New Roman" w:cs="Times New Roman" w:eastAsia="Times New Roman" w:hint="default"/>
        </w:rPr>
        <w:t>1,026.38</w:t>
      </w:r>
      <w:r>
        <w:rPr>
          <w:rFonts w:ascii="Times New Roman" w:hAnsi="Times New Roman" w:cs="Times New Roman" w:eastAsia="Times New Roman" w:hint="default"/>
          <w:spacing w:val="7"/>
        </w:rPr>
        <w:t> </w:t>
      </w:r>
      <w:r>
        <w:rPr/>
        <w:t>万元，同比增长</w:t>
      </w:r>
      <w:r>
        <w:rPr>
          <w:spacing w:val="-46"/>
        </w:rPr>
        <w:t> </w:t>
      </w:r>
      <w:r>
        <w:rPr>
          <w:rFonts w:ascii="Times New Roman" w:hAnsi="Times New Roman" w:cs="Times New Roman" w:eastAsia="Times New Roman" w:hint="default"/>
        </w:rPr>
        <w:t>56.46%</w:t>
      </w:r>
      <w:r>
        <w:rPr/>
        <w:t>，系上年净利润</w:t>
      </w:r>
    </w:p>
    <w:p>
      <w:pPr>
        <w:pStyle w:val="BodyText"/>
        <w:spacing w:line="240" w:lineRule="auto" w:before="21"/>
        <w:ind w:left="139" w:right="0"/>
        <w:jc w:val="both"/>
      </w:pPr>
      <w:r>
        <w:rPr>
          <w:spacing w:val="-6"/>
        </w:rPr>
        <w:t>按比例计提所致；未分配利润</w:t>
      </w:r>
      <w:r>
        <w:rPr>
          <w:spacing w:val="-53"/>
        </w:rPr>
        <w:t> </w:t>
      </w:r>
      <w:r>
        <w:rPr>
          <w:rFonts w:ascii="Times New Roman" w:hAnsi="Times New Roman" w:cs="Times New Roman" w:eastAsia="Times New Roman" w:hint="default"/>
        </w:rPr>
        <w:t>26,266.99 </w:t>
      </w:r>
      <w:r>
        <w:rPr>
          <w:rFonts w:ascii="Times New Roman" w:hAnsi="Times New Roman" w:cs="Times New Roman" w:eastAsia="Times New Roman" w:hint="default"/>
          <w:spacing w:val="1"/>
        </w:rPr>
        <w:t> </w:t>
      </w:r>
      <w:r>
        <w:rPr>
          <w:spacing w:val="-10"/>
        </w:rPr>
        <w:t>万元，比年初增加</w:t>
      </w:r>
      <w:r>
        <w:rPr>
          <w:spacing w:val="-53"/>
        </w:rPr>
        <w:t> </w:t>
      </w:r>
      <w:r>
        <w:rPr>
          <w:rFonts w:ascii="Times New Roman" w:hAnsi="Times New Roman" w:cs="Times New Roman" w:eastAsia="Times New Roman" w:hint="default"/>
        </w:rPr>
        <w:t>7,566.44 </w:t>
      </w:r>
      <w:r>
        <w:rPr>
          <w:spacing w:val="-11"/>
        </w:rPr>
        <w:t>万元，同比增长</w:t>
      </w:r>
      <w:r>
        <w:rPr>
          <w:spacing w:val="-53"/>
        </w:rPr>
        <w:t> </w:t>
      </w:r>
      <w:r>
        <w:rPr>
          <w:rFonts w:ascii="Times New Roman" w:hAnsi="Times New Roman" w:cs="Times New Roman" w:eastAsia="Times New Roman" w:hint="default"/>
        </w:rPr>
        <w:t>40.46%</w:t>
      </w:r>
      <w:r>
        <w:rPr/>
        <w:t>，</w:t>
      </w:r>
    </w:p>
    <w:p>
      <w:pPr>
        <w:pStyle w:val="BodyText"/>
        <w:spacing w:line="256" w:lineRule="auto" w:before="21"/>
        <w:ind w:right="211" w:hanging="1"/>
        <w:jc w:val="left"/>
      </w:pPr>
      <w:r>
        <w:rPr/>
        <w:t>主要为本期利润增加所致。少数股东权益</w:t>
      </w:r>
      <w:r>
        <w:rPr>
          <w:spacing w:val="-40"/>
        </w:rPr>
        <w:t> </w:t>
      </w:r>
      <w:r>
        <w:rPr>
          <w:rFonts w:ascii="Times New Roman" w:hAnsi="Times New Roman" w:cs="Times New Roman" w:eastAsia="Times New Roman" w:hint="default"/>
        </w:rPr>
        <w:t>4,826.59</w:t>
      </w:r>
      <w:r>
        <w:rPr>
          <w:rFonts w:ascii="Times New Roman" w:hAnsi="Times New Roman" w:cs="Times New Roman" w:eastAsia="Times New Roman" w:hint="default"/>
          <w:spacing w:val="13"/>
        </w:rPr>
        <w:t> </w:t>
      </w:r>
      <w:r>
        <w:rPr/>
        <w:t>万元，比年初增加</w:t>
      </w:r>
      <w:r>
        <w:rPr>
          <w:spacing w:val="-40"/>
        </w:rPr>
        <w:t> </w:t>
      </w:r>
      <w:r>
        <w:rPr>
          <w:rFonts w:ascii="Times New Roman" w:hAnsi="Times New Roman" w:cs="Times New Roman" w:eastAsia="Times New Roman" w:hint="default"/>
        </w:rPr>
        <w:t>268.44</w:t>
      </w:r>
      <w:r>
        <w:rPr>
          <w:rFonts w:ascii="Times New Roman" w:hAnsi="Times New Roman" w:cs="Times New Roman" w:eastAsia="Times New Roman" w:hint="default"/>
          <w:spacing w:val="13"/>
        </w:rPr>
        <w:t> </w:t>
      </w:r>
      <w:r>
        <w:rPr/>
        <w:t>万元，同比增 长</w:t>
      </w:r>
      <w:r>
        <w:rPr>
          <w:spacing w:val="-54"/>
        </w:rPr>
        <w:t> </w:t>
      </w:r>
      <w:r>
        <w:rPr>
          <w:rFonts w:ascii="Times New Roman" w:hAnsi="Times New Roman" w:cs="Times New Roman" w:eastAsia="Times New Roman" w:hint="default"/>
        </w:rPr>
        <w:t>5.89%</w:t>
      </w:r>
      <w:r>
        <w:rPr/>
        <w:t>。</w:t>
      </w:r>
    </w:p>
    <w:p>
      <w:pPr>
        <w:pStyle w:val="BodyText"/>
        <w:spacing w:line="240" w:lineRule="auto" w:before="4"/>
        <w:ind w:right="0"/>
        <w:jc w:val="both"/>
      </w:pPr>
      <w:r>
        <w:rPr/>
        <w:t>（</w:t>
      </w:r>
      <w:r>
        <w:rPr>
          <w:rFonts w:ascii="Times New Roman" w:hAnsi="Times New Roman" w:cs="Times New Roman" w:eastAsia="Times New Roman" w:hint="default"/>
        </w:rPr>
        <w:t>4</w:t>
      </w:r>
      <w:r>
        <w:rPr/>
        <w:t>）经营成果分析</w:t>
      </w:r>
    </w:p>
    <w:p>
      <w:pPr>
        <w:pStyle w:val="BodyText"/>
        <w:spacing w:line="240" w:lineRule="auto" w:before="21"/>
        <w:ind w:right="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年实现净利润</w:t>
      </w:r>
      <w:r>
        <w:rPr>
          <w:spacing w:val="-53"/>
        </w:rPr>
        <w:t> </w:t>
      </w:r>
      <w:r>
        <w:rPr>
          <w:rFonts w:ascii="Times New Roman" w:hAnsi="Times New Roman" w:cs="Times New Roman" w:eastAsia="Times New Roman" w:hint="default"/>
        </w:rPr>
        <w:t>11,972.40</w:t>
      </w:r>
      <w:r>
        <w:rPr>
          <w:rFonts w:ascii="Times New Roman" w:hAnsi="Times New Roman" w:cs="Times New Roman" w:eastAsia="Times New Roman" w:hint="default"/>
          <w:spacing w:val="1"/>
        </w:rPr>
        <w:t> </w:t>
      </w:r>
      <w:r>
        <w:rPr>
          <w:spacing w:val="-5"/>
        </w:rPr>
        <w:t>万元，比上年增加</w:t>
      </w:r>
      <w:r>
        <w:rPr>
          <w:spacing w:val="-53"/>
        </w:rPr>
        <w:t> </w:t>
      </w:r>
      <w:r>
        <w:rPr>
          <w:rFonts w:ascii="Times New Roman" w:hAnsi="Times New Roman" w:cs="Times New Roman" w:eastAsia="Times New Roman" w:hint="default"/>
        </w:rPr>
        <w:t>1,726.49</w:t>
      </w:r>
      <w:r>
        <w:rPr>
          <w:rFonts w:ascii="Times New Roman" w:hAnsi="Times New Roman" w:cs="Times New Roman" w:eastAsia="Times New Roman" w:hint="default"/>
          <w:spacing w:val="1"/>
        </w:rPr>
        <w:t> </w:t>
      </w:r>
      <w:r>
        <w:rPr>
          <w:spacing w:val="-5"/>
        </w:rPr>
        <w:t>万元，同比增加</w:t>
      </w:r>
      <w:r>
        <w:rPr>
          <w:spacing w:val="-53"/>
        </w:rPr>
        <w:t> </w:t>
      </w:r>
      <w:r>
        <w:rPr>
          <w:rFonts w:ascii="Times New Roman" w:hAnsi="Times New Roman" w:cs="Times New Roman" w:eastAsia="Times New Roman" w:hint="default"/>
          <w:spacing w:val="-4"/>
        </w:rPr>
        <w:t>16.85%</w:t>
      </w:r>
      <w:r>
        <w:rPr>
          <w:spacing w:val="-4"/>
        </w:rPr>
        <w:t>，归属于母</w:t>
      </w:r>
    </w:p>
    <w:p>
      <w:pPr>
        <w:pStyle w:val="BodyText"/>
        <w:spacing w:line="240" w:lineRule="auto" w:before="21"/>
        <w:ind w:right="0"/>
        <w:jc w:val="both"/>
      </w:pPr>
      <w:r>
        <w:rPr/>
        <w:t>公司所有者的净利润</w:t>
      </w:r>
      <w:r>
        <w:rPr>
          <w:spacing w:val="-53"/>
        </w:rPr>
        <w:t> </w:t>
      </w:r>
      <w:r>
        <w:rPr>
          <w:rFonts w:ascii="Times New Roman" w:hAnsi="Times New Roman" w:cs="Times New Roman" w:eastAsia="Times New Roman" w:hint="default"/>
        </w:rPr>
        <w:t>11,599.42</w:t>
      </w:r>
      <w:r>
        <w:rPr>
          <w:rFonts w:ascii="Times New Roman" w:hAnsi="Times New Roman" w:cs="Times New Roman" w:eastAsia="Times New Roman" w:hint="default"/>
          <w:spacing w:val="1"/>
        </w:rPr>
        <w:t> </w:t>
      </w:r>
      <w:r>
        <w:rPr>
          <w:spacing w:val="-3"/>
        </w:rPr>
        <w:t>万元，比上年增加</w:t>
      </w:r>
      <w:r>
        <w:rPr>
          <w:spacing w:val="-53"/>
        </w:rPr>
        <w:t> </w:t>
      </w:r>
      <w:r>
        <w:rPr>
          <w:rFonts w:ascii="Times New Roman" w:hAnsi="Times New Roman" w:cs="Times New Roman" w:eastAsia="Times New Roman" w:hint="default"/>
        </w:rPr>
        <w:t>1,774.78</w:t>
      </w:r>
      <w:r>
        <w:rPr>
          <w:rFonts w:ascii="Times New Roman" w:hAnsi="Times New Roman" w:cs="Times New Roman" w:eastAsia="Times New Roman" w:hint="default"/>
          <w:spacing w:val="-1"/>
        </w:rPr>
        <w:t> </w:t>
      </w:r>
      <w:r>
        <w:rPr>
          <w:spacing w:val="-3"/>
        </w:rPr>
        <w:t>万元，同比增加</w:t>
      </w:r>
      <w:r>
        <w:rPr>
          <w:spacing w:val="-53"/>
        </w:rPr>
        <w:t> </w:t>
      </w:r>
      <w:r>
        <w:rPr>
          <w:rFonts w:ascii="Times New Roman" w:hAnsi="Times New Roman" w:cs="Times New Roman" w:eastAsia="Times New Roman" w:hint="default"/>
          <w:spacing w:val="-3"/>
        </w:rPr>
        <w:t>18.06%</w:t>
      </w:r>
      <w:r>
        <w:rPr>
          <w:spacing w:val="-3"/>
        </w:rPr>
        <w:t>。少数股</w:t>
      </w:r>
    </w:p>
    <w:p>
      <w:pPr>
        <w:pStyle w:val="BodyText"/>
        <w:spacing w:line="240" w:lineRule="auto" w:before="21"/>
        <w:ind w:right="0"/>
        <w:jc w:val="both"/>
      </w:pPr>
      <w:r>
        <w:rPr/>
        <w:t>东损益</w:t>
      </w:r>
      <w:r>
        <w:rPr>
          <w:spacing w:val="-57"/>
        </w:rPr>
        <w:t> </w:t>
      </w:r>
      <w:r>
        <w:rPr>
          <w:rFonts w:ascii="Times New Roman" w:hAnsi="Times New Roman" w:cs="Times New Roman" w:eastAsia="Times New Roman" w:hint="default"/>
        </w:rPr>
        <w:t>3,72.98</w:t>
      </w:r>
      <w:r>
        <w:rPr>
          <w:rFonts w:ascii="Times New Roman" w:hAnsi="Times New Roman" w:cs="Times New Roman" w:eastAsia="Times New Roman" w:hint="default"/>
          <w:spacing w:val="-4"/>
        </w:rPr>
        <w:t> </w:t>
      </w:r>
      <w:r>
        <w:rPr/>
        <w:t>万元，比年初减少</w:t>
      </w:r>
      <w:r>
        <w:rPr>
          <w:spacing w:val="-57"/>
        </w:rPr>
        <w:t> </w:t>
      </w:r>
      <w:r>
        <w:rPr>
          <w:rFonts w:ascii="Times New Roman" w:hAnsi="Times New Roman" w:cs="Times New Roman" w:eastAsia="Times New Roman" w:hint="default"/>
        </w:rPr>
        <w:t>48.29</w:t>
      </w:r>
      <w:r>
        <w:rPr>
          <w:rFonts w:ascii="Times New Roman" w:hAnsi="Times New Roman" w:cs="Times New Roman" w:eastAsia="Times New Roman" w:hint="default"/>
          <w:spacing w:val="-5"/>
        </w:rPr>
        <w:t> </w:t>
      </w:r>
      <w:r>
        <w:rPr/>
        <w:t>万元，同比减少</w:t>
      </w:r>
      <w:r>
        <w:rPr>
          <w:spacing w:val="-57"/>
        </w:rPr>
        <w:t> </w:t>
      </w:r>
      <w:r>
        <w:rPr>
          <w:rFonts w:ascii="Times New Roman" w:hAnsi="Times New Roman" w:cs="Times New Roman" w:eastAsia="Times New Roman" w:hint="default"/>
        </w:rPr>
        <w:t>11.46%</w:t>
      </w:r>
      <w:r>
        <w:rPr/>
        <w:t>。</w:t>
      </w:r>
    </w:p>
    <w:p>
      <w:pPr>
        <w:pStyle w:val="BodyText"/>
        <w:spacing w:line="240" w:lineRule="auto" w:before="21"/>
        <w:ind w:left="139" w:right="0"/>
        <w:jc w:val="both"/>
      </w:pP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1"/>
        </w:rPr>
        <w:t> </w:t>
      </w:r>
      <w:r>
        <w:rPr/>
        <w:t>年实现营业利润</w:t>
      </w:r>
      <w:r>
        <w:rPr>
          <w:spacing w:val="-55"/>
        </w:rPr>
        <w:t> </w:t>
      </w:r>
      <w:r>
        <w:rPr>
          <w:rFonts w:ascii="Times New Roman" w:hAnsi="Times New Roman" w:cs="Times New Roman" w:eastAsia="Times New Roman" w:hint="default"/>
        </w:rPr>
        <w:t>16,649.15</w:t>
      </w:r>
      <w:r>
        <w:rPr>
          <w:rFonts w:ascii="Times New Roman" w:hAnsi="Times New Roman" w:cs="Times New Roman" w:eastAsia="Times New Roman" w:hint="default"/>
          <w:spacing w:val="-2"/>
        </w:rPr>
        <w:t> </w:t>
      </w:r>
      <w:r>
        <w:rPr/>
        <w:t>万元，比上年增加</w:t>
      </w:r>
      <w:r>
        <w:rPr>
          <w:spacing w:val="-55"/>
        </w:rPr>
        <w:t> </w:t>
      </w:r>
      <w:r>
        <w:rPr>
          <w:rFonts w:ascii="Times New Roman" w:hAnsi="Times New Roman" w:cs="Times New Roman" w:eastAsia="Times New Roman" w:hint="default"/>
        </w:rPr>
        <w:t>2,879.37</w:t>
      </w:r>
      <w:r>
        <w:rPr>
          <w:rFonts w:ascii="Times New Roman" w:hAnsi="Times New Roman" w:cs="Times New Roman" w:eastAsia="Times New Roman" w:hint="default"/>
          <w:spacing w:val="49"/>
        </w:rPr>
        <w:t> </w:t>
      </w:r>
      <w:r>
        <w:rPr/>
        <w:t>万元，同比增加</w:t>
      </w:r>
      <w:r>
        <w:rPr>
          <w:spacing w:val="-55"/>
        </w:rPr>
        <w:t> </w:t>
      </w:r>
      <w:r>
        <w:rPr>
          <w:rFonts w:ascii="Times New Roman" w:hAnsi="Times New Roman" w:cs="Times New Roman" w:eastAsia="Times New Roman" w:hint="default"/>
        </w:rPr>
        <w:t>20.91%</w:t>
      </w:r>
      <w:r>
        <w:rPr/>
        <w:t>。</w:t>
      </w:r>
    </w:p>
    <w:p>
      <w:pPr>
        <w:pStyle w:val="BodyText"/>
        <w:spacing w:line="240" w:lineRule="auto" w:before="21"/>
        <w:ind w:left="139" w:right="0"/>
        <w:jc w:val="both"/>
      </w:pPr>
      <w:r>
        <w:rPr/>
        <w:t>①收入成本分析</w:t>
      </w:r>
    </w:p>
    <w:p>
      <w:pPr>
        <w:pStyle w:val="BodyText"/>
        <w:spacing w:line="240" w:lineRule="auto" w:before="37"/>
        <w:ind w:left="139" w:right="0"/>
        <w:jc w:val="both"/>
      </w:pPr>
      <w:r>
        <w:rPr>
          <w:rFonts w:ascii="Times New Roman" w:hAnsi="Times New Roman" w:cs="Times New Roman" w:eastAsia="Times New Roman" w:hint="default"/>
          <w:spacing w:val="-3"/>
        </w:rPr>
        <w:t>2011 </w:t>
      </w:r>
      <w:r>
        <w:rPr/>
        <w:t>年营业收入</w:t>
      </w:r>
      <w:r>
        <w:rPr>
          <w:spacing w:val="-56"/>
        </w:rPr>
        <w:t> </w:t>
      </w:r>
      <w:r>
        <w:rPr>
          <w:rFonts w:ascii="Times New Roman" w:hAnsi="Times New Roman" w:cs="Times New Roman" w:eastAsia="Times New Roman" w:hint="default"/>
        </w:rPr>
        <w:t>867,562.69</w:t>
      </w:r>
      <w:r>
        <w:rPr>
          <w:rFonts w:ascii="Times New Roman" w:hAnsi="Times New Roman" w:cs="Times New Roman" w:eastAsia="Times New Roman" w:hint="default"/>
          <w:spacing w:val="-2"/>
        </w:rPr>
        <w:t> </w:t>
      </w:r>
      <w:r>
        <w:rPr/>
        <w:t>万元，比上年增加</w:t>
      </w:r>
      <w:r>
        <w:rPr>
          <w:spacing w:val="-56"/>
        </w:rPr>
        <w:t> </w:t>
      </w:r>
      <w:r>
        <w:rPr>
          <w:rFonts w:ascii="Times New Roman" w:hAnsi="Times New Roman" w:cs="Times New Roman" w:eastAsia="Times New Roman" w:hint="default"/>
        </w:rPr>
        <w:t>74,895.46</w:t>
      </w:r>
      <w:r>
        <w:rPr>
          <w:rFonts w:ascii="Times New Roman" w:hAnsi="Times New Roman" w:cs="Times New Roman" w:eastAsia="Times New Roman" w:hint="default"/>
          <w:spacing w:val="-3"/>
        </w:rPr>
        <w:t> </w:t>
      </w:r>
      <w:r>
        <w:rPr/>
        <w:t>万元，同比增长</w:t>
      </w:r>
      <w:r>
        <w:rPr>
          <w:spacing w:val="-56"/>
        </w:rPr>
        <w:t> </w:t>
      </w:r>
      <w:r>
        <w:rPr>
          <w:rFonts w:ascii="Times New Roman" w:hAnsi="Times New Roman" w:cs="Times New Roman" w:eastAsia="Times New Roman" w:hint="default"/>
        </w:rPr>
        <w:t>9.45%</w:t>
      </w:r>
      <w:r>
        <w:rPr/>
        <w:t>，主要是因</w:t>
      </w:r>
    </w:p>
    <w:p>
      <w:pPr>
        <w:pStyle w:val="BodyText"/>
        <w:spacing w:line="240" w:lineRule="auto" w:before="21"/>
        <w:ind w:right="0"/>
        <w:jc w:val="both"/>
      </w:pPr>
      <w:r>
        <w:rPr/>
        <w:t>为公司业务量增长</w:t>
      </w:r>
      <w:r>
        <w:rPr>
          <w:spacing w:val="-91"/>
        </w:rPr>
        <w:t>；</w:t>
      </w:r>
      <w:r>
        <w:rPr/>
        <w:t>营业成本</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5</w:t>
      </w:r>
      <w:r>
        <w:rPr>
          <w:rFonts w:ascii="Times New Roman" w:hAnsi="Times New Roman" w:cs="Times New Roman" w:eastAsia="Times New Roman" w:hint="default"/>
          <w:spacing w:val="-1"/>
        </w:rPr>
        <w:t>3</w:t>
      </w:r>
      <w:r>
        <w:rPr>
          <w:rFonts w:ascii="Times New Roman" w:hAnsi="Times New Roman" w:cs="Times New Roman" w:eastAsia="Times New Roman" w:hint="default"/>
        </w:rPr>
        <w:t>4</w:t>
      </w:r>
      <w:r>
        <w:rPr>
          <w:rFonts w:ascii="Times New Roman" w:hAnsi="Times New Roman" w:cs="Times New Roman" w:eastAsia="Times New Roman" w:hint="default"/>
          <w:spacing w:val="-1"/>
        </w:rPr>
        <w:t>.</w:t>
      </w:r>
      <w:r>
        <w:rPr>
          <w:rFonts w:ascii="Times New Roman" w:hAnsi="Times New Roman" w:cs="Times New Roman" w:eastAsia="Times New Roman" w:hint="default"/>
        </w:rPr>
        <w:t>98 </w:t>
      </w:r>
      <w:r>
        <w:rPr/>
        <w:t>万元</w:t>
      </w:r>
      <w:r>
        <w:rPr>
          <w:spacing w:val="-91"/>
        </w:rPr>
        <w:t>，</w:t>
      </w:r>
      <w:r>
        <w:rPr/>
        <w:t>比</w:t>
      </w:r>
      <w:r>
        <w:rPr>
          <w:spacing w:val="-2"/>
        </w:rPr>
        <w:t>上</w:t>
      </w:r>
      <w:r>
        <w:rPr/>
        <w:t>年增加</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1,28</w:t>
      </w:r>
      <w:r>
        <w:rPr>
          <w:rFonts w:ascii="Times New Roman" w:hAnsi="Times New Roman" w:cs="Times New Roman" w:eastAsia="Times New Roman" w:hint="default"/>
        </w:rPr>
        <w:t>3</w:t>
      </w:r>
      <w:r>
        <w:rPr>
          <w:rFonts w:ascii="Times New Roman" w:hAnsi="Times New Roman" w:cs="Times New Roman" w:eastAsia="Times New Roman" w:hint="default"/>
          <w:spacing w:val="-1"/>
        </w:rPr>
        <w:t>.5</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万元</w:t>
      </w:r>
      <w:r>
        <w:rPr>
          <w:spacing w:val="-91"/>
        </w:rPr>
        <w:t>，</w:t>
      </w:r>
      <w:r>
        <w:rPr>
          <w:spacing w:val="-2"/>
        </w:rPr>
        <w:t>同</w:t>
      </w:r>
      <w:r>
        <w:rPr/>
        <w:t>比增长</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77</w:t>
      </w:r>
      <w:r>
        <w:rPr>
          <w:rFonts w:ascii="Times New Roman" w:hAnsi="Times New Roman" w:cs="Times New Roman" w:eastAsia="Times New Roman" w:hint="default"/>
          <w:spacing w:val="-1"/>
        </w:rPr>
        <w:t>%</w:t>
      </w:r>
      <w:r>
        <w:rPr/>
        <w:t>。</w:t>
      </w:r>
    </w:p>
    <w:p>
      <w:pPr>
        <w:pStyle w:val="BodyText"/>
        <w:spacing w:line="240" w:lineRule="auto" w:before="21"/>
        <w:ind w:left="139" w:right="0"/>
        <w:jc w:val="both"/>
      </w:pPr>
      <w:r>
        <w:rPr/>
        <w:t>②费用分析</w:t>
      </w:r>
    </w:p>
    <w:p>
      <w:pPr>
        <w:spacing w:after="0" w:line="240" w:lineRule="auto"/>
        <w:jc w:val="both"/>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56" w:lineRule="auto" w:before="35"/>
        <w:ind w:left="139" w:right="214"/>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年销售费用</w:t>
      </w:r>
      <w:r>
        <w:rPr>
          <w:spacing w:val="-54"/>
        </w:rPr>
        <w:t> </w:t>
      </w:r>
      <w:r>
        <w:rPr>
          <w:rFonts w:ascii="Times New Roman" w:hAnsi="Times New Roman" w:cs="Times New Roman" w:eastAsia="Times New Roman" w:hint="default"/>
        </w:rPr>
        <w:t>663.13</w:t>
      </w:r>
      <w:r>
        <w:rPr>
          <w:rFonts w:ascii="Times New Roman" w:hAnsi="Times New Roman" w:cs="Times New Roman" w:eastAsia="Times New Roman" w:hint="default"/>
          <w:spacing w:val="-2"/>
        </w:rPr>
        <w:t> </w:t>
      </w:r>
      <w:r>
        <w:rPr/>
        <w:t>万元，比上年增加</w:t>
      </w:r>
      <w:r>
        <w:rPr>
          <w:spacing w:val="-54"/>
        </w:rPr>
        <w:t> </w:t>
      </w:r>
      <w:r>
        <w:rPr>
          <w:rFonts w:ascii="Times New Roman" w:hAnsi="Times New Roman" w:cs="Times New Roman" w:eastAsia="Times New Roman" w:hint="default"/>
        </w:rPr>
        <w:t>98.09</w:t>
      </w:r>
      <w:r>
        <w:rPr>
          <w:rFonts w:ascii="Times New Roman" w:hAnsi="Times New Roman" w:cs="Times New Roman" w:eastAsia="Times New Roman" w:hint="default"/>
          <w:spacing w:val="-2"/>
        </w:rPr>
        <w:t> </w:t>
      </w:r>
      <w:r>
        <w:rPr/>
        <w:t>万元，同比增长</w:t>
      </w:r>
      <w:r>
        <w:rPr>
          <w:spacing w:val="-54"/>
        </w:rPr>
        <w:t> </w:t>
      </w:r>
      <w:r>
        <w:rPr>
          <w:rFonts w:ascii="Times New Roman" w:hAnsi="Times New Roman" w:cs="Times New Roman" w:eastAsia="Times New Roman" w:hint="default"/>
        </w:rPr>
        <w:t>17.36%</w:t>
      </w:r>
      <w:r>
        <w:rPr/>
        <w:t>，主要是公司控股 子公司销售货物运费增加所致。</w:t>
      </w:r>
    </w:p>
    <w:p>
      <w:pPr>
        <w:pStyle w:val="BodyText"/>
        <w:spacing w:line="240" w:lineRule="auto" w:before="22"/>
        <w:ind w:left="139"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年管理费用</w:t>
      </w:r>
      <w:r>
        <w:rPr>
          <w:spacing w:val="-55"/>
        </w:rPr>
        <w:t> </w:t>
      </w:r>
      <w:r>
        <w:rPr>
          <w:rFonts w:ascii="Times New Roman" w:hAnsi="Times New Roman" w:cs="Times New Roman" w:eastAsia="Times New Roman" w:hint="default"/>
        </w:rPr>
        <w:t>15,076.22</w:t>
      </w:r>
      <w:r>
        <w:rPr>
          <w:rFonts w:ascii="Times New Roman" w:hAnsi="Times New Roman" w:cs="Times New Roman" w:eastAsia="Times New Roman" w:hint="default"/>
          <w:spacing w:val="49"/>
        </w:rPr>
        <w:t> </w:t>
      </w:r>
      <w:r>
        <w:rPr/>
        <w:t>万元，比上年增加</w:t>
      </w:r>
      <w:r>
        <w:rPr>
          <w:spacing w:val="-55"/>
        </w:rPr>
        <w:t> </w:t>
      </w:r>
      <w:r>
        <w:rPr>
          <w:rFonts w:ascii="Times New Roman" w:hAnsi="Times New Roman" w:cs="Times New Roman" w:eastAsia="Times New Roman" w:hint="default"/>
        </w:rPr>
        <w:t>580.73</w:t>
      </w:r>
      <w:r>
        <w:rPr>
          <w:rFonts w:ascii="Times New Roman" w:hAnsi="Times New Roman" w:cs="Times New Roman" w:eastAsia="Times New Roman" w:hint="default"/>
          <w:spacing w:val="-1"/>
        </w:rPr>
        <w:t> </w:t>
      </w:r>
      <w:r>
        <w:rPr/>
        <w:t>万元，同比增长</w:t>
      </w:r>
      <w:r>
        <w:rPr>
          <w:spacing w:val="-55"/>
        </w:rPr>
        <w:t> </w:t>
      </w:r>
      <w:r>
        <w:rPr>
          <w:rFonts w:ascii="Times New Roman" w:hAnsi="Times New Roman" w:cs="Times New Roman" w:eastAsia="Times New Roman" w:hint="default"/>
        </w:rPr>
        <w:t>4.01%</w:t>
      </w:r>
      <w:r>
        <w:rPr/>
        <w:t>。</w:t>
      </w:r>
    </w:p>
    <w:p>
      <w:pPr>
        <w:pStyle w:val="BodyText"/>
        <w:spacing w:line="256" w:lineRule="auto" w:before="21"/>
        <w:ind w:right="216"/>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年财务费用</w:t>
      </w:r>
      <w:r>
        <w:rPr>
          <w:spacing w:val="-55"/>
        </w:rPr>
        <w:t> </w:t>
      </w:r>
      <w:r>
        <w:rPr>
          <w:rFonts w:ascii="Times New Roman" w:hAnsi="Times New Roman" w:cs="Times New Roman" w:eastAsia="Times New Roman" w:hint="default"/>
        </w:rPr>
        <w:t>4,791.96</w:t>
      </w:r>
      <w:r>
        <w:rPr>
          <w:rFonts w:ascii="Times New Roman" w:hAnsi="Times New Roman" w:cs="Times New Roman" w:eastAsia="Times New Roman" w:hint="default"/>
          <w:spacing w:val="-1"/>
        </w:rPr>
        <w:t> </w:t>
      </w:r>
      <w:r>
        <w:rPr/>
        <w:t>万元，比上年增加</w:t>
      </w:r>
      <w:r>
        <w:rPr>
          <w:spacing w:val="-55"/>
        </w:rPr>
        <w:t> </w:t>
      </w:r>
      <w:r>
        <w:rPr>
          <w:rFonts w:ascii="Times New Roman" w:hAnsi="Times New Roman" w:cs="Times New Roman" w:eastAsia="Times New Roman" w:hint="default"/>
        </w:rPr>
        <w:t>1,277.38</w:t>
      </w:r>
      <w:r>
        <w:rPr>
          <w:rFonts w:ascii="Times New Roman" w:hAnsi="Times New Roman" w:cs="Times New Roman" w:eastAsia="Times New Roman" w:hint="default"/>
          <w:spacing w:val="-2"/>
        </w:rPr>
        <w:t> </w:t>
      </w:r>
      <w:r>
        <w:rPr/>
        <w:t>万元，同比增长</w:t>
      </w:r>
      <w:r>
        <w:rPr>
          <w:spacing w:val="-55"/>
        </w:rPr>
        <w:t> </w:t>
      </w:r>
      <w:r>
        <w:rPr>
          <w:rFonts w:ascii="Times New Roman" w:hAnsi="Times New Roman" w:cs="Times New Roman" w:eastAsia="Times New Roman" w:hint="default"/>
        </w:rPr>
        <w:t>36.35%</w:t>
      </w:r>
      <w:r>
        <w:rPr/>
        <w:t>，主要是因为 借款增长所致。</w:t>
      </w:r>
    </w:p>
    <w:p>
      <w:pPr>
        <w:pStyle w:val="BodyText"/>
        <w:spacing w:line="240" w:lineRule="auto" w:before="22"/>
        <w:ind w:right="0"/>
        <w:jc w:val="left"/>
      </w:pPr>
      <w:r>
        <w:rPr/>
        <w:t>③投资收益分析</w:t>
      </w:r>
    </w:p>
    <w:p>
      <w:pPr>
        <w:pStyle w:val="BodyText"/>
        <w:spacing w:line="256" w:lineRule="auto" w:before="37"/>
        <w:ind w:right="0" w:hanging="1"/>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年投资收益</w:t>
      </w:r>
      <w:r>
        <w:rPr>
          <w:spacing w:val="-53"/>
        </w:rPr>
        <w:t> </w:t>
      </w:r>
      <w:r>
        <w:rPr>
          <w:rFonts w:ascii="Times New Roman" w:hAnsi="Times New Roman" w:cs="Times New Roman" w:eastAsia="Times New Roman" w:hint="default"/>
        </w:rPr>
        <w:t>188.38</w:t>
      </w:r>
      <w:r>
        <w:rPr>
          <w:rFonts w:ascii="Times New Roman" w:hAnsi="Times New Roman" w:cs="Times New Roman" w:eastAsia="Times New Roman" w:hint="default"/>
          <w:spacing w:val="-1"/>
        </w:rPr>
        <w:t> </w:t>
      </w:r>
      <w:r>
        <w:rPr>
          <w:spacing w:val="-5"/>
        </w:rPr>
        <w:t>万元，比上年减少</w:t>
      </w:r>
      <w:r>
        <w:rPr>
          <w:spacing w:val="-53"/>
        </w:rPr>
        <w:t> </w:t>
      </w:r>
      <w:r>
        <w:rPr>
          <w:rFonts w:ascii="Times New Roman" w:hAnsi="Times New Roman" w:cs="Times New Roman" w:eastAsia="Times New Roman" w:hint="default"/>
        </w:rPr>
        <w:t>609.21</w:t>
      </w:r>
      <w:r>
        <w:rPr>
          <w:rFonts w:ascii="Times New Roman" w:hAnsi="Times New Roman" w:cs="Times New Roman" w:eastAsia="Times New Roman" w:hint="default"/>
          <w:spacing w:val="-1"/>
        </w:rPr>
        <w:t> </w:t>
      </w:r>
      <w:r>
        <w:rPr>
          <w:spacing w:val="-5"/>
        </w:rPr>
        <w:t>万元，同比降低</w:t>
      </w:r>
      <w:r>
        <w:rPr>
          <w:spacing w:val="-53"/>
        </w:rPr>
        <w:t> </w:t>
      </w:r>
      <w:r>
        <w:rPr>
          <w:rFonts w:ascii="Times New Roman" w:hAnsi="Times New Roman" w:cs="Times New Roman" w:eastAsia="Times New Roman" w:hint="default"/>
          <w:spacing w:val="-3"/>
        </w:rPr>
        <w:t>76.38%</w:t>
      </w:r>
      <w:r>
        <w:rPr>
          <w:spacing w:val="-3"/>
        </w:rPr>
        <w:t>。主要是宁波东洲</w:t>
      </w:r>
      <w:r>
        <w:rPr/>
        <w:t> 电力通信器材有限公司业绩下滑所致。</w:t>
      </w:r>
    </w:p>
    <w:p>
      <w:pPr>
        <w:pStyle w:val="BodyText"/>
        <w:spacing w:line="240" w:lineRule="auto" w:before="22"/>
        <w:ind w:right="0"/>
        <w:jc w:val="left"/>
      </w:pPr>
      <w:r>
        <w:rPr/>
        <w:t>（</w:t>
      </w:r>
      <w:r>
        <w:rPr>
          <w:rFonts w:ascii="Times New Roman" w:hAnsi="Times New Roman" w:cs="Times New Roman" w:eastAsia="Times New Roman" w:hint="default"/>
        </w:rPr>
        <w:t>5</w:t>
      </w:r>
      <w:r>
        <w:rPr/>
        <w:t>）现金流量分析</w:t>
      </w:r>
    </w:p>
    <w:p>
      <w:pPr>
        <w:pStyle w:val="BodyText"/>
        <w:spacing w:line="240" w:lineRule="auto" w:before="21"/>
        <w:ind w:right="0"/>
        <w:jc w:val="left"/>
      </w:pPr>
      <w:r>
        <w:rPr/>
        <w:t>公司 </w:t>
      </w:r>
      <w:r>
        <w:rPr>
          <w:rFonts w:ascii="Times New Roman" w:hAnsi="Times New Roman" w:cs="Times New Roman" w:eastAsia="Times New Roman" w:hint="default"/>
          <w:spacing w:val="-3"/>
        </w:rPr>
        <w:t>2011  </w:t>
      </w:r>
      <w:r>
        <w:rPr/>
        <w:t>年末现金及现金等价物 </w:t>
      </w:r>
      <w:r>
        <w:rPr>
          <w:rFonts w:ascii="Times New Roman" w:hAnsi="Times New Roman" w:cs="Times New Roman" w:eastAsia="Times New Roman" w:hint="default"/>
        </w:rPr>
        <w:t>72,996.29  </w:t>
      </w:r>
      <w:r>
        <w:rPr/>
        <w:t>万元，比上年增加 </w:t>
      </w:r>
      <w:r>
        <w:rPr>
          <w:rFonts w:ascii="Times New Roman" w:hAnsi="Times New Roman" w:cs="Times New Roman" w:eastAsia="Times New Roman" w:hint="default"/>
        </w:rPr>
        <w:t>35191.51</w:t>
      </w:r>
      <w:r>
        <w:rPr>
          <w:rFonts w:ascii="Times New Roman" w:hAnsi="Times New Roman" w:cs="Times New Roman" w:eastAsia="Times New Roman" w:hint="default"/>
          <w:spacing w:val="16"/>
        </w:rPr>
        <w:t> </w:t>
      </w:r>
      <w:r>
        <w:rPr/>
        <w:t>万元，同比增长</w:t>
      </w:r>
    </w:p>
    <w:p>
      <w:pPr>
        <w:pStyle w:val="BodyText"/>
        <w:spacing w:line="240" w:lineRule="auto" w:before="21"/>
        <w:ind w:right="0"/>
        <w:jc w:val="left"/>
      </w:pPr>
      <w:r>
        <w:rPr>
          <w:rFonts w:ascii="Times New Roman" w:hAnsi="Times New Roman" w:cs="Times New Roman" w:eastAsia="Times New Roman" w:hint="default"/>
        </w:rPr>
        <w:t>93.09%</w:t>
      </w:r>
      <w:r>
        <w:rPr/>
        <w:t>。</w:t>
      </w:r>
    </w:p>
    <w:p>
      <w:pPr>
        <w:pStyle w:val="BodyText"/>
        <w:spacing w:line="240" w:lineRule="auto" w:before="21"/>
        <w:ind w:right="0"/>
        <w:jc w:val="left"/>
      </w:pPr>
      <w:r>
        <w:rPr/>
        <w:t>①经营活动现金流量</w:t>
      </w:r>
    </w:p>
    <w:p>
      <w:pPr>
        <w:pStyle w:val="BodyText"/>
        <w:spacing w:line="240" w:lineRule="auto" w:before="37"/>
        <w:ind w:right="0"/>
        <w:jc w:val="left"/>
      </w:pPr>
      <w:r>
        <w:rPr>
          <w:spacing w:val="6"/>
        </w:rPr>
        <w:t>经营活动产生的现金流量净额</w:t>
      </w:r>
      <w:r>
        <w:rPr>
          <w:rFonts w:ascii="Times New Roman" w:hAnsi="Times New Roman" w:cs="Times New Roman" w:eastAsia="Times New Roman" w:hint="default"/>
          <w:spacing w:val="6"/>
        </w:rPr>
        <w:t>-40,024.89  </w:t>
      </w:r>
      <w:r>
        <w:rPr>
          <w:spacing w:val="10"/>
        </w:rPr>
        <w:t>万元，比上年减少 </w:t>
      </w:r>
      <w:r>
        <w:rPr>
          <w:rFonts w:ascii="Times New Roman" w:hAnsi="Times New Roman" w:cs="Times New Roman" w:eastAsia="Times New Roman" w:hint="default"/>
        </w:rPr>
        <w:t>55,806.93 </w:t>
      </w:r>
      <w:r>
        <w:rPr>
          <w:rFonts w:ascii="Times New Roman" w:hAnsi="Times New Roman" w:cs="Times New Roman" w:eastAsia="Times New Roman" w:hint="default"/>
          <w:spacing w:val="38"/>
        </w:rPr>
        <w:t> </w:t>
      </w:r>
      <w:r>
        <w:rPr>
          <w:spacing w:val="10"/>
        </w:rPr>
        <w:t>万元，同比减少</w:t>
      </w:r>
    </w:p>
    <w:p>
      <w:pPr>
        <w:pStyle w:val="BodyText"/>
        <w:spacing w:line="240" w:lineRule="auto" w:before="21"/>
        <w:ind w:right="0"/>
        <w:jc w:val="left"/>
      </w:pPr>
      <w:r>
        <w:rPr>
          <w:rFonts w:ascii="Times New Roman" w:hAnsi="Times New Roman" w:cs="Times New Roman" w:eastAsia="Times New Roman" w:hint="default"/>
        </w:rPr>
        <w:t>353.61%</w:t>
      </w:r>
      <w:r>
        <w:rPr/>
        <w:t>，主要是因为国家宏观调控及公司承建</w:t>
      </w:r>
      <w:r>
        <w:rPr>
          <w:spacing w:val="-56"/>
        </w:rPr>
        <w:t> </w:t>
      </w:r>
      <w:r>
        <w:rPr>
          <w:rFonts w:ascii="Times New Roman" w:hAnsi="Times New Roman" w:cs="Times New Roman" w:eastAsia="Times New Roman" w:hint="default"/>
        </w:rPr>
        <w:t>BT</w:t>
      </w:r>
      <w:r>
        <w:rPr>
          <w:rFonts w:ascii="Times New Roman" w:hAnsi="Times New Roman" w:cs="Times New Roman" w:eastAsia="Times New Roman" w:hint="default"/>
          <w:spacing w:val="-3"/>
        </w:rPr>
        <w:t> </w:t>
      </w:r>
      <w:r>
        <w:rPr/>
        <w:t>项目导致。</w:t>
      </w:r>
    </w:p>
    <w:p>
      <w:pPr>
        <w:pStyle w:val="BodyText"/>
        <w:spacing w:line="240" w:lineRule="auto" w:before="21"/>
        <w:ind w:right="0"/>
        <w:jc w:val="left"/>
      </w:pPr>
      <w:r>
        <w:rPr/>
        <w:t>②投资活动现金流量</w:t>
      </w:r>
    </w:p>
    <w:p>
      <w:pPr>
        <w:pStyle w:val="BodyText"/>
        <w:spacing w:line="256" w:lineRule="auto" w:before="37"/>
        <w:ind w:right="209" w:hanging="1"/>
        <w:jc w:val="left"/>
      </w:pPr>
      <w:r>
        <w:rPr/>
        <w:t>投资活动产生的现金流量净额</w:t>
      </w:r>
      <w:r>
        <w:rPr>
          <w:rFonts w:ascii="Times New Roman" w:hAnsi="Times New Roman" w:cs="Times New Roman" w:eastAsia="Times New Roman" w:hint="default"/>
        </w:rPr>
        <w:t>-8,515.71 </w:t>
      </w:r>
      <w:r>
        <w:rPr/>
        <w:t>万元，比上年减少 </w:t>
      </w:r>
      <w:r>
        <w:rPr>
          <w:rFonts w:ascii="Times New Roman" w:hAnsi="Times New Roman" w:cs="Times New Roman" w:eastAsia="Times New Roman" w:hint="default"/>
        </w:rPr>
        <w:t>499.89 </w:t>
      </w:r>
      <w:r>
        <w:rPr/>
        <w:t>万元，同比减少</w:t>
      </w:r>
      <w:r>
        <w:rPr>
          <w:spacing w:val="-34"/>
        </w:rPr>
        <w:t> </w:t>
      </w:r>
      <w:r>
        <w:rPr>
          <w:rFonts w:ascii="Times New Roman" w:hAnsi="Times New Roman" w:cs="Times New Roman" w:eastAsia="Times New Roman" w:hint="default"/>
        </w:rPr>
        <w:t>5.54%</w:t>
      </w:r>
      <w:r>
        <w:rPr/>
        <w:t>， 主要是投资性支出减少所致。</w:t>
      </w:r>
    </w:p>
    <w:p>
      <w:pPr>
        <w:pStyle w:val="BodyText"/>
        <w:spacing w:line="240" w:lineRule="auto" w:before="22"/>
        <w:ind w:right="0"/>
        <w:jc w:val="left"/>
      </w:pPr>
      <w:r>
        <w:rPr/>
        <w:t>③筹资活动产生的现金流量净额 </w:t>
      </w:r>
      <w:r>
        <w:rPr>
          <w:rFonts w:ascii="Times New Roman" w:hAnsi="Times New Roman" w:cs="Times New Roman" w:eastAsia="Times New Roman" w:hint="default"/>
        </w:rPr>
        <w:t>83,732.11  </w:t>
      </w:r>
      <w:r>
        <w:rPr/>
        <w:t>万元，比上年增加 </w:t>
      </w:r>
      <w:r>
        <w:rPr>
          <w:rFonts w:ascii="Times New Roman" w:hAnsi="Times New Roman" w:cs="Times New Roman" w:eastAsia="Times New Roman" w:hint="default"/>
        </w:rPr>
        <w:t>102,760.79</w:t>
      </w:r>
      <w:r>
        <w:rPr>
          <w:rFonts w:ascii="Times New Roman" w:hAnsi="Times New Roman" w:cs="Times New Roman" w:eastAsia="Times New Roman" w:hint="default"/>
          <w:spacing w:val="45"/>
        </w:rPr>
        <w:t> </w:t>
      </w:r>
      <w:r>
        <w:rPr/>
        <w:t>万元，同比增加</w:t>
      </w:r>
    </w:p>
    <w:p>
      <w:pPr>
        <w:pStyle w:val="BodyText"/>
        <w:spacing w:line="240" w:lineRule="auto" w:before="21"/>
        <w:ind w:right="0"/>
        <w:jc w:val="left"/>
      </w:pPr>
      <w:r>
        <w:rPr>
          <w:rFonts w:ascii="Times New Roman" w:hAnsi="Times New Roman" w:cs="Times New Roman" w:eastAsia="Times New Roman" w:hint="default"/>
          <w:spacing w:val="-3"/>
        </w:rPr>
        <w:t>540.03%</w:t>
      </w:r>
      <w:r>
        <w:rPr>
          <w:spacing w:val="-3"/>
        </w:rPr>
        <w:t>。主要因为公司发行股份上市筹资，以及业务增长和客户资金紧张导致的贷款增长。</w:t>
      </w:r>
    </w:p>
    <w:p>
      <w:pPr>
        <w:spacing w:line="240" w:lineRule="auto" w:before="6"/>
        <w:rPr>
          <w:rFonts w:ascii="宋体" w:hAnsi="宋体" w:cs="宋体" w:eastAsia="宋体" w:hint="default"/>
          <w:sz w:val="25"/>
          <w:szCs w:val="25"/>
        </w:rPr>
      </w:pPr>
    </w:p>
    <w:p>
      <w:pPr>
        <w:pStyle w:val="BodyText"/>
        <w:spacing w:line="266" w:lineRule="auto"/>
        <w:ind w:left="139" w:right="209" w:firstLine="1"/>
        <w:jc w:val="left"/>
      </w:pPr>
      <w:r>
        <w:rPr>
          <w:rFonts w:ascii="Times New Roman" w:hAnsi="Times New Roman" w:cs="Times New Roman" w:eastAsia="Times New Roman" w:hint="default"/>
        </w:rPr>
        <w:t>4</w:t>
      </w:r>
      <w:r>
        <w:rPr/>
        <w:t>）技术研发及信息化工作 报告期内公司技术研发工作取得较好成绩，技术创新能力进一步提升。</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年获批浙江省 级工法</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5"/>
        </w:rPr>
        <w:t>项、国家级工法</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spacing w:val="-3"/>
        </w:rPr>
        <w:t>项。公司作为第一主编制定的国家级标准《建筑电气照明装置施</w:t>
      </w:r>
      <w:r>
        <w:rPr/>
        <w:t> </w:t>
      </w:r>
      <w:r>
        <w:rPr>
          <w:spacing w:val="-8"/>
        </w:rPr>
        <w:t>工与验收规范》已出版发行并获得了中国安装协会科学技术进步三等奖，参编的地方标准《宁</w:t>
      </w:r>
      <w:r>
        <w:rPr>
          <w:spacing w:val="-80"/>
        </w:rPr>
        <w:t> </w:t>
      </w:r>
      <w:r>
        <w:rPr>
          <w:spacing w:val="-80"/>
        </w:rPr>
      </w:r>
      <w:r>
        <w:rPr>
          <w:spacing w:val="-3"/>
        </w:rPr>
        <w:t>波市住宅工程质量通病控制措施》已通过审核并出版，另有《陶粒砌块》等规范文件正在申</w:t>
      </w:r>
      <w:r>
        <w:rPr>
          <w:spacing w:val="-80"/>
        </w:rPr>
        <w:t> </w:t>
      </w:r>
      <w:r>
        <w:rPr>
          <w:spacing w:val="-80"/>
        </w:rPr>
      </w:r>
      <w:r>
        <w:rPr/>
        <w:t>报中。同时，公司还获得授权发明专利</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项，实用新型专利</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项。 </w:t>
      </w:r>
      <w:r>
        <w:rPr>
          <w:spacing w:val="-3"/>
        </w:rPr>
        <w:t>为提升公司信息化管理水平、强化内部控制，公司聘请软件公司辅助进行信息化建设与系统</w:t>
      </w:r>
      <w:r>
        <w:rPr>
          <w:spacing w:val="-79"/>
        </w:rPr>
        <w:t> </w:t>
      </w:r>
      <w:r>
        <w:rPr>
          <w:spacing w:val="-79"/>
        </w:rPr>
      </w:r>
      <w:r>
        <w:rPr>
          <w:spacing w:val="-3"/>
        </w:rPr>
        <w:t>开发，年度内公司升级更新了总部控制计算机中心，添置了数据处理、传输、链接及控制设</w:t>
      </w:r>
      <w:r>
        <w:rPr>
          <w:spacing w:val="-80"/>
        </w:rPr>
        <w:t> </w:t>
      </w:r>
      <w:r>
        <w:rPr>
          <w:spacing w:val="-80"/>
        </w:rPr>
      </w:r>
      <w:r>
        <w:rPr>
          <w:spacing w:val="-13"/>
        </w:rPr>
        <w:t>备，颁布了《信息化建设管理制度》、《信息化建设项目资金管理制度》、《信息化网络建设管</w:t>
      </w:r>
      <w:r>
        <w:rPr>
          <w:spacing w:val="-76"/>
        </w:rPr>
        <w:t> </w:t>
      </w:r>
      <w:r>
        <w:rPr>
          <w:spacing w:val="-76"/>
        </w:rPr>
      </w:r>
      <w:r>
        <w:rPr>
          <w:spacing w:val="-3"/>
        </w:rPr>
        <w:t>理制度》等一系列信息化建设制度。目前公司包括行政管理、财务管理、项目管理、物资管</w:t>
      </w:r>
      <w:r>
        <w:rPr>
          <w:spacing w:val="-84"/>
        </w:rPr>
        <w:t> </w:t>
      </w:r>
      <w:r>
        <w:rPr>
          <w:spacing w:val="-84"/>
        </w:rPr>
      </w:r>
      <w:r>
        <w:rPr/>
        <w:t>理、设备管理等一系列流程均已实现信息化管控或辅助。</w:t>
      </w:r>
    </w:p>
    <w:p>
      <w:pPr>
        <w:spacing w:line="240" w:lineRule="auto" w:before="12"/>
        <w:rPr>
          <w:rFonts w:ascii="宋体" w:hAnsi="宋体" w:cs="宋体" w:eastAsia="宋体" w:hint="default"/>
          <w:sz w:val="24"/>
          <w:szCs w:val="24"/>
        </w:rPr>
      </w:pPr>
    </w:p>
    <w:p>
      <w:pPr>
        <w:pStyle w:val="BodyText"/>
        <w:spacing w:line="240" w:lineRule="auto"/>
        <w:ind w:left="139" w:right="0"/>
        <w:jc w:val="left"/>
      </w:pPr>
      <w:r>
        <w:rPr>
          <w:rFonts w:ascii="Times New Roman" w:hAnsi="Times New Roman" w:cs="Times New Roman" w:eastAsia="Times New Roman" w:hint="default"/>
        </w:rPr>
        <w:t>5</w:t>
      </w:r>
      <w:r>
        <w:rPr/>
        <w:t>）主要子公司的经营情况及业绩分析</w:t>
      </w:r>
    </w:p>
    <w:p>
      <w:pPr>
        <w:pStyle w:val="BodyText"/>
        <w:spacing w:line="256" w:lineRule="auto" w:before="21"/>
        <w:ind w:left="139" w:right="5250"/>
        <w:jc w:val="left"/>
      </w:pPr>
      <w:r>
        <w:rPr/>
        <w:t>（</w:t>
      </w:r>
      <w:r>
        <w:rPr>
          <w:rFonts w:ascii="Times New Roman" w:hAnsi="Times New Roman" w:cs="Times New Roman" w:eastAsia="Times New Roman" w:hint="default"/>
        </w:rPr>
        <w:t>1</w:t>
      </w:r>
      <w:r>
        <w:rPr/>
        <w:t>）主要控股公司经营情况及业绩 单位：人民币元</w:t>
      </w:r>
    </w:p>
    <w:p>
      <w:pPr>
        <w:spacing w:line="240" w:lineRule="auto" w:before="11"/>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852"/>
        <w:gridCol w:w="635"/>
        <w:gridCol w:w="1394"/>
        <w:gridCol w:w="794"/>
        <w:gridCol w:w="662"/>
        <w:gridCol w:w="1343"/>
        <w:gridCol w:w="1414"/>
        <w:gridCol w:w="1234"/>
      </w:tblGrid>
      <w:tr>
        <w:trPr>
          <w:trHeight w:val="327" w:hRule="exact"/>
        </w:trPr>
        <w:tc>
          <w:tcPr>
            <w:tcW w:w="852" w:type="dxa"/>
            <w:tcBorders>
              <w:top w:val="single" w:sz="12" w:space="0" w:color="A7A6AA"/>
              <w:left w:val="single" w:sz="6" w:space="0" w:color="EBE9ED"/>
              <w:bottom w:val="nil" w:sz="6" w:space="0" w:color="auto"/>
              <w:right w:val="single" w:sz="12" w:space="0" w:color="A7A6AA"/>
            </w:tcBorders>
          </w:tcPr>
          <w:p>
            <w:pPr>
              <w:pStyle w:val="TableParagraph"/>
              <w:spacing w:line="261" w:lineRule="exact"/>
              <w:ind w:left="3" w:right="-30"/>
              <w:jc w:val="left"/>
              <w:rPr>
                <w:rFonts w:ascii="宋体" w:hAnsi="宋体" w:cs="宋体" w:eastAsia="宋体" w:hint="default"/>
                <w:sz w:val="21"/>
                <w:szCs w:val="21"/>
              </w:rPr>
            </w:pPr>
            <w:r>
              <w:rPr>
                <w:rFonts w:ascii="宋体" w:hAnsi="宋体" w:cs="宋体" w:eastAsia="宋体" w:hint="default"/>
                <w:spacing w:val="97"/>
                <w:sz w:val="21"/>
                <w:szCs w:val="21"/>
              </w:rPr>
              <w:t>公</w:t>
            </w:r>
            <w:r>
              <w:rPr>
                <w:rFonts w:ascii="宋体" w:hAnsi="宋体" w:cs="宋体" w:eastAsia="宋体" w:hint="default"/>
                <w:sz w:val="21"/>
                <w:szCs w:val="21"/>
              </w:rPr>
              <w:t>司</w:t>
            </w:r>
            <w:r>
              <w:rPr>
                <w:rFonts w:ascii="宋体" w:hAnsi="宋体" w:cs="宋体" w:eastAsia="宋体" w:hint="default"/>
                <w:spacing w:val="-8"/>
                <w:sz w:val="21"/>
                <w:szCs w:val="21"/>
              </w:rPr>
              <w:t> </w:t>
            </w:r>
            <w:r>
              <w:rPr>
                <w:rFonts w:ascii="宋体" w:hAnsi="宋体" w:cs="宋体" w:eastAsia="宋体" w:hint="default"/>
                <w:sz w:val="21"/>
                <w:szCs w:val="21"/>
              </w:rPr>
              <w:t>名</w:t>
            </w:r>
            <w:r>
              <w:rPr>
                <w:rFonts w:ascii="宋体" w:hAnsi="宋体" w:cs="宋体" w:eastAsia="宋体" w:hint="default"/>
                <w:spacing w:val="-74"/>
                <w:sz w:val="21"/>
                <w:szCs w:val="21"/>
              </w:rPr>
              <w:t> </w:t>
            </w:r>
            <w:r>
              <w:rPr>
                <w:rFonts w:ascii="宋体" w:hAnsi="宋体" w:cs="宋体" w:eastAsia="宋体" w:hint="default"/>
                <w:sz w:val="21"/>
                <w:szCs w:val="21"/>
              </w:rPr>
            </w:r>
          </w:p>
        </w:tc>
        <w:tc>
          <w:tcPr>
            <w:tcW w:w="635" w:type="dxa"/>
            <w:tcBorders>
              <w:top w:val="single" w:sz="12" w:space="0" w:color="A7A6AA"/>
              <w:left w:val="single" w:sz="12" w:space="0" w:color="A7A6AA"/>
              <w:bottom w:val="nil" w:sz="6" w:space="0" w:color="auto"/>
              <w:right w:val="single" w:sz="12"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79"/>
                <w:sz w:val="21"/>
                <w:szCs w:val="21"/>
              </w:rPr>
              <w:t> </w:t>
            </w:r>
            <w:r>
              <w:rPr>
                <w:rFonts w:ascii="宋体" w:hAnsi="宋体" w:cs="宋体" w:eastAsia="宋体" w:hint="default"/>
                <w:sz w:val="21"/>
                <w:szCs w:val="21"/>
              </w:rPr>
              <w:t>务</w:t>
            </w:r>
          </w:p>
        </w:tc>
        <w:tc>
          <w:tcPr>
            <w:tcW w:w="1394" w:type="dxa"/>
            <w:tcBorders>
              <w:top w:val="single" w:sz="12" w:space="0" w:color="A7A6AA"/>
              <w:left w:val="single" w:sz="12" w:space="0" w:color="A7A6AA"/>
              <w:bottom w:val="nil" w:sz="6" w:space="0" w:color="auto"/>
              <w:right w:val="single" w:sz="12"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主要产品或服</w:t>
            </w:r>
          </w:p>
        </w:tc>
        <w:tc>
          <w:tcPr>
            <w:tcW w:w="794" w:type="dxa"/>
            <w:tcBorders>
              <w:top w:val="single" w:sz="12" w:space="0" w:color="A7A6AA"/>
              <w:left w:val="single" w:sz="12" w:space="0" w:color="A7A6AA"/>
              <w:bottom w:val="nil" w:sz="6" w:space="0" w:color="auto"/>
              <w:right w:val="single" w:sz="12" w:space="0" w:color="A7A6AA"/>
            </w:tcBorders>
          </w:tcPr>
          <w:p>
            <w:pPr>
              <w:pStyle w:val="TableParagraph"/>
              <w:spacing w:line="261" w:lineRule="exact"/>
              <w:ind w:left="-1" w:right="-30"/>
              <w:jc w:val="right"/>
              <w:rPr>
                <w:rFonts w:ascii="宋体" w:hAnsi="宋体" w:cs="宋体" w:eastAsia="宋体" w:hint="default"/>
                <w:sz w:val="21"/>
                <w:szCs w:val="21"/>
              </w:rPr>
            </w:pPr>
            <w:r>
              <w:rPr>
                <w:rFonts w:ascii="宋体" w:hAnsi="宋体" w:cs="宋体" w:eastAsia="宋体" w:hint="default"/>
                <w:spacing w:val="33"/>
                <w:sz w:val="21"/>
                <w:szCs w:val="21"/>
              </w:rPr>
              <w:t>注册</w:t>
            </w:r>
            <w:r>
              <w:rPr>
                <w:rFonts w:ascii="宋体" w:hAnsi="宋体" w:cs="宋体" w:eastAsia="宋体" w:hint="default"/>
                <w:spacing w:val="-37"/>
                <w:sz w:val="21"/>
                <w:szCs w:val="21"/>
              </w:rPr>
              <w:t> </w:t>
            </w:r>
            <w:r>
              <w:rPr>
                <w:rFonts w:ascii="宋体" w:hAnsi="宋体" w:cs="宋体" w:eastAsia="宋体" w:hint="default"/>
                <w:sz w:val="21"/>
                <w:szCs w:val="21"/>
              </w:rPr>
              <w:t>资</w:t>
            </w:r>
            <w:r>
              <w:rPr>
                <w:rFonts w:ascii="宋体" w:hAnsi="宋体" w:cs="宋体" w:eastAsia="宋体" w:hint="default"/>
                <w:spacing w:val="-75"/>
                <w:sz w:val="21"/>
                <w:szCs w:val="21"/>
              </w:rPr>
              <w:t> </w:t>
            </w:r>
            <w:r>
              <w:rPr>
                <w:rFonts w:ascii="宋体" w:hAnsi="宋体" w:cs="宋体" w:eastAsia="宋体" w:hint="default"/>
                <w:sz w:val="21"/>
                <w:szCs w:val="21"/>
              </w:rPr>
            </w:r>
          </w:p>
        </w:tc>
        <w:tc>
          <w:tcPr>
            <w:tcW w:w="662" w:type="dxa"/>
            <w:tcBorders>
              <w:top w:val="single" w:sz="12" w:space="0" w:color="A7A6AA"/>
              <w:left w:val="single" w:sz="12" w:space="0" w:color="A7A6AA"/>
              <w:bottom w:val="nil" w:sz="6" w:space="0" w:color="auto"/>
              <w:right w:val="single" w:sz="12" w:space="0" w:color="A7A6AA"/>
            </w:tcBorders>
          </w:tcPr>
          <w:p>
            <w:pPr>
              <w:pStyle w:val="TableParagraph"/>
              <w:spacing w:line="261" w:lineRule="exact"/>
              <w:ind w:left="-1" w:right="-1"/>
              <w:jc w:val="left"/>
              <w:rPr>
                <w:rFonts w:ascii="宋体" w:hAnsi="宋体" w:cs="宋体" w:eastAsia="宋体" w:hint="default"/>
                <w:sz w:val="21"/>
                <w:szCs w:val="21"/>
              </w:rPr>
            </w:pPr>
            <w:r>
              <w:rPr>
                <w:rFonts w:ascii="宋体" w:hAnsi="宋体" w:cs="宋体" w:eastAsia="宋体" w:hint="default"/>
                <w:sz w:val="21"/>
                <w:szCs w:val="21"/>
              </w:rPr>
              <w:t>持股比</w:t>
            </w:r>
          </w:p>
        </w:tc>
        <w:tc>
          <w:tcPr>
            <w:tcW w:w="1343" w:type="dxa"/>
            <w:tcBorders>
              <w:top w:val="single" w:sz="12" w:space="0" w:color="A7A6AA"/>
              <w:left w:val="single" w:sz="12" w:space="0" w:color="A7A6AA"/>
              <w:bottom w:val="nil" w:sz="6" w:space="0" w:color="auto"/>
              <w:right w:val="single" w:sz="12"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14" w:type="dxa"/>
            <w:tcBorders>
              <w:top w:val="single" w:sz="12" w:space="0" w:color="A7A6AA"/>
              <w:left w:val="single" w:sz="12" w:space="0" w:color="A7A6AA"/>
              <w:bottom w:val="nil" w:sz="6" w:space="0" w:color="auto"/>
              <w:right w:val="single" w:sz="12"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234" w:type="dxa"/>
            <w:tcBorders>
              <w:top w:val="single" w:sz="12" w:space="0" w:color="A7A6AA"/>
              <w:left w:val="single" w:sz="12" w:space="0" w:color="A7A6AA"/>
              <w:bottom w:val="nil" w:sz="6" w:space="0" w:color="auto"/>
              <w:right w:val="single" w:sz="6"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318" w:hRule="exact"/>
        </w:trPr>
        <w:tc>
          <w:tcPr>
            <w:tcW w:w="852" w:type="dxa"/>
            <w:tcBorders>
              <w:top w:val="nil" w:sz="6" w:space="0" w:color="auto"/>
              <w:left w:val="single" w:sz="6" w:space="0" w:color="EBE9ED"/>
              <w:bottom w:val="nil" w:sz="6" w:space="0" w:color="auto"/>
              <w:right w:val="single" w:sz="12" w:space="0" w:color="A7A6AA"/>
            </w:tcBorders>
          </w:tcPr>
          <w:p>
            <w:pPr>
              <w:pStyle w:val="TableParagraph"/>
              <w:spacing w:line="261" w:lineRule="exact"/>
              <w:ind w:left="3" w:right="0"/>
              <w:jc w:val="left"/>
              <w:rPr>
                <w:rFonts w:ascii="宋体" w:hAnsi="宋体" w:cs="宋体" w:eastAsia="宋体" w:hint="default"/>
                <w:sz w:val="21"/>
                <w:szCs w:val="21"/>
              </w:rPr>
            </w:pPr>
            <w:r>
              <w:rPr>
                <w:rFonts w:ascii="宋体" w:hAnsi="宋体" w:cs="宋体" w:eastAsia="宋体" w:hint="default"/>
                <w:sz w:val="21"/>
                <w:szCs w:val="21"/>
              </w:rPr>
              <w:t>称</w:t>
            </w:r>
          </w:p>
        </w:tc>
        <w:tc>
          <w:tcPr>
            <w:tcW w:w="635" w:type="dxa"/>
            <w:tcBorders>
              <w:top w:val="nil" w:sz="6" w:space="0" w:color="auto"/>
              <w:left w:val="single" w:sz="12" w:space="0" w:color="A7A6AA"/>
              <w:bottom w:val="nil" w:sz="6" w:space="0" w:color="auto"/>
              <w:right w:val="single" w:sz="12"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1394" w:type="dxa"/>
            <w:tcBorders>
              <w:top w:val="nil" w:sz="6" w:space="0" w:color="auto"/>
              <w:left w:val="single" w:sz="12" w:space="0" w:color="A7A6AA"/>
              <w:bottom w:val="nil" w:sz="6" w:space="0" w:color="auto"/>
              <w:right w:val="single" w:sz="12"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94" w:type="dxa"/>
            <w:tcBorders>
              <w:top w:val="nil" w:sz="6" w:space="0" w:color="auto"/>
              <w:left w:val="single" w:sz="12" w:space="0" w:color="A7A6AA"/>
              <w:bottom w:val="nil" w:sz="6" w:space="0" w:color="auto"/>
              <w:right w:val="single" w:sz="12" w:space="0" w:color="A7A6AA"/>
            </w:tcBorders>
          </w:tcPr>
          <w:p>
            <w:pPr>
              <w:pStyle w:val="TableParagraph"/>
              <w:spacing w:line="277" w:lineRule="exact"/>
              <w:ind w:left="-1" w:right="1"/>
              <w:jc w:val="right"/>
              <w:rPr>
                <w:rFonts w:ascii="宋体" w:hAnsi="宋体" w:cs="宋体" w:eastAsia="宋体" w:hint="default"/>
                <w:sz w:val="21"/>
                <w:szCs w:val="21"/>
              </w:rPr>
            </w:pPr>
            <w:r>
              <w:rPr>
                <w:rFonts w:ascii="宋体" w:hAnsi="宋体" w:cs="宋体" w:eastAsia="宋体" w:hint="default"/>
                <w:sz w:val="21"/>
                <w:szCs w:val="21"/>
              </w:rPr>
              <w:t>本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w:t>
            </w:r>
          </w:p>
        </w:tc>
        <w:tc>
          <w:tcPr>
            <w:tcW w:w="662" w:type="dxa"/>
            <w:tcBorders>
              <w:top w:val="nil" w:sz="6" w:space="0" w:color="auto"/>
              <w:left w:val="single" w:sz="12" w:space="0" w:color="A7A6AA"/>
              <w:bottom w:val="nil" w:sz="6" w:space="0" w:color="auto"/>
              <w:right w:val="single" w:sz="12"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343" w:type="dxa"/>
            <w:tcBorders>
              <w:top w:val="nil" w:sz="6" w:space="0" w:color="auto"/>
              <w:left w:val="single" w:sz="12" w:space="0" w:color="A7A6AA"/>
              <w:bottom w:val="nil" w:sz="6" w:space="0" w:color="auto"/>
              <w:right w:val="single" w:sz="12" w:space="0" w:color="A7A6AA"/>
            </w:tcBorders>
          </w:tcPr>
          <w:p>
            <w:pPr/>
          </w:p>
        </w:tc>
        <w:tc>
          <w:tcPr>
            <w:tcW w:w="1414" w:type="dxa"/>
            <w:tcBorders>
              <w:top w:val="nil" w:sz="6" w:space="0" w:color="auto"/>
              <w:left w:val="single" w:sz="12" w:space="0" w:color="A7A6AA"/>
              <w:bottom w:val="nil" w:sz="6" w:space="0" w:color="auto"/>
              <w:right w:val="single" w:sz="12" w:space="0" w:color="A7A6AA"/>
            </w:tcBorders>
          </w:tcPr>
          <w:p>
            <w:pPr/>
          </w:p>
        </w:tc>
        <w:tc>
          <w:tcPr>
            <w:tcW w:w="1234" w:type="dxa"/>
            <w:tcBorders>
              <w:top w:val="nil" w:sz="6" w:space="0" w:color="auto"/>
              <w:left w:val="single" w:sz="12" w:space="0" w:color="A7A6AA"/>
              <w:bottom w:val="nil" w:sz="6" w:space="0" w:color="auto"/>
              <w:right w:val="single" w:sz="6" w:space="0" w:color="A7A6AA"/>
            </w:tcBorders>
          </w:tcPr>
          <w:p>
            <w:pPr/>
          </w:p>
        </w:tc>
      </w:tr>
      <w:tr>
        <w:trPr>
          <w:trHeight w:val="321" w:hRule="exact"/>
        </w:trPr>
        <w:tc>
          <w:tcPr>
            <w:tcW w:w="852" w:type="dxa"/>
            <w:tcBorders>
              <w:top w:val="nil" w:sz="6" w:space="0" w:color="auto"/>
              <w:left w:val="single" w:sz="6" w:space="0" w:color="EBE9ED"/>
              <w:bottom w:val="single" w:sz="12" w:space="0" w:color="A7A6AA"/>
              <w:right w:val="single" w:sz="12" w:space="0" w:color="A7A6AA"/>
            </w:tcBorders>
          </w:tcPr>
          <w:p>
            <w:pPr/>
          </w:p>
        </w:tc>
        <w:tc>
          <w:tcPr>
            <w:tcW w:w="635" w:type="dxa"/>
            <w:tcBorders>
              <w:top w:val="nil" w:sz="6" w:space="0" w:color="auto"/>
              <w:left w:val="single" w:sz="12" w:space="0" w:color="A7A6AA"/>
              <w:bottom w:val="single" w:sz="12" w:space="0" w:color="A7A6AA"/>
              <w:right w:val="single" w:sz="12" w:space="0" w:color="A7A6AA"/>
            </w:tcBorders>
          </w:tcPr>
          <w:p>
            <w:pPr/>
          </w:p>
        </w:tc>
        <w:tc>
          <w:tcPr>
            <w:tcW w:w="1394" w:type="dxa"/>
            <w:tcBorders>
              <w:top w:val="nil" w:sz="6" w:space="0" w:color="auto"/>
              <w:left w:val="single" w:sz="12" w:space="0" w:color="A7A6AA"/>
              <w:bottom w:val="single" w:sz="12" w:space="0" w:color="A7A6AA"/>
              <w:right w:val="single" w:sz="12" w:space="0" w:color="A7A6AA"/>
            </w:tcBorders>
          </w:tcPr>
          <w:p>
            <w:pPr/>
          </w:p>
        </w:tc>
        <w:tc>
          <w:tcPr>
            <w:tcW w:w="794" w:type="dxa"/>
            <w:tcBorders>
              <w:top w:val="nil" w:sz="6" w:space="0" w:color="auto"/>
              <w:left w:val="single" w:sz="12" w:space="0" w:color="A7A6AA"/>
              <w:bottom w:val="single" w:sz="12" w:space="0" w:color="A7A6AA"/>
              <w:right w:val="single" w:sz="12" w:space="0" w:color="A7A6AA"/>
            </w:tcBorders>
          </w:tcPr>
          <w:p>
            <w:pPr>
              <w:pStyle w:val="TableParagraph"/>
              <w:spacing w:line="271"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662" w:type="dxa"/>
            <w:tcBorders>
              <w:top w:val="nil" w:sz="6" w:space="0" w:color="auto"/>
              <w:left w:val="single" w:sz="12" w:space="0" w:color="A7A6AA"/>
              <w:bottom w:val="single" w:sz="12" w:space="0" w:color="A7A6AA"/>
              <w:right w:val="single" w:sz="12" w:space="0" w:color="A7A6AA"/>
            </w:tcBorders>
          </w:tcPr>
          <w:p>
            <w:pPr/>
          </w:p>
        </w:tc>
        <w:tc>
          <w:tcPr>
            <w:tcW w:w="1343" w:type="dxa"/>
            <w:tcBorders>
              <w:top w:val="nil" w:sz="6" w:space="0" w:color="auto"/>
              <w:left w:val="single" w:sz="12" w:space="0" w:color="A7A6AA"/>
              <w:bottom w:val="single" w:sz="12" w:space="0" w:color="A7A6AA"/>
              <w:right w:val="single" w:sz="12" w:space="0" w:color="A7A6AA"/>
            </w:tcBorders>
          </w:tcPr>
          <w:p>
            <w:pPr/>
          </w:p>
        </w:tc>
        <w:tc>
          <w:tcPr>
            <w:tcW w:w="1414" w:type="dxa"/>
            <w:tcBorders>
              <w:top w:val="nil" w:sz="6" w:space="0" w:color="auto"/>
              <w:left w:val="single" w:sz="12" w:space="0" w:color="A7A6AA"/>
              <w:bottom w:val="single" w:sz="12" w:space="0" w:color="A7A6AA"/>
              <w:right w:val="single" w:sz="12" w:space="0" w:color="A7A6AA"/>
            </w:tcBorders>
          </w:tcPr>
          <w:p>
            <w:pPr/>
          </w:p>
        </w:tc>
        <w:tc>
          <w:tcPr>
            <w:tcW w:w="1234" w:type="dxa"/>
            <w:tcBorders>
              <w:top w:val="nil" w:sz="6" w:space="0" w:color="auto"/>
              <w:left w:val="single" w:sz="12" w:space="0" w:color="A7A6AA"/>
              <w:bottom w:val="single" w:sz="12" w:space="0" w:color="A7A6AA"/>
              <w:right w:val="single" w:sz="6" w:space="0" w:color="A7A6AA"/>
            </w:tcBorders>
          </w:tcPr>
          <w:p>
            <w:pPr/>
          </w:p>
        </w:tc>
      </w:tr>
      <w:tr>
        <w:trPr>
          <w:trHeight w:val="333" w:hRule="exact"/>
        </w:trPr>
        <w:tc>
          <w:tcPr>
            <w:tcW w:w="852" w:type="dxa"/>
            <w:tcBorders>
              <w:top w:val="single" w:sz="12" w:space="0" w:color="A7A6AA"/>
              <w:left w:val="single" w:sz="6" w:space="0" w:color="EBE9ED"/>
              <w:bottom w:val="nil" w:sz="6" w:space="0" w:color="auto"/>
              <w:right w:val="single" w:sz="12" w:space="0" w:color="A7A6AA"/>
            </w:tcBorders>
          </w:tcPr>
          <w:p>
            <w:pPr>
              <w:pStyle w:val="TableParagraph"/>
              <w:spacing w:line="260" w:lineRule="exact"/>
              <w:ind w:left="4" w:right="-30"/>
              <w:jc w:val="left"/>
              <w:rPr>
                <w:rFonts w:ascii="宋体" w:hAnsi="宋体" w:cs="宋体" w:eastAsia="宋体" w:hint="default"/>
                <w:sz w:val="21"/>
                <w:szCs w:val="21"/>
              </w:rPr>
            </w:pPr>
            <w:r>
              <w:rPr>
                <w:rFonts w:ascii="宋体" w:hAnsi="宋体" w:cs="宋体" w:eastAsia="宋体" w:hint="default"/>
                <w:spacing w:val="97"/>
                <w:sz w:val="21"/>
                <w:szCs w:val="21"/>
              </w:rPr>
              <w:t>宁</w:t>
            </w:r>
            <w:r>
              <w:rPr>
                <w:rFonts w:ascii="宋体" w:hAnsi="宋体" w:cs="宋体" w:eastAsia="宋体" w:hint="default"/>
                <w:sz w:val="21"/>
                <w:szCs w:val="21"/>
              </w:rPr>
              <w:t>波</w:t>
            </w:r>
            <w:r>
              <w:rPr>
                <w:rFonts w:ascii="宋体" w:hAnsi="宋体" w:cs="宋体" w:eastAsia="宋体" w:hint="default"/>
                <w:spacing w:val="-8"/>
                <w:sz w:val="21"/>
                <w:szCs w:val="21"/>
              </w:rPr>
              <w:t> </w:t>
            </w:r>
            <w:r>
              <w:rPr>
                <w:rFonts w:ascii="宋体" w:hAnsi="宋体" w:cs="宋体" w:eastAsia="宋体" w:hint="default"/>
                <w:sz w:val="21"/>
                <w:szCs w:val="21"/>
              </w:rPr>
              <w:t>建</w:t>
            </w:r>
            <w:r>
              <w:rPr>
                <w:rFonts w:ascii="宋体" w:hAnsi="宋体" w:cs="宋体" w:eastAsia="宋体" w:hint="default"/>
                <w:spacing w:val="-74"/>
                <w:sz w:val="21"/>
                <w:szCs w:val="21"/>
              </w:rPr>
              <w:t> </w:t>
            </w:r>
            <w:r>
              <w:rPr>
                <w:rFonts w:ascii="宋体" w:hAnsi="宋体" w:cs="宋体" w:eastAsia="宋体" w:hint="default"/>
                <w:sz w:val="21"/>
                <w:szCs w:val="21"/>
              </w:rPr>
            </w:r>
          </w:p>
        </w:tc>
        <w:tc>
          <w:tcPr>
            <w:tcW w:w="635"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79"/>
                <w:sz w:val="21"/>
                <w:szCs w:val="21"/>
              </w:rPr>
              <w:t> </w:t>
            </w:r>
            <w:r>
              <w:rPr>
                <w:rFonts w:ascii="宋体" w:hAnsi="宋体" w:cs="宋体" w:eastAsia="宋体" w:hint="default"/>
                <w:sz w:val="21"/>
                <w:szCs w:val="21"/>
              </w:rPr>
              <w:t>筑</w:t>
            </w:r>
          </w:p>
        </w:tc>
        <w:tc>
          <w:tcPr>
            <w:tcW w:w="1394"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建筑装饰装修</w:t>
            </w:r>
          </w:p>
        </w:tc>
        <w:tc>
          <w:tcPr>
            <w:tcW w:w="794"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left="-135" w:right="0"/>
              <w:jc w:val="left"/>
              <w:rPr>
                <w:rFonts w:ascii="宋体" w:hAnsi="宋体" w:cs="宋体" w:eastAsia="宋体" w:hint="default"/>
                <w:sz w:val="21"/>
                <w:szCs w:val="21"/>
              </w:rPr>
            </w:pPr>
            <w:r>
              <w:rPr>
                <w:rFonts w:ascii="宋体" w:hAnsi="宋体" w:cs="宋体" w:eastAsia="宋体" w:hint="default"/>
                <w:sz w:val="21"/>
                <w:szCs w:val="21"/>
              </w:rPr>
              <w:t>、</w:t>
            </w:r>
          </w:p>
        </w:tc>
        <w:tc>
          <w:tcPr>
            <w:tcW w:w="662" w:type="dxa"/>
            <w:tcBorders>
              <w:top w:val="single" w:sz="12" w:space="0" w:color="A7A6AA"/>
              <w:left w:val="single" w:sz="12" w:space="0" w:color="A7A6AA"/>
              <w:bottom w:val="nil" w:sz="6" w:space="0" w:color="auto"/>
              <w:right w:val="single" w:sz="12" w:space="0" w:color="A7A6AA"/>
            </w:tcBorders>
          </w:tcPr>
          <w:p>
            <w:pPr/>
          </w:p>
        </w:tc>
        <w:tc>
          <w:tcPr>
            <w:tcW w:w="1343" w:type="dxa"/>
            <w:tcBorders>
              <w:top w:val="single" w:sz="12" w:space="0" w:color="A7A6AA"/>
              <w:left w:val="single" w:sz="12" w:space="0" w:color="A7A6AA"/>
              <w:bottom w:val="nil" w:sz="6" w:space="0" w:color="auto"/>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461,061,831.89</w:t>
            </w:r>
          </w:p>
        </w:tc>
        <w:tc>
          <w:tcPr>
            <w:tcW w:w="1414" w:type="dxa"/>
            <w:tcBorders>
              <w:top w:val="single" w:sz="12" w:space="0" w:color="A7A6AA"/>
              <w:left w:val="single" w:sz="12" w:space="0" w:color="A7A6AA"/>
              <w:bottom w:val="nil" w:sz="6" w:space="0" w:color="auto"/>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139,702,282.51</w:t>
            </w:r>
          </w:p>
        </w:tc>
        <w:tc>
          <w:tcPr>
            <w:tcW w:w="1234" w:type="dxa"/>
            <w:tcBorders>
              <w:top w:val="single" w:sz="12" w:space="0" w:color="A7A6AA"/>
              <w:left w:val="single" w:sz="12" w:space="0" w:color="A7A6AA"/>
              <w:bottom w:val="nil" w:sz="6" w:space="0" w:color="auto"/>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28,010,585.76</w:t>
            </w:r>
          </w:p>
        </w:tc>
      </w:tr>
      <w:tr>
        <w:trPr>
          <w:trHeight w:val="618" w:hRule="exact"/>
        </w:trPr>
        <w:tc>
          <w:tcPr>
            <w:tcW w:w="852" w:type="dxa"/>
            <w:tcBorders>
              <w:top w:val="nil" w:sz="6" w:space="0" w:color="auto"/>
              <w:left w:val="single" w:sz="6" w:space="0" w:color="EBE9ED"/>
              <w:bottom w:val="nil" w:sz="6" w:space="0" w:color="auto"/>
              <w:right w:val="single" w:sz="12" w:space="0" w:color="A7A6AA"/>
            </w:tcBorders>
          </w:tcPr>
          <w:p>
            <w:pPr>
              <w:pStyle w:val="TableParagraph"/>
              <w:spacing w:line="255" w:lineRule="exact"/>
              <w:ind w:left="4" w:right="-97"/>
              <w:jc w:val="left"/>
              <w:rPr>
                <w:rFonts w:ascii="宋体" w:hAnsi="宋体" w:cs="宋体" w:eastAsia="宋体" w:hint="default"/>
                <w:sz w:val="21"/>
                <w:szCs w:val="21"/>
              </w:rPr>
            </w:pPr>
            <w:r>
              <w:rPr>
                <w:rFonts w:ascii="宋体" w:hAnsi="宋体" w:cs="宋体" w:eastAsia="宋体" w:hint="default"/>
                <w:spacing w:val="97"/>
                <w:sz w:val="21"/>
                <w:szCs w:val="21"/>
              </w:rPr>
              <w:t>乐</w:t>
            </w:r>
            <w:r>
              <w:rPr>
                <w:rFonts w:ascii="宋体" w:hAnsi="宋体" w:cs="宋体" w:eastAsia="宋体" w:hint="default"/>
                <w:sz w:val="21"/>
                <w:szCs w:val="21"/>
              </w:rPr>
              <w:t>建</w:t>
            </w:r>
            <w:r>
              <w:rPr>
                <w:rFonts w:ascii="宋体" w:hAnsi="宋体" w:cs="宋体" w:eastAsia="宋体" w:hint="default"/>
                <w:spacing w:val="-8"/>
                <w:sz w:val="21"/>
                <w:szCs w:val="21"/>
              </w:rPr>
              <w:t> </w:t>
            </w:r>
            <w:r>
              <w:rPr>
                <w:rFonts w:ascii="宋体" w:hAnsi="宋体" w:cs="宋体" w:eastAsia="宋体" w:hint="default"/>
                <w:sz w:val="21"/>
                <w:szCs w:val="21"/>
              </w:rPr>
              <w:t>筑</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40" w:lineRule="auto" w:before="37"/>
              <w:ind w:left="4" w:right="-97"/>
              <w:jc w:val="left"/>
              <w:rPr>
                <w:rFonts w:ascii="宋体" w:hAnsi="宋体" w:cs="宋体" w:eastAsia="宋体" w:hint="default"/>
                <w:sz w:val="21"/>
                <w:szCs w:val="21"/>
              </w:rPr>
            </w:pPr>
            <w:r>
              <w:rPr>
                <w:rFonts w:ascii="宋体" w:hAnsi="宋体" w:cs="宋体" w:eastAsia="宋体" w:hint="default"/>
                <w:spacing w:val="97"/>
                <w:sz w:val="21"/>
                <w:szCs w:val="21"/>
              </w:rPr>
              <w:t>装潢</w:t>
            </w:r>
            <w:r>
              <w:rPr>
                <w:rFonts w:ascii="宋体" w:hAnsi="宋体" w:cs="宋体" w:eastAsia="宋体" w:hint="default"/>
                <w:sz w:val="21"/>
                <w:szCs w:val="21"/>
              </w:rPr>
              <w:t>有</w:t>
            </w:r>
            <w:r>
              <w:rPr>
                <w:rFonts w:ascii="宋体" w:hAnsi="宋体" w:cs="宋体" w:eastAsia="宋体" w:hint="default"/>
                <w:spacing w:val="-8"/>
                <w:sz w:val="21"/>
                <w:szCs w:val="21"/>
              </w:rPr>
              <w:t> </w:t>
            </w:r>
            <w:r>
              <w:rPr>
                <w:rFonts w:ascii="宋体" w:hAnsi="宋体" w:cs="宋体" w:eastAsia="宋体" w:hint="default"/>
                <w:sz w:val="21"/>
                <w:szCs w:val="21"/>
              </w:rPr>
            </w:r>
          </w:p>
        </w:tc>
        <w:tc>
          <w:tcPr>
            <w:tcW w:w="635" w:type="dxa"/>
            <w:tcBorders>
              <w:top w:val="nil" w:sz="6" w:space="0" w:color="auto"/>
              <w:left w:val="single" w:sz="12" w:space="0" w:color="A7A6AA"/>
              <w:bottom w:val="nil" w:sz="6" w:space="0" w:color="auto"/>
              <w:right w:val="single" w:sz="12" w:space="0" w:color="A7A6AA"/>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z w:val="21"/>
                <w:szCs w:val="21"/>
              </w:rPr>
              <w:t>装潢</w:t>
            </w:r>
          </w:p>
        </w:tc>
        <w:tc>
          <w:tcPr>
            <w:tcW w:w="1394" w:type="dxa"/>
            <w:tcBorders>
              <w:top w:val="nil" w:sz="6" w:space="0" w:color="auto"/>
              <w:left w:val="single" w:sz="12" w:space="0" w:color="A7A6AA"/>
              <w:bottom w:val="nil" w:sz="6" w:space="0" w:color="auto"/>
              <w:right w:val="single" w:sz="12" w:space="0" w:color="A7A6AA"/>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z w:val="21"/>
                <w:szCs w:val="21"/>
              </w:rPr>
              <w:t>建筑幕墙</w:t>
            </w:r>
            <w:r>
              <w:rPr>
                <w:rFonts w:ascii="宋体" w:hAnsi="宋体" w:cs="宋体" w:eastAsia="宋体" w:hint="default"/>
                <w:spacing w:val="-105"/>
                <w:sz w:val="21"/>
                <w:szCs w:val="21"/>
              </w:rPr>
              <w:t>、</w:t>
            </w:r>
            <w:r>
              <w:rPr>
                <w:rFonts w:ascii="宋体" w:hAnsi="宋体" w:cs="宋体" w:eastAsia="宋体" w:hint="default"/>
                <w:spacing w:val="-2"/>
                <w:sz w:val="21"/>
                <w:szCs w:val="21"/>
              </w:rPr>
              <w:t>塑钢</w:t>
            </w:r>
            <w:r>
              <w:rPr>
                <w:rFonts w:ascii="宋体" w:hAnsi="宋体" w:cs="宋体" w:eastAsia="宋体" w:hint="default"/>
                <w:sz w:val="21"/>
                <w:szCs w:val="21"/>
              </w:rPr>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pacing w:val="17"/>
                <w:sz w:val="21"/>
                <w:szCs w:val="21"/>
              </w:rPr>
              <w:t>门窗的设计施</w:t>
            </w:r>
          </w:p>
        </w:tc>
        <w:tc>
          <w:tcPr>
            <w:tcW w:w="794" w:type="dxa"/>
            <w:tcBorders>
              <w:top w:val="nil" w:sz="6" w:space="0" w:color="auto"/>
              <w:left w:val="single" w:sz="12" w:space="0" w:color="A7A6AA"/>
              <w:bottom w:val="nil" w:sz="6" w:space="0" w:color="auto"/>
              <w:right w:val="single" w:sz="12" w:space="0" w:color="A7A6AA"/>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2,060</w:t>
            </w:r>
          </w:p>
        </w:tc>
        <w:tc>
          <w:tcPr>
            <w:tcW w:w="662" w:type="dxa"/>
            <w:tcBorders>
              <w:top w:val="nil" w:sz="6" w:space="0" w:color="auto"/>
              <w:left w:val="single" w:sz="12" w:space="0" w:color="A7A6AA"/>
              <w:bottom w:val="nil" w:sz="6" w:space="0" w:color="auto"/>
              <w:right w:val="single" w:sz="12" w:space="0" w:color="A7A6AA"/>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90</w:t>
            </w:r>
          </w:p>
        </w:tc>
        <w:tc>
          <w:tcPr>
            <w:tcW w:w="1343" w:type="dxa"/>
            <w:tcBorders>
              <w:top w:val="nil" w:sz="6" w:space="0" w:color="auto"/>
              <w:left w:val="single" w:sz="12" w:space="0" w:color="A7A6AA"/>
              <w:bottom w:val="nil" w:sz="6" w:space="0" w:color="auto"/>
              <w:right w:val="single" w:sz="12" w:space="0" w:color="A7A6AA"/>
            </w:tcBorders>
          </w:tcPr>
          <w:p>
            <w:pPr/>
          </w:p>
        </w:tc>
        <w:tc>
          <w:tcPr>
            <w:tcW w:w="1414" w:type="dxa"/>
            <w:tcBorders>
              <w:top w:val="nil" w:sz="6" w:space="0" w:color="auto"/>
              <w:left w:val="single" w:sz="12" w:space="0" w:color="A7A6AA"/>
              <w:bottom w:val="nil" w:sz="6" w:space="0" w:color="auto"/>
              <w:right w:val="single" w:sz="12" w:space="0" w:color="A7A6AA"/>
            </w:tcBorders>
          </w:tcPr>
          <w:p>
            <w:pPr/>
          </w:p>
        </w:tc>
        <w:tc>
          <w:tcPr>
            <w:tcW w:w="1234" w:type="dxa"/>
            <w:tcBorders>
              <w:top w:val="nil" w:sz="6" w:space="0" w:color="auto"/>
              <w:left w:val="single" w:sz="12" w:space="0" w:color="A7A6AA"/>
              <w:bottom w:val="nil" w:sz="6" w:space="0" w:color="auto"/>
              <w:right w:val="single" w:sz="6" w:space="0" w:color="A7A6AA"/>
            </w:tcBorders>
          </w:tcPr>
          <w:p>
            <w:pPr/>
          </w:p>
        </w:tc>
      </w:tr>
      <w:tr>
        <w:trPr>
          <w:trHeight w:val="327" w:hRule="exact"/>
        </w:trPr>
        <w:tc>
          <w:tcPr>
            <w:tcW w:w="852" w:type="dxa"/>
            <w:tcBorders>
              <w:top w:val="nil" w:sz="6" w:space="0" w:color="auto"/>
              <w:left w:val="single" w:sz="6" w:space="0" w:color="EBE9ED"/>
              <w:bottom w:val="single" w:sz="12" w:space="0" w:color="A7A6AA"/>
              <w:right w:val="single" w:sz="12" w:space="0" w:color="A7A6AA"/>
            </w:tcBorders>
          </w:tcPr>
          <w:p>
            <w:pPr>
              <w:pStyle w:val="TableParagraph"/>
              <w:spacing w:line="261" w:lineRule="exact"/>
              <w:ind w:left="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635" w:type="dxa"/>
            <w:tcBorders>
              <w:top w:val="nil" w:sz="6" w:space="0" w:color="auto"/>
              <w:left w:val="single" w:sz="12" w:space="0" w:color="A7A6AA"/>
              <w:bottom w:val="single" w:sz="12" w:space="0" w:color="A7A6AA"/>
              <w:right w:val="single" w:sz="12" w:space="0" w:color="A7A6AA"/>
            </w:tcBorders>
          </w:tcPr>
          <w:p>
            <w:pPr/>
          </w:p>
        </w:tc>
        <w:tc>
          <w:tcPr>
            <w:tcW w:w="1394" w:type="dxa"/>
            <w:tcBorders>
              <w:top w:val="nil" w:sz="6" w:space="0" w:color="auto"/>
              <w:left w:val="single" w:sz="12" w:space="0" w:color="A7A6AA"/>
              <w:bottom w:val="single" w:sz="12" w:space="0" w:color="A7A6AA"/>
              <w:right w:val="single" w:sz="12"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工</w:t>
            </w:r>
          </w:p>
        </w:tc>
        <w:tc>
          <w:tcPr>
            <w:tcW w:w="794" w:type="dxa"/>
            <w:tcBorders>
              <w:top w:val="nil" w:sz="6" w:space="0" w:color="auto"/>
              <w:left w:val="single" w:sz="12" w:space="0" w:color="A7A6AA"/>
              <w:bottom w:val="single" w:sz="12" w:space="0" w:color="A7A6AA"/>
              <w:right w:val="single" w:sz="12" w:space="0" w:color="A7A6AA"/>
            </w:tcBorders>
          </w:tcPr>
          <w:p>
            <w:pPr/>
          </w:p>
        </w:tc>
        <w:tc>
          <w:tcPr>
            <w:tcW w:w="662" w:type="dxa"/>
            <w:tcBorders>
              <w:top w:val="nil" w:sz="6" w:space="0" w:color="auto"/>
              <w:left w:val="single" w:sz="12" w:space="0" w:color="A7A6AA"/>
              <w:bottom w:val="single" w:sz="12" w:space="0" w:color="A7A6AA"/>
              <w:right w:val="single" w:sz="12" w:space="0" w:color="A7A6AA"/>
            </w:tcBorders>
          </w:tcPr>
          <w:p>
            <w:pPr/>
          </w:p>
        </w:tc>
        <w:tc>
          <w:tcPr>
            <w:tcW w:w="1343" w:type="dxa"/>
            <w:tcBorders>
              <w:top w:val="nil" w:sz="6" w:space="0" w:color="auto"/>
              <w:left w:val="single" w:sz="12" w:space="0" w:color="A7A6AA"/>
              <w:bottom w:val="single" w:sz="12" w:space="0" w:color="A7A6AA"/>
              <w:right w:val="single" w:sz="12" w:space="0" w:color="A7A6AA"/>
            </w:tcBorders>
          </w:tcPr>
          <w:p>
            <w:pPr/>
          </w:p>
        </w:tc>
        <w:tc>
          <w:tcPr>
            <w:tcW w:w="1414" w:type="dxa"/>
            <w:tcBorders>
              <w:top w:val="nil" w:sz="6" w:space="0" w:color="auto"/>
              <w:left w:val="single" w:sz="12" w:space="0" w:color="A7A6AA"/>
              <w:bottom w:val="single" w:sz="12" w:space="0" w:color="A7A6AA"/>
              <w:right w:val="single" w:sz="12" w:space="0" w:color="A7A6AA"/>
            </w:tcBorders>
          </w:tcPr>
          <w:p>
            <w:pPr/>
          </w:p>
        </w:tc>
        <w:tc>
          <w:tcPr>
            <w:tcW w:w="1234" w:type="dxa"/>
            <w:tcBorders>
              <w:top w:val="nil" w:sz="6" w:space="0" w:color="auto"/>
              <w:left w:val="single" w:sz="12" w:space="0" w:color="A7A6AA"/>
              <w:bottom w:val="single" w:sz="12" w:space="0" w:color="A7A6AA"/>
              <w:right w:val="single" w:sz="6" w:space="0" w:color="A7A6AA"/>
            </w:tcBorders>
          </w:tcPr>
          <w:p>
            <w:pPr/>
          </w:p>
        </w:tc>
      </w:tr>
      <w:tr>
        <w:trPr>
          <w:trHeight w:val="655" w:hRule="exact"/>
        </w:trPr>
        <w:tc>
          <w:tcPr>
            <w:tcW w:w="85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30"/>
              <w:jc w:val="left"/>
              <w:rPr>
                <w:rFonts w:ascii="宋体" w:hAnsi="宋体" w:cs="宋体" w:eastAsia="宋体" w:hint="default"/>
                <w:sz w:val="21"/>
                <w:szCs w:val="21"/>
              </w:rPr>
            </w:pPr>
            <w:r>
              <w:rPr>
                <w:rFonts w:ascii="宋体" w:hAnsi="宋体" w:cs="宋体" w:eastAsia="宋体" w:hint="default"/>
                <w:spacing w:val="97"/>
                <w:sz w:val="21"/>
                <w:szCs w:val="21"/>
              </w:rPr>
              <w:t>宁</w:t>
            </w:r>
            <w:r>
              <w:rPr>
                <w:rFonts w:ascii="宋体" w:hAnsi="宋体" w:cs="宋体" w:eastAsia="宋体" w:hint="default"/>
                <w:sz w:val="21"/>
                <w:szCs w:val="21"/>
              </w:rPr>
              <w:t>波</w:t>
            </w:r>
            <w:r>
              <w:rPr>
                <w:rFonts w:ascii="宋体" w:hAnsi="宋体" w:cs="宋体" w:eastAsia="宋体" w:hint="default"/>
                <w:spacing w:val="-8"/>
                <w:sz w:val="21"/>
                <w:szCs w:val="21"/>
              </w:rPr>
              <w:t> </w:t>
            </w:r>
            <w:r>
              <w:rPr>
                <w:rFonts w:ascii="宋体" w:hAnsi="宋体" w:cs="宋体" w:eastAsia="宋体" w:hint="default"/>
                <w:sz w:val="21"/>
                <w:szCs w:val="21"/>
              </w:rPr>
              <w:t>市</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40" w:lineRule="auto" w:before="37"/>
              <w:ind w:left="4" w:right="-30"/>
              <w:jc w:val="left"/>
              <w:rPr>
                <w:rFonts w:ascii="宋体" w:hAnsi="宋体" w:cs="宋体" w:eastAsia="宋体" w:hint="default"/>
                <w:sz w:val="21"/>
                <w:szCs w:val="21"/>
              </w:rPr>
            </w:pPr>
            <w:r>
              <w:rPr>
                <w:rFonts w:ascii="宋体" w:hAnsi="宋体" w:cs="宋体" w:eastAsia="宋体" w:hint="default"/>
                <w:spacing w:val="97"/>
                <w:sz w:val="21"/>
                <w:szCs w:val="21"/>
              </w:rPr>
              <w:t>明</w:t>
            </w:r>
            <w:r>
              <w:rPr>
                <w:rFonts w:ascii="宋体" w:hAnsi="宋体" w:cs="宋体" w:eastAsia="宋体" w:hint="default"/>
                <w:sz w:val="21"/>
                <w:szCs w:val="21"/>
              </w:rPr>
              <w:t>州</w:t>
            </w:r>
            <w:r>
              <w:rPr>
                <w:rFonts w:ascii="宋体" w:hAnsi="宋体" w:cs="宋体" w:eastAsia="宋体" w:hint="default"/>
                <w:spacing w:val="-8"/>
                <w:sz w:val="21"/>
                <w:szCs w:val="21"/>
              </w:rPr>
              <w:t> </w:t>
            </w:r>
            <w:r>
              <w:rPr>
                <w:rFonts w:ascii="宋体" w:hAnsi="宋体" w:cs="宋体" w:eastAsia="宋体" w:hint="default"/>
                <w:sz w:val="21"/>
                <w:szCs w:val="21"/>
              </w:rPr>
              <w:t>建</w:t>
            </w:r>
            <w:r>
              <w:rPr>
                <w:rFonts w:ascii="宋体" w:hAnsi="宋体" w:cs="宋体" w:eastAsia="宋体" w:hint="default"/>
                <w:spacing w:val="-74"/>
                <w:sz w:val="21"/>
                <w:szCs w:val="21"/>
              </w:rPr>
              <w:t> </w:t>
            </w:r>
            <w:r>
              <w:rPr>
                <w:rFonts w:ascii="宋体" w:hAnsi="宋体" w:cs="宋体" w:eastAsia="宋体" w:hint="default"/>
                <w:sz w:val="21"/>
                <w:szCs w:val="21"/>
              </w:rPr>
            </w:r>
          </w:p>
        </w:tc>
        <w:tc>
          <w:tcPr>
            <w:tcW w:w="635"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79"/>
                <w:sz w:val="21"/>
                <w:szCs w:val="21"/>
              </w:rPr>
              <w:t> </w:t>
            </w:r>
            <w:r>
              <w:rPr>
                <w:rFonts w:ascii="宋体" w:hAnsi="宋体" w:cs="宋体" w:eastAsia="宋体" w:hint="default"/>
                <w:sz w:val="21"/>
                <w:szCs w:val="21"/>
              </w:rPr>
              <w:t>筑</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39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建筑工程勘察</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设计、咨询</w:t>
            </w:r>
          </w:p>
        </w:tc>
        <w:tc>
          <w:tcPr>
            <w:tcW w:w="794" w:type="dxa"/>
            <w:tcBorders>
              <w:top w:val="single" w:sz="12" w:space="0" w:color="A7A6AA"/>
              <w:left w:val="single" w:sz="12" w:space="0" w:color="A7A6AA"/>
              <w:bottom w:val="single" w:sz="12" w:space="0" w:color="A7A6AA"/>
              <w:right w:val="single" w:sz="12" w:space="0" w:color="A7A6AA"/>
            </w:tcBorders>
          </w:tcPr>
          <w:p>
            <w:pPr>
              <w:pStyle w:val="TableParagraph"/>
              <w:spacing w:line="225" w:lineRule="exact"/>
              <w:ind w:left="-135"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06" w:lineRule="exact"/>
              <w:ind w:left="-1" w:right="0"/>
              <w:jc w:val="left"/>
              <w:rPr>
                <w:rFonts w:ascii="Times New Roman" w:hAnsi="Times New Roman" w:cs="Times New Roman" w:eastAsia="Times New Roman" w:hint="default"/>
                <w:sz w:val="21"/>
                <w:szCs w:val="21"/>
              </w:rPr>
            </w:pPr>
            <w:r>
              <w:rPr>
                <w:rFonts w:ascii="Times New Roman"/>
                <w:sz w:val="21"/>
              </w:rPr>
              <w:t>300</w:t>
            </w:r>
          </w:p>
        </w:tc>
        <w:tc>
          <w:tcPr>
            <w:tcW w:w="66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50.56</w:t>
            </w:r>
          </w:p>
        </w:tc>
        <w:tc>
          <w:tcPr>
            <w:tcW w:w="1343"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13,762,513,30</w:t>
            </w:r>
          </w:p>
        </w:tc>
        <w:tc>
          <w:tcPr>
            <w:tcW w:w="141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6,219,033.34</w:t>
            </w:r>
          </w:p>
        </w:tc>
        <w:tc>
          <w:tcPr>
            <w:tcW w:w="1234"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205,619.51</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15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852"/>
        <w:gridCol w:w="635"/>
        <w:gridCol w:w="1394"/>
        <w:gridCol w:w="794"/>
        <w:gridCol w:w="662"/>
        <w:gridCol w:w="1343"/>
        <w:gridCol w:w="1414"/>
        <w:gridCol w:w="1234"/>
      </w:tblGrid>
      <w:tr>
        <w:trPr>
          <w:trHeight w:val="965" w:hRule="exact"/>
        </w:trPr>
        <w:tc>
          <w:tcPr>
            <w:tcW w:w="85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97"/>
              <w:jc w:val="left"/>
              <w:rPr>
                <w:rFonts w:ascii="宋体" w:hAnsi="宋体" w:cs="宋体" w:eastAsia="宋体" w:hint="default"/>
                <w:sz w:val="21"/>
                <w:szCs w:val="21"/>
              </w:rPr>
            </w:pPr>
            <w:r>
              <w:rPr>
                <w:rFonts w:ascii="宋体" w:hAnsi="宋体" w:cs="宋体" w:eastAsia="宋体" w:hint="default"/>
                <w:spacing w:val="97"/>
                <w:sz w:val="21"/>
                <w:szCs w:val="21"/>
              </w:rPr>
              <w:t>筑设</w:t>
            </w:r>
            <w:r>
              <w:rPr>
                <w:rFonts w:ascii="宋体" w:hAnsi="宋体" w:cs="宋体" w:eastAsia="宋体" w:hint="default"/>
                <w:sz w:val="21"/>
                <w:szCs w:val="21"/>
              </w:rPr>
              <w:t>计</w:t>
            </w:r>
            <w:r>
              <w:rPr>
                <w:rFonts w:ascii="宋体" w:hAnsi="宋体" w:cs="宋体" w:eastAsia="宋体" w:hint="default"/>
                <w:spacing w:val="-8"/>
                <w:sz w:val="21"/>
                <w:szCs w:val="21"/>
              </w:rPr>
              <w:t> </w:t>
            </w:r>
            <w:r>
              <w:rPr>
                <w:rFonts w:ascii="宋体" w:hAnsi="宋体" w:cs="宋体" w:eastAsia="宋体" w:hint="default"/>
                <w:sz w:val="21"/>
                <w:szCs w:val="21"/>
              </w:rPr>
            </w:r>
          </w:p>
          <w:p>
            <w:pPr>
              <w:pStyle w:val="TableParagraph"/>
              <w:spacing w:line="273" w:lineRule="auto" w:before="37"/>
              <w:ind w:left="4" w:right="-97"/>
              <w:jc w:val="left"/>
              <w:rPr>
                <w:rFonts w:ascii="宋体" w:hAnsi="宋体" w:cs="宋体" w:eastAsia="宋体" w:hint="default"/>
                <w:sz w:val="21"/>
                <w:szCs w:val="21"/>
              </w:rPr>
            </w:pPr>
            <w:r>
              <w:rPr>
                <w:rFonts w:ascii="宋体" w:hAnsi="宋体" w:cs="宋体" w:eastAsia="宋体" w:hint="default"/>
                <w:spacing w:val="64"/>
                <w:sz w:val="21"/>
                <w:szCs w:val="21"/>
              </w:rPr>
              <w:t>院有限</w:t>
            </w:r>
            <w:r>
              <w:rPr>
                <w:rFonts w:ascii="宋体" w:hAnsi="宋体" w:cs="宋体" w:eastAsia="宋体" w:hint="default"/>
                <w:spacing w:val="-8"/>
                <w:sz w:val="21"/>
                <w:szCs w:val="21"/>
              </w:rPr>
              <w:t> </w:t>
            </w:r>
            <w:r>
              <w:rPr>
                <w:rFonts w:ascii="宋体" w:hAnsi="宋体" w:cs="宋体" w:eastAsia="宋体" w:hint="default"/>
                <w:sz w:val="21"/>
                <w:szCs w:val="21"/>
              </w:rPr>
              <w:t>公司</w:t>
            </w:r>
          </w:p>
        </w:tc>
        <w:tc>
          <w:tcPr>
            <w:tcW w:w="635" w:type="dxa"/>
            <w:tcBorders>
              <w:top w:val="single" w:sz="12" w:space="0" w:color="A7A6AA"/>
              <w:left w:val="single" w:sz="12" w:space="0" w:color="A7A6AA"/>
              <w:bottom w:val="single" w:sz="12" w:space="0" w:color="A7A6AA"/>
              <w:right w:val="single" w:sz="12" w:space="0" w:color="A7A6AA"/>
            </w:tcBorders>
          </w:tcPr>
          <w:p>
            <w:pPr/>
          </w:p>
        </w:tc>
        <w:tc>
          <w:tcPr>
            <w:tcW w:w="1394" w:type="dxa"/>
            <w:tcBorders>
              <w:top w:val="single" w:sz="12" w:space="0" w:color="A7A6AA"/>
              <w:left w:val="single" w:sz="12" w:space="0" w:color="A7A6AA"/>
              <w:bottom w:val="single" w:sz="12" w:space="0" w:color="A7A6AA"/>
              <w:right w:val="single" w:sz="12" w:space="0" w:color="A7A6AA"/>
            </w:tcBorders>
          </w:tcPr>
          <w:p>
            <w:pPr/>
          </w:p>
        </w:tc>
        <w:tc>
          <w:tcPr>
            <w:tcW w:w="794" w:type="dxa"/>
            <w:tcBorders>
              <w:top w:val="single" w:sz="12" w:space="0" w:color="A7A6AA"/>
              <w:left w:val="single" w:sz="12" w:space="0" w:color="A7A6AA"/>
              <w:bottom w:val="single" w:sz="12" w:space="0" w:color="A7A6AA"/>
              <w:right w:val="single" w:sz="12" w:space="0" w:color="A7A6AA"/>
            </w:tcBorders>
          </w:tcPr>
          <w:p>
            <w:pPr/>
          </w:p>
        </w:tc>
        <w:tc>
          <w:tcPr>
            <w:tcW w:w="662" w:type="dxa"/>
            <w:tcBorders>
              <w:top w:val="single" w:sz="12" w:space="0" w:color="A7A6AA"/>
              <w:left w:val="single" w:sz="12" w:space="0" w:color="A7A6AA"/>
              <w:bottom w:val="single" w:sz="12" w:space="0" w:color="A7A6AA"/>
              <w:right w:val="single" w:sz="12" w:space="0" w:color="A7A6AA"/>
            </w:tcBorders>
          </w:tcPr>
          <w:p>
            <w:pPr/>
          </w:p>
        </w:tc>
        <w:tc>
          <w:tcPr>
            <w:tcW w:w="1343" w:type="dxa"/>
            <w:tcBorders>
              <w:top w:val="single" w:sz="12" w:space="0" w:color="A7A6AA"/>
              <w:left w:val="single" w:sz="12" w:space="0" w:color="A7A6AA"/>
              <w:bottom w:val="single" w:sz="12" w:space="0" w:color="A7A6AA"/>
              <w:right w:val="single" w:sz="12" w:space="0" w:color="A7A6AA"/>
            </w:tcBorders>
          </w:tcPr>
          <w:p>
            <w:pPr/>
          </w:p>
        </w:tc>
        <w:tc>
          <w:tcPr>
            <w:tcW w:w="1414" w:type="dxa"/>
            <w:tcBorders>
              <w:top w:val="single" w:sz="12" w:space="0" w:color="A7A6AA"/>
              <w:left w:val="single" w:sz="12" w:space="0" w:color="A7A6AA"/>
              <w:bottom w:val="single" w:sz="12" w:space="0" w:color="A7A6AA"/>
              <w:right w:val="single" w:sz="12" w:space="0" w:color="A7A6AA"/>
            </w:tcBorders>
          </w:tcPr>
          <w:p>
            <w:pPr/>
          </w:p>
        </w:tc>
        <w:tc>
          <w:tcPr>
            <w:tcW w:w="1234" w:type="dxa"/>
            <w:tcBorders>
              <w:top w:val="single" w:sz="12" w:space="0" w:color="A7A6AA"/>
              <w:left w:val="single" w:sz="12" w:space="0" w:color="A7A6AA"/>
              <w:bottom w:val="single" w:sz="12" w:space="0" w:color="A7A6AA"/>
              <w:right w:val="single" w:sz="6" w:space="0" w:color="A7A6AA"/>
            </w:tcBorders>
          </w:tcPr>
          <w:p>
            <w:pPr/>
          </w:p>
        </w:tc>
      </w:tr>
      <w:tr>
        <w:trPr>
          <w:trHeight w:val="332" w:hRule="exact"/>
        </w:trPr>
        <w:tc>
          <w:tcPr>
            <w:tcW w:w="852" w:type="dxa"/>
            <w:tcBorders>
              <w:top w:val="single" w:sz="12" w:space="0" w:color="A7A6AA"/>
              <w:left w:val="single" w:sz="6" w:space="0" w:color="EBE9ED"/>
              <w:bottom w:val="nil" w:sz="6" w:space="0" w:color="auto"/>
              <w:right w:val="single" w:sz="12" w:space="0" w:color="A7A6AA"/>
            </w:tcBorders>
          </w:tcPr>
          <w:p>
            <w:pPr>
              <w:pStyle w:val="TableParagraph"/>
              <w:spacing w:line="260" w:lineRule="exact"/>
              <w:ind w:left="4" w:right="-30"/>
              <w:jc w:val="left"/>
              <w:rPr>
                <w:rFonts w:ascii="宋体" w:hAnsi="宋体" w:cs="宋体" w:eastAsia="宋体" w:hint="default"/>
                <w:sz w:val="21"/>
                <w:szCs w:val="21"/>
              </w:rPr>
            </w:pPr>
            <w:r>
              <w:rPr>
                <w:rFonts w:ascii="宋体" w:hAnsi="宋体" w:cs="宋体" w:eastAsia="宋体" w:hint="default"/>
                <w:spacing w:val="97"/>
                <w:sz w:val="21"/>
                <w:szCs w:val="21"/>
              </w:rPr>
              <w:t>浙</w:t>
            </w:r>
            <w:r>
              <w:rPr>
                <w:rFonts w:ascii="宋体" w:hAnsi="宋体" w:cs="宋体" w:eastAsia="宋体" w:hint="default"/>
                <w:sz w:val="21"/>
                <w:szCs w:val="21"/>
              </w:rPr>
              <w:t>江</w:t>
            </w:r>
            <w:r>
              <w:rPr>
                <w:rFonts w:ascii="宋体" w:hAnsi="宋体" w:cs="宋体" w:eastAsia="宋体" w:hint="default"/>
                <w:spacing w:val="-8"/>
                <w:sz w:val="21"/>
                <w:szCs w:val="21"/>
              </w:rPr>
              <w:t> </w:t>
            </w:r>
            <w:r>
              <w:rPr>
                <w:rFonts w:ascii="宋体" w:hAnsi="宋体" w:cs="宋体" w:eastAsia="宋体" w:hint="default"/>
                <w:sz w:val="21"/>
                <w:szCs w:val="21"/>
              </w:rPr>
              <w:t>广</w:t>
            </w:r>
            <w:r>
              <w:rPr>
                <w:rFonts w:ascii="宋体" w:hAnsi="宋体" w:cs="宋体" w:eastAsia="宋体" w:hint="default"/>
                <w:spacing w:val="-74"/>
                <w:sz w:val="21"/>
                <w:szCs w:val="21"/>
              </w:rPr>
              <w:t> </w:t>
            </w:r>
            <w:r>
              <w:rPr>
                <w:rFonts w:ascii="宋体" w:hAnsi="宋体" w:cs="宋体" w:eastAsia="宋体" w:hint="default"/>
                <w:sz w:val="21"/>
                <w:szCs w:val="21"/>
              </w:rPr>
            </w:r>
          </w:p>
        </w:tc>
        <w:tc>
          <w:tcPr>
            <w:tcW w:w="635"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394"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预拌混凝土</w:t>
            </w:r>
            <w:r>
              <w:rPr>
                <w:rFonts w:ascii="宋体" w:hAnsi="宋体" w:cs="宋体" w:eastAsia="宋体" w:hint="default"/>
                <w:spacing w:val="-106"/>
                <w:sz w:val="21"/>
                <w:szCs w:val="21"/>
              </w:rPr>
              <w:t>，</w:t>
            </w:r>
            <w:r>
              <w:rPr>
                <w:rFonts w:ascii="宋体" w:hAnsi="宋体" w:cs="宋体" w:eastAsia="宋体" w:hint="default"/>
                <w:sz w:val="21"/>
                <w:szCs w:val="21"/>
              </w:rPr>
              <w:t>水</w:t>
            </w:r>
          </w:p>
        </w:tc>
        <w:tc>
          <w:tcPr>
            <w:tcW w:w="794" w:type="dxa"/>
            <w:tcBorders>
              <w:top w:val="single" w:sz="12" w:space="0" w:color="A7A6AA"/>
              <w:left w:val="single" w:sz="12" w:space="0" w:color="A7A6AA"/>
              <w:bottom w:val="nil" w:sz="6" w:space="0" w:color="auto"/>
              <w:right w:val="single" w:sz="12" w:space="0" w:color="A7A6AA"/>
            </w:tcBorders>
          </w:tcPr>
          <w:p>
            <w:pPr/>
          </w:p>
        </w:tc>
        <w:tc>
          <w:tcPr>
            <w:tcW w:w="662" w:type="dxa"/>
            <w:tcBorders>
              <w:top w:val="single" w:sz="12" w:space="0" w:color="A7A6AA"/>
              <w:left w:val="single" w:sz="12" w:space="0" w:color="A7A6AA"/>
              <w:bottom w:val="nil" w:sz="6" w:space="0" w:color="auto"/>
              <w:right w:val="single" w:sz="12" w:space="0" w:color="A7A6AA"/>
            </w:tcBorders>
          </w:tcPr>
          <w:p>
            <w:pPr/>
          </w:p>
        </w:tc>
        <w:tc>
          <w:tcPr>
            <w:tcW w:w="1343" w:type="dxa"/>
            <w:tcBorders>
              <w:top w:val="single" w:sz="12" w:space="0" w:color="A7A6AA"/>
              <w:left w:val="single" w:sz="12" w:space="0" w:color="A7A6AA"/>
              <w:bottom w:val="nil" w:sz="6" w:space="0" w:color="auto"/>
              <w:right w:val="single" w:sz="12" w:space="0" w:color="A7A6AA"/>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431,775,596.76</w:t>
            </w:r>
          </w:p>
        </w:tc>
        <w:tc>
          <w:tcPr>
            <w:tcW w:w="1414" w:type="dxa"/>
            <w:tcBorders>
              <w:top w:val="single" w:sz="12" w:space="0" w:color="A7A6AA"/>
              <w:left w:val="single" w:sz="12" w:space="0" w:color="A7A6AA"/>
              <w:bottom w:val="nil" w:sz="6" w:space="0" w:color="auto"/>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83,196,707.45</w:t>
            </w:r>
          </w:p>
        </w:tc>
        <w:tc>
          <w:tcPr>
            <w:tcW w:w="1234" w:type="dxa"/>
            <w:tcBorders>
              <w:top w:val="single" w:sz="12" w:space="0" w:color="A7A6AA"/>
              <w:left w:val="single" w:sz="12" w:space="0" w:color="A7A6AA"/>
              <w:bottom w:val="nil" w:sz="6" w:space="0" w:color="auto"/>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2,704,306.48</w:t>
            </w:r>
          </w:p>
        </w:tc>
      </w:tr>
      <w:tr>
        <w:trPr>
          <w:trHeight w:val="618" w:hRule="exact"/>
        </w:trPr>
        <w:tc>
          <w:tcPr>
            <w:tcW w:w="852" w:type="dxa"/>
            <w:tcBorders>
              <w:top w:val="nil" w:sz="6" w:space="0" w:color="auto"/>
              <w:left w:val="single" w:sz="6" w:space="0" w:color="EBE9ED"/>
              <w:bottom w:val="nil" w:sz="6" w:space="0" w:color="auto"/>
              <w:right w:val="single" w:sz="12" w:space="0" w:color="A7A6AA"/>
            </w:tcBorders>
          </w:tcPr>
          <w:p>
            <w:pPr>
              <w:pStyle w:val="TableParagraph"/>
              <w:spacing w:line="255" w:lineRule="exact"/>
              <w:ind w:left="4" w:right="-97"/>
              <w:jc w:val="left"/>
              <w:rPr>
                <w:rFonts w:ascii="宋体" w:hAnsi="宋体" w:cs="宋体" w:eastAsia="宋体" w:hint="default"/>
                <w:sz w:val="21"/>
                <w:szCs w:val="21"/>
              </w:rPr>
            </w:pPr>
            <w:r>
              <w:rPr>
                <w:rFonts w:ascii="宋体" w:hAnsi="宋体" w:cs="宋体" w:eastAsia="宋体" w:hint="default"/>
                <w:spacing w:val="97"/>
                <w:sz w:val="21"/>
                <w:szCs w:val="21"/>
              </w:rPr>
              <w:t>天构</w:t>
            </w:r>
            <w:r>
              <w:rPr>
                <w:rFonts w:ascii="宋体" w:hAnsi="宋体" w:cs="宋体" w:eastAsia="宋体" w:hint="default"/>
                <w:sz w:val="21"/>
                <w:szCs w:val="21"/>
              </w:rPr>
              <w:t>件</w:t>
            </w:r>
            <w:r>
              <w:rPr>
                <w:rFonts w:ascii="宋体" w:hAnsi="宋体" w:cs="宋体" w:eastAsia="宋体" w:hint="default"/>
                <w:spacing w:val="-8"/>
                <w:sz w:val="21"/>
                <w:szCs w:val="21"/>
              </w:rPr>
              <w:t> </w:t>
            </w:r>
            <w:r>
              <w:rPr>
                <w:rFonts w:ascii="宋体" w:hAnsi="宋体" w:cs="宋体" w:eastAsia="宋体" w:hint="default"/>
                <w:sz w:val="21"/>
                <w:szCs w:val="21"/>
              </w:rPr>
            </w:r>
          </w:p>
          <w:p>
            <w:pPr>
              <w:pStyle w:val="TableParagraph"/>
              <w:spacing w:line="240" w:lineRule="auto" w:before="37"/>
              <w:ind w:left="4" w:right="-97"/>
              <w:jc w:val="left"/>
              <w:rPr>
                <w:rFonts w:ascii="宋体" w:hAnsi="宋体" w:cs="宋体" w:eastAsia="宋体" w:hint="default"/>
                <w:sz w:val="21"/>
                <w:szCs w:val="21"/>
              </w:rPr>
            </w:pPr>
            <w:r>
              <w:rPr>
                <w:rFonts w:ascii="宋体" w:hAnsi="宋体" w:cs="宋体" w:eastAsia="宋体" w:hint="default"/>
                <w:spacing w:val="97"/>
                <w:sz w:val="21"/>
                <w:szCs w:val="21"/>
              </w:rPr>
              <w:t>股份</w:t>
            </w:r>
            <w:r>
              <w:rPr>
                <w:rFonts w:ascii="宋体" w:hAnsi="宋体" w:cs="宋体" w:eastAsia="宋体" w:hint="default"/>
                <w:sz w:val="21"/>
                <w:szCs w:val="21"/>
              </w:rPr>
              <w:t>有</w:t>
            </w:r>
            <w:r>
              <w:rPr>
                <w:rFonts w:ascii="宋体" w:hAnsi="宋体" w:cs="宋体" w:eastAsia="宋体" w:hint="default"/>
                <w:spacing w:val="-8"/>
                <w:sz w:val="21"/>
                <w:szCs w:val="21"/>
              </w:rPr>
              <w:t> </w:t>
            </w:r>
            <w:r>
              <w:rPr>
                <w:rFonts w:ascii="宋体" w:hAnsi="宋体" w:cs="宋体" w:eastAsia="宋体" w:hint="default"/>
                <w:sz w:val="21"/>
                <w:szCs w:val="21"/>
              </w:rPr>
            </w:r>
          </w:p>
        </w:tc>
        <w:tc>
          <w:tcPr>
            <w:tcW w:w="635" w:type="dxa"/>
            <w:tcBorders>
              <w:top w:val="nil" w:sz="6" w:space="0" w:color="auto"/>
              <w:left w:val="single" w:sz="12" w:space="0" w:color="A7A6AA"/>
              <w:bottom w:val="nil" w:sz="6" w:space="0" w:color="auto"/>
              <w:right w:val="single" w:sz="12" w:space="0" w:color="A7A6AA"/>
            </w:tcBorders>
          </w:tcPr>
          <w:p>
            <w:pPr/>
          </w:p>
        </w:tc>
        <w:tc>
          <w:tcPr>
            <w:tcW w:w="1394" w:type="dxa"/>
            <w:tcBorders>
              <w:top w:val="nil" w:sz="6" w:space="0" w:color="auto"/>
              <w:left w:val="single" w:sz="12" w:space="0" w:color="A7A6AA"/>
              <w:bottom w:val="nil" w:sz="6" w:space="0" w:color="auto"/>
              <w:right w:val="single" w:sz="12" w:space="0" w:color="A7A6AA"/>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泥预制构件生</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产销售</w:t>
            </w:r>
          </w:p>
        </w:tc>
        <w:tc>
          <w:tcPr>
            <w:tcW w:w="794" w:type="dxa"/>
            <w:tcBorders>
              <w:top w:val="nil" w:sz="6" w:space="0" w:color="auto"/>
              <w:left w:val="single" w:sz="12" w:space="0" w:color="A7A6AA"/>
              <w:bottom w:val="nil" w:sz="6" w:space="0" w:color="auto"/>
              <w:right w:val="single" w:sz="12" w:space="0" w:color="A7A6AA"/>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3,198</w:t>
            </w:r>
          </w:p>
        </w:tc>
        <w:tc>
          <w:tcPr>
            <w:tcW w:w="662" w:type="dxa"/>
            <w:tcBorders>
              <w:top w:val="nil" w:sz="6" w:space="0" w:color="auto"/>
              <w:left w:val="single" w:sz="12" w:space="0" w:color="A7A6AA"/>
              <w:bottom w:val="nil" w:sz="6" w:space="0" w:color="auto"/>
              <w:right w:val="single" w:sz="12" w:space="0" w:color="A7A6AA"/>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60.69</w:t>
            </w:r>
          </w:p>
        </w:tc>
        <w:tc>
          <w:tcPr>
            <w:tcW w:w="1343" w:type="dxa"/>
            <w:tcBorders>
              <w:top w:val="nil" w:sz="6" w:space="0" w:color="auto"/>
              <w:left w:val="single" w:sz="12" w:space="0" w:color="A7A6AA"/>
              <w:bottom w:val="nil" w:sz="6" w:space="0" w:color="auto"/>
              <w:right w:val="single" w:sz="12" w:space="0" w:color="A7A6AA"/>
            </w:tcBorders>
          </w:tcPr>
          <w:p>
            <w:pPr/>
          </w:p>
        </w:tc>
        <w:tc>
          <w:tcPr>
            <w:tcW w:w="1414" w:type="dxa"/>
            <w:tcBorders>
              <w:top w:val="nil" w:sz="6" w:space="0" w:color="auto"/>
              <w:left w:val="single" w:sz="12" w:space="0" w:color="A7A6AA"/>
              <w:bottom w:val="nil" w:sz="6" w:space="0" w:color="auto"/>
              <w:right w:val="single" w:sz="12" w:space="0" w:color="A7A6AA"/>
            </w:tcBorders>
          </w:tcPr>
          <w:p>
            <w:pPr/>
          </w:p>
        </w:tc>
        <w:tc>
          <w:tcPr>
            <w:tcW w:w="1234" w:type="dxa"/>
            <w:tcBorders>
              <w:top w:val="nil" w:sz="6" w:space="0" w:color="auto"/>
              <w:left w:val="single" w:sz="12" w:space="0" w:color="A7A6AA"/>
              <w:bottom w:val="nil" w:sz="6" w:space="0" w:color="auto"/>
              <w:right w:val="single" w:sz="6" w:space="0" w:color="A7A6AA"/>
            </w:tcBorders>
          </w:tcPr>
          <w:p>
            <w:pPr/>
          </w:p>
        </w:tc>
      </w:tr>
      <w:tr>
        <w:trPr>
          <w:trHeight w:val="327" w:hRule="exact"/>
        </w:trPr>
        <w:tc>
          <w:tcPr>
            <w:tcW w:w="852" w:type="dxa"/>
            <w:tcBorders>
              <w:top w:val="nil" w:sz="6" w:space="0" w:color="auto"/>
              <w:left w:val="single" w:sz="6" w:space="0" w:color="EBE9ED"/>
              <w:bottom w:val="single" w:sz="12" w:space="0" w:color="A7A6AA"/>
              <w:right w:val="single" w:sz="12" w:space="0" w:color="A7A6AA"/>
            </w:tcBorders>
          </w:tcPr>
          <w:p>
            <w:pPr>
              <w:pStyle w:val="TableParagraph"/>
              <w:spacing w:line="261" w:lineRule="exact"/>
              <w:ind w:left="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635" w:type="dxa"/>
            <w:tcBorders>
              <w:top w:val="nil" w:sz="6" w:space="0" w:color="auto"/>
              <w:left w:val="single" w:sz="12" w:space="0" w:color="A7A6AA"/>
              <w:bottom w:val="single" w:sz="12" w:space="0" w:color="A7A6AA"/>
              <w:right w:val="single" w:sz="12" w:space="0" w:color="A7A6AA"/>
            </w:tcBorders>
          </w:tcPr>
          <w:p>
            <w:pPr/>
          </w:p>
        </w:tc>
        <w:tc>
          <w:tcPr>
            <w:tcW w:w="1394" w:type="dxa"/>
            <w:tcBorders>
              <w:top w:val="nil" w:sz="6" w:space="0" w:color="auto"/>
              <w:left w:val="single" w:sz="12" w:space="0" w:color="A7A6AA"/>
              <w:bottom w:val="single" w:sz="12" w:space="0" w:color="A7A6AA"/>
              <w:right w:val="single" w:sz="12" w:space="0" w:color="A7A6AA"/>
            </w:tcBorders>
          </w:tcPr>
          <w:p>
            <w:pPr/>
          </w:p>
        </w:tc>
        <w:tc>
          <w:tcPr>
            <w:tcW w:w="794" w:type="dxa"/>
            <w:tcBorders>
              <w:top w:val="nil" w:sz="6" w:space="0" w:color="auto"/>
              <w:left w:val="single" w:sz="12" w:space="0" w:color="A7A6AA"/>
              <w:bottom w:val="single" w:sz="12" w:space="0" w:color="A7A6AA"/>
              <w:right w:val="single" w:sz="12" w:space="0" w:color="A7A6AA"/>
            </w:tcBorders>
          </w:tcPr>
          <w:p>
            <w:pPr/>
          </w:p>
        </w:tc>
        <w:tc>
          <w:tcPr>
            <w:tcW w:w="662" w:type="dxa"/>
            <w:tcBorders>
              <w:top w:val="nil" w:sz="6" w:space="0" w:color="auto"/>
              <w:left w:val="single" w:sz="12" w:space="0" w:color="A7A6AA"/>
              <w:bottom w:val="single" w:sz="12" w:space="0" w:color="A7A6AA"/>
              <w:right w:val="single" w:sz="12" w:space="0" w:color="A7A6AA"/>
            </w:tcBorders>
          </w:tcPr>
          <w:p>
            <w:pPr/>
          </w:p>
        </w:tc>
        <w:tc>
          <w:tcPr>
            <w:tcW w:w="1343" w:type="dxa"/>
            <w:tcBorders>
              <w:top w:val="nil" w:sz="6" w:space="0" w:color="auto"/>
              <w:left w:val="single" w:sz="12" w:space="0" w:color="A7A6AA"/>
              <w:bottom w:val="single" w:sz="12" w:space="0" w:color="A7A6AA"/>
              <w:right w:val="single" w:sz="12" w:space="0" w:color="A7A6AA"/>
            </w:tcBorders>
          </w:tcPr>
          <w:p>
            <w:pPr/>
          </w:p>
        </w:tc>
        <w:tc>
          <w:tcPr>
            <w:tcW w:w="1414" w:type="dxa"/>
            <w:tcBorders>
              <w:top w:val="nil" w:sz="6" w:space="0" w:color="auto"/>
              <w:left w:val="single" w:sz="12" w:space="0" w:color="A7A6AA"/>
              <w:bottom w:val="single" w:sz="12" w:space="0" w:color="A7A6AA"/>
              <w:right w:val="single" w:sz="12" w:space="0" w:color="A7A6AA"/>
            </w:tcBorders>
          </w:tcPr>
          <w:p>
            <w:pPr/>
          </w:p>
        </w:tc>
        <w:tc>
          <w:tcPr>
            <w:tcW w:w="1234" w:type="dxa"/>
            <w:tcBorders>
              <w:top w:val="nil" w:sz="6" w:space="0" w:color="auto"/>
              <w:left w:val="single" w:sz="12" w:space="0" w:color="A7A6AA"/>
              <w:bottom w:val="single" w:sz="12" w:space="0" w:color="A7A6AA"/>
              <w:right w:val="single" w:sz="6" w:space="0" w:color="A7A6AA"/>
            </w:tcBorders>
          </w:tcPr>
          <w:p>
            <w:pPr/>
          </w:p>
        </w:tc>
      </w:tr>
      <w:tr>
        <w:trPr>
          <w:trHeight w:val="332" w:hRule="exact"/>
        </w:trPr>
        <w:tc>
          <w:tcPr>
            <w:tcW w:w="852" w:type="dxa"/>
            <w:tcBorders>
              <w:top w:val="single" w:sz="12" w:space="0" w:color="A7A6AA"/>
              <w:left w:val="single" w:sz="6" w:space="0" w:color="EBE9ED"/>
              <w:bottom w:val="nil" w:sz="6" w:space="0" w:color="auto"/>
              <w:right w:val="single" w:sz="12" w:space="0" w:color="A7A6AA"/>
            </w:tcBorders>
          </w:tcPr>
          <w:p>
            <w:pPr>
              <w:pStyle w:val="TableParagraph"/>
              <w:spacing w:line="260" w:lineRule="exact"/>
              <w:ind w:left="4" w:right="-30"/>
              <w:jc w:val="left"/>
              <w:rPr>
                <w:rFonts w:ascii="宋体" w:hAnsi="宋体" w:cs="宋体" w:eastAsia="宋体" w:hint="default"/>
                <w:sz w:val="21"/>
                <w:szCs w:val="21"/>
              </w:rPr>
            </w:pPr>
            <w:r>
              <w:rPr>
                <w:rFonts w:ascii="宋体" w:hAnsi="宋体" w:cs="宋体" w:eastAsia="宋体" w:hint="default"/>
                <w:spacing w:val="97"/>
                <w:sz w:val="21"/>
                <w:szCs w:val="21"/>
              </w:rPr>
              <w:t>宁</w:t>
            </w:r>
            <w:r>
              <w:rPr>
                <w:rFonts w:ascii="宋体" w:hAnsi="宋体" w:cs="宋体" w:eastAsia="宋体" w:hint="default"/>
                <w:sz w:val="21"/>
                <w:szCs w:val="21"/>
              </w:rPr>
              <w:t>波</w:t>
            </w:r>
            <w:r>
              <w:rPr>
                <w:rFonts w:ascii="宋体" w:hAnsi="宋体" w:cs="宋体" w:eastAsia="宋体" w:hint="default"/>
                <w:spacing w:val="-8"/>
                <w:sz w:val="21"/>
                <w:szCs w:val="21"/>
              </w:rPr>
              <w:t> </w:t>
            </w:r>
            <w:r>
              <w:rPr>
                <w:rFonts w:ascii="宋体" w:hAnsi="宋体" w:cs="宋体" w:eastAsia="宋体" w:hint="default"/>
                <w:sz w:val="21"/>
                <w:szCs w:val="21"/>
              </w:rPr>
              <w:t>建</w:t>
            </w:r>
            <w:r>
              <w:rPr>
                <w:rFonts w:ascii="宋体" w:hAnsi="宋体" w:cs="宋体" w:eastAsia="宋体" w:hint="default"/>
                <w:spacing w:val="-74"/>
                <w:sz w:val="21"/>
                <w:szCs w:val="21"/>
              </w:rPr>
              <w:t> </w:t>
            </w:r>
            <w:r>
              <w:rPr>
                <w:rFonts w:ascii="宋体" w:hAnsi="宋体" w:cs="宋体" w:eastAsia="宋体" w:hint="default"/>
                <w:sz w:val="21"/>
                <w:szCs w:val="21"/>
              </w:rPr>
            </w:r>
          </w:p>
        </w:tc>
        <w:tc>
          <w:tcPr>
            <w:tcW w:w="635"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79"/>
                <w:sz w:val="21"/>
                <w:szCs w:val="21"/>
              </w:rPr>
              <w:t> </w:t>
            </w:r>
            <w:r>
              <w:rPr>
                <w:rFonts w:ascii="宋体" w:hAnsi="宋体" w:cs="宋体" w:eastAsia="宋体" w:hint="default"/>
                <w:sz w:val="21"/>
                <w:szCs w:val="21"/>
              </w:rPr>
              <w:t>筑</w:t>
            </w:r>
          </w:p>
        </w:tc>
        <w:tc>
          <w:tcPr>
            <w:tcW w:w="1394"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起重设备的安</w:t>
            </w:r>
          </w:p>
        </w:tc>
        <w:tc>
          <w:tcPr>
            <w:tcW w:w="794" w:type="dxa"/>
            <w:tcBorders>
              <w:top w:val="single" w:sz="12" w:space="0" w:color="A7A6AA"/>
              <w:left w:val="single" w:sz="12" w:space="0" w:color="A7A6AA"/>
              <w:bottom w:val="nil" w:sz="6" w:space="0" w:color="auto"/>
              <w:right w:val="single" w:sz="12" w:space="0" w:color="A7A6AA"/>
            </w:tcBorders>
          </w:tcPr>
          <w:p>
            <w:pPr/>
          </w:p>
        </w:tc>
        <w:tc>
          <w:tcPr>
            <w:tcW w:w="662" w:type="dxa"/>
            <w:tcBorders>
              <w:top w:val="single" w:sz="12" w:space="0" w:color="A7A6AA"/>
              <w:left w:val="single" w:sz="12" w:space="0" w:color="A7A6AA"/>
              <w:bottom w:val="nil" w:sz="6" w:space="0" w:color="auto"/>
              <w:right w:val="single" w:sz="12" w:space="0" w:color="A7A6AA"/>
            </w:tcBorders>
          </w:tcPr>
          <w:p>
            <w:pPr/>
          </w:p>
        </w:tc>
        <w:tc>
          <w:tcPr>
            <w:tcW w:w="1343" w:type="dxa"/>
            <w:tcBorders>
              <w:top w:val="single" w:sz="12" w:space="0" w:color="A7A6AA"/>
              <w:left w:val="single" w:sz="12" w:space="0" w:color="A7A6AA"/>
              <w:bottom w:val="nil" w:sz="6" w:space="0" w:color="auto"/>
              <w:right w:val="single" w:sz="12" w:space="0" w:color="A7A6AA"/>
            </w:tcBorders>
          </w:tcPr>
          <w:p>
            <w:pPr>
              <w:pStyle w:val="TableParagraph"/>
              <w:spacing w:line="240" w:lineRule="auto" w:before="34"/>
              <w:ind w:right="206"/>
              <w:jc w:val="center"/>
              <w:rPr>
                <w:rFonts w:ascii="Times New Roman" w:hAnsi="Times New Roman" w:cs="Times New Roman" w:eastAsia="Times New Roman" w:hint="default"/>
                <w:sz w:val="21"/>
                <w:szCs w:val="21"/>
              </w:rPr>
            </w:pPr>
            <w:r>
              <w:rPr>
                <w:rFonts w:ascii="Times New Roman"/>
                <w:sz w:val="21"/>
              </w:rPr>
              <w:t>3,191,004.66</w:t>
            </w:r>
          </w:p>
        </w:tc>
        <w:tc>
          <w:tcPr>
            <w:tcW w:w="1414" w:type="dxa"/>
            <w:tcBorders>
              <w:top w:val="single" w:sz="12" w:space="0" w:color="A7A6AA"/>
              <w:left w:val="single" w:sz="12" w:space="0" w:color="A7A6AA"/>
              <w:bottom w:val="nil" w:sz="6" w:space="0" w:color="auto"/>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3,023,272.11</w:t>
            </w:r>
          </w:p>
        </w:tc>
        <w:tc>
          <w:tcPr>
            <w:tcW w:w="1234" w:type="dxa"/>
            <w:tcBorders>
              <w:top w:val="single" w:sz="12" w:space="0" w:color="A7A6AA"/>
              <w:left w:val="single" w:sz="12" w:space="0" w:color="A7A6AA"/>
              <w:bottom w:val="nil" w:sz="6" w:space="0" w:color="auto"/>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132,074.25</w:t>
            </w:r>
          </w:p>
        </w:tc>
      </w:tr>
      <w:tr>
        <w:trPr>
          <w:trHeight w:val="306" w:hRule="exact"/>
        </w:trPr>
        <w:tc>
          <w:tcPr>
            <w:tcW w:w="852" w:type="dxa"/>
            <w:tcBorders>
              <w:top w:val="nil" w:sz="6" w:space="0" w:color="auto"/>
              <w:left w:val="single" w:sz="6" w:space="0" w:color="EBE9ED"/>
              <w:bottom w:val="nil" w:sz="6" w:space="0" w:color="auto"/>
              <w:right w:val="single" w:sz="12" w:space="0" w:color="A7A6AA"/>
            </w:tcBorders>
          </w:tcPr>
          <w:p>
            <w:pPr>
              <w:pStyle w:val="TableParagraph"/>
              <w:spacing w:line="255" w:lineRule="exact"/>
              <w:ind w:left="4" w:right="-30"/>
              <w:jc w:val="left"/>
              <w:rPr>
                <w:rFonts w:ascii="宋体" w:hAnsi="宋体" w:cs="宋体" w:eastAsia="宋体" w:hint="default"/>
                <w:sz w:val="21"/>
                <w:szCs w:val="21"/>
              </w:rPr>
            </w:pPr>
            <w:r>
              <w:rPr>
                <w:rFonts w:ascii="宋体" w:hAnsi="宋体" w:cs="宋体" w:eastAsia="宋体" w:hint="default"/>
                <w:spacing w:val="97"/>
                <w:sz w:val="21"/>
                <w:szCs w:val="21"/>
              </w:rPr>
              <w:t>达</w:t>
            </w:r>
            <w:r>
              <w:rPr>
                <w:rFonts w:ascii="宋体" w:hAnsi="宋体" w:cs="宋体" w:eastAsia="宋体" w:hint="default"/>
                <w:sz w:val="21"/>
                <w:szCs w:val="21"/>
              </w:rPr>
              <w:t>起</w:t>
            </w:r>
            <w:r>
              <w:rPr>
                <w:rFonts w:ascii="宋体" w:hAnsi="宋体" w:cs="宋体" w:eastAsia="宋体" w:hint="default"/>
                <w:spacing w:val="-8"/>
                <w:sz w:val="21"/>
                <w:szCs w:val="21"/>
              </w:rPr>
              <w:t> </w:t>
            </w:r>
            <w:r>
              <w:rPr>
                <w:rFonts w:ascii="宋体" w:hAnsi="宋体" w:cs="宋体" w:eastAsia="宋体" w:hint="default"/>
                <w:sz w:val="21"/>
                <w:szCs w:val="21"/>
              </w:rPr>
              <w:t>重</w:t>
            </w:r>
            <w:r>
              <w:rPr>
                <w:rFonts w:ascii="宋体" w:hAnsi="宋体" w:cs="宋体" w:eastAsia="宋体" w:hint="default"/>
                <w:spacing w:val="-74"/>
                <w:sz w:val="21"/>
                <w:szCs w:val="21"/>
              </w:rPr>
              <w:t> </w:t>
            </w:r>
            <w:r>
              <w:rPr>
                <w:rFonts w:ascii="宋体" w:hAnsi="宋体" w:cs="宋体" w:eastAsia="宋体" w:hint="default"/>
                <w:sz w:val="21"/>
                <w:szCs w:val="21"/>
              </w:rPr>
            </w:r>
          </w:p>
        </w:tc>
        <w:tc>
          <w:tcPr>
            <w:tcW w:w="635" w:type="dxa"/>
            <w:tcBorders>
              <w:top w:val="nil" w:sz="6" w:space="0" w:color="auto"/>
              <w:left w:val="single" w:sz="12" w:space="0" w:color="A7A6AA"/>
              <w:bottom w:val="nil" w:sz="6" w:space="0" w:color="auto"/>
              <w:right w:val="single" w:sz="12" w:space="0" w:color="A7A6AA"/>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394" w:type="dxa"/>
            <w:tcBorders>
              <w:top w:val="nil" w:sz="6" w:space="0" w:color="auto"/>
              <w:left w:val="single" w:sz="12" w:space="0" w:color="A7A6AA"/>
              <w:bottom w:val="nil" w:sz="6" w:space="0" w:color="auto"/>
              <w:right w:val="single" w:sz="12" w:space="0" w:color="A7A6AA"/>
            </w:tcBorders>
          </w:tcPr>
          <w:p>
            <w:pPr>
              <w:pStyle w:val="TableParagraph"/>
              <w:spacing w:line="255" w:lineRule="exact"/>
              <w:ind w:left="-1" w:right="-1"/>
              <w:jc w:val="left"/>
              <w:rPr>
                <w:rFonts w:ascii="宋体" w:hAnsi="宋体" w:cs="宋体" w:eastAsia="宋体" w:hint="default"/>
                <w:sz w:val="21"/>
                <w:szCs w:val="21"/>
              </w:rPr>
            </w:pPr>
            <w:r>
              <w:rPr>
                <w:rFonts w:ascii="宋体" w:hAnsi="宋体" w:cs="宋体" w:eastAsia="宋体" w:hint="default"/>
                <w:spacing w:val="-16"/>
                <w:sz w:val="21"/>
                <w:szCs w:val="21"/>
              </w:rPr>
              <w:t>装、拆卸、维修</w:t>
            </w:r>
          </w:p>
        </w:tc>
        <w:tc>
          <w:tcPr>
            <w:tcW w:w="794" w:type="dxa"/>
            <w:tcBorders>
              <w:top w:val="nil" w:sz="6" w:space="0" w:color="auto"/>
              <w:left w:val="single" w:sz="12" w:space="0" w:color="A7A6AA"/>
              <w:bottom w:val="nil" w:sz="6" w:space="0" w:color="auto"/>
              <w:right w:val="single" w:sz="12" w:space="0" w:color="A7A6AA"/>
            </w:tcBorders>
          </w:tcPr>
          <w:p>
            <w:pPr/>
          </w:p>
        </w:tc>
        <w:tc>
          <w:tcPr>
            <w:tcW w:w="662" w:type="dxa"/>
            <w:tcBorders>
              <w:top w:val="nil" w:sz="6" w:space="0" w:color="auto"/>
              <w:left w:val="single" w:sz="12" w:space="0" w:color="A7A6AA"/>
              <w:bottom w:val="nil" w:sz="6" w:space="0" w:color="auto"/>
              <w:right w:val="single" w:sz="12" w:space="0" w:color="A7A6AA"/>
            </w:tcBorders>
          </w:tcPr>
          <w:p>
            <w:pPr/>
          </w:p>
        </w:tc>
        <w:tc>
          <w:tcPr>
            <w:tcW w:w="1343" w:type="dxa"/>
            <w:tcBorders>
              <w:top w:val="nil" w:sz="6" w:space="0" w:color="auto"/>
              <w:left w:val="single" w:sz="12" w:space="0" w:color="A7A6AA"/>
              <w:bottom w:val="nil" w:sz="6" w:space="0" w:color="auto"/>
              <w:right w:val="single" w:sz="12" w:space="0" w:color="A7A6AA"/>
            </w:tcBorders>
          </w:tcPr>
          <w:p>
            <w:pPr/>
          </w:p>
        </w:tc>
        <w:tc>
          <w:tcPr>
            <w:tcW w:w="1414" w:type="dxa"/>
            <w:tcBorders>
              <w:top w:val="nil" w:sz="6" w:space="0" w:color="auto"/>
              <w:left w:val="single" w:sz="12" w:space="0" w:color="A7A6AA"/>
              <w:bottom w:val="nil" w:sz="6" w:space="0" w:color="auto"/>
              <w:right w:val="single" w:sz="12" w:space="0" w:color="A7A6AA"/>
            </w:tcBorders>
          </w:tcPr>
          <w:p>
            <w:pPr/>
          </w:p>
        </w:tc>
        <w:tc>
          <w:tcPr>
            <w:tcW w:w="1234" w:type="dxa"/>
            <w:tcBorders>
              <w:top w:val="nil" w:sz="6" w:space="0" w:color="auto"/>
              <w:left w:val="single" w:sz="12" w:space="0" w:color="A7A6AA"/>
              <w:bottom w:val="nil" w:sz="6" w:space="0" w:color="auto"/>
              <w:right w:val="single" w:sz="6" w:space="0" w:color="A7A6AA"/>
            </w:tcBorders>
          </w:tcPr>
          <w:p>
            <w:pPr/>
          </w:p>
        </w:tc>
      </w:tr>
      <w:tr>
        <w:trPr>
          <w:trHeight w:val="317" w:hRule="exact"/>
        </w:trPr>
        <w:tc>
          <w:tcPr>
            <w:tcW w:w="852" w:type="dxa"/>
            <w:tcBorders>
              <w:top w:val="nil" w:sz="6" w:space="0" w:color="auto"/>
              <w:left w:val="single" w:sz="6" w:space="0" w:color="EBE9ED"/>
              <w:bottom w:val="nil" w:sz="6" w:space="0" w:color="auto"/>
              <w:right w:val="single" w:sz="12" w:space="0" w:color="A7A6AA"/>
            </w:tcBorders>
          </w:tcPr>
          <w:p>
            <w:pPr>
              <w:pStyle w:val="TableParagraph"/>
              <w:spacing w:line="261" w:lineRule="exact"/>
              <w:ind w:left="4" w:right="-97"/>
              <w:jc w:val="left"/>
              <w:rPr>
                <w:rFonts w:ascii="宋体" w:hAnsi="宋体" w:cs="宋体" w:eastAsia="宋体" w:hint="default"/>
                <w:sz w:val="21"/>
                <w:szCs w:val="21"/>
              </w:rPr>
            </w:pPr>
            <w:r>
              <w:rPr>
                <w:rFonts w:ascii="宋体" w:hAnsi="宋体" w:cs="宋体" w:eastAsia="宋体" w:hint="default"/>
                <w:spacing w:val="97"/>
                <w:sz w:val="21"/>
                <w:szCs w:val="21"/>
              </w:rPr>
              <w:t>设备</w:t>
            </w:r>
            <w:r>
              <w:rPr>
                <w:rFonts w:ascii="宋体" w:hAnsi="宋体" w:cs="宋体" w:eastAsia="宋体" w:hint="default"/>
                <w:sz w:val="21"/>
                <w:szCs w:val="21"/>
              </w:rPr>
              <w:t>安</w:t>
            </w:r>
            <w:r>
              <w:rPr>
                <w:rFonts w:ascii="宋体" w:hAnsi="宋体" w:cs="宋体" w:eastAsia="宋体" w:hint="default"/>
                <w:spacing w:val="-8"/>
                <w:sz w:val="21"/>
                <w:szCs w:val="21"/>
              </w:rPr>
              <w:t> </w:t>
            </w:r>
            <w:r>
              <w:rPr>
                <w:rFonts w:ascii="宋体" w:hAnsi="宋体" w:cs="宋体" w:eastAsia="宋体" w:hint="default"/>
                <w:sz w:val="21"/>
                <w:szCs w:val="21"/>
              </w:rPr>
            </w:r>
          </w:p>
        </w:tc>
        <w:tc>
          <w:tcPr>
            <w:tcW w:w="635" w:type="dxa"/>
            <w:tcBorders>
              <w:top w:val="nil" w:sz="6" w:space="0" w:color="auto"/>
              <w:left w:val="single" w:sz="12" w:space="0" w:color="A7A6AA"/>
              <w:bottom w:val="nil" w:sz="6" w:space="0" w:color="auto"/>
              <w:right w:val="single" w:sz="12" w:space="0" w:color="A7A6AA"/>
            </w:tcBorders>
          </w:tcPr>
          <w:p>
            <w:pPr/>
          </w:p>
        </w:tc>
        <w:tc>
          <w:tcPr>
            <w:tcW w:w="1394" w:type="dxa"/>
            <w:tcBorders>
              <w:top w:val="nil" w:sz="6" w:space="0" w:color="auto"/>
              <w:left w:val="single" w:sz="12" w:space="0" w:color="A7A6AA"/>
              <w:bottom w:val="nil" w:sz="6" w:space="0" w:color="auto"/>
              <w:right w:val="single" w:sz="12" w:space="0" w:color="A7A6AA"/>
            </w:tcBorders>
          </w:tcPr>
          <w:p>
            <w:pPr/>
          </w:p>
        </w:tc>
        <w:tc>
          <w:tcPr>
            <w:tcW w:w="794" w:type="dxa"/>
            <w:tcBorders>
              <w:top w:val="nil" w:sz="6" w:space="0" w:color="auto"/>
              <w:left w:val="single" w:sz="12" w:space="0" w:color="A7A6AA"/>
              <w:bottom w:val="nil" w:sz="6" w:space="0" w:color="auto"/>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280</w:t>
            </w:r>
          </w:p>
        </w:tc>
        <w:tc>
          <w:tcPr>
            <w:tcW w:w="662" w:type="dxa"/>
            <w:tcBorders>
              <w:top w:val="nil" w:sz="6" w:space="0" w:color="auto"/>
              <w:left w:val="single" w:sz="12" w:space="0" w:color="A7A6AA"/>
              <w:bottom w:val="nil" w:sz="6" w:space="0" w:color="auto"/>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93.57</w:t>
            </w:r>
          </w:p>
        </w:tc>
        <w:tc>
          <w:tcPr>
            <w:tcW w:w="1343" w:type="dxa"/>
            <w:tcBorders>
              <w:top w:val="nil" w:sz="6" w:space="0" w:color="auto"/>
              <w:left w:val="single" w:sz="12" w:space="0" w:color="A7A6AA"/>
              <w:bottom w:val="nil" w:sz="6" w:space="0" w:color="auto"/>
              <w:right w:val="single" w:sz="12" w:space="0" w:color="A7A6AA"/>
            </w:tcBorders>
          </w:tcPr>
          <w:p>
            <w:pPr/>
          </w:p>
        </w:tc>
        <w:tc>
          <w:tcPr>
            <w:tcW w:w="1414" w:type="dxa"/>
            <w:tcBorders>
              <w:top w:val="nil" w:sz="6" w:space="0" w:color="auto"/>
              <w:left w:val="single" w:sz="12" w:space="0" w:color="A7A6AA"/>
              <w:bottom w:val="nil" w:sz="6" w:space="0" w:color="auto"/>
              <w:right w:val="single" w:sz="12" w:space="0" w:color="A7A6AA"/>
            </w:tcBorders>
          </w:tcPr>
          <w:p>
            <w:pPr/>
          </w:p>
        </w:tc>
        <w:tc>
          <w:tcPr>
            <w:tcW w:w="1234" w:type="dxa"/>
            <w:tcBorders>
              <w:top w:val="nil" w:sz="6" w:space="0" w:color="auto"/>
              <w:left w:val="single" w:sz="12" w:space="0" w:color="A7A6AA"/>
              <w:bottom w:val="nil" w:sz="6" w:space="0" w:color="auto"/>
              <w:right w:val="single" w:sz="6" w:space="0" w:color="A7A6AA"/>
            </w:tcBorders>
          </w:tcPr>
          <w:p>
            <w:pPr/>
          </w:p>
        </w:tc>
      </w:tr>
      <w:tr>
        <w:trPr>
          <w:trHeight w:val="307" w:hRule="exact"/>
        </w:trPr>
        <w:tc>
          <w:tcPr>
            <w:tcW w:w="852" w:type="dxa"/>
            <w:tcBorders>
              <w:top w:val="nil" w:sz="6" w:space="0" w:color="auto"/>
              <w:left w:val="single" w:sz="6" w:space="0" w:color="EBE9ED"/>
              <w:bottom w:val="nil" w:sz="6" w:space="0" w:color="auto"/>
              <w:right w:val="single" w:sz="12" w:space="0" w:color="A7A6AA"/>
            </w:tcBorders>
          </w:tcPr>
          <w:p>
            <w:pPr>
              <w:pStyle w:val="TableParagraph"/>
              <w:spacing w:line="256" w:lineRule="exact"/>
              <w:ind w:left="4" w:right="-97"/>
              <w:jc w:val="left"/>
              <w:rPr>
                <w:rFonts w:ascii="宋体" w:hAnsi="宋体" w:cs="宋体" w:eastAsia="宋体" w:hint="default"/>
                <w:sz w:val="21"/>
                <w:szCs w:val="21"/>
              </w:rPr>
            </w:pPr>
            <w:r>
              <w:rPr>
                <w:rFonts w:ascii="宋体" w:hAnsi="宋体" w:cs="宋体" w:eastAsia="宋体" w:hint="default"/>
                <w:spacing w:val="97"/>
                <w:sz w:val="21"/>
                <w:szCs w:val="21"/>
              </w:rPr>
              <w:t>装有</w:t>
            </w:r>
            <w:r>
              <w:rPr>
                <w:rFonts w:ascii="宋体" w:hAnsi="宋体" w:cs="宋体" w:eastAsia="宋体" w:hint="default"/>
                <w:sz w:val="21"/>
                <w:szCs w:val="21"/>
              </w:rPr>
              <w:t>限</w:t>
            </w:r>
            <w:r>
              <w:rPr>
                <w:rFonts w:ascii="宋体" w:hAnsi="宋体" w:cs="宋体" w:eastAsia="宋体" w:hint="default"/>
                <w:spacing w:val="-8"/>
                <w:sz w:val="21"/>
                <w:szCs w:val="21"/>
              </w:rPr>
              <w:t> </w:t>
            </w:r>
            <w:r>
              <w:rPr>
                <w:rFonts w:ascii="宋体" w:hAnsi="宋体" w:cs="宋体" w:eastAsia="宋体" w:hint="default"/>
                <w:sz w:val="21"/>
                <w:szCs w:val="21"/>
              </w:rPr>
            </w:r>
          </w:p>
        </w:tc>
        <w:tc>
          <w:tcPr>
            <w:tcW w:w="635" w:type="dxa"/>
            <w:tcBorders>
              <w:top w:val="nil" w:sz="6" w:space="0" w:color="auto"/>
              <w:left w:val="single" w:sz="12" w:space="0" w:color="A7A6AA"/>
              <w:bottom w:val="nil" w:sz="6" w:space="0" w:color="auto"/>
              <w:right w:val="single" w:sz="12" w:space="0" w:color="A7A6AA"/>
            </w:tcBorders>
          </w:tcPr>
          <w:p>
            <w:pPr/>
          </w:p>
        </w:tc>
        <w:tc>
          <w:tcPr>
            <w:tcW w:w="1394" w:type="dxa"/>
            <w:tcBorders>
              <w:top w:val="nil" w:sz="6" w:space="0" w:color="auto"/>
              <w:left w:val="single" w:sz="12" w:space="0" w:color="A7A6AA"/>
              <w:bottom w:val="nil" w:sz="6" w:space="0" w:color="auto"/>
              <w:right w:val="single" w:sz="12" w:space="0" w:color="A7A6AA"/>
            </w:tcBorders>
          </w:tcPr>
          <w:p>
            <w:pPr/>
          </w:p>
        </w:tc>
        <w:tc>
          <w:tcPr>
            <w:tcW w:w="794" w:type="dxa"/>
            <w:tcBorders>
              <w:top w:val="nil" w:sz="6" w:space="0" w:color="auto"/>
              <w:left w:val="single" w:sz="12" w:space="0" w:color="A7A6AA"/>
              <w:bottom w:val="nil" w:sz="6" w:space="0" w:color="auto"/>
              <w:right w:val="single" w:sz="12" w:space="0" w:color="A7A6AA"/>
            </w:tcBorders>
          </w:tcPr>
          <w:p>
            <w:pPr/>
          </w:p>
        </w:tc>
        <w:tc>
          <w:tcPr>
            <w:tcW w:w="662" w:type="dxa"/>
            <w:tcBorders>
              <w:top w:val="nil" w:sz="6" w:space="0" w:color="auto"/>
              <w:left w:val="single" w:sz="12" w:space="0" w:color="A7A6AA"/>
              <w:bottom w:val="nil" w:sz="6" w:space="0" w:color="auto"/>
              <w:right w:val="single" w:sz="12" w:space="0" w:color="A7A6AA"/>
            </w:tcBorders>
          </w:tcPr>
          <w:p>
            <w:pPr/>
          </w:p>
        </w:tc>
        <w:tc>
          <w:tcPr>
            <w:tcW w:w="1343" w:type="dxa"/>
            <w:tcBorders>
              <w:top w:val="nil" w:sz="6" w:space="0" w:color="auto"/>
              <w:left w:val="single" w:sz="12" w:space="0" w:color="A7A6AA"/>
              <w:bottom w:val="nil" w:sz="6" w:space="0" w:color="auto"/>
              <w:right w:val="single" w:sz="12" w:space="0" w:color="A7A6AA"/>
            </w:tcBorders>
          </w:tcPr>
          <w:p>
            <w:pPr/>
          </w:p>
        </w:tc>
        <w:tc>
          <w:tcPr>
            <w:tcW w:w="1414" w:type="dxa"/>
            <w:tcBorders>
              <w:top w:val="nil" w:sz="6" w:space="0" w:color="auto"/>
              <w:left w:val="single" w:sz="12" w:space="0" w:color="A7A6AA"/>
              <w:bottom w:val="nil" w:sz="6" w:space="0" w:color="auto"/>
              <w:right w:val="single" w:sz="12" w:space="0" w:color="A7A6AA"/>
            </w:tcBorders>
          </w:tcPr>
          <w:p>
            <w:pPr/>
          </w:p>
        </w:tc>
        <w:tc>
          <w:tcPr>
            <w:tcW w:w="1234" w:type="dxa"/>
            <w:tcBorders>
              <w:top w:val="nil" w:sz="6" w:space="0" w:color="auto"/>
              <w:left w:val="single" w:sz="12" w:space="0" w:color="A7A6AA"/>
              <w:bottom w:val="nil" w:sz="6" w:space="0" w:color="auto"/>
              <w:right w:val="single" w:sz="6" w:space="0" w:color="A7A6AA"/>
            </w:tcBorders>
          </w:tcPr>
          <w:p>
            <w:pPr/>
          </w:p>
        </w:tc>
      </w:tr>
      <w:tr>
        <w:trPr>
          <w:trHeight w:val="327" w:hRule="exact"/>
        </w:trPr>
        <w:tc>
          <w:tcPr>
            <w:tcW w:w="852" w:type="dxa"/>
            <w:tcBorders>
              <w:top w:val="nil" w:sz="6" w:space="0" w:color="auto"/>
              <w:left w:val="single" w:sz="6" w:space="0" w:color="EBE9ED"/>
              <w:bottom w:val="single" w:sz="12" w:space="0" w:color="A7A6AA"/>
              <w:right w:val="single" w:sz="12" w:space="0" w:color="A7A6AA"/>
            </w:tcBorders>
          </w:tcPr>
          <w:p>
            <w:pPr>
              <w:pStyle w:val="TableParagraph"/>
              <w:spacing w:line="261" w:lineRule="exact"/>
              <w:ind w:left="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35" w:type="dxa"/>
            <w:tcBorders>
              <w:top w:val="nil" w:sz="6" w:space="0" w:color="auto"/>
              <w:left w:val="single" w:sz="12" w:space="0" w:color="A7A6AA"/>
              <w:bottom w:val="single" w:sz="12" w:space="0" w:color="A7A6AA"/>
              <w:right w:val="single" w:sz="12" w:space="0" w:color="A7A6AA"/>
            </w:tcBorders>
          </w:tcPr>
          <w:p>
            <w:pPr/>
          </w:p>
        </w:tc>
        <w:tc>
          <w:tcPr>
            <w:tcW w:w="1394" w:type="dxa"/>
            <w:tcBorders>
              <w:top w:val="nil" w:sz="6" w:space="0" w:color="auto"/>
              <w:left w:val="single" w:sz="12" w:space="0" w:color="A7A6AA"/>
              <w:bottom w:val="single" w:sz="12" w:space="0" w:color="A7A6AA"/>
              <w:right w:val="single" w:sz="12" w:space="0" w:color="A7A6AA"/>
            </w:tcBorders>
          </w:tcPr>
          <w:p>
            <w:pPr/>
          </w:p>
        </w:tc>
        <w:tc>
          <w:tcPr>
            <w:tcW w:w="794" w:type="dxa"/>
            <w:tcBorders>
              <w:top w:val="nil" w:sz="6" w:space="0" w:color="auto"/>
              <w:left w:val="single" w:sz="12" w:space="0" w:color="A7A6AA"/>
              <w:bottom w:val="single" w:sz="12" w:space="0" w:color="A7A6AA"/>
              <w:right w:val="single" w:sz="12" w:space="0" w:color="A7A6AA"/>
            </w:tcBorders>
          </w:tcPr>
          <w:p>
            <w:pPr/>
          </w:p>
        </w:tc>
        <w:tc>
          <w:tcPr>
            <w:tcW w:w="662" w:type="dxa"/>
            <w:tcBorders>
              <w:top w:val="nil" w:sz="6" w:space="0" w:color="auto"/>
              <w:left w:val="single" w:sz="12" w:space="0" w:color="A7A6AA"/>
              <w:bottom w:val="single" w:sz="12" w:space="0" w:color="A7A6AA"/>
              <w:right w:val="single" w:sz="12" w:space="0" w:color="A7A6AA"/>
            </w:tcBorders>
          </w:tcPr>
          <w:p>
            <w:pPr/>
          </w:p>
        </w:tc>
        <w:tc>
          <w:tcPr>
            <w:tcW w:w="1343" w:type="dxa"/>
            <w:tcBorders>
              <w:top w:val="nil" w:sz="6" w:space="0" w:color="auto"/>
              <w:left w:val="single" w:sz="12" w:space="0" w:color="A7A6AA"/>
              <w:bottom w:val="single" w:sz="12" w:space="0" w:color="A7A6AA"/>
              <w:right w:val="single" w:sz="12" w:space="0" w:color="A7A6AA"/>
            </w:tcBorders>
          </w:tcPr>
          <w:p>
            <w:pPr/>
          </w:p>
        </w:tc>
        <w:tc>
          <w:tcPr>
            <w:tcW w:w="1414" w:type="dxa"/>
            <w:tcBorders>
              <w:top w:val="nil" w:sz="6" w:space="0" w:color="auto"/>
              <w:left w:val="single" w:sz="12" w:space="0" w:color="A7A6AA"/>
              <w:bottom w:val="single" w:sz="12" w:space="0" w:color="A7A6AA"/>
              <w:right w:val="single" w:sz="12" w:space="0" w:color="A7A6AA"/>
            </w:tcBorders>
          </w:tcPr>
          <w:p>
            <w:pPr/>
          </w:p>
        </w:tc>
        <w:tc>
          <w:tcPr>
            <w:tcW w:w="1234" w:type="dxa"/>
            <w:tcBorders>
              <w:top w:val="nil" w:sz="6" w:space="0" w:color="auto"/>
              <w:left w:val="single" w:sz="12" w:space="0" w:color="A7A6AA"/>
              <w:bottom w:val="single" w:sz="12" w:space="0" w:color="A7A6AA"/>
              <w:right w:val="single" w:sz="6" w:space="0" w:color="A7A6AA"/>
            </w:tcBorders>
          </w:tcPr>
          <w:p>
            <w:pPr/>
          </w:p>
        </w:tc>
      </w:tr>
      <w:tr>
        <w:trPr>
          <w:trHeight w:val="332" w:hRule="exact"/>
        </w:trPr>
        <w:tc>
          <w:tcPr>
            <w:tcW w:w="852" w:type="dxa"/>
            <w:tcBorders>
              <w:top w:val="single" w:sz="12" w:space="0" w:color="A7A6AA"/>
              <w:left w:val="single" w:sz="6" w:space="0" w:color="EBE9ED"/>
              <w:bottom w:val="nil" w:sz="6" w:space="0" w:color="auto"/>
              <w:right w:val="single" w:sz="12" w:space="0" w:color="A7A6AA"/>
            </w:tcBorders>
          </w:tcPr>
          <w:p>
            <w:pPr>
              <w:pStyle w:val="TableParagraph"/>
              <w:spacing w:line="260" w:lineRule="exact"/>
              <w:ind w:left="4" w:right="-30"/>
              <w:jc w:val="left"/>
              <w:rPr>
                <w:rFonts w:ascii="宋体" w:hAnsi="宋体" w:cs="宋体" w:eastAsia="宋体" w:hint="default"/>
                <w:sz w:val="21"/>
                <w:szCs w:val="21"/>
              </w:rPr>
            </w:pPr>
            <w:r>
              <w:rPr>
                <w:rFonts w:ascii="宋体" w:hAnsi="宋体" w:cs="宋体" w:eastAsia="宋体" w:hint="default"/>
                <w:spacing w:val="97"/>
                <w:sz w:val="21"/>
                <w:szCs w:val="21"/>
              </w:rPr>
              <w:t>宁</w:t>
            </w:r>
            <w:r>
              <w:rPr>
                <w:rFonts w:ascii="宋体" w:hAnsi="宋体" w:cs="宋体" w:eastAsia="宋体" w:hint="default"/>
                <w:sz w:val="21"/>
                <w:szCs w:val="21"/>
              </w:rPr>
              <w:t>波</w:t>
            </w:r>
            <w:r>
              <w:rPr>
                <w:rFonts w:ascii="宋体" w:hAnsi="宋体" w:cs="宋体" w:eastAsia="宋体" w:hint="default"/>
                <w:spacing w:val="-8"/>
                <w:sz w:val="21"/>
                <w:szCs w:val="21"/>
              </w:rPr>
              <w:t> </w:t>
            </w:r>
            <w:r>
              <w:rPr>
                <w:rFonts w:ascii="宋体" w:hAnsi="宋体" w:cs="宋体" w:eastAsia="宋体" w:hint="default"/>
                <w:sz w:val="21"/>
                <w:szCs w:val="21"/>
              </w:rPr>
              <w:t>经</w:t>
            </w:r>
            <w:r>
              <w:rPr>
                <w:rFonts w:ascii="宋体" w:hAnsi="宋体" w:cs="宋体" w:eastAsia="宋体" w:hint="default"/>
                <w:spacing w:val="-74"/>
                <w:sz w:val="21"/>
                <w:szCs w:val="21"/>
              </w:rPr>
              <w:t> </w:t>
            </w:r>
            <w:r>
              <w:rPr>
                <w:rFonts w:ascii="宋体" w:hAnsi="宋体" w:cs="宋体" w:eastAsia="宋体" w:hint="default"/>
                <w:sz w:val="21"/>
                <w:szCs w:val="21"/>
              </w:rPr>
            </w:r>
          </w:p>
        </w:tc>
        <w:tc>
          <w:tcPr>
            <w:tcW w:w="635"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1394"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建筑材料</w:t>
            </w:r>
            <w:r>
              <w:rPr>
                <w:rFonts w:ascii="宋体" w:hAnsi="宋体" w:cs="宋体" w:eastAsia="宋体" w:hint="default"/>
                <w:spacing w:val="-105"/>
                <w:sz w:val="21"/>
                <w:szCs w:val="21"/>
              </w:rPr>
              <w:t>、</w:t>
            </w:r>
            <w:r>
              <w:rPr>
                <w:rFonts w:ascii="宋体" w:hAnsi="宋体" w:cs="宋体" w:eastAsia="宋体" w:hint="default"/>
                <w:spacing w:val="-2"/>
                <w:sz w:val="21"/>
                <w:szCs w:val="21"/>
              </w:rPr>
              <w:t>装潢</w:t>
            </w:r>
            <w:r>
              <w:rPr>
                <w:rFonts w:ascii="宋体" w:hAnsi="宋体" w:cs="宋体" w:eastAsia="宋体" w:hint="default"/>
                <w:sz w:val="21"/>
                <w:szCs w:val="21"/>
              </w:rPr>
            </w:r>
          </w:p>
        </w:tc>
        <w:tc>
          <w:tcPr>
            <w:tcW w:w="794" w:type="dxa"/>
            <w:tcBorders>
              <w:top w:val="single" w:sz="12" w:space="0" w:color="A7A6AA"/>
              <w:left w:val="single" w:sz="12" w:space="0" w:color="A7A6AA"/>
              <w:bottom w:val="nil" w:sz="6" w:space="0" w:color="auto"/>
              <w:right w:val="single" w:sz="12" w:space="0" w:color="A7A6AA"/>
            </w:tcBorders>
          </w:tcPr>
          <w:p>
            <w:pPr/>
          </w:p>
        </w:tc>
        <w:tc>
          <w:tcPr>
            <w:tcW w:w="662" w:type="dxa"/>
            <w:tcBorders>
              <w:top w:val="single" w:sz="12" w:space="0" w:color="A7A6AA"/>
              <w:left w:val="single" w:sz="12" w:space="0" w:color="A7A6AA"/>
              <w:bottom w:val="nil" w:sz="6" w:space="0" w:color="auto"/>
              <w:right w:val="single" w:sz="12" w:space="0" w:color="A7A6AA"/>
            </w:tcBorders>
          </w:tcPr>
          <w:p>
            <w:pPr/>
          </w:p>
        </w:tc>
        <w:tc>
          <w:tcPr>
            <w:tcW w:w="1343" w:type="dxa"/>
            <w:tcBorders>
              <w:top w:val="single" w:sz="12" w:space="0" w:color="A7A6AA"/>
              <w:left w:val="single" w:sz="12" w:space="0" w:color="A7A6AA"/>
              <w:bottom w:val="nil" w:sz="6" w:space="0" w:color="auto"/>
              <w:right w:val="single" w:sz="12" w:space="0" w:color="A7A6AA"/>
            </w:tcBorders>
          </w:tcPr>
          <w:p>
            <w:pPr>
              <w:pStyle w:val="TableParagraph"/>
              <w:spacing w:line="240" w:lineRule="auto" w:before="34"/>
              <w:ind w:left="-1" w:right="1"/>
              <w:jc w:val="center"/>
              <w:rPr>
                <w:rFonts w:ascii="Times New Roman" w:hAnsi="Times New Roman" w:cs="Times New Roman" w:eastAsia="Times New Roman" w:hint="default"/>
                <w:sz w:val="21"/>
                <w:szCs w:val="21"/>
              </w:rPr>
            </w:pPr>
            <w:r>
              <w:rPr>
                <w:rFonts w:ascii="Times New Roman"/>
                <w:sz w:val="21"/>
              </w:rPr>
              <w:t>163,673,701.35</w:t>
            </w:r>
          </w:p>
        </w:tc>
        <w:tc>
          <w:tcPr>
            <w:tcW w:w="1414" w:type="dxa"/>
            <w:tcBorders>
              <w:top w:val="single" w:sz="12" w:space="0" w:color="A7A6AA"/>
              <w:left w:val="single" w:sz="12" w:space="0" w:color="A7A6AA"/>
              <w:bottom w:val="nil" w:sz="6" w:space="0" w:color="auto"/>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8,151,859.97</w:t>
            </w:r>
          </w:p>
        </w:tc>
        <w:tc>
          <w:tcPr>
            <w:tcW w:w="1234" w:type="dxa"/>
            <w:tcBorders>
              <w:top w:val="single" w:sz="12" w:space="0" w:color="A7A6AA"/>
              <w:left w:val="single" w:sz="12" w:space="0" w:color="A7A6AA"/>
              <w:bottom w:val="nil" w:sz="6" w:space="0" w:color="auto"/>
              <w:right w:val="single" w:sz="6" w:space="0" w:color="A7A6AA"/>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-5,471,255.54</w:t>
            </w:r>
          </w:p>
        </w:tc>
      </w:tr>
      <w:tr>
        <w:trPr>
          <w:trHeight w:val="306" w:hRule="exact"/>
        </w:trPr>
        <w:tc>
          <w:tcPr>
            <w:tcW w:w="852" w:type="dxa"/>
            <w:tcBorders>
              <w:top w:val="nil" w:sz="6" w:space="0" w:color="auto"/>
              <w:left w:val="single" w:sz="6" w:space="0" w:color="EBE9ED"/>
              <w:bottom w:val="nil" w:sz="6" w:space="0" w:color="auto"/>
              <w:right w:val="single" w:sz="12" w:space="0" w:color="A7A6AA"/>
            </w:tcBorders>
          </w:tcPr>
          <w:p>
            <w:pPr>
              <w:pStyle w:val="TableParagraph"/>
              <w:spacing w:line="255" w:lineRule="exact"/>
              <w:ind w:left="4" w:right="-97"/>
              <w:jc w:val="left"/>
              <w:rPr>
                <w:rFonts w:ascii="宋体" w:hAnsi="宋体" w:cs="宋体" w:eastAsia="宋体" w:hint="default"/>
                <w:sz w:val="21"/>
                <w:szCs w:val="21"/>
              </w:rPr>
            </w:pPr>
            <w:r>
              <w:rPr>
                <w:rFonts w:ascii="宋体" w:hAnsi="宋体" w:cs="宋体" w:eastAsia="宋体" w:hint="default"/>
                <w:spacing w:val="97"/>
                <w:sz w:val="21"/>
                <w:szCs w:val="21"/>
              </w:rPr>
              <w:t>济技</w:t>
            </w:r>
            <w:r>
              <w:rPr>
                <w:rFonts w:ascii="宋体" w:hAnsi="宋体" w:cs="宋体" w:eastAsia="宋体" w:hint="default"/>
                <w:sz w:val="21"/>
                <w:szCs w:val="21"/>
              </w:rPr>
              <w:t>术</w:t>
            </w:r>
            <w:r>
              <w:rPr>
                <w:rFonts w:ascii="宋体" w:hAnsi="宋体" w:cs="宋体" w:eastAsia="宋体" w:hint="default"/>
                <w:spacing w:val="-8"/>
                <w:sz w:val="21"/>
                <w:szCs w:val="21"/>
              </w:rPr>
              <w:t> </w:t>
            </w:r>
            <w:r>
              <w:rPr>
                <w:rFonts w:ascii="宋体" w:hAnsi="宋体" w:cs="宋体" w:eastAsia="宋体" w:hint="default"/>
                <w:sz w:val="21"/>
                <w:szCs w:val="21"/>
              </w:rPr>
            </w:r>
          </w:p>
        </w:tc>
        <w:tc>
          <w:tcPr>
            <w:tcW w:w="635" w:type="dxa"/>
            <w:tcBorders>
              <w:top w:val="nil" w:sz="6" w:space="0" w:color="auto"/>
              <w:left w:val="single" w:sz="12" w:space="0" w:color="A7A6AA"/>
              <w:bottom w:val="nil" w:sz="6" w:space="0" w:color="auto"/>
              <w:right w:val="single" w:sz="12" w:space="0" w:color="A7A6AA"/>
            </w:tcBorders>
          </w:tcPr>
          <w:p>
            <w:pPr/>
          </w:p>
        </w:tc>
        <w:tc>
          <w:tcPr>
            <w:tcW w:w="1394" w:type="dxa"/>
            <w:tcBorders>
              <w:top w:val="nil" w:sz="6" w:space="0" w:color="auto"/>
              <w:left w:val="single" w:sz="12" w:space="0" w:color="A7A6AA"/>
              <w:bottom w:val="nil" w:sz="6" w:space="0" w:color="auto"/>
              <w:right w:val="single" w:sz="12" w:space="0" w:color="A7A6AA"/>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pacing w:val="17"/>
                <w:sz w:val="21"/>
                <w:szCs w:val="21"/>
              </w:rPr>
              <w:t>材料等的批发</w:t>
            </w:r>
          </w:p>
        </w:tc>
        <w:tc>
          <w:tcPr>
            <w:tcW w:w="794" w:type="dxa"/>
            <w:tcBorders>
              <w:top w:val="nil" w:sz="6" w:space="0" w:color="auto"/>
              <w:left w:val="single" w:sz="12" w:space="0" w:color="A7A6AA"/>
              <w:bottom w:val="nil" w:sz="6" w:space="0" w:color="auto"/>
              <w:right w:val="single" w:sz="12" w:space="0" w:color="A7A6AA"/>
            </w:tcBorders>
          </w:tcPr>
          <w:p>
            <w:pPr/>
          </w:p>
        </w:tc>
        <w:tc>
          <w:tcPr>
            <w:tcW w:w="662" w:type="dxa"/>
            <w:tcBorders>
              <w:top w:val="nil" w:sz="6" w:space="0" w:color="auto"/>
              <w:left w:val="single" w:sz="12" w:space="0" w:color="A7A6AA"/>
              <w:bottom w:val="nil" w:sz="6" w:space="0" w:color="auto"/>
              <w:right w:val="single" w:sz="12" w:space="0" w:color="A7A6AA"/>
            </w:tcBorders>
          </w:tcPr>
          <w:p>
            <w:pPr/>
          </w:p>
        </w:tc>
        <w:tc>
          <w:tcPr>
            <w:tcW w:w="1343" w:type="dxa"/>
            <w:tcBorders>
              <w:top w:val="nil" w:sz="6" w:space="0" w:color="auto"/>
              <w:left w:val="single" w:sz="12" w:space="0" w:color="A7A6AA"/>
              <w:bottom w:val="nil" w:sz="6" w:space="0" w:color="auto"/>
              <w:right w:val="single" w:sz="12" w:space="0" w:color="A7A6AA"/>
            </w:tcBorders>
          </w:tcPr>
          <w:p>
            <w:pPr/>
          </w:p>
        </w:tc>
        <w:tc>
          <w:tcPr>
            <w:tcW w:w="1414" w:type="dxa"/>
            <w:tcBorders>
              <w:top w:val="nil" w:sz="6" w:space="0" w:color="auto"/>
              <w:left w:val="single" w:sz="12" w:space="0" w:color="A7A6AA"/>
              <w:bottom w:val="nil" w:sz="6" w:space="0" w:color="auto"/>
              <w:right w:val="single" w:sz="12" w:space="0" w:color="A7A6AA"/>
            </w:tcBorders>
          </w:tcPr>
          <w:p>
            <w:pPr/>
          </w:p>
        </w:tc>
        <w:tc>
          <w:tcPr>
            <w:tcW w:w="1234" w:type="dxa"/>
            <w:tcBorders>
              <w:top w:val="nil" w:sz="6" w:space="0" w:color="auto"/>
              <w:left w:val="single" w:sz="12" w:space="0" w:color="A7A6AA"/>
              <w:bottom w:val="nil" w:sz="6" w:space="0" w:color="auto"/>
              <w:right w:val="single" w:sz="6" w:space="0" w:color="A7A6AA"/>
            </w:tcBorders>
          </w:tcPr>
          <w:p>
            <w:pPr/>
          </w:p>
        </w:tc>
      </w:tr>
      <w:tr>
        <w:trPr>
          <w:trHeight w:val="624" w:hRule="exact"/>
        </w:trPr>
        <w:tc>
          <w:tcPr>
            <w:tcW w:w="852" w:type="dxa"/>
            <w:tcBorders>
              <w:top w:val="nil" w:sz="6" w:space="0" w:color="auto"/>
              <w:left w:val="single" w:sz="6" w:space="0" w:color="EBE9ED"/>
              <w:bottom w:val="nil" w:sz="6" w:space="0" w:color="auto"/>
              <w:right w:val="single" w:sz="12" w:space="0" w:color="A7A6AA"/>
            </w:tcBorders>
          </w:tcPr>
          <w:p>
            <w:pPr>
              <w:pStyle w:val="TableParagraph"/>
              <w:spacing w:line="261" w:lineRule="exact"/>
              <w:ind w:left="4" w:right="-97"/>
              <w:jc w:val="left"/>
              <w:rPr>
                <w:rFonts w:ascii="宋体" w:hAnsi="宋体" w:cs="宋体" w:eastAsia="宋体" w:hint="default"/>
                <w:sz w:val="21"/>
                <w:szCs w:val="21"/>
              </w:rPr>
            </w:pPr>
            <w:r>
              <w:rPr>
                <w:rFonts w:ascii="宋体" w:hAnsi="宋体" w:cs="宋体" w:eastAsia="宋体" w:hint="default"/>
                <w:spacing w:val="97"/>
                <w:sz w:val="21"/>
                <w:szCs w:val="21"/>
              </w:rPr>
              <w:t>开发</w:t>
            </w:r>
            <w:r>
              <w:rPr>
                <w:rFonts w:ascii="宋体" w:hAnsi="宋体" w:cs="宋体" w:eastAsia="宋体" w:hint="default"/>
                <w:sz w:val="21"/>
                <w:szCs w:val="21"/>
              </w:rPr>
              <w:t>区</w:t>
            </w:r>
            <w:r>
              <w:rPr>
                <w:rFonts w:ascii="宋体" w:hAnsi="宋体" w:cs="宋体" w:eastAsia="宋体" w:hint="default"/>
                <w:spacing w:val="-8"/>
                <w:sz w:val="21"/>
                <w:szCs w:val="21"/>
              </w:rPr>
              <w:t> </w:t>
            </w:r>
            <w:r>
              <w:rPr>
                <w:rFonts w:ascii="宋体" w:hAnsi="宋体" w:cs="宋体" w:eastAsia="宋体" w:hint="default"/>
                <w:sz w:val="21"/>
                <w:szCs w:val="21"/>
              </w:rPr>
            </w:r>
          </w:p>
          <w:p>
            <w:pPr>
              <w:pStyle w:val="TableParagraph"/>
              <w:spacing w:line="240" w:lineRule="auto" w:before="37"/>
              <w:ind w:left="4" w:right="-97"/>
              <w:jc w:val="left"/>
              <w:rPr>
                <w:rFonts w:ascii="宋体" w:hAnsi="宋体" w:cs="宋体" w:eastAsia="宋体" w:hint="default"/>
                <w:sz w:val="21"/>
                <w:szCs w:val="21"/>
              </w:rPr>
            </w:pPr>
            <w:r>
              <w:rPr>
                <w:rFonts w:ascii="宋体" w:hAnsi="宋体" w:cs="宋体" w:eastAsia="宋体" w:hint="default"/>
                <w:spacing w:val="97"/>
                <w:sz w:val="21"/>
                <w:szCs w:val="21"/>
              </w:rPr>
              <w:t>建兴</w:t>
            </w:r>
            <w:r>
              <w:rPr>
                <w:rFonts w:ascii="宋体" w:hAnsi="宋体" w:cs="宋体" w:eastAsia="宋体" w:hint="default"/>
                <w:sz w:val="21"/>
                <w:szCs w:val="21"/>
              </w:rPr>
              <w:t>物</w:t>
            </w:r>
            <w:r>
              <w:rPr>
                <w:rFonts w:ascii="宋体" w:hAnsi="宋体" w:cs="宋体" w:eastAsia="宋体" w:hint="default"/>
                <w:spacing w:val="-8"/>
                <w:sz w:val="21"/>
                <w:szCs w:val="21"/>
              </w:rPr>
              <w:t> </w:t>
            </w:r>
            <w:r>
              <w:rPr>
                <w:rFonts w:ascii="宋体" w:hAnsi="宋体" w:cs="宋体" w:eastAsia="宋体" w:hint="default"/>
                <w:sz w:val="21"/>
                <w:szCs w:val="21"/>
              </w:rPr>
            </w:r>
          </w:p>
        </w:tc>
        <w:tc>
          <w:tcPr>
            <w:tcW w:w="635" w:type="dxa"/>
            <w:tcBorders>
              <w:top w:val="nil" w:sz="6" w:space="0" w:color="auto"/>
              <w:left w:val="single" w:sz="12" w:space="0" w:color="A7A6AA"/>
              <w:bottom w:val="nil" w:sz="6" w:space="0" w:color="auto"/>
              <w:right w:val="single" w:sz="12" w:space="0" w:color="A7A6AA"/>
            </w:tcBorders>
          </w:tcPr>
          <w:p>
            <w:pPr/>
          </w:p>
        </w:tc>
        <w:tc>
          <w:tcPr>
            <w:tcW w:w="1394" w:type="dxa"/>
            <w:tcBorders>
              <w:top w:val="nil" w:sz="6" w:space="0" w:color="auto"/>
              <w:left w:val="single" w:sz="12" w:space="0" w:color="A7A6AA"/>
              <w:bottom w:val="nil" w:sz="6" w:space="0" w:color="auto"/>
              <w:right w:val="single" w:sz="12"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零售</w:t>
            </w:r>
          </w:p>
        </w:tc>
        <w:tc>
          <w:tcPr>
            <w:tcW w:w="794" w:type="dxa"/>
            <w:tcBorders>
              <w:top w:val="nil" w:sz="6" w:space="0" w:color="auto"/>
              <w:left w:val="single" w:sz="12" w:space="0" w:color="A7A6AA"/>
              <w:bottom w:val="nil" w:sz="6" w:space="0" w:color="auto"/>
              <w:right w:val="single" w:sz="12" w:space="0" w:color="A7A6AA"/>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1000</w:t>
            </w:r>
          </w:p>
        </w:tc>
        <w:tc>
          <w:tcPr>
            <w:tcW w:w="662" w:type="dxa"/>
            <w:tcBorders>
              <w:top w:val="nil" w:sz="6" w:space="0" w:color="auto"/>
              <w:left w:val="single" w:sz="12" w:space="0" w:color="A7A6AA"/>
              <w:bottom w:val="nil" w:sz="6" w:space="0" w:color="auto"/>
              <w:right w:val="single" w:sz="12" w:space="0" w:color="A7A6AA"/>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100</w:t>
            </w:r>
          </w:p>
        </w:tc>
        <w:tc>
          <w:tcPr>
            <w:tcW w:w="1343" w:type="dxa"/>
            <w:tcBorders>
              <w:top w:val="nil" w:sz="6" w:space="0" w:color="auto"/>
              <w:left w:val="single" w:sz="12" w:space="0" w:color="A7A6AA"/>
              <w:bottom w:val="nil" w:sz="6" w:space="0" w:color="auto"/>
              <w:right w:val="single" w:sz="12" w:space="0" w:color="A7A6AA"/>
            </w:tcBorders>
          </w:tcPr>
          <w:p>
            <w:pPr/>
          </w:p>
        </w:tc>
        <w:tc>
          <w:tcPr>
            <w:tcW w:w="1414" w:type="dxa"/>
            <w:tcBorders>
              <w:top w:val="nil" w:sz="6" w:space="0" w:color="auto"/>
              <w:left w:val="single" w:sz="12" w:space="0" w:color="A7A6AA"/>
              <w:bottom w:val="nil" w:sz="6" w:space="0" w:color="auto"/>
              <w:right w:val="single" w:sz="12" w:space="0" w:color="A7A6AA"/>
            </w:tcBorders>
          </w:tcPr>
          <w:p>
            <w:pPr/>
          </w:p>
        </w:tc>
        <w:tc>
          <w:tcPr>
            <w:tcW w:w="1234" w:type="dxa"/>
            <w:tcBorders>
              <w:top w:val="nil" w:sz="6" w:space="0" w:color="auto"/>
              <w:left w:val="single" w:sz="12" w:space="0" w:color="A7A6AA"/>
              <w:bottom w:val="nil" w:sz="6" w:space="0" w:color="auto"/>
              <w:right w:val="single" w:sz="6" w:space="0" w:color="A7A6AA"/>
            </w:tcBorders>
          </w:tcPr>
          <w:p>
            <w:pPr/>
          </w:p>
        </w:tc>
      </w:tr>
      <w:tr>
        <w:trPr>
          <w:trHeight w:val="312" w:hRule="exact"/>
        </w:trPr>
        <w:tc>
          <w:tcPr>
            <w:tcW w:w="852" w:type="dxa"/>
            <w:tcBorders>
              <w:top w:val="nil" w:sz="6" w:space="0" w:color="auto"/>
              <w:left w:val="single" w:sz="6" w:space="0" w:color="EBE9ED"/>
              <w:bottom w:val="nil" w:sz="6" w:space="0" w:color="auto"/>
              <w:right w:val="single" w:sz="12" w:space="0" w:color="A7A6AA"/>
            </w:tcBorders>
          </w:tcPr>
          <w:p>
            <w:pPr>
              <w:pStyle w:val="TableParagraph"/>
              <w:spacing w:line="261" w:lineRule="exact"/>
              <w:ind w:left="4" w:right="-97"/>
              <w:jc w:val="left"/>
              <w:rPr>
                <w:rFonts w:ascii="宋体" w:hAnsi="宋体" w:cs="宋体" w:eastAsia="宋体" w:hint="default"/>
                <w:sz w:val="21"/>
                <w:szCs w:val="21"/>
              </w:rPr>
            </w:pPr>
            <w:r>
              <w:rPr>
                <w:rFonts w:ascii="宋体" w:hAnsi="宋体" w:cs="宋体" w:eastAsia="宋体" w:hint="default"/>
                <w:spacing w:val="97"/>
                <w:sz w:val="21"/>
                <w:szCs w:val="21"/>
              </w:rPr>
              <w:t>资有</w:t>
            </w:r>
            <w:r>
              <w:rPr>
                <w:rFonts w:ascii="宋体" w:hAnsi="宋体" w:cs="宋体" w:eastAsia="宋体" w:hint="default"/>
                <w:sz w:val="21"/>
                <w:szCs w:val="21"/>
              </w:rPr>
              <w:t>限</w:t>
            </w:r>
            <w:r>
              <w:rPr>
                <w:rFonts w:ascii="宋体" w:hAnsi="宋体" w:cs="宋体" w:eastAsia="宋体" w:hint="default"/>
                <w:spacing w:val="-8"/>
                <w:sz w:val="21"/>
                <w:szCs w:val="21"/>
              </w:rPr>
              <w:t> </w:t>
            </w:r>
            <w:r>
              <w:rPr>
                <w:rFonts w:ascii="宋体" w:hAnsi="宋体" w:cs="宋体" w:eastAsia="宋体" w:hint="default"/>
                <w:sz w:val="21"/>
                <w:szCs w:val="21"/>
              </w:rPr>
            </w:r>
          </w:p>
        </w:tc>
        <w:tc>
          <w:tcPr>
            <w:tcW w:w="635" w:type="dxa"/>
            <w:tcBorders>
              <w:top w:val="nil" w:sz="6" w:space="0" w:color="auto"/>
              <w:left w:val="single" w:sz="12" w:space="0" w:color="A7A6AA"/>
              <w:bottom w:val="nil" w:sz="6" w:space="0" w:color="auto"/>
              <w:right w:val="single" w:sz="12" w:space="0" w:color="A7A6AA"/>
            </w:tcBorders>
          </w:tcPr>
          <w:p>
            <w:pPr/>
          </w:p>
        </w:tc>
        <w:tc>
          <w:tcPr>
            <w:tcW w:w="1394" w:type="dxa"/>
            <w:tcBorders>
              <w:top w:val="nil" w:sz="6" w:space="0" w:color="auto"/>
              <w:left w:val="single" w:sz="12" w:space="0" w:color="A7A6AA"/>
              <w:bottom w:val="nil" w:sz="6" w:space="0" w:color="auto"/>
              <w:right w:val="single" w:sz="12" w:space="0" w:color="A7A6AA"/>
            </w:tcBorders>
          </w:tcPr>
          <w:p>
            <w:pPr/>
          </w:p>
        </w:tc>
        <w:tc>
          <w:tcPr>
            <w:tcW w:w="794" w:type="dxa"/>
            <w:tcBorders>
              <w:top w:val="nil" w:sz="6" w:space="0" w:color="auto"/>
              <w:left w:val="single" w:sz="12" w:space="0" w:color="A7A6AA"/>
              <w:bottom w:val="nil" w:sz="6" w:space="0" w:color="auto"/>
              <w:right w:val="single" w:sz="12" w:space="0" w:color="A7A6AA"/>
            </w:tcBorders>
          </w:tcPr>
          <w:p>
            <w:pPr/>
          </w:p>
        </w:tc>
        <w:tc>
          <w:tcPr>
            <w:tcW w:w="662" w:type="dxa"/>
            <w:tcBorders>
              <w:top w:val="nil" w:sz="6" w:space="0" w:color="auto"/>
              <w:left w:val="single" w:sz="12" w:space="0" w:color="A7A6AA"/>
              <w:bottom w:val="nil" w:sz="6" w:space="0" w:color="auto"/>
              <w:right w:val="single" w:sz="12" w:space="0" w:color="A7A6AA"/>
            </w:tcBorders>
          </w:tcPr>
          <w:p>
            <w:pPr/>
          </w:p>
        </w:tc>
        <w:tc>
          <w:tcPr>
            <w:tcW w:w="1343" w:type="dxa"/>
            <w:tcBorders>
              <w:top w:val="nil" w:sz="6" w:space="0" w:color="auto"/>
              <w:left w:val="single" w:sz="12" w:space="0" w:color="A7A6AA"/>
              <w:bottom w:val="nil" w:sz="6" w:space="0" w:color="auto"/>
              <w:right w:val="single" w:sz="12" w:space="0" w:color="A7A6AA"/>
            </w:tcBorders>
          </w:tcPr>
          <w:p>
            <w:pPr/>
          </w:p>
        </w:tc>
        <w:tc>
          <w:tcPr>
            <w:tcW w:w="1414" w:type="dxa"/>
            <w:tcBorders>
              <w:top w:val="nil" w:sz="6" w:space="0" w:color="auto"/>
              <w:left w:val="single" w:sz="12" w:space="0" w:color="A7A6AA"/>
              <w:bottom w:val="nil" w:sz="6" w:space="0" w:color="auto"/>
              <w:right w:val="single" w:sz="12" w:space="0" w:color="A7A6AA"/>
            </w:tcBorders>
          </w:tcPr>
          <w:p>
            <w:pPr/>
          </w:p>
        </w:tc>
        <w:tc>
          <w:tcPr>
            <w:tcW w:w="1234" w:type="dxa"/>
            <w:tcBorders>
              <w:top w:val="nil" w:sz="6" w:space="0" w:color="auto"/>
              <w:left w:val="single" w:sz="12" w:space="0" w:color="A7A6AA"/>
              <w:bottom w:val="nil" w:sz="6" w:space="0" w:color="auto"/>
              <w:right w:val="single" w:sz="6" w:space="0" w:color="A7A6AA"/>
            </w:tcBorders>
          </w:tcPr>
          <w:p>
            <w:pPr/>
          </w:p>
        </w:tc>
      </w:tr>
      <w:tr>
        <w:trPr>
          <w:trHeight w:val="327" w:hRule="exact"/>
        </w:trPr>
        <w:tc>
          <w:tcPr>
            <w:tcW w:w="852" w:type="dxa"/>
            <w:tcBorders>
              <w:top w:val="nil" w:sz="6" w:space="0" w:color="auto"/>
              <w:left w:val="single" w:sz="6" w:space="0" w:color="EBE9ED"/>
              <w:bottom w:val="single" w:sz="12" w:space="0" w:color="A7A6AA"/>
              <w:right w:val="single" w:sz="12" w:space="0" w:color="A7A6AA"/>
            </w:tcBorders>
          </w:tcPr>
          <w:p>
            <w:pPr>
              <w:pStyle w:val="TableParagraph"/>
              <w:spacing w:line="261" w:lineRule="exact"/>
              <w:ind w:left="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35" w:type="dxa"/>
            <w:tcBorders>
              <w:top w:val="nil" w:sz="6" w:space="0" w:color="auto"/>
              <w:left w:val="single" w:sz="12" w:space="0" w:color="A7A6AA"/>
              <w:bottom w:val="single" w:sz="12" w:space="0" w:color="A7A6AA"/>
              <w:right w:val="single" w:sz="12" w:space="0" w:color="A7A6AA"/>
            </w:tcBorders>
          </w:tcPr>
          <w:p>
            <w:pPr/>
          </w:p>
        </w:tc>
        <w:tc>
          <w:tcPr>
            <w:tcW w:w="1394" w:type="dxa"/>
            <w:tcBorders>
              <w:top w:val="nil" w:sz="6" w:space="0" w:color="auto"/>
              <w:left w:val="single" w:sz="12" w:space="0" w:color="A7A6AA"/>
              <w:bottom w:val="single" w:sz="12" w:space="0" w:color="A7A6AA"/>
              <w:right w:val="single" w:sz="12" w:space="0" w:color="A7A6AA"/>
            </w:tcBorders>
          </w:tcPr>
          <w:p>
            <w:pPr/>
          </w:p>
        </w:tc>
        <w:tc>
          <w:tcPr>
            <w:tcW w:w="794" w:type="dxa"/>
            <w:tcBorders>
              <w:top w:val="nil" w:sz="6" w:space="0" w:color="auto"/>
              <w:left w:val="single" w:sz="12" w:space="0" w:color="A7A6AA"/>
              <w:bottom w:val="single" w:sz="12" w:space="0" w:color="A7A6AA"/>
              <w:right w:val="single" w:sz="12" w:space="0" w:color="A7A6AA"/>
            </w:tcBorders>
          </w:tcPr>
          <w:p>
            <w:pPr/>
          </w:p>
        </w:tc>
        <w:tc>
          <w:tcPr>
            <w:tcW w:w="662" w:type="dxa"/>
            <w:tcBorders>
              <w:top w:val="nil" w:sz="6" w:space="0" w:color="auto"/>
              <w:left w:val="single" w:sz="12" w:space="0" w:color="A7A6AA"/>
              <w:bottom w:val="single" w:sz="12" w:space="0" w:color="A7A6AA"/>
              <w:right w:val="single" w:sz="12" w:space="0" w:color="A7A6AA"/>
            </w:tcBorders>
          </w:tcPr>
          <w:p>
            <w:pPr/>
          </w:p>
        </w:tc>
        <w:tc>
          <w:tcPr>
            <w:tcW w:w="1343" w:type="dxa"/>
            <w:tcBorders>
              <w:top w:val="nil" w:sz="6" w:space="0" w:color="auto"/>
              <w:left w:val="single" w:sz="12" w:space="0" w:color="A7A6AA"/>
              <w:bottom w:val="single" w:sz="12" w:space="0" w:color="A7A6AA"/>
              <w:right w:val="single" w:sz="12" w:space="0" w:color="A7A6AA"/>
            </w:tcBorders>
          </w:tcPr>
          <w:p>
            <w:pPr/>
          </w:p>
        </w:tc>
        <w:tc>
          <w:tcPr>
            <w:tcW w:w="1414" w:type="dxa"/>
            <w:tcBorders>
              <w:top w:val="nil" w:sz="6" w:space="0" w:color="auto"/>
              <w:left w:val="single" w:sz="12" w:space="0" w:color="A7A6AA"/>
              <w:bottom w:val="single" w:sz="12" w:space="0" w:color="A7A6AA"/>
              <w:right w:val="single" w:sz="12" w:space="0" w:color="A7A6AA"/>
            </w:tcBorders>
          </w:tcPr>
          <w:p>
            <w:pPr/>
          </w:p>
        </w:tc>
        <w:tc>
          <w:tcPr>
            <w:tcW w:w="1234" w:type="dxa"/>
            <w:tcBorders>
              <w:top w:val="nil" w:sz="6" w:space="0" w:color="auto"/>
              <w:left w:val="single" w:sz="12" w:space="0" w:color="A7A6AA"/>
              <w:bottom w:val="single" w:sz="12" w:space="0" w:color="A7A6AA"/>
              <w:right w:val="single" w:sz="6" w:space="0" w:color="A7A6AA"/>
            </w:tcBorders>
          </w:tcPr>
          <w:p>
            <w:pPr/>
          </w:p>
        </w:tc>
      </w:tr>
      <w:tr>
        <w:trPr>
          <w:trHeight w:val="332" w:hRule="exact"/>
        </w:trPr>
        <w:tc>
          <w:tcPr>
            <w:tcW w:w="852" w:type="dxa"/>
            <w:tcBorders>
              <w:top w:val="single" w:sz="12" w:space="0" w:color="A7A6AA"/>
              <w:left w:val="single" w:sz="6" w:space="0" w:color="EBE9ED"/>
              <w:bottom w:val="nil" w:sz="6" w:space="0" w:color="auto"/>
              <w:right w:val="single" w:sz="12" w:space="0" w:color="A7A6AA"/>
            </w:tcBorders>
          </w:tcPr>
          <w:p>
            <w:pPr>
              <w:pStyle w:val="TableParagraph"/>
              <w:spacing w:line="260" w:lineRule="exact"/>
              <w:ind w:left="4" w:right="-30"/>
              <w:jc w:val="left"/>
              <w:rPr>
                <w:rFonts w:ascii="宋体" w:hAnsi="宋体" w:cs="宋体" w:eastAsia="宋体" w:hint="default"/>
                <w:sz w:val="21"/>
                <w:szCs w:val="21"/>
              </w:rPr>
            </w:pPr>
            <w:r>
              <w:rPr>
                <w:rFonts w:ascii="宋体" w:hAnsi="宋体" w:cs="宋体" w:eastAsia="宋体" w:hint="default"/>
                <w:spacing w:val="97"/>
                <w:sz w:val="21"/>
                <w:szCs w:val="21"/>
              </w:rPr>
              <w:t>宁</w:t>
            </w:r>
            <w:r>
              <w:rPr>
                <w:rFonts w:ascii="宋体" w:hAnsi="宋体" w:cs="宋体" w:eastAsia="宋体" w:hint="default"/>
                <w:sz w:val="21"/>
                <w:szCs w:val="21"/>
              </w:rPr>
              <w:t>波</w:t>
            </w:r>
            <w:r>
              <w:rPr>
                <w:rFonts w:ascii="宋体" w:hAnsi="宋体" w:cs="宋体" w:eastAsia="宋体" w:hint="default"/>
                <w:spacing w:val="-8"/>
                <w:sz w:val="21"/>
                <w:szCs w:val="21"/>
              </w:rPr>
              <w:t> </w:t>
            </w:r>
            <w:r>
              <w:rPr>
                <w:rFonts w:ascii="宋体" w:hAnsi="宋体" w:cs="宋体" w:eastAsia="宋体" w:hint="default"/>
                <w:sz w:val="21"/>
                <w:szCs w:val="21"/>
              </w:rPr>
              <w:t>建</w:t>
            </w:r>
            <w:r>
              <w:rPr>
                <w:rFonts w:ascii="宋体" w:hAnsi="宋体" w:cs="宋体" w:eastAsia="宋体" w:hint="default"/>
                <w:spacing w:val="-74"/>
                <w:sz w:val="21"/>
                <w:szCs w:val="21"/>
              </w:rPr>
              <w:t> </w:t>
            </w:r>
            <w:r>
              <w:rPr>
                <w:rFonts w:ascii="宋体" w:hAnsi="宋体" w:cs="宋体" w:eastAsia="宋体" w:hint="default"/>
                <w:sz w:val="21"/>
                <w:szCs w:val="21"/>
              </w:rPr>
            </w:r>
          </w:p>
        </w:tc>
        <w:tc>
          <w:tcPr>
            <w:tcW w:w="635"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79"/>
                <w:sz w:val="21"/>
                <w:szCs w:val="21"/>
              </w:rPr>
              <w:t> </w:t>
            </w:r>
            <w:r>
              <w:rPr>
                <w:rFonts w:ascii="宋体" w:hAnsi="宋体" w:cs="宋体" w:eastAsia="宋体" w:hint="default"/>
                <w:sz w:val="21"/>
                <w:szCs w:val="21"/>
              </w:rPr>
              <w:t>筑</w:t>
            </w:r>
          </w:p>
        </w:tc>
        <w:tc>
          <w:tcPr>
            <w:tcW w:w="1394"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钢结构</w:t>
            </w:r>
            <w:r>
              <w:rPr>
                <w:rFonts w:ascii="宋体" w:hAnsi="宋体" w:cs="宋体" w:eastAsia="宋体" w:hint="default"/>
                <w:spacing w:val="-105"/>
                <w:sz w:val="21"/>
                <w:szCs w:val="21"/>
              </w:rPr>
              <w:t>、</w:t>
            </w:r>
            <w:r>
              <w:rPr>
                <w:rFonts w:ascii="宋体" w:hAnsi="宋体" w:cs="宋体" w:eastAsia="宋体" w:hint="default"/>
                <w:sz w:val="21"/>
                <w:szCs w:val="21"/>
              </w:rPr>
              <w:t>网</w:t>
            </w:r>
            <w:r>
              <w:rPr>
                <w:rFonts w:ascii="宋体" w:hAnsi="宋体" w:cs="宋体" w:eastAsia="宋体" w:hint="default"/>
                <w:spacing w:val="-2"/>
                <w:sz w:val="21"/>
                <w:szCs w:val="21"/>
              </w:rPr>
              <w:t>架</w:t>
            </w:r>
            <w:r>
              <w:rPr>
                <w:rFonts w:ascii="宋体" w:hAnsi="宋体" w:cs="宋体" w:eastAsia="宋体" w:hint="default"/>
                <w:sz w:val="21"/>
                <w:szCs w:val="21"/>
              </w:rPr>
              <w:t>及</w:t>
            </w:r>
          </w:p>
        </w:tc>
        <w:tc>
          <w:tcPr>
            <w:tcW w:w="794" w:type="dxa"/>
            <w:tcBorders>
              <w:top w:val="single" w:sz="12" w:space="0" w:color="A7A6AA"/>
              <w:left w:val="single" w:sz="12" w:space="0" w:color="A7A6AA"/>
              <w:bottom w:val="nil" w:sz="6" w:space="0" w:color="auto"/>
              <w:right w:val="single" w:sz="12" w:space="0" w:color="A7A6AA"/>
            </w:tcBorders>
          </w:tcPr>
          <w:p>
            <w:pPr/>
          </w:p>
        </w:tc>
        <w:tc>
          <w:tcPr>
            <w:tcW w:w="662" w:type="dxa"/>
            <w:tcBorders>
              <w:top w:val="single" w:sz="12" w:space="0" w:color="A7A6AA"/>
              <w:left w:val="single" w:sz="12" w:space="0" w:color="A7A6AA"/>
              <w:bottom w:val="nil" w:sz="6" w:space="0" w:color="auto"/>
              <w:right w:val="single" w:sz="12" w:space="0" w:color="A7A6AA"/>
            </w:tcBorders>
          </w:tcPr>
          <w:p>
            <w:pPr/>
          </w:p>
        </w:tc>
        <w:tc>
          <w:tcPr>
            <w:tcW w:w="1343" w:type="dxa"/>
            <w:tcBorders>
              <w:top w:val="single" w:sz="12" w:space="0" w:color="A7A6AA"/>
              <w:left w:val="single" w:sz="12" w:space="0" w:color="A7A6AA"/>
              <w:bottom w:val="nil" w:sz="6" w:space="0" w:color="auto"/>
              <w:right w:val="single" w:sz="12" w:space="0" w:color="A7A6AA"/>
            </w:tcBorders>
          </w:tcPr>
          <w:p>
            <w:pPr>
              <w:pStyle w:val="TableParagraph"/>
              <w:spacing w:line="240" w:lineRule="auto" w:before="34"/>
              <w:ind w:right="109"/>
              <w:jc w:val="center"/>
              <w:rPr>
                <w:rFonts w:ascii="Times New Roman" w:hAnsi="Times New Roman" w:cs="Times New Roman" w:eastAsia="Times New Roman" w:hint="default"/>
                <w:sz w:val="21"/>
                <w:szCs w:val="21"/>
              </w:rPr>
            </w:pPr>
            <w:r>
              <w:rPr>
                <w:rFonts w:ascii="Times New Roman"/>
                <w:sz w:val="21"/>
              </w:rPr>
              <w:t>37,310,118.54</w:t>
            </w:r>
          </w:p>
        </w:tc>
        <w:tc>
          <w:tcPr>
            <w:tcW w:w="1414" w:type="dxa"/>
            <w:tcBorders>
              <w:top w:val="single" w:sz="12" w:space="0" w:color="A7A6AA"/>
              <w:left w:val="single" w:sz="12" w:space="0" w:color="A7A6AA"/>
              <w:bottom w:val="nil" w:sz="6" w:space="0" w:color="auto"/>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29,310,118.54</w:t>
            </w:r>
          </w:p>
        </w:tc>
        <w:tc>
          <w:tcPr>
            <w:tcW w:w="1234" w:type="dxa"/>
            <w:tcBorders>
              <w:top w:val="single" w:sz="12" w:space="0" w:color="A7A6AA"/>
              <w:left w:val="single" w:sz="12" w:space="0" w:color="A7A6AA"/>
              <w:bottom w:val="nil" w:sz="6" w:space="0" w:color="auto"/>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-689,881.46</w:t>
            </w:r>
          </w:p>
        </w:tc>
      </w:tr>
      <w:tr>
        <w:trPr>
          <w:trHeight w:val="618" w:hRule="exact"/>
        </w:trPr>
        <w:tc>
          <w:tcPr>
            <w:tcW w:w="852" w:type="dxa"/>
            <w:tcBorders>
              <w:top w:val="nil" w:sz="6" w:space="0" w:color="auto"/>
              <w:left w:val="single" w:sz="6" w:space="0" w:color="EBE9ED"/>
              <w:bottom w:val="nil" w:sz="6" w:space="0" w:color="auto"/>
              <w:right w:val="single" w:sz="12" w:space="0" w:color="A7A6AA"/>
            </w:tcBorders>
          </w:tcPr>
          <w:p>
            <w:pPr>
              <w:pStyle w:val="TableParagraph"/>
              <w:spacing w:line="255" w:lineRule="exact"/>
              <w:ind w:left="4" w:right="-97"/>
              <w:jc w:val="left"/>
              <w:rPr>
                <w:rFonts w:ascii="宋体" w:hAnsi="宋体" w:cs="宋体" w:eastAsia="宋体" w:hint="default"/>
                <w:sz w:val="21"/>
                <w:szCs w:val="21"/>
              </w:rPr>
            </w:pPr>
            <w:r>
              <w:rPr>
                <w:rFonts w:ascii="宋体" w:hAnsi="宋体" w:cs="宋体" w:eastAsia="宋体" w:hint="default"/>
                <w:spacing w:val="97"/>
                <w:sz w:val="21"/>
                <w:szCs w:val="21"/>
              </w:rPr>
              <w:t>工</w:t>
            </w:r>
            <w:r>
              <w:rPr>
                <w:rFonts w:ascii="宋体" w:hAnsi="宋体" w:cs="宋体" w:eastAsia="宋体" w:hint="default"/>
                <w:sz w:val="21"/>
                <w:szCs w:val="21"/>
              </w:rPr>
              <w:t>钢</w:t>
            </w:r>
            <w:r>
              <w:rPr>
                <w:rFonts w:ascii="宋体" w:hAnsi="宋体" w:cs="宋体" w:eastAsia="宋体" w:hint="default"/>
                <w:spacing w:val="-8"/>
                <w:sz w:val="21"/>
                <w:szCs w:val="21"/>
              </w:rPr>
              <w:t> </w:t>
            </w:r>
            <w:r>
              <w:rPr>
                <w:rFonts w:ascii="宋体" w:hAnsi="宋体" w:cs="宋体" w:eastAsia="宋体" w:hint="default"/>
                <w:sz w:val="21"/>
                <w:szCs w:val="21"/>
              </w:rPr>
              <w:t>构</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40" w:lineRule="auto" w:before="37"/>
              <w:ind w:left="4" w:right="-97"/>
              <w:jc w:val="left"/>
              <w:rPr>
                <w:rFonts w:ascii="宋体" w:hAnsi="宋体" w:cs="宋体" w:eastAsia="宋体" w:hint="default"/>
                <w:sz w:val="21"/>
                <w:szCs w:val="21"/>
              </w:rPr>
            </w:pPr>
            <w:r>
              <w:rPr>
                <w:rFonts w:ascii="宋体" w:hAnsi="宋体" w:cs="宋体" w:eastAsia="宋体" w:hint="default"/>
                <w:spacing w:val="97"/>
                <w:sz w:val="21"/>
                <w:szCs w:val="21"/>
              </w:rPr>
              <w:t>有限</w:t>
            </w:r>
            <w:r>
              <w:rPr>
                <w:rFonts w:ascii="宋体" w:hAnsi="宋体" w:cs="宋体" w:eastAsia="宋体" w:hint="default"/>
                <w:sz w:val="21"/>
                <w:szCs w:val="21"/>
              </w:rPr>
              <w:t>公</w:t>
            </w:r>
            <w:r>
              <w:rPr>
                <w:rFonts w:ascii="宋体" w:hAnsi="宋体" w:cs="宋体" w:eastAsia="宋体" w:hint="default"/>
                <w:spacing w:val="-8"/>
                <w:sz w:val="21"/>
                <w:szCs w:val="21"/>
              </w:rPr>
              <w:t> </w:t>
            </w:r>
            <w:r>
              <w:rPr>
                <w:rFonts w:ascii="宋体" w:hAnsi="宋体" w:cs="宋体" w:eastAsia="宋体" w:hint="default"/>
                <w:sz w:val="21"/>
                <w:szCs w:val="21"/>
              </w:rPr>
            </w:r>
          </w:p>
        </w:tc>
        <w:tc>
          <w:tcPr>
            <w:tcW w:w="635" w:type="dxa"/>
            <w:tcBorders>
              <w:top w:val="nil" w:sz="6" w:space="0" w:color="auto"/>
              <w:left w:val="single" w:sz="12" w:space="0" w:color="A7A6AA"/>
              <w:bottom w:val="nil" w:sz="6" w:space="0" w:color="auto"/>
              <w:right w:val="single" w:sz="12" w:space="0" w:color="A7A6AA"/>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z w:val="21"/>
                <w:szCs w:val="21"/>
              </w:rPr>
              <w:t>施工</w:t>
            </w:r>
          </w:p>
        </w:tc>
        <w:tc>
          <w:tcPr>
            <w:tcW w:w="1394" w:type="dxa"/>
            <w:tcBorders>
              <w:top w:val="nil" w:sz="6" w:space="0" w:color="auto"/>
              <w:left w:val="single" w:sz="12" w:space="0" w:color="A7A6AA"/>
              <w:bottom w:val="nil" w:sz="6" w:space="0" w:color="auto"/>
              <w:right w:val="single" w:sz="12" w:space="0" w:color="A7A6AA"/>
            </w:tcBorders>
          </w:tcPr>
          <w:p>
            <w:pPr>
              <w:pStyle w:val="TableParagraph"/>
              <w:spacing w:line="255" w:lineRule="exact"/>
              <w:ind w:left="-1" w:right="-1"/>
              <w:jc w:val="left"/>
              <w:rPr>
                <w:rFonts w:ascii="宋体" w:hAnsi="宋体" w:cs="宋体" w:eastAsia="宋体" w:hint="default"/>
                <w:sz w:val="21"/>
                <w:szCs w:val="21"/>
              </w:rPr>
            </w:pPr>
            <w:r>
              <w:rPr>
                <w:rFonts w:ascii="宋体" w:hAnsi="宋体" w:cs="宋体" w:eastAsia="宋体" w:hint="default"/>
                <w:spacing w:val="17"/>
                <w:sz w:val="21"/>
                <w:szCs w:val="21"/>
              </w:rPr>
              <w:t>配套板材的设</w:t>
            </w:r>
          </w:p>
          <w:p>
            <w:pPr>
              <w:pStyle w:val="TableParagraph"/>
              <w:spacing w:line="240" w:lineRule="auto" w:before="37"/>
              <w:ind w:left="-1" w:right="-1"/>
              <w:jc w:val="left"/>
              <w:rPr>
                <w:rFonts w:ascii="宋体" w:hAnsi="宋体" w:cs="宋体" w:eastAsia="宋体" w:hint="default"/>
                <w:sz w:val="21"/>
                <w:szCs w:val="21"/>
              </w:rPr>
            </w:pPr>
            <w:r>
              <w:rPr>
                <w:rFonts w:ascii="宋体" w:hAnsi="宋体" w:cs="宋体" w:eastAsia="宋体" w:hint="default"/>
                <w:spacing w:val="-16"/>
                <w:sz w:val="21"/>
                <w:szCs w:val="21"/>
              </w:rPr>
              <w:t>计、制作、安装</w:t>
            </w:r>
          </w:p>
        </w:tc>
        <w:tc>
          <w:tcPr>
            <w:tcW w:w="794" w:type="dxa"/>
            <w:tcBorders>
              <w:top w:val="nil" w:sz="6" w:space="0" w:color="auto"/>
              <w:left w:val="single" w:sz="12" w:space="0" w:color="A7A6AA"/>
              <w:bottom w:val="nil" w:sz="6" w:space="0" w:color="auto"/>
              <w:right w:val="single" w:sz="12" w:space="0" w:color="A7A6AA"/>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3000</w:t>
            </w:r>
          </w:p>
        </w:tc>
        <w:tc>
          <w:tcPr>
            <w:tcW w:w="662" w:type="dxa"/>
            <w:tcBorders>
              <w:top w:val="nil" w:sz="6" w:space="0" w:color="auto"/>
              <w:left w:val="single" w:sz="12" w:space="0" w:color="A7A6AA"/>
              <w:bottom w:val="nil" w:sz="6" w:space="0" w:color="auto"/>
              <w:right w:val="single" w:sz="12" w:space="0" w:color="A7A6AA"/>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100</w:t>
            </w:r>
          </w:p>
        </w:tc>
        <w:tc>
          <w:tcPr>
            <w:tcW w:w="1343" w:type="dxa"/>
            <w:tcBorders>
              <w:top w:val="nil" w:sz="6" w:space="0" w:color="auto"/>
              <w:left w:val="single" w:sz="12" w:space="0" w:color="A7A6AA"/>
              <w:bottom w:val="nil" w:sz="6" w:space="0" w:color="auto"/>
              <w:right w:val="single" w:sz="12" w:space="0" w:color="A7A6AA"/>
            </w:tcBorders>
          </w:tcPr>
          <w:p>
            <w:pPr/>
          </w:p>
        </w:tc>
        <w:tc>
          <w:tcPr>
            <w:tcW w:w="1414" w:type="dxa"/>
            <w:tcBorders>
              <w:top w:val="nil" w:sz="6" w:space="0" w:color="auto"/>
              <w:left w:val="single" w:sz="12" w:space="0" w:color="A7A6AA"/>
              <w:bottom w:val="nil" w:sz="6" w:space="0" w:color="auto"/>
              <w:right w:val="single" w:sz="12" w:space="0" w:color="A7A6AA"/>
            </w:tcBorders>
          </w:tcPr>
          <w:p>
            <w:pPr/>
          </w:p>
        </w:tc>
        <w:tc>
          <w:tcPr>
            <w:tcW w:w="1234" w:type="dxa"/>
            <w:tcBorders>
              <w:top w:val="nil" w:sz="6" w:space="0" w:color="auto"/>
              <w:left w:val="single" w:sz="12" w:space="0" w:color="A7A6AA"/>
              <w:bottom w:val="nil" w:sz="6" w:space="0" w:color="auto"/>
              <w:right w:val="single" w:sz="6" w:space="0" w:color="A7A6AA"/>
            </w:tcBorders>
          </w:tcPr>
          <w:p>
            <w:pPr/>
          </w:p>
        </w:tc>
      </w:tr>
      <w:tr>
        <w:trPr>
          <w:trHeight w:val="328" w:hRule="exact"/>
        </w:trPr>
        <w:tc>
          <w:tcPr>
            <w:tcW w:w="852" w:type="dxa"/>
            <w:tcBorders>
              <w:top w:val="nil" w:sz="6" w:space="0" w:color="auto"/>
              <w:left w:val="single" w:sz="6" w:space="0" w:color="EBE9ED"/>
              <w:bottom w:val="single" w:sz="12" w:space="0" w:color="A7A6AA"/>
              <w:right w:val="single" w:sz="12" w:space="0" w:color="A7A6AA"/>
            </w:tcBorders>
          </w:tcPr>
          <w:p>
            <w:pPr>
              <w:pStyle w:val="TableParagraph"/>
              <w:spacing w:line="261" w:lineRule="exact"/>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635" w:type="dxa"/>
            <w:tcBorders>
              <w:top w:val="nil" w:sz="6" w:space="0" w:color="auto"/>
              <w:left w:val="single" w:sz="12" w:space="0" w:color="A7A6AA"/>
              <w:bottom w:val="single" w:sz="12" w:space="0" w:color="A7A6AA"/>
              <w:right w:val="single" w:sz="12" w:space="0" w:color="A7A6AA"/>
            </w:tcBorders>
          </w:tcPr>
          <w:p>
            <w:pPr/>
          </w:p>
        </w:tc>
        <w:tc>
          <w:tcPr>
            <w:tcW w:w="1394" w:type="dxa"/>
            <w:tcBorders>
              <w:top w:val="nil" w:sz="6" w:space="0" w:color="auto"/>
              <w:left w:val="single" w:sz="12" w:space="0" w:color="A7A6AA"/>
              <w:bottom w:val="single" w:sz="12" w:space="0" w:color="A7A6AA"/>
              <w:right w:val="single" w:sz="12" w:space="0" w:color="A7A6AA"/>
            </w:tcBorders>
          </w:tcPr>
          <w:p>
            <w:pPr/>
          </w:p>
        </w:tc>
        <w:tc>
          <w:tcPr>
            <w:tcW w:w="794" w:type="dxa"/>
            <w:tcBorders>
              <w:top w:val="nil" w:sz="6" w:space="0" w:color="auto"/>
              <w:left w:val="single" w:sz="12" w:space="0" w:color="A7A6AA"/>
              <w:bottom w:val="single" w:sz="12" w:space="0" w:color="A7A6AA"/>
              <w:right w:val="single" w:sz="12" w:space="0" w:color="A7A6AA"/>
            </w:tcBorders>
          </w:tcPr>
          <w:p>
            <w:pPr/>
          </w:p>
        </w:tc>
        <w:tc>
          <w:tcPr>
            <w:tcW w:w="662" w:type="dxa"/>
            <w:tcBorders>
              <w:top w:val="nil" w:sz="6" w:space="0" w:color="auto"/>
              <w:left w:val="single" w:sz="12" w:space="0" w:color="A7A6AA"/>
              <w:bottom w:val="single" w:sz="12" w:space="0" w:color="A7A6AA"/>
              <w:right w:val="single" w:sz="12" w:space="0" w:color="A7A6AA"/>
            </w:tcBorders>
          </w:tcPr>
          <w:p>
            <w:pPr/>
          </w:p>
        </w:tc>
        <w:tc>
          <w:tcPr>
            <w:tcW w:w="1343" w:type="dxa"/>
            <w:tcBorders>
              <w:top w:val="nil" w:sz="6" w:space="0" w:color="auto"/>
              <w:left w:val="single" w:sz="12" w:space="0" w:color="A7A6AA"/>
              <w:bottom w:val="single" w:sz="12" w:space="0" w:color="A7A6AA"/>
              <w:right w:val="single" w:sz="12" w:space="0" w:color="A7A6AA"/>
            </w:tcBorders>
          </w:tcPr>
          <w:p>
            <w:pPr/>
          </w:p>
        </w:tc>
        <w:tc>
          <w:tcPr>
            <w:tcW w:w="1414" w:type="dxa"/>
            <w:tcBorders>
              <w:top w:val="nil" w:sz="6" w:space="0" w:color="auto"/>
              <w:left w:val="single" w:sz="12" w:space="0" w:color="A7A6AA"/>
              <w:bottom w:val="single" w:sz="12" w:space="0" w:color="A7A6AA"/>
              <w:right w:val="single" w:sz="12" w:space="0" w:color="A7A6AA"/>
            </w:tcBorders>
          </w:tcPr>
          <w:p>
            <w:pPr/>
          </w:p>
        </w:tc>
        <w:tc>
          <w:tcPr>
            <w:tcW w:w="1234" w:type="dxa"/>
            <w:tcBorders>
              <w:top w:val="nil" w:sz="6" w:space="0" w:color="auto"/>
              <w:left w:val="single" w:sz="12" w:space="0" w:color="A7A6AA"/>
              <w:bottom w:val="single" w:sz="12" w:space="0" w:color="A7A6AA"/>
              <w:right w:val="single" w:sz="6" w:space="0" w:color="A7A6AA"/>
            </w:tcBorders>
          </w:tcPr>
          <w:p>
            <w:pPr/>
          </w:p>
        </w:tc>
      </w:tr>
    </w:tbl>
    <w:p>
      <w:pPr>
        <w:pStyle w:val="BodyText"/>
        <w:spacing w:line="276" w:lineRule="exact"/>
        <w:ind w:right="0"/>
        <w:jc w:val="left"/>
      </w:pPr>
      <w:r>
        <w:rPr/>
        <w:t>注：宁波建工科技有限公司已决定注销，并已于</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日进入清算期，正在办理</w:t>
      </w:r>
    </w:p>
    <w:p>
      <w:pPr>
        <w:pStyle w:val="BodyText"/>
        <w:spacing w:line="240" w:lineRule="auto" w:before="21"/>
        <w:ind w:right="0"/>
        <w:jc w:val="left"/>
      </w:pPr>
      <w:r>
        <w:rPr/>
        <w:t>注销相关手续。</w:t>
      </w:r>
    </w:p>
    <w:p>
      <w:pPr>
        <w:pStyle w:val="BodyText"/>
        <w:spacing w:line="240" w:lineRule="auto" w:before="37"/>
        <w:ind w:right="0"/>
        <w:jc w:val="left"/>
      </w:pPr>
      <w:r>
        <w:rPr/>
        <w:t>宁波建乐建筑装潢有限公司</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年实现营业收入</w:t>
      </w:r>
      <w:r>
        <w:rPr>
          <w:spacing w:val="-55"/>
        </w:rPr>
        <w:t> </w:t>
      </w:r>
      <w:r>
        <w:rPr>
          <w:rFonts w:ascii="Times New Roman" w:hAnsi="Times New Roman" w:cs="Times New Roman" w:eastAsia="Times New Roman" w:hint="default"/>
        </w:rPr>
        <w:t>9.50</w:t>
      </w:r>
      <w:r>
        <w:rPr>
          <w:rFonts w:ascii="Times New Roman" w:hAnsi="Times New Roman" w:cs="Times New Roman" w:eastAsia="Times New Roman" w:hint="default"/>
          <w:spacing w:val="-2"/>
        </w:rPr>
        <w:t> </w:t>
      </w:r>
      <w:r>
        <w:rPr/>
        <w:t>亿元，同比减少</w:t>
      </w:r>
      <w:r>
        <w:rPr>
          <w:spacing w:val="-55"/>
        </w:rPr>
        <w:t> </w:t>
      </w:r>
      <w:r>
        <w:rPr>
          <w:rFonts w:ascii="Times New Roman" w:hAnsi="Times New Roman" w:cs="Times New Roman" w:eastAsia="Times New Roman" w:hint="default"/>
        </w:rPr>
        <w:t>6.70%</w:t>
      </w:r>
      <w:r>
        <w:rPr/>
        <w:t>，实现净利润</w:t>
      </w:r>
    </w:p>
    <w:p>
      <w:pPr>
        <w:pStyle w:val="BodyText"/>
        <w:spacing w:line="256" w:lineRule="auto" w:before="21"/>
        <w:ind w:right="125"/>
        <w:jc w:val="left"/>
      </w:pPr>
      <w:r>
        <w:rPr>
          <w:rFonts w:ascii="Times New Roman" w:hAnsi="Times New Roman" w:cs="Times New Roman" w:eastAsia="Times New Roman" w:hint="default"/>
        </w:rPr>
        <w:t>2801.05 </w:t>
      </w:r>
      <w:r>
        <w:rPr/>
        <w:t>万元，同比增长</w:t>
      </w:r>
      <w:r>
        <w:rPr>
          <w:spacing w:val="-14"/>
        </w:rPr>
        <w:t> </w:t>
      </w:r>
      <w:r>
        <w:rPr>
          <w:rFonts w:ascii="Times New Roman" w:hAnsi="Times New Roman" w:cs="Times New Roman" w:eastAsia="Times New Roman" w:hint="default"/>
        </w:rPr>
        <w:t>16.5%</w:t>
      </w:r>
      <w:r>
        <w:rPr/>
        <w:t>。报告期内公司获评全国建筑装饰百强企业、全国建筑幕墙 行业五十强称号。</w:t>
      </w:r>
    </w:p>
    <w:p>
      <w:pPr>
        <w:pStyle w:val="BodyText"/>
        <w:spacing w:line="240" w:lineRule="auto" w:before="22"/>
        <w:ind w:right="0"/>
        <w:jc w:val="left"/>
      </w:pPr>
      <w:r>
        <w:rPr/>
        <w:t>浙江广天构件股份有限公司全年经营取得较好成绩，实现营业总收入 </w:t>
      </w:r>
      <w:r>
        <w:rPr>
          <w:rFonts w:ascii="Times New Roman" w:hAnsi="Times New Roman" w:cs="Times New Roman" w:eastAsia="Times New Roman" w:hint="default"/>
        </w:rPr>
        <w:t>4.75</w:t>
      </w:r>
      <w:r>
        <w:rPr>
          <w:rFonts w:ascii="Times New Roman" w:hAnsi="Times New Roman" w:cs="Times New Roman" w:eastAsia="Times New Roman" w:hint="default"/>
          <w:spacing w:val="7"/>
        </w:rPr>
        <w:t> </w:t>
      </w:r>
      <w:r>
        <w:rPr/>
        <w:t>亿元，同比增长</w:t>
      </w:r>
    </w:p>
    <w:p>
      <w:pPr>
        <w:pStyle w:val="BodyText"/>
        <w:spacing w:line="240" w:lineRule="auto" w:before="21"/>
        <w:ind w:right="0"/>
        <w:jc w:val="left"/>
      </w:pPr>
      <w:r>
        <w:rPr>
          <w:rFonts w:ascii="Times New Roman" w:hAnsi="Times New Roman" w:cs="Times New Roman" w:eastAsia="Times New Roman" w:hint="default"/>
        </w:rPr>
        <w:t>69.01%</w:t>
      </w:r>
      <w:r>
        <w:rPr/>
        <w:t>，产品出厂合格率</w:t>
      </w:r>
      <w:r>
        <w:rPr>
          <w:spacing w:val="-58"/>
        </w:rPr>
        <w:t> </w:t>
      </w:r>
      <w:r>
        <w:rPr>
          <w:rFonts w:ascii="Times New Roman" w:hAnsi="Times New Roman" w:cs="Times New Roman" w:eastAsia="Times New Roman" w:hint="default"/>
        </w:rPr>
        <w:t>100%</w:t>
      </w:r>
      <w:r>
        <w:rPr/>
        <w:t>。</w:t>
      </w:r>
    </w:p>
    <w:p>
      <w:pPr>
        <w:pStyle w:val="BodyText"/>
        <w:spacing w:line="256" w:lineRule="auto" w:before="21"/>
        <w:ind w:right="6219"/>
        <w:jc w:val="left"/>
      </w:pPr>
      <w:r>
        <w:rPr/>
        <w:t>（</w:t>
      </w:r>
      <w:r>
        <w:rPr>
          <w:rFonts w:ascii="Times New Roman" w:hAnsi="Times New Roman" w:cs="Times New Roman" w:eastAsia="Times New Roman" w:hint="default"/>
        </w:rPr>
        <w:t>2</w:t>
      </w:r>
      <w:r>
        <w:rPr/>
        <w:t>）主要参股公司情况 单位：人民币万元</w:t>
      </w:r>
    </w:p>
    <w:p>
      <w:pPr>
        <w:spacing w:line="240" w:lineRule="auto" w:before="11"/>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12"/>
        <w:gridCol w:w="1007"/>
        <w:gridCol w:w="2174"/>
        <w:gridCol w:w="1226"/>
        <w:gridCol w:w="1509"/>
      </w:tblGrid>
      <w:tr>
        <w:trPr>
          <w:trHeight w:val="653" w:hRule="exact"/>
        </w:trPr>
        <w:tc>
          <w:tcPr>
            <w:tcW w:w="2412"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141"/>
              <w:ind w:left="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00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1"/>
              <w:ind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7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1"/>
              <w:ind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12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1"/>
              <w:ind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509"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在被投资单位持</w:t>
            </w:r>
          </w:p>
          <w:p>
            <w:pPr>
              <w:pStyle w:val="TableParagraph"/>
              <w:spacing w:line="240" w:lineRule="auto" w:before="37"/>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股比例</w:t>
            </w:r>
            <w:r>
              <w:rPr>
                <w:rFonts w:ascii="Times New Roman" w:hAnsi="Times New Roman" w:cs="Times New Roman" w:eastAsia="Times New Roman" w:hint="default"/>
                <w:sz w:val="21"/>
                <w:szCs w:val="21"/>
              </w:rPr>
              <w:t>(%)</w:t>
            </w:r>
          </w:p>
        </w:tc>
      </w:tr>
      <w:tr>
        <w:trPr>
          <w:trHeight w:val="654" w:hRule="exact"/>
        </w:trPr>
        <w:tc>
          <w:tcPr>
            <w:tcW w:w="241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2"/>
              <w:jc w:val="left"/>
              <w:rPr>
                <w:rFonts w:ascii="宋体" w:hAnsi="宋体" w:cs="宋体" w:eastAsia="宋体" w:hint="default"/>
                <w:sz w:val="21"/>
                <w:szCs w:val="21"/>
              </w:rPr>
            </w:pPr>
            <w:r>
              <w:rPr>
                <w:rFonts w:ascii="宋体" w:hAnsi="宋体" w:cs="宋体" w:eastAsia="宋体" w:hint="default"/>
                <w:spacing w:val="6"/>
                <w:sz w:val="21"/>
                <w:szCs w:val="21"/>
              </w:rPr>
              <w:t>宁波东洲电力通信器材有</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0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0"/>
              <w:ind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217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5"/>
              <w:jc w:val="left"/>
              <w:rPr>
                <w:rFonts w:ascii="宋体" w:hAnsi="宋体" w:cs="宋体" w:eastAsia="宋体" w:hint="default"/>
                <w:sz w:val="21"/>
                <w:szCs w:val="21"/>
              </w:rPr>
            </w:pPr>
            <w:r>
              <w:rPr>
                <w:rFonts w:ascii="宋体" w:hAnsi="宋体" w:cs="宋体" w:eastAsia="宋体" w:hint="default"/>
                <w:spacing w:val="4"/>
                <w:sz w:val="21"/>
                <w:szCs w:val="21"/>
              </w:rPr>
              <w:t>生产加工混凝土电杆、</w:t>
            </w:r>
            <w:r>
              <w:rPr>
                <w:rFonts w:ascii="宋体" w:hAnsi="宋体" w:cs="宋体" w:eastAsia="宋体" w:hint="default"/>
                <w:sz w:val="21"/>
                <w:szCs w:val="21"/>
              </w:rPr>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管桩，电工器材。</w:t>
            </w:r>
          </w:p>
        </w:tc>
        <w:tc>
          <w:tcPr>
            <w:tcW w:w="12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1000</w:t>
            </w:r>
          </w:p>
        </w:tc>
        <w:tc>
          <w:tcPr>
            <w:tcW w:w="1509"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45</w:t>
            </w:r>
          </w:p>
        </w:tc>
      </w:tr>
      <w:tr>
        <w:trPr>
          <w:trHeight w:val="654" w:hRule="exact"/>
        </w:trPr>
        <w:tc>
          <w:tcPr>
            <w:tcW w:w="241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2"/>
              <w:jc w:val="left"/>
              <w:rPr>
                <w:rFonts w:ascii="宋体" w:hAnsi="宋体" w:cs="宋体" w:eastAsia="宋体" w:hint="default"/>
                <w:sz w:val="21"/>
                <w:szCs w:val="21"/>
              </w:rPr>
            </w:pPr>
            <w:r>
              <w:rPr>
                <w:rFonts w:ascii="宋体" w:hAnsi="宋体" w:cs="宋体" w:eastAsia="宋体" w:hint="default"/>
                <w:spacing w:val="6"/>
                <w:sz w:val="21"/>
                <w:szCs w:val="21"/>
              </w:rPr>
              <w:t>上饶广天建筑构件有限公</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0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0"/>
              <w:ind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217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5"/>
              <w:jc w:val="left"/>
              <w:rPr>
                <w:rFonts w:ascii="宋体" w:hAnsi="宋体" w:cs="宋体" w:eastAsia="宋体" w:hint="default"/>
                <w:sz w:val="21"/>
                <w:szCs w:val="21"/>
              </w:rPr>
            </w:pPr>
            <w:r>
              <w:rPr>
                <w:rFonts w:ascii="宋体" w:hAnsi="宋体" w:cs="宋体" w:eastAsia="宋体" w:hint="default"/>
                <w:spacing w:val="4"/>
                <w:sz w:val="21"/>
                <w:szCs w:val="21"/>
              </w:rPr>
              <w:t>生产销售建筑材料、建</w:t>
            </w:r>
            <w:r>
              <w:rPr>
                <w:rFonts w:ascii="宋体" w:hAnsi="宋体" w:cs="宋体" w:eastAsia="宋体" w:hint="default"/>
                <w:sz w:val="21"/>
                <w:szCs w:val="21"/>
              </w:rPr>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筑构件，预拌混凝土。</w:t>
            </w:r>
          </w:p>
        </w:tc>
        <w:tc>
          <w:tcPr>
            <w:tcW w:w="12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1000</w:t>
            </w:r>
          </w:p>
        </w:tc>
        <w:tc>
          <w:tcPr>
            <w:tcW w:w="1509"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38</w:t>
            </w:r>
          </w:p>
        </w:tc>
      </w:tr>
      <w:tr>
        <w:trPr>
          <w:trHeight w:val="655" w:hRule="exact"/>
        </w:trPr>
        <w:tc>
          <w:tcPr>
            <w:tcW w:w="241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2"/>
              <w:jc w:val="left"/>
              <w:rPr>
                <w:rFonts w:ascii="宋体" w:hAnsi="宋体" w:cs="宋体" w:eastAsia="宋体" w:hint="default"/>
                <w:sz w:val="21"/>
                <w:szCs w:val="21"/>
              </w:rPr>
            </w:pPr>
            <w:r>
              <w:rPr>
                <w:rFonts w:ascii="宋体" w:hAnsi="宋体" w:cs="宋体" w:eastAsia="宋体" w:hint="default"/>
                <w:spacing w:val="6"/>
                <w:sz w:val="21"/>
                <w:szCs w:val="21"/>
              </w:rPr>
              <w:t>北京韬盛科技发展有限公</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0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0"/>
              <w:ind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217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5"/>
              <w:jc w:val="left"/>
              <w:rPr>
                <w:rFonts w:ascii="宋体" w:hAnsi="宋体" w:cs="宋体" w:eastAsia="宋体" w:hint="default"/>
                <w:sz w:val="21"/>
                <w:szCs w:val="21"/>
              </w:rPr>
            </w:pPr>
            <w:r>
              <w:rPr>
                <w:rFonts w:ascii="宋体" w:hAnsi="宋体" w:cs="宋体" w:eastAsia="宋体" w:hint="default"/>
                <w:spacing w:val="4"/>
                <w:sz w:val="21"/>
                <w:szCs w:val="21"/>
              </w:rPr>
              <w:t>生产加工附着式升降脚</w:t>
            </w:r>
            <w:r>
              <w:rPr>
                <w:rFonts w:ascii="宋体" w:hAnsi="宋体" w:cs="宋体" w:eastAsia="宋体" w:hint="default"/>
                <w:sz w:val="21"/>
                <w:szCs w:val="21"/>
              </w:rPr>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手架，铝合金模板</w:t>
            </w:r>
          </w:p>
        </w:tc>
        <w:tc>
          <w:tcPr>
            <w:tcW w:w="12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0"/>
              <w:ind w:left="-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4325</w:t>
            </w:r>
            <w:r>
              <w:rPr>
                <w:rFonts w:ascii="宋体" w:hAnsi="宋体" w:cs="宋体" w:eastAsia="宋体" w:hint="default"/>
                <w:sz w:val="21"/>
                <w:szCs w:val="21"/>
              </w:rPr>
              <w:t>．</w:t>
            </w:r>
            <w:r>
              <w:rPr>
                <w:rFonts w:ascii="Times New Roman" w:hAnsi="Times New Roman" w:cs="Times New Roman" w:eastAsia="Times New Roman" w:hint="default"/>
                <w:sz w:val="21"/>
                <w:szCs w:val="21"/>
              </w:rPr>
              <w:t>96</w:t>
            </w:r>
          </w:p>
        </w:tc>
        <w:tc>
          <w:tcPr>
            <w:tcW w:w="1509"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4.68</w:t>
            </w:r>
          </w:p>
        </w:tc>
      </w:tr>
    </w:tbl>
    <w:p>
      <w:pPr>
        <w:pStyle w:val="BodyText"/>
        <w:spacing w:line="276" w:lineRule="exact"/>
        <w:ind w:right="0"/>
        <w:jc w:val="left"/>
      </w:pPr>
      <w:r>
        <w:rPr/>
        <w:t>宁波东洲电力通信器材有限公司报告期末总资产</w:t>
      </w:r>
      <w:r>
        <w:rPr>
          <w:spacing w:val="-52"/>
        </w:rPr>
        <w:t> </w:t>
      </w:r>
      <w:r>
        <w:rPr>
          <w:rFonts w:ascii="Times New Roman" w:hAnsi="Times New Roman" w:cs="Times New Roman" w:eastAsia="Times New Roman" w:hint="default"/>
        </w:rPr>
        <w:t>6999.98</w:t>
      </w:r>
      <w:r>
        <w:rPr>
          <w:rFonts w:ascii="Times New Roman" w:hAnsi="Times New Roman" w:cs="Times New Roman" w:eastAsia="Times New Roman" w:hint="default"/>
          <w:spacing w:val="1"/>
        </w:rPr>
        <w:t> </w:t>
      </w:r>
      <w:r>
        <w:rPr/>
        <w:t>万元，期末净资产</w:t>
      </w:r>
      <w:r>
        <w:rPr>
          <w:spacing w:val="-52"/>
        </w:rPr>
        <w:t> </w:t>
      </w:r>
      <w:r>
        <w:rPr>
          <w:rFonts w:ascii="Times New Roman" w:hAnsi="Times New Roman" w:cs="Times New Roman" w:eastAsia="Times New Roman" w:hint="default"/>
        </w:rPr>
        <w:t>2017.04 </w:t>
      </w:r>
      <w:r>
        <w:rPr/>
        <w:t>万元，</w:t>
      </w:r>
    </w:p>
    <w:p>
      <w:pPr>
        <w:pStyle w:val="BodyText"/>
        <w:spacing w:line="256" w:lineRule="auto" w:before="21"/>
        <w:ind w:left="139" w:right="127"/>
        <w:jc w:val="left"/>
      </w:pPr>
      <w:r>
        <w:rPr/>
        <w:t>受区域市场原材料成本上升影响，年度内实现利润</w:t>
      </w:r>
      <w:r>
        <w:rPr>
          <w:rFonts w:ascii="Times New Roman" w:hAnsi="Times New Roman" w:cs="Times New Roman" w:eastAsia="Times New Roman" w:hint="default"/>
        </w:rPr>
        <w:t>-442.23</w:t>
      </w:r>
      <w:r>
        <w:rPr>
          <w:rFonts w:ascii="Times New Roman" w:hAnsi="Times New Roman" w:cs="Times New Roman" w:eastAsia="Times New Roman" w:hint="default"/>
          <w:spacing w:val="-2"/>
        </w:rPr>
        <w:t> </w:t>
      </w:r>
      <w:r>
        <w:rPr/>
        <w:t>万元。 上饶广天建筑构件有限公司报告期末资产总额</w:t>
      </w:r>
      <w:r>
        <w:rPr>
          <w:spacing w:val="-52"/>
        </w:rPr>
        <w:t> </w:t>
      </w:r>
      <w:r>
        <w:rPr>
          <w:rFonts w:ascii="Times New Roman" w:hAnsi="Times New Roman" w:cs="Times New Roman" w:eastAsia="Times New Roman" w:hint="default"/>
        </w:rPr>
        <w:t>3251.89</w:t>
      </w:r>
      <w:r>
        <w:rPr>
          <w:rFonts w:ascii="Times New Roman" w:hAnsi="Times New Roman" w:cs="Times New Roman" w:eastAsia="Times New Roman" w:hint="default"/>
          <w:spacing w:val="1"/>
        </w:rPr>
        <w:t> </w:t>
      </w:r>
      <w:r>
        <w:rPr/>
        <w:t>万元，期末净资产</w:t>
      </w:r>
      <w:r>
        <w:rPr>
          <w:spacing w:val="-52"/>
        </w:rPr>
        <w:t> </w:t>
      </w:r>
      <w:r>
        <w:rPr>
          <w:rFonts w:ascii="Times New Roman" w:hAnsi="Times New Roman" w:cs="Times New Roman" w:eastAsia="Times New Roman" w:hint="default"/>
        </w:rPr>
        <w:t>1425.49</w:t>
      </w:r>
      <w:r>
        <w:rPr>
          <w:rFonts w:ascii="Times New Roman" w:hAnsi="Times New Roman" w:cs="Times New Roman" w:eastAsia="Times New Roman" w:hint="default"/>
          <w:spacing w:val="1"/>
        </w:rPr>
        <w:t> </w:t>
      </w:r>
      <w:r>
        <w:rPr/>
        <w:t>万元，年</w:t>
      </w:r>
    </w:p>
    <w:p>
      <w:pPr>
        <w:pStyle w:val="BodyText"/>
        <w:spacing w:line="240" w:lineRule="auto" w:before="5"/>
        <w:ind w:left="139" w:right="0"/>
        <w:jc w:val="left"/>
      </w:pPr>
      <w:r>
        <w:rPr/>
        <w:t>度内实现净利润</w:t>
      </w:r>
      <w:r>
        <w:rPr>
          <w:spacing w:val="-54"/>
        </w:rPr>
        <w:t> </w:t>
      </w:r>
      <w:r>
        <w:rPr>
          <w:rFonts w:ascii="Times New Roman" w:hAnsi="Times New Roman" w:cs="Times New Roman" w:eastAsia="Times New Roman" w:hint="default"/>
        </w:rPr>
        <w:t>226.62</w:t>
      </w:r>
      <w:r>
        <w:rPr>
          <w:rFonts w:ascii="Times New Roman" w:hAnsi="Times New Roman" w:cs="Times New Roman" w:eastAsia="Times New Roman" w:hint="default"/>
          <w:spacing w:val="-2"/>
        </w:rPr>
        <w:t> </w:t>
      </w:r>
      <w:r>
        <w:rPr/>
        <w:t>万元。</w:t>
      </w:r>
    </w:p>
    <w:p>
      <w:pPr>
        <w:spacing w:after="0" w:line="240" w:lineRule="auto"/>
        <w:jc w:val="left"/>
        <w:sectPr>
          <w:pgSz w:w="11910" w:h="16840"/>
          <w:pgMar w:header="877" w:footer="982" w:top="1100" w:bottom="1180" w:left="1660" w:right="1660"/>
        </w:sectPr>
      </w:pPr>
    </w:p>
    <w:p>
      <w:pPr>
        <w:spacing w:line="240" w:lineRule="auto" w:before="9"/>
        <w:rPr>
          <w:rFonts w:ascii="宋体" w:hAnsi="宋体" w:cs="宋体" w:eastAsia="宋体" w:hint="default"/>
          <w:sz w:val="20"/>
          <w:szCs w:val="20"/>
        </w:rPr>
      </w:pPr>
    </w:p>
    <w:p>
      <w:pPr>
        <w:pStyle w:val="BodyText"/>
        <w:spacing w:line="264" w:lineRule="auto" w:before="35"/>
        <w:ind w:left="139" w:right="111"/>
        <w:jc w:val="both"/>
      </w:pPr>
      <w:r>
        <w:rPr/>
        <w:t>北京韬盛科技发展有限公司</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年度在提供安全、便捷、经济的集成式升降操作平台、集 </w:t>
      </w:r>
      <w:r>
        <w:rPr>
          <w:spacing w:val="-3"/>
        </w:rPr>
        <w:t>成式电动爬升模板系统、附着式升降脚手架等系列产品的研发、生产、租赁、销售、施工方</w:t>
      </w:r>
      <w:r>
        <w:rPr>
          <w:spacing w:val="-83"/>
        </w:rPr>
        <w:t> </w:t>
      </w:r>
      <w:r>
        <w:rPr>
          <w:spacing w:val="-83"/>
        </w:rPr>
      </w:r>
      <w:r>
        <w:rPr>
          <w:spacing w:val="-5"/>
        </w:rPr>
        <w:t>面取得较好成绩，年度内实现主营业务收入</w:t>
      </w:r>
      <w:r>
        <w:rPr>
          <w:spacing w:val="-48"/>
        </w:rPr>
        <w:t> </w:t>
      </w:r>
      <w:r>
        <w:rPr>
          <w:rFonts w:ascii="Times New Roman" w:hAnsi="Times New Roman" w:cs="Times New Roman" w:eastAsia="Times New Roman" w:hint="default"/>
          <w:spacing w:val="-1"/>
        </w:rPr>
        <w:t>1.16</w:t>
      </w:r>
      <w:r>
        <w:rPr>
          <w:rFonts w:ascii="Times New Roman" w:hAnsi="Times New Roman" w:cs="Times New Roman" w:eastAsia="Times New Roman" w:hint="default"/>
          <w:spacing w:val="4"/>
        </w:rPr>
        <w:t> </w:t>
      </w:r>
      <w:r>
        <w:rPr>
          <w:spacing w:val="-10"/>
        </w:rPr>
        <w:t>亿元，实现利润总额</w:t>
      </w:r>
      <w:r>
        <w:rPr>
          <w:spacing w:val="-48"/>
        </w:rPr>
        <w:t> </w:t>
      </w:r>
      <w:r>
        <w:rPr>
          <w:rFonts w:ascii="Times New Roman" w:hAnsi="Times New Roman" w:cs="Times New Roman" w:eastAsia="Times New Roman" w:hint="default"/>
          <w:spacing w:val="-1"/>
        </w:rPr>
        <w:t>4068</w:t>
      </w:r>
      <w:r>
        <w:rPr>
          <w:rFonts w:ascii="Times New Roman" w:hAnsi="Times New Roman" w:cs="Times New Roman" w:eastAsia="Times New Roman" w:hint="default"/>
          <w:spacing w:val="4"/>
        </w:rPr>
        <w:t> </w:t>
      </w:r>
      <w:r>
        <w:rPr>
          <w:spacing w:val="-21"/>
        </w:rPr>
        <w:t>万元（未经审计）。</w:t>
      </w:r>
    </w:p>
    <w:p>
      <w:pPr>
        <w:spacing w:line="240" w:lineRule="auto" w:before="9"/>
        <w:rPr>
          <w:rFonts w:ascii="宋体" w:hAnsi="宋体" w:cs="宋体" w:eastAsia="宋体" w:hint="default"/>
          <w:sz w:val="23"/>
          <w:szCs w:val="23"/>
        </w:rPr>
      </w:pPr>
    </w:p>
    <w:p>
      <w:pPr>
        <w:pStyle w:val="BodyText"/>
        <w:spacing w:line="240" w:lineRule="auto"/>
        <w:ind w:left="139" w:right="0"/>
        <w:jc w:val="left"/>
      </w:pPr>
      <w:r>
        <w:rPr>
          <w:rFonts w:ascii="Times New Roman" w:hAnsi="Times New Roman" w:cs="Times New Roman" w:eastAsia="Times New Roman" w:hint="default"/>
        </w:rPr>
        <w:t>2</w:t>
      </w:r>
      <w:r>
        <w:rPr/>
        <w:t>、公司未来发展的展望</w:t>
      </w:r>
    </w:p>
    <w:p>
      <w:pPr>
        <w:pStyle w:val="BodyText"/>
        <w:spacing w:line="271" w:lineRule="auto" w:before="21"/>
        <w:ind w:left="139" w:right="201"/>
        <w:jc w:val="left"/>
      </w:pPr>
      <w:r>
        <w:rPr>
          <w:rFonts w:ascii="Times New Roman" w:hAnsi="Times New Roman" w:cs="Times New Roman" w:eastAsia="Times New Roman" w:hint="default"/>
        </w:rPr>
        <w:t>1</w:t>
      </w:r>
      <w:r>
        <w:rPr/>
        <w:t>）所处行业的发展趋势及公司面临的市场竞争格局 </w:t>
      </w:r>
      <w:r>
        <w:rPr>
          <w:spacing w:val="-3"/>
        </w:rPr>
        <w:t>根据先进发达国家历史进程的经验以及国家“十二五”规划，我国仍处于工业化、城镇化加</w:t>
      </w:r>
      <w:r>
        <w:rPr>
          <w:spacing w:val="-80"/>
        </w:rPr>
        <w:t> </w:t>
      </w:r>
      <w:r>
        <w:rPr>
          <w:spacing w:val="-80"/>
        </w:rPr>
      </w:r>
      <w:r>
        <w:rPr>
          <w:spacing w:val="-3"/>
        </w:rPr>
        <w:t>速发展阶段，大规模的基本建设仍是国民经济发展的主要特征之一。铁路、公路、水电、核</w:t>
      </w:r>
      <w:r>
        <w:rPr>
          <w:spacing w:val="-84"/>
        </w:rPr>
        <w:t> </w:t>
      </w:r>
      <w:r>
        <w:rPr>
          <w:spacing w:val="-84"/>
        </w:rPr>
      </w:r>
      <w:r>
        <w:rPr>
          <w:spacing w:val="-3"/>
        </w:rPr>
        <w:t>电、城市轨道交通等基础设施建设进入高峰期；大量人口进入城市对城市基础设施建设、住</w:t>
      </w:r>
      <w:r>
        <w:rPr>
          <w:spacing w:val="-81"/>
        </w:rPr>
        <w:t> </w:t>
      </w:r>
      <w:r>
        <w:rPr>
          <w:spacing w:val="-81"/>
        </w:rPr>
      </w:r>
      <w:r>
        <w:rPr>
          <w:spacing w:val="-3"/>
        </w:rPr>
        <w:t>宅建设也提出旺盛需求；社会主义新农村建设将推动农村基础设施建设、保障房建设、医疗</w:t>
      </w:r>
      <w:r>
        <w:rPr>
          <w:spacing w:val="-81"/>
        </w:rPr>
        <w:t> </w:t>
      </w:r>
      <w:r>
        <w:rPr>
          <w:spacing w:val="-81"/>
        </w:rPr>
      </w:r>
      <w:r>
        <w:rPr>
          <w:spacing w:val="-3"/>
        </w:rPr>
        <w:t>卫生及教育文化设施建设。因此“十二五”期间到未来十年仍是建筑业发展的重要历史机遇</w:t>
      </w:r>
      <w:r>
        <w:rPr>
          <w:spacing w:val="-81"/>
        </w:rPr>
        <w:t> </w:t>
      </w:r>
      <w:r>
        <w:rPr>
          <w:spacing w:val="-81"/>
        </w:rPr>
      </w:r>
      <w:r>
        <w:rPr/>
        <w:t>期。 </w:t>
      </w:r>
      <w:r>
        <w:rPr>
          <w:spacing w:val="-3"/>
        </w:rPr>
        <w:t>建筑行业的发展面临诸多挑战与困难：国内建筑市场各方主体市场行为不同程度地存在不规</w:t>
      </w:r>
      <w:r>
        <w:rPr>
          <w:spacing w:val="-79"/>
        </w:rPr>
        <w:t> </w:t>
      </w:r>
      <w:r>
        <w:rPr>
          <w:spacing w:val="-79"/>
        </w:rPr>
      </w:r>
      <w:r>
        <w:rPr>
          <w:spacing w:val="-3"/>
        </w:rPr>
        <w:t>范、区域或专业建筑市场存在分割、市场分工和产业结构不合理、同质化竞争过度、建筑业</w:t>
      </w:r>
      <w:r>
        <w:rPr>
          <w:spacing w:val="-80"/>
        </w:rPr>
        <w:t> </w:t>
      </w:r>
      <w:r>
        <w:rPr>
          <w:spacing w:val="-80"/>
        </w:rPr>
      </w:r>
      <w:r>
        <w:rPr>
          <w:spacing w:val="-3"/>
        </w:rPr>
        <w:t>自身组织管理水平不高、建筑科技进步及应用转化能力不强、市场监管仍需规范、高层次人</w:t>
      </w:r>
      <w:r>
        <w:rPr>
          <w:spacing w:val="-81"/>
        </w:rPr>
        <w:t> </w:t>
      </w:r>
      <w:r>
        <w:rPr>
          <w:spacing w:val="-81"/>
        </w:rPr>
      </w:r>
      <w:r>
        <w:rPr>
          <w:spacing w:val="-3"/>
        </w:rPr>
        <w:t>才不足等制约着行业发展水平；此外，建筑行业受国家政策和宏观经济影响较强，尤其是近</w:t>
      </w:r>
      <w:r>
        <w:rPr>
          <w:spacing w:val="-81"/>
        </w:rPr>
        <w:t> </w:t>
      </w:r>
      <w:r>
        <w:rPr>
          <w:spacing w:val="-81"/>
        </w:rPr>
      </w:r>
      <w:r>
        <w:rPr>
          <w:spacing w:val="-3"/>
        </w:rPr>
        <w:t>期国家房产调控政策增大了建筑企业资金压力，而建筑物资材料及人工成本日益攀升，使建</w:t>
      </w:r>
      <w:r>
        <w:rPr>
          <w:spacing w:val="-79"/>
        </w:rPr>
        <w:t> </w:t>
      </w:r>
      <w:r>
        <w:rPr>
          <w:spacing w:val="-79"/>
        </w:rPr>
      </w:r>
      <w:r>
        <w:rPr/>
        <w:t>筑企业利润进一步受到挤压。 </w:t>
      </w:r>
      <w:r>
        <w:rPr>
          <w:spacing w:val="-3"/>
        </w:rPr>
        <w:t>建筑行业发展挑战与机遇同在、忧患与希望并存，行业洗牌整合、企业转型升级的趋势已经</w:t>
      </w:r>
      <w:r>
        <w:rPr>
          <w:spacing w:val="-81"/>
        </w:rPr>
        <w:t> </w:t>
      </w:r>
      <w:r>
        <w:rPr>
          <w:spacing w:val="-81"/>
        </w:rPr>
      </w:r>
      <w:r>
        <w:rPr>
          <w:spacing w:val="-3"/>
        </w:rPr>
        <w:t>开始。国家建筑业新的资质标准出台为企业和行业发展指明了方向，适应新形势发展的现代</w:t>
      </w:r>
      <w:r>
        <w:rPr>
          <w:spacing w:val="-79"/>
        </w:rPr>
        <w:t> </w:t>
      </w:r>
      <w:r>
        <w:rPr>
          <w:spacing w:val="-79"/>
        </w:rPr>
      </w:r>
      <w:r>
        <w:rPr>
          <w:spacing w:val="-3"/>
        </w:rPr>
        <w:t>建筑业企业雏型已经显现，即要纵向一体化，提供全方位的工程服务，具备以人才密集、管</w:t>
      </w:r>
      <w:r>
        <w:rPr>
          <w:spacing w:val="-80"/>
        </w:rPr>
        <w:t> </w:t>
      </w:r>
      <w:r>
        <w:rPr>
          <w:spacing w:val="-80"/>
        </w:rPr>
      </w:r>
      <w:r>
        <w:rPr/>
        <w:t>理密集、技术密集、跨行业多领域为特征的工程总承包能力；采用</w:t>
      </w:r>
      <w:r>
        <w:rPr>
          <w:spacing w:val="-68"/>
        </w:rPr>
        <w:t> </w:t>
      </w:r>
      <w:r>
        <w:rPr>
          <w:rFonts w:ascii="Times New Roman" w:hAnsi="Times New Roman" w:cs="Times New Roman" w:eastAsia="Times New Roman" w:hint="default"/>
          <w:spacing w:val="-3"/>
        </w:rPr>
        <w:t>BT</w:t>
      </w:r>
      <w:r>
        <w:rPr>
          <w:spacing w:val="-3"/>
        </w:rPr>
        <w:t>、</w:t>
      </w:r>
      <w:r>
        <w:rPr>
          <w:rFonts w:ascii="Times New Roman" w:hAnsi="Times New Roman" w:cs="Times New Roman" w:eastAsia="Times New Roman" w:hint="default"/>
          <w:spacing w:val="-3"/>
        </w:rPr>
        <w:t>BOT</w:t>
      </w:r>
      <w:r>
        <w:rPr>
          <w:rFonts w:ascii="Times New Roman" w:hAnsi="Times New Roman" w:cs="Times New Roman" w:eastAsia="Times New Roman" w:hint="default"/>
          <w:spacing w:val="-16"/>
        </w:rPr>
        <w:t> </w:t>
      </w:r>
      <w:r>
        <w:rPr/>
        <w:t>等生产经营与 </w:t>
      </w:r>
      <w:r>
        <w:rPr>
          <w:spacing w:val="-3"/>
        </w:rPr>
        <w:t>资本经营相结合的运营模式，从源头上获取项目，进入高端市场，变革建筑企业传统角色和</w:t>
      </w:r>
      <w:r>
        <w:rPr>
          <w:spacing w:val="-81"/>
        </w:rPr>
        <w:t> </w:t>
      </w:r>
      <w:r>
        <w:rPr>
          <w:spacing w:val="-81"/>
        </w:rPr>
      </w:r>
      <w:r>
        <w:rPr>
          <w:spacing w:val="-3"/>
        </w:rPr>
        <w:t>盈利模式；拥有技术创新和先进管理水平，以提高管理效益；重视企业文化建设，尤其是诚</w:t>
      </w:r>
      <w:r>
        <w:rPr>
          <w:spacing w:val="-80"/>
        </w:rPr>
        <w:t> </w:t>
      </w:r>
      <w:r>
        <w:rPr>
          <w:spacing w:val="-80"/>
        </w:rPr>
      </w:r>
      <w:r>
        <w:rPr/>
        <w:t>信和品牌建设。</w:t>
      </w:r>
    </w:p>
    <w:p>
      <w:pPr>
        <w:pStyle w:val="BodyText"/>
        <w:spacing w:line="271" w:lineRule="auto" w:before="10"/>
        <w:ind w:left="139" w:right="100"/>
        <w:jc w:val="left"/>
      </w:pPr>
      <w:r>
        <w:rPr>
          <w:rFonts w:ascii="Times New Roman" w:hAnsi="Times New Roman" w:cs="Times New Roman" w:eastAsia="Times New Roman" w:hint="default"/>
        </w:rPr>
        <w:t>2</w:t>
      </w:r>
      <w:r>
        <w:rPr/>
        <w:t>）公司发展战略 </w:t>
      </w:r>
      <w:r>
        <w:rPr>
          <w:spacing w:val="-5"/>
        </w:rPr>
        <w:t>结合国家宏观形势和行业发展趋势，宁波建工“十二五”期的发展目标是：通过五年的努力，</w:t>
      </w:r>
      <w:r>
        <w:rPr>
          <w:spacing w:val="-100"/>
        </w:rPr>
        <w:t> </w:t>
      </w:r>
      <w:r>
        <w:rPr>
          <w:spacing w:val="-100"/>
        </w:rPr>
      </w:r>
      <w:r>
        <w:rPr>
          <w:spacing w:val="-3"/>
        </w:rPr>
        <w:t>发展成为综合集成高、专业竞争力强、区域布局合理的民营建筑区域龙头企业。并着力提高</w:t>
      </w:r>
      <w:r>
        <w:rPr>
          <w:spacing w:val="-81"/>
        </w:rPr>
        <w:t> </w:t>
      </w:r>
      <w:r>
        <w:rPr>
          <w:spacing w:val="-81"/>
        </w:rPr>
      </w:r>
      <w:r>
        <w:rPr/>
        <w:t>五大竞争能力： </w:t>
      </w:r>
      <w:r>
        <w:rPr>
          <w:spacing w:val="-3"/>
        </w:rPr>
        <w:t>通过加强技术创新，提高产业竞争力。即要通过承建高大难新项目，进行工程技术重点、难</w:t>
      </w:r>
      <w:r>
        <w:rPr>
          <w:spacing w:val="-80"/>
        </w:rPr>
        <w:t> </w:t>
      </w:r>
      <w:r>
        <w:rPr>
          <w:spacing w:val="-80"/>
        </w:rPr>
      </w:r>
      <w:r>
        <w:rPr/>
        <w:t>点的攻关，强化科技创新奖励、加强技术交流总结，提升企业科技竞争力，多出科技成果、 专利并推广应用。 </w:t>
      </w:r>
      <w:r>
        <w:rPr>
          <w:spacing w:val="-3"/>
        </w:rPr>
        <w:t>通过强化从业人员素质，加强人才竞争力。要强化人力资源管理能力，既要做好各类人才引</w:t>
      </w:r>
      <w:r>
        <w:rPr>
          <w:spacing w:val="-81"/>
        </w:rPr>
        <w:t> </w:t>
      </w:r>
      <w:r>
        <w:rPr>
          <w:spacing w:val="-81"/>
        </w:rPr>
      </w:r>
      <w:r>
        <w:rPr>
          <w:spacing w:val="-3"/>
        </w:rPr>
        <w:t>进，又要抓好人员的培训任用，并有效发挥党工团等企业文化工作的纽带作用，强化利益共</w:t>
      </w:r>
      <w:r>
        <w:rPr>
          <w:spacing w:val="-81"/>
        </w:rPr>
        <w:t> </w:t>
      </w:r>
      <w:r>
        <w:rPr>
          <w:spacing w:val="-81"/>
        </w:rPr>
      </w:r>
      <w:r>
        <w:rPr>
          <w:spacing w:val="-3"/>
        </w:rPr>
        <w:t>同体，增强骨干人员的凝聚力和向心力。要加强劳务用工管理，既要培育一批长期合作、业</w:t>
      </w:r>
      <w:r>
        <w:rPr>
          <w:spacing w:val="-80"/>
        </w:rPr>
        <w:t> </w:t>
      </w:r>
      <w:r>
        <w:rPr>
          <w:spacing w:val="-80"/>
        </w:rPr>
      </w:r>
      <w:r>
        <w:rPr/>
        <w:t>务能力好的务工队伍，又要吸引成长较快、责任心强的进城务工人员进入管理团队。 </w:t>
      </w:r>
      <w:r>
        <w:rPr>
          <w:spacing w:val="-3"/>
        </w:rPr>
        <w:t>通过优化产业结构，培育产业规模竞争力。要继续做强房屋总承包能力，做大总承包业务规</w:t>
      </w:r>
      <w:r>
        <w:rPr>
          <w:spacing w:val="-81"/>
        </w:rPr>
        <w:t> </w:t>
      </w:r>
      <w:r>
        <w:rPr>
          <w:spacing w:val="-81"/>
        </w:rPr>
      </w:r>
      <w:r>
        <w:rPr>
          <w:spacing w:val="-5"/>
        </w:rPr>
        <w:t>模，创精品工程，出品牌队伍，加大力度拓展外地市场，推进外地市场区域化、本地化管理。</w:t>
      </w:r>
      <w:r>
        <w:rPr>
          <w:spacing w:val="-100"/>
        </w:rPr>
        <w:t> </w:t>
      </w:r>
      <w:r>
        <w:rPr>
          <w:spacing w:val="-100"/>
        </w:rPr>
      </w:r>
      <w:r>
        <w:rPr>
          <w:spacing w:val="-5"/>
        </w:rPr>
        <w:t>做精做细专业细分市场，要充分发挥总承包业务的带动作用，重点扶持发展装修幕墙、安装、</w:t>
      </w:r>
      <w:r>
        <w:rPr>
          <w:spacing w:val="-98"/>
        </w:rPr>
        <w:t> </w:t>
      </w:r>
      <w:r>
        <w:rPr>
          <w:spacing w:val="-98"/>
        </w:rPr>
      </w:r>
      <w:r>
        <w:rPr>
          <w:spacing w:val="-3"/>
        </w:rPr>
        <w:t>市政公用、钢结构等专业业务的发展，提升企业整体盈利能力。要加快推进主材集供中心建</w:t>
      </w:r>
      <w:r>
        <w:rPr>
          <w:spacing w:val="-81"/>
        </w:rPr>
        <w:t> </w:t>
      </w:r>
      <w:r>
        <w:rPr>
          <w:spacing w:val="-81"/>
        </w:rPr>
      </w:r>
      <w:r>
        <w:rPr/>
        <w:t>设，通过建筑主材的集供集控，降低经营成本、提升盈利能力。 </w:t>
      </w:r>
      <w:r>
        <w:rPr>
          <w:spacing w:val="-3"/>
        </w:rPr>
        <w:t>通过管理创新和信息技术运用，强化管理竞争力。要进一步强化现代企业治理，完善健全管</w:t>
      </w:r>
      <w:r>
        <w:rPr>
          <w:spacing w:val="-81"/>
        </w:rPr>
        <w:t> </w:t>
      </w:r>
      <w:r>
        <w:rPr>
          <w:spacing w:val="-81"/>
        </w:rPr>
      </w:r>
      <w:r>
        <w:rPr>
          <w:spacing w:val="-3"/>
        </w:rPr>
        <w:t>理制度，提升企业财务、工程建设的管控水平，尤其要助企业信息化建设，实施管理流程优</w:t>
      </w:r>
      <w:r>
        <w:rPr>
          <w:spacing w:val="-80"/>
        </w:rPr>
        <w:t> </w:t>
      </w:r>
      <w:r>
        <w:rPr>
          <w:spacing w:val="-80"/>
        </w:rPr>
      </w:r>
      <w:r>
        <w:rPr>
          <w:spacing w:val="-3"/>
        </w:rPr>
        <w:t>化，谋求工程建设现场的集约化、精细化管理，提高企业信息传达的即时性、准确性，从而</w:t>
      </w:r>
    </w:p>
    <w:p>
      <w:pPr>
        <w:spacing w:after="0" w:line="271"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68" w:lineRule="auto" w:before="35"/>
        <w:ind w:left="139" w:right="204"/>
        <w:jc w:val="left"/>
      </w:pPr>
      <w:r>
        <w:rPr/>
        <w:t>提升企业管理规范性、有效性。 </w:t>
      </w:r>
      <w:r>
        <w:rPr>
          <w:spacing w:val="-3"/>
        </w:rPr>
        <w:t>通过进一步优化资本结构，提升资本推动竞争力。要充分发挥企业多产业集群竞争优势和资</w:t>
      </w:r>
      <w:r>
        <w:rPr>
          <w:spacing w:val="-79"/>
        </w:rPr>
        <w:t> </w:t>
      </w:r>
      <w:r>
        <w:rPr>
          <w:spacing w:val="-79"/>
        </w:rPr>
      </w:r>
      <w:r>
        <w:rPr/>
        <w:t>金优势，承接</w:t>
      </w:r>
      <w:r>
        <w:rPr>
          <w:spacing w:val="-61"/>
        </w:rPr>
        <w:t> </w:t>
      </w:r>
      <w:r>
        <w:rPr>
          <w:rFonts w:ascii="Times New Roman" w:hAnsi="Times New Roman" w:cs="Times New Roman" w:eastAsia="Times New Roman" w:hint="default"/>
        </w:rPr>
        <w:t>BT</w:t>
      </w:r>
      <w:r>
        <w:rPr/>
        <w:t>、</w:t>
      </w:r>
      <w:r>
        <w:rPr>
          <w:rFonts w:ascii="Times New Roman" w:hAnsi="Times New Roman" w:cs="Times New Roman" w:eastAsia="Times New Roman" w:hint="default"/>
        </w:rPr>
        <w:t>EPC</w:t>
      </w:r>
      <w:r>
        <w:rPr>
          <w:rFonts w:ascii="Times New Roman" w:hAnsi="Times New Roman" w:cs="Times New Roman" w:eastAsia="Times New Roman" w:hint="default"/>
          <w:spacing w:val="-9"/>
        </w:rPr>
        <w:t> </w:t>
      </w:r>
      <w:r>
        <w:rPr/>
        <w:t>项目，提升建筑产业发展形态，形成差异化竞争能力。条件成熟情 </w:t>
      </w:r>
      <w:r>
        <w:rPr>
          <w:spacing w:val="-3"/>
        </w:rPr>
        <w:t>况下，实施产业并购重组，拓展其他专业业务竞争力，进一步增强整体竞争优势，提升公司</w:t>
      </w:r>
      <w:r>
        <w:rPr>
          <w:spacing w:val="-80"/>
        </w:rPr>
        <w:t> </w:t>
      </w:r>
      <w:r>
        <w:rPr>
          <w:spacing w:val="-80"/>
        </w:rPr>
      </w:r>
      <w:r>
        <w:rPr/>
        <w:t>盈利水平。</w:t>
      </w:r>
    </w:p>
    <w:p>
      <w:pPr>
        <w:spacing w:line="240" w:lineRule="auto" w:before="10"/>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3</w:t>
      </w:r>
      <w:r>
        <w:rPr/>
        <w:t>）新年度经营计划</w:t>
      </w:r>
    </w:p>
    <w:p>
      <w:pPr>
        <w:pStyle w:val="BodyText"/>
        <w:spacing w:line="268" w:lineRule="auto" w:before="21"/>
        <w:ind w:left="139" w:right="105"/>
        <w:jc w:val="left"/>
      </w:pPr>
      <w:r>
        <w:rPr>
          <w:rFonts w:ascii="Times New Roman" w:hAnsi="Times New Roman" w:cs="Times New Roman" w:eastAsia="Times New Roman" w:hint="default"/>
        </w:rPr>
        <w:t>2012 </w:t>
      </w:r>
      <w:r>
        <w:rPr/>
        <w:t>年是“十二五”规划实施的关键之年，更是一个承上启下、继往开来的希望之年、奋</w:t>
      </w:r>
      <w:r>
        <w:rPr>
          <w:spacing w:val="-100"/>
        </w:rPr>
        <w:t> </w:t>
      </w:r>
      <w:r>
        <w:rPr>
          <w:spacing w:val="-100"/>
        </w:rPr>
      </w:r>
      <w:r>
        <w:rPr/>
        <w:t>进之年，做好</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年的工作，实现公司上市后发展的良好开局，意义十分重大。</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年宁</w:t>
      </w:r>
      <w:r>
        <w:rPr>
          <w:spacing w:val="1"/>
        </w:rPr>
        <w:t> </w:t>
      </w:r>
      <w:r>
        <w:rPr>
          <w:spacing w:val="-3"/>
        </w:rPr>
        <w:t>波建工企业发展的指导思想是：继续以科学发展理念为指导，巩固企业发展成果，提升发展</w:t>
      </w:r>
      <w:r>
        <w:rPr>
          <w:spacing w:val="-81"/>
        </w:rPr>
        <w:t> </w:t>
      </w:r>
      <w:r>
        <w:rPr>
          <w:spacing w:val="-81"/>
        </w:rPr>
      </w:r>
      <w:r>
        <w:rPr/>
        <w:t>水平，确保企业持续平稳发展；贯彻上市公司的运行规范和管理标准，强化企业内控机制， </w:t>
      </w:r>
      <w:r>
        <w:rPr>
          <w:spacing w:val="-3"/>
        </w:rPr>
        <w:t>提高风险防范能力；推进企业结构调整，总承包业务做强做大，专业承包做大做强，充分发</w:t>
      </w:r>
      <w:r>
        <w:rPr>
          <w:spacing w:val="-80"/>
        </w:rPr>
        <w:t> </w:t>
      </w:r>
      <w:r>
        <w:rPr>
          <w:spacing w:val="-80"/>
        </w:rPr>
      </w:r>
      <w:r>
        <w:rPr>
          <w:spacing w:val="-3"/>
        </w:rPr>
        <w:t>挥完整产业链的优势，强化工程总承包能力；推进企业转型升级，借助上市公司资金和品牌</w:t>
      </w:r>
      <w:r>
        <w:rPr>
          <w:spacing w:val="-81"/>
        </w:rPr>
        <w:t> </w:t>
      </w:r>
      <w:r>
        <w:rPr>
          <w:spacing w:val="-81"/>
        </w:rPr>
      </w:r>
      <w:r>
        <w:rPr/>
        <w:t>优势，增强资本运作能力，实现产业经营和资本经营的融合，提升企业发展形态。 </w:t>
      </w:r>
      <w:r>
        <w:rPr>
          <w:spacing w:val="-3"/>
        </w:rPr>
        <w:t>一要切实强化企业内控执行，提升企业竞争能力。鉴于房产形势遇冷、货币政策偏紧，建筑</w:t>
      </w:r>
      <w:r>
        <w:rPr>
          <w:spacing w:val="-80"/>
        </w:rPr>
        <w:t> </w:t>
      </w:r>
      <w:r>
        <w:rPr>
          <w:spacing w:val="-80"/>
        </w:rPr>
      </w:r>
      <w:r>
        <w:rPr>
          <w:spacing w:val="-3"/>
        </w:rPr>
        <w:t>行业面临新一轮的市场环境考验。结合国家证监会、金融部门的有关要求，加强内控是当前</w:t>
      </w:r>
      <w:r>
        <w:rPr>
          <w:spacing w:val="-81"/>
        </w:rPr>
        <w:t> </w:t>
      </w:r>
      <w:r>
        <w:rPr>
          <w:spacing w:val="-81"/>
        </w:rPr>
      </w:r>
      <w:r>
        <w:rPr>
          <w:spacing w:val="-3"/>
        </w:rPr>
        <w:t>企业管理的重要主题，也是公司应对当前经济形势的必然举措。二要优化调整产业结构和业</w:t>
      </w:r>
      <w:r>
        <w:rPr>
          <w:spacing w:val="-79"/>
        </w:rPr>
        <w:t> </w:t>
      </w:r>
      <w:r>
        <w:rPr>
          <w:spacing w:val="-79"/>
        </w:rPr>
      </w:r>
      <w:r>
        <w:rPr>
          <w:spacing w:val="-3"/>
        </w:rPr>
        <w:t>务结构，做强做大建筑主业。要充分利用总承包业务在经营资源、人力资源、管理优势，打</w:t>
      </w:r>
      <w:r>
        <w:rPr>
          <w:spacing w:val="-84"/>
        </w:rPr>
        <w:t> </w:t>
      </w:r>
      <w:r>
        <w:rPr>
          <w:spacing w:val="-84"/>
        </w:rPr>
      </w:r>
      <w:r>
        <w:rPr>
          <w:spacing w:val="-3"/>
        </w:rPr>
        <w:t>造品牌工程、锻炼名牌队伍，巩固现有业务规模和市场占有率。要推进产业结构调整，发挥</w:t>
      </w:r>
      <w:r>
        <w:rPr>
          <w:spacing w:val="-80"/>
        </w:rPr>
        <w:t> </w:t>
      </w:r>
      <w:r>
        <w:rPr>
          <w:spacing w:val="-80"/>
        </w:rPr>
      </w:r>
      <w:r>
        <w:rPr>
          <w:spacing w:val="-3"/>
        </w:rPr>
        <w:t>产业链协同发展的条件和优势，大力拓展安装、装饰装潢、钢结构、市政、园林绿化等专业</w:t>
      </w:r>
      <w:r>
        <w:rPr>
          <w:spacing w:val="-84"/>
        </w:rPr>
        <w:t> </w:t>
      </w:r>
      <w:r>
        <w:rPr>
          <w:spacing w:val="-84"/>
        </w:rPr>
      </w:r>
      <w:r>
        <w:rPr>
          <w:spacing w:val="-3"/>
        </w:rPr>
        <w:t>工程业务，提高专业工程业务占总业务的比例。三要借力资本经营，提升企业发展形态。充</w:t>
      </w:r>
      <w:r>
        <w:rPr>
          <w:spacing w:val="-80"/>
        </w:rPr>
        <w:t> </w:t>
      </w:r>
      <w:r>
        <w:rPr>
          <w:spacing w:val="-80"/>
        </w:rPr>
      </w:r>
      <w:r>
        <w:rPr/>
        <w:t>分利用好上市公司资金、品牌优势，借助公司行业竞争优势拓展</w:t>
      </w:r>
      <w:r>
        <w:rPr>
          <w:spacing w:val="-54"/>
        </w:rPr>
        <w:t> </w:t>
      </w:r>
      <w:r>
        <w:rPr>
          <w:rFonts w:ascii="Times New Roman" w:hAnsi="Times New Roman" w:cs="Times New Roman" w:eastAsia="Times New Roman" w:hint="default"/>
        </w:rPr>
        <w:t>BT</w:t>
      </w:r>
      <w:r>
        <w:rPr>
          <w:rFonts w:ascii="Times New Roman" w:hAnsi="Times New Roman" w:cs="Times New Roman" w:eastAsia="Times New Roman" w:hint="default"/>
          <w:spacing w:val="-1"/>
        </w:rPr>
        <w:t> </w:t>
      </w:r>
      <w:r>
        <w:rPr/>
        <w:t>业务；借助资本市场， 寻找或创造机会实行兼并和重组，以进一步扩大企业经营规模，提升企业发展形态。 </w:t>
      </w:r>
      <w:r>
        <w:rPr>
          <w:rFonts w:ascii="Times New Roman" w:hAnsi="Times New Roman" w:cs="Times New Roman" w:eastAsia="Times New Roman" w:hint="default"/>
        </w:rPr>
        <w:t>4</w:t>
      </w:r>
      <w:r>
        <w:rPr/>
        <w:t>）未来发展所需的资金需求及使用计划 </w:t>
      </w:r>
      <w:r>
        <w:rPr>
          <w:spacing w:val="-4"/>
        </w:rPr>
        <w:t>公司保持正常业务增长所需资金计划通过提高现有资金使用效率，统筹配置安排。公司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t>年计划安排</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亿元资金用于开展</w:t>
      </w:r>
      <w:r>
        <w:rPr>
          <w:spacing w:val="-54"/>
        </w:rPr>
        <w:t> </w:t>
      </w:r>
      <w:r>
        <w:rPr>
          <w:rFonts w:ascii="Times New Roman" w:hAnsi="Times New Roman" w:cs="Times New Roman" w:eastAsia="Times New Roman" w:hint="default"/>
        </w:rPr>
        <w:t>BT</w:t>
      </w:r>
      <w:r>
        <w:rPr>
          <w:rFonts w:ascii="Times New Roman" w:hAnsi="Times New Roman" w:cs="Times New Roman" w:eastAsia="Times New Roman" w:hint="default"/>
          <w:spacing w:val="-1"/>
        </w:rPr>
        <w:t> </w:t>
      </w:r>
      <w:r>
        <w:rPr>
          <w:spacing w:val="-6"/>
        </w:rPr>
        <w:t>业务；公司计划安排</w:t>
      </w:r>
      <w:r>
        <w:rPr>
          <w:spacing w:val="-54"/>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
        </w:rPr>
        <w:t> </w:t>
      </w:r>
      <w:r>
        <w:rPr/>
        <w:t>万元资金用于拓展专业业务。 公司正在进行重大资产重组，若获得核准得以成功实施，公司购买股权约需支付</w:t>
      </w:r>
      <w:r>
        <w:rPr>
          <w:spacing w:val="-48"/>
        </w:rPr>
        <w:t> </w:t>
      </w:r>
      <w:r>
        <w:rPr>
          <w:rFonts w:ascii="Times New Roman" w:hAnsi="Times New Roman" w:cs="Times New Roman" w:eastAsia="Times New Roman" w:hint="default"/>
        </w:rPr>
        <w:t>8000</w:t>
      </w:r>
      <w:r>
        <w:rPr>
          <w:rFonts w:ascii="Times New Roman" w:hAnsi="Times New Roman" w:cs="Times New Roman" w:eastAsia="Times New Roman" w:hint="default"/>
          <w:spacing w:val="5"/>
        </w:rPr>
        <w:t> </w:t>
      </w:r>
      <w:r>
        <w:rPr/>
        <w:t>万元</w:t>
      </w:r>
    </w:p>
    <w:p>
      <w:pPr>
        <w:pStyle w:val="BodyText"/>
        <w:spacing w:line="256" w:lineRule="auto"/>
        <w:ind w:left="139" w:right="217"/>
        <w:jc w:val="both"/>
      </w:pPr>
      <w:r>
        <w:rPr/>
        <w:t>资金，另计划在资本市场筹资约</w:t>
      </w:r>
      <w:r>
        <w:rPr>
          <w:spacing w:val="-38"/>
        </w:rPr>
        <w:t> </w:t>
      </w:r>
      <w:r>
        <w:rPr>
          <w:rFonts w:ascii="Times New Roman" w:hAnsi="Times New Roman" w:cs="Times New Roman" w:eastAsia="Times New Roman" w:hint="default"/>
        </w:rPr>
        <w:t>1.6</w:t>
      </w:r>
      <w:r>
        <w:rPr>
          <w:rFonts w:ascii="Times New Roman" w:hAnsi="Times New Roman" w:cs="Times New Roman" w:eastAsia="Times New Roman" w:hint="default"/>
          <w:spacing w:val="15"/>
        </w:rPr>
        <w:t> </w:t>
      </w:r>
      <w:r>
        <w:rPr/>
        <w:t>亿元，扣除发行费用后，实际结余资金约</w:t>
      </w:r>
      <w:r>
        <w:rPr>
          <w:spacing w:val="-38"/>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4"/>
        </w:rPr>
        <w:t> </w:t>
      </w:r>
      <w:r>
        <w:rPr/>
        <w:t>万元； 若重组成功公司计划对交易标的公司增资</w:t>
      </w:r>
      <w:r>
        <w:rPr>
          <w:spacing w:val="-53"/>
        </w:rPr>
        <w:t> </w:t>
      </w:r>
      <w:r>
        <w:rPr>
          <w:rFonts w:ascii="Times New Roman" w:hAnsi="Times New Roman" w:cs="Times New Roman" w:eastAsia="Times New Roman" w:hint="default"/>
          <w:spacing w:val="-1"/>
        </w:rPr>
        <w:t>1.9</w:t>
      </w:r>
      <w:r>
        <w:rPr>
          <w:rFonts w:ascii="Times New Roman" w:hAnsi="Times New Roman" w:cs="Times New Roman" w:eastAsia="Times New Roman" w:hint="default"/>
        </w:rPr>
        <w:t> </w:t>
      </w:r>
      <w:r>
        <w:rPr>
          <w:spacing w:val="-7"/>
        </w:rPr>
        <w:t>亿元用于其发展主业。</w:t>
      </w:r>
      <w:r>
        <w:rPr>
          <w:rFonts w:ascii="Times New Roman" w:hAnsi="Times New Roman" w:cs="Times New Roman" w:eastAsia="Times New Roman" w:hint="default"/>
          <w:spacing w:val="-7"/>
        </w:rPr>
        <w:t>2012</w:t>
      </w:r>
      <w:r>
        <w:rPr>
          <w:rFonts w:ascii="Times New Roman" w:hAnsi="Times New Roman" w:cs="Times New Roman" w:eastAsia="Times New Roman" w:hint="default"/>
          <w:spacing w:val="-1"/>
        </w:rPr>
        <w:t> </w:t>
      </w:r>
      <w:r>
        <w:rPr/>
        <w:t>年公司的资金需求 计划通过银行贷款等方式解决。</w:t>
      </w:r>
    </w:p>
    <w:p>
      <w:pPr>
        <w:pStyle w:val="BodyText"/>
        <w:spacing w:line="271" w:lineRule="auto" w:before="22"/>
        <w:ind w:left="139" w:right="100"/>
        <w:jc w:val="left"/>
      </w:pPr>
      <w:r>
        <w:rPr>
          <w:rFonts w:ascii="Times New Roman" w:hAnsi="Times New Roman" w:cs="Times New Roman" w:eastAsia="Times New Roman" w:hint="default"/>
        </w:rPr>
        <w:t>5</w:t>
      </w:r>
      <w:r>
        <w:rPr/>
        <w:t>）未来发展面临的风险因素 结合国家经济发展形势和行业发展趋势，宁波建工发展仍然面临以下风险： </w:t>
      </w:r>
      <w:r>
        <w:rPr>
          <w:spacing w:val="-3"/>
        </w:rPr>
        <w:t>一是宏观经济周期引致的风险。建筑业的发展与国民经济的景气度有很强的关联性，受固定</w:t>
      </w:r>
      <w:r>
        <w:rPr>
          <w:spacing w:val="-79"/>
        </w:rPr>
        <w:t> </w:t>
      </w:r>
      <w:r>
        <w:rPr>
          <w:spacing w:val="-79"/>
        </w:rPr>
      </w:r>
      <w:r>
        <w:rPr>
          <w:spacing w:val="-3"/>
        </w:rPr>
        <w:t>资产投资规模、城市化进程、房产调控、货币紧缩等宏观经济因素的影响重大。如果宏观经</w:t>
      </w:r>
      <w:r>
        <w:rPr>
          <w:spacing w:val="-80"/>
        </w:rPr>
        <w:t> </w:t>
      </w:r>
      <w:r>
        <w:rPr>
          <w:spacing w:val="-80"/>
        </w:rPr>
      </w:r>
      <w:r>
        <w:rPr>
          <w:spacing w:val="-5"/>
        </w:rPr>
        <w:t>济发展放缓，将对本公司的经营状况产生不利影响，公司建筑业务收入的增长速度可能放缓，</w:t>
      </w:r>
      <w:r>
        <w:rPr>
          <w:spacing w:val="-100"/>
        </w:rPr>
        <w:t> </w:t>
      </w:r>
      <w:r>
        <w:rPr>
          <w:spacing w:val="-100"/>
        </w:rPr>
      </w:r>
      <w:r>
        <w:rPr/>
        <w:t>公司经营业绩将受到一定影响。 </w:t>
      </w:r>
      <w:r>
        <w:rPr>
          <w:spacing w:val="-3"/>
        </w:rPr>
        <w:t>二是市场分割风险。近年来，我国建筑行业市场化程度日益提高，但在原有的体制下形成的</w:t>
      </w:r>
      <w:r>
        <w:rPr>
          <w:spacing w:val="-81"/>
        </w:rPr>
        <w:t> </w:t>
      </w:r>
      <w:r>
        <w:rPr>
          <w:spacing w:val="-81"/>
        </w:rPr>
      </w:r>
      <w:r>
        <w:rPr>
          <w:spacing w:val="-3"/>
        </w:rPr>
        <w:t>政府对当地建筑企业扶持的情况依然存在，当地政府对当地建筑企业承接业务具有一定的保</w:t>
      </w:r>
      <w:r>
        <w:rPr>
          <w:spacing w:val="-79"/>
        </w:rPr>
        <w:t> </w:t>
      </w:r>
      <w:r>
        <w:rPr>
          <w:spacing w:val="-79"/>
        </w:rPr>
      </w:r>
      <w:r>
        <w:rPr>
          <w:spacing w:val="-3"/>
        </w:rPr>
        <w:t>护倾向，建筑市场存在一定程度的区域分割，这为公司进行异地业务开拓增加了难度。作为</w:t>
      </w:r>
      <w:r>
        <w:rPr>
          <w:spacing w:val="-81"/>
        </w:rPr>
        <w:t> </w:t>
      </w:r>
      <w:r>
        <w:rPr>
          <w:spacing w:val="-81"/>
        </w:rPr>
      </w:r>
      <w:r>
        <w:rPr>
          <w:spacing w:val="-3"/>
        </w:rPr>
        <w:t>浙江省宁波市的建筑施工企业，公司的主要业务集中在宁波市及周边地区，在对浙江省以外</w:t>
      </w:r>
      <w:r>
        <w:rPr>
          <w:spacing w:val="-79"/>
        </w:rPr>
        <w:t> </w:t>
      </w:r>
      <w:r>
        <w:rPr>
          <w:spacing w:val="-79"/>
        </w:rPr>
      </w:r>
      <w:r>
        <w:rPr/>
        <w:t>区域的业务拓展上面临着一定的市场开拓风险。 </w:t>
      </w:r>
      <w:r>
        <w:rPr>
          <w:spacing w:val="-3"/>
        </w:rPr>
        <w:t>三是工程项目分包风险。在实施总承包合同项目时，公司可以依法将非主体结构施工中的某</w:t>
      </w:r>
      <w:r>
        <w:rPr>
          <w:spacing w:val="-79"/>
        </w:rPr>
        <w:t> </w:t>
      </w:r>
      <w:r>
        <w:rPr>
          <w:spacing w:val="-79"/>
        </w:rPr>
      </w:r>
      <w:r>
        <w:rPr>
          <w:spacing w:val="-3"/>
        </w:rPr>
        <w:t>些分项工程或由业主指定的工程对外分包，发包给具有相应资质的企业。虽然公司已建立了</w:t>
      </w:r>
      <w:r>
        <w:rPr>
          <w:spacing w:val="-79"/>
        </w:rPr>
        <w:t> </w:t>
      </w:r>
      <w:r>
        <w:rPr>
          <w:spacing w:val="-79"/>
        </w:rPr>
      </w:r>
      <w:r>
        <w:rPr/>
        <w:t>较为完善的分包商挑选内控制度、监控机制，从合同、制度方面促使分包商依法依规经营，</w:t>
      </w:r>
    </w:p>
    <w:p>
      <w:pPr>
        <w:spacing w:after="0" w:line="271"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999"/>
        <w:jc w:val="left"/>
      </w:pPr>
      <w:r>
        <w:rPr>
          <w:spacing w:val="-3"/>
        </w:rPr>
        <w:t>但如果公司选择分包商不当或对分包商监管不力，可能引发安全、质量和经济纠纷，会对工</w:t>
      </w:r>
      <w:r>
        <w:rPr>
          <w:spacing w:val="-81"/>
        </w:rPr>
        <w:t> </w:t>
      </w:r>
      <w:r>
        <w:rPr>
          <w:spacing w:val="-81"/>
        </w:rPr>
      </w:r>
      <w:r>
        <w:rPr/>
        <w:t>程质量、公司声誉产生影响，存在一定的工程分包风险。 四是原材料价格波动风险。建筑施工企业的原材料为钢材、水泥、电缆、木材、砂石料等， </w:t>
      </w:r>
      <w:r>
        <w:rPr>
          <w:spacing w:val="-3"/>
        </w:rPr>
        <w:t>建筑材料的价格波动一直受到国家宏观经济周期性变化的影响。工程施工周期较长，施工期</w:t>
      </w:r>
      <w:r>
        <w:rPr>
          <w:spacing w:val="-79"/>
        </w:rPr>
        <w:t> </w:t>
      </w:r>
      <w:r>
        <w:rPr>
          <w:spacing w:val="-79"/>
        </w:rPr>
      </w:r>
      <w:r>
        <w:rPr>
          <w:spacing w:val="-3"/>
        </w:rPr>
        <w:t>内主要原材料的价格上涨将直接导致施工成本的增加。虽然公司制定了完善的采购体系和成</w:t>
      </w:r>
      <w:r>
        <w:rPr>
          <w:spacing w:val="-79"/>
        </w:rPr>
        <w:t> </w:t>
      </w:r>
      <w:r>
        <w:rPr>
          <w:spacing w:val="-79"/>
        </w:rPr>
      </w:r>
      <w:r>
        <w:rPr/>
        <w:t>本控制体系，但仍然可能承担部分原材料价格上涨所带来的风险。 </w:t>
      </w:r>
      <w:r>
        <w:rPr>
          <w:spacing w:val="-3"/>
        </w:rPr>
        <w:t>五是净资产收益率下降的风险。由于募集资金投资项目的实施需要一定时间，项目全部建成</w:t>
      </w:r>
      <w:r>
        <w:rPr>
          <w:spacing w:val="-79"/>
        </w:rPr>
        <w:t> </w:t>
      </w:r>
      <w:r>
        <w:rPr>
          <w:spacing w:val="-79"/>
        </w:rPr>
      </w:r>
      <w:r>
        <w:rPr>
          <w:spacing w:val="-3"/>
        </w:rPr>
        <w:t>投产后才能达到预计的收益水平，预计本公司上市后募集资金投资项目达产前净资产收益率</w:t>
      </w:r>
      <w:r>
        <w:rPr>
          <w:spacing w:val="-79"/>
        </w:rPr>
        <w:t> </w:t>
      </w:r>
      <w:r>
        <w:rPr>
          <w:spacing w:val="-79"/>
        </w:rPr>
      </w:r>
      <w:r>
        <w:rPr>
          <w:spacing w:val="-5"/>
        </w:rPr>
        <w:t>将比上市前有一定幅度的下降。因此，本公司短期内存在因净资产收益率下降所引致的风险。</w:t>
      </w:r>
      <w:r>
        <w:rPr>
          <w:spacing w:val="-100"/>
        </w:rPr>
        <w:t> </w:t>
      </w:r>
      <w:r>
        <w:rPr>
          <w:spacing w:val="-100"/>
        </w:rPr>
      </w:r>
      <w:r>
        <w:rPr>
          <w:spacing w:val="-3"/>
        </w:rPr>
        <w:t>六是建筑企业的易涉诉风险。作为建筑施工企业，公司可能存在因工期延误、工程质量不合</w:t>
      </w:r>
      <w:r>
        <w:rPr>
          <w:spacing w:val="-81"/>
        </w:rPr>
        <w:t> </w:t>
      </w:r>
      <w:r>
        <w:rPr>
          <w:spacing w:val="-81"/>
        </w:rPr>
      </w:r>
      <w:r>
        <w:rPr>
          <w:spacing w:val="-3"/>
        </w:rPr>
        <w:t>格等而导致的相关责任，在生产过程中发生的人身及财产损害赔偿责任，因不及时付款而产</w:t>
      </w:r>
      <w:r>
        <w:rPr>
          <w:spacing w:val="-79"/>
        </w:rPr>
        <w:t> </w:t>
      </w:r>
      <w:r>
        <w:rPr>
          <w:spacing w:val="-79"/>
        </w:rPr>
      </w:r>
      <w:r>
        <w:rPr>
          <w:spacing w:val="-3"/>
        </w:rPr>
        <w:t>生的材料及人工费清偿责任以及因业主方拖延付款导致的债务追索权等，上述责任及追偿已</w:t>
      </w:r>
      <w:r>
        <w:rPr>
          <w:spacing w:val="-79"/>
        </w:rPr>
        <w:t> </w:t>
      </w:r>
      <w:r>
        <w:rPr>
          <w:spacing w:val="-79"/>
        </w:rPr>
      </w:r>
      <w:r>
        <w:rPr/>
        <w:t>经或可能导致潜在诉讼风险，影响公司正常的生产经营。</w:t>
      </w:r>
    </w:p>
    <w:p>
      <w:pPr>
        <w:spacing w:line="240" w:lineRule="auto" w:before="6"/>
        <w:rPr>
          <w:rFonts w:ascii="宋体" w:hAnsi="宋体" w:cs="宋体" w:eastAsia="宋体" w:hint="default"/>
          <w:sz w:val="24"/>
          <w:szCs w:val="24"/>
        </w:rPr>
      </w:pPr>
    </w:p>
    <w:p>
      <w:pPr>
        <w:pStyle w:val="BodyText"/>
        <w:spacing w:line="240" w:lineRule="auto"/>
        <w:ind w:right="836"/>
        <w:jc w:val="left"/>
      </w:pPr>
      <w:r>
        <w:rPr/>
        <w:t>公司是否披露过盈利预测或经营计划：否</w:t>
      </w:r>
    </w:p>
    <w:p>
      <w:pPr>
        <w:spacing w:line="240" w:lineRule="auto" w:before="1"/>
        <w:rPr>
          <w:rFonts w:ascii="宋体" w:hAnsi="宋体" w:cs="宋体" w:eastAsia="宋体" w:hint="default"/>
          <w:sz w:val="29"/>
          <w:szCs w:val="29"/>
        </w:rPr>
      </w:pPr>
    </w:p>
    <w:p>
      <w:pPr>
        <w:pStyle w:val="BodyText"/>
        <w:spacing w:line="240" w:lineRule="auto"/>
        <w:ind w:right="836"/>
        <w:jc w:val="left"/>
      </w:pPr>
      <w:r>
        <w:rPr>
          <w:rFonts w:ascii="Times New Roman" w:hAnsi="Times New Roman" w:cs="Times New Roman" w:eastAsia="Times New Roman" w:hint="default"/>
        </w:rPr>
        <w:t>1</w:t>
      </w:r>
      <w:r>
        <w:rPr/>
        <w:t>、</w:t>
      </w:r>
      <w:r>
        <w:rPr>
          <w:spacing w:val="-2"/>
        </w:rPr>
        <w:t> </w:t>
      </w:r>
      <w:r>
        <w:rPr/>
        <w:t>对公司未来发展的展望</w:t>
      </w:r>
    </w:p>
    <w:p>
      <w:pPr>
        <w:pStyle w:val="BodyText"/>
        <w:spacing w:line="240" w:lineRule="auto" w:before="83"/>
        <w:ind w:right="83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公司是否编制并披露新年度的盈利预测：否</w:t>
      </w:r>
    </w:p>
    <w:p>
      <w:pPr>
        <w:spacing w:line="240" w:lineRule="auto" w:before="7"/>
        <w:rPr>
          <w:rFonts w:ascii="宋体" w:hAnsi="宋体" w:cs="宋体" w:eastAsia="宋体" w:hint="default"/>
          <w:sz w:val="27"/>
          <w:szCs w:val="27"/>
        </w:rPr>
      </w:pPr>
    </w:p>
    <w:p>
      <w:pPr>
        <w:pStyle w:val="BodyText"/>
        <w:spacing w:line="240" w:lineRule="auto" w:before="35"/>
        <w:ind w:right="83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公司投资情况</w:t>
      </w:r>
    </w:p>
    <w:p>
      <w:pPr>
        <w:pStyle w:val="BodyText"/>
        <w:spacing w:line="240" w:lineRule="auto" w:before="52"/>
        <w:ind w:left="0" w:right="1115"/>
        <w:jc w:val="right"/>
      </w:pPr>
      <w:r>
        <w:rPr/>
        <w:t>单位</w:t>
      </w:r>
      <w:r>
        <w:rPr>
          <w:rFonts w:ascii="Times New Roman" w:hAnsi="Times New Roman" w:cs="Times New Roman" w:eastAsia="Times New Roman" w:hint="default"/>
        </w:rPr>
        <w:t>:</w:t>
      </w:r>
      <w:r>
        <w:rPr/>
        <w:t>万元</w:t>
      </w:r>
    </w:p>
    <w:p>
      <w:pPr>
        <w:spacing w:line="240" w:lineRule="auto" w:before="9"/>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134"/>
        <w:gridCol w:w="5166"/>
      </w:tblGrid>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spacing w:val="-1"/>
                <w:sz w:val="21"/>
              </w:rPr>
              <w:t>4,800</w:t>
            </w:r>
          </w:p>
        </w:tc>
      </w:tr>
      <w:tr>
        <w:trPr>
          <w:trHeight w:val="32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3,784</w:t>
            </w:r>
          </w:p>
        </w:tc>
      </w:tr>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1,016</w:t>
            </w:r>
          </w:p>
        </w:tc>
      </w:tr>
      <w:tr>
        <w:trPr>
          <w:trHeight w:val="32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投资额增减幅度</w:t>
            </w:r>
            <w:r>
              <w:rPr>
                <w:rFonts w:ascii="Times New Roman" w:hAnsi="Times New Roman" w:cs="Times New Roman" w:eastAsia="Times New Roman" w:hint="default"/>
                <w:sz w:val="21"/>
                <w:szCs w:val="21"/>
              </w:rPr>
              <w:t>(%)</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372.44</w:t>
            </w:r>
            <w:r>
              <w:rPr>
                <w:rFonts w:ascii="Times New Roman"/>
                <w:sz w:val="21"/>
              </w:rPr>
            </w:r>
          </w:p>
        </w:tc>
      </w:tr>
    </w:tbl>
    <w:p>
      <w:pPr>
        <w:spacing w:line="240" w:lineRule="auto" w:before="0"/>
        <w:rPr>
          <w:rFonts w:ascii="宋体" w:hAnsi="宋体" w:cs="宋体" w:eastAsia="宋体" w:hint="default"/>
          <w:sz w:val="20"/>
          <w:szCs w:val="20"/>
        </w:rPr>
      </w:pPr>
    </w:p>
    <w:p>
      <w:pPr>
        <w:pStyle w:val="BodyText"/>
        <w:spacing w:line="240" w:lineRule="auto" w:before="35"/>
        <w:ind w:right="836"/>
        <w:jc w:val="left"/>
      </w:pPr>
      <w:r>
        <w:rPr/>
        <w:t>被投资的公司情况</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48"/>
        <w:gridCol w:w="2066"/>
        <w:gridCol w:w="2537"/>
        <w:gridCol w:w="2348"/>
      </w:tblGrid>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6"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占被投资公司权益的比例</w:t>
            </w:r>
          </w:p>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95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0"/>
              <w:jc w:val="center"/>
              <w:rPr>
                <w:rFonts w:ascii="宋体" w:hAnsi="宋体" w:cs="宋体" w:eastAsia="宋体" w:hint="default"/>
                <w:sz w:val="21"/>
                <w:szCs w:val="21"/>
              </w:rPr>
            </w:pPr>
            <w:r>
              <w:rPr>
                <w:rFonts w:ascii="宋体" w:hAnsi="宋体" w:cs="宋体" w:eastAsia="宋体" w:hint="default"/>
                <w:sz w:val="21"/>
                <w:szCs w:val="21"/>
              </w:rPr>
              <w:t>宁波建工钢构有限公司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钢结构、网架及配套</w:t>
            </w:r>
          </w:p>
          <w:p>
            <w:pPr>
              <w:pStyle w:val="TableParagraph"/>
              <w:spacing w:line="273" w:lineRule="auto" w:before="37"/>
              <w:ind w:left="100" w:right="59"/>
              <w:jc w:val="left"/>
              <w:rPr>
                <w:rFonts w:ascii="宋体" w:hAnsi="宋体" w:cs="宋体" w:eastAsia="宋体" w:hint="default"/>
                <w:sz w:val="21"/>
                <w:szCs w:val="21"/>
              </w:rPr>
            </w:pPr>
            <w:r>
              <w:rPr>
                <w:rFonts w:ascii="宋体" w:hAnsi="宋体" w:cs="宋体" w:eastAsia="宋体" w:hint="default"/>
                <w:sz w:val="21"/>
                <w:szCs w:val="21"/>
              </w:rPr>
              <w:t>板材的制作、安装、 设计。</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7"/>
              <w:jc w:val="left"/>
              <w:rPr>
                <w:rFonts w:ascii="宋体" w:hAnsi="宋体" w:cs="宋体" w:eastAsia="宋体" w:hint="default"/>
                <w:sz w:val="21"/>
                <w:szCs w:val="21"/>
              </w:rPr>
            </w:pPr>
            <w:r>
              <w:rPr>
                <w:rFonts w:ascii="宋体" w:hAnsi="宋体" w:cs="宋体" w:eastAsia="宋体" w:hint="default"/>
                <w:spacing w:val="3"/>
                <w:sz w:val="21"/>
                <w:szCs w:val="21"/>
              </w:rPr>
              <w:t>报告期内出资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 元设立，占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tc>
      </w:tr>
      <w:tr>
        <w:trPr>
          <w:trHeight w:val="319" w:hRule="exact"/>
        </w:trPr>
        <w:tc>
          <w:tcPr>
            <w:tcW w:w="2348" w:type="dxa"/>
            <w:tcBorders>
              <w:top w:val="single" w:sz="6" w:space="0" w:color="000000"/>
              <w:left w:val="single" w:sz="6" w:space="0" w:color="000000"/>
              <w:bottom w:val="nil" w:sz="6" w:space="0" w:color="auto"/>
              <w:right w:val="single" w:sz="6" w:space="0" w:color="000000"/>
            </w:tcBorders>
          </w:tcPr>
          <w:p>
            <w:pPr/>
          </w:p>
        </w:tc>
        <w:tc>
          <w:tcPr>
            <w:tcW w:w="206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生产加工附着式升</w:t>
            </w:r>
            <w:r>
              <w:rPr>
                <w:rFonts w:ascii="宋体" w:hAnsi="宋体" w:cs="宋体" w:eastAsia="宋体" w:hint="default"/>
                <w:spacing w:val="-81"/>
                <w:sz w:val="21"/>
                <w:szCs w:val="21"/>
              </w:rPr>
              <w:t> </w:t>
            </w:r>
            <w:r>
              <w:rPr>
                <w:rFonts w:ascii="宋体" w:hAnsi="宋体" w:cs="宋体" w:eastAsia="宋体" w:hint="default"/>
                <w:sz w:val="21"/>
                <w:szCs w:val="21"/>
              </w:rPr>
            </w:r>
          </w:p>
        </w:tc>
        <w:tc>
          <w:tcPr>
            <w:tcW w:w="2537" w:type="dxa"/>
            <w:tcBorders>
              <w:top w:val="single" w:sz="6" w:space="0" w:color="000000"/>
              <w:left w:val="single" w:sz="6" w:space="0" w:color="000000"/>
              <w:bottom w:val="nil" w:sz="6" w:space="0" w:color="auto"/>
              <w:right w:val="single" w:sz="6" w:space="0" w:color="000000"/>
            </w:tcBorders>
          </w:tcPr>
          <w:p>
            <w:pPr/>
          </w:p>
        </w:tc>
        <w:tc>
          <w:tcPr>
            <w:tcW w:w="2348"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234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北京韬盛科技发展有限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降脚手架，铝合金模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板。销售、租赁建筑</w:t>
            </w:r>
          </w:p>
        </w:tc>
        <w:tc>
          <w:tcPr>
            <w:tcW w:w="253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4.68</w:t>
            </w:r>
          </w:p>
        </w:tc>
        <w:tc>
          <w:tcPr>
            <w:tcW w:w="234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投资总额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1800 </w:t>
            </w:r>
            <w:r>
              <w:rPr>
                <w:rFonts w:ascii="宋体" w:hAnsi="宋体" w:cs="宋体" w:eastAsia="宋体" w:hint="default"/>
                <w:spacing w:val="-19"/>
                <w:sz w:val="21"/>
                <w:szCs w:val="21"/>
              </w:rPr>
              <w:t>万元，占</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4.68%</w:t>
            </w:r>
            <w:r>
              <w:rPr>
                <w:rFonts w:ascii="宋体" w:hAnsi="宋体" w:cs="宋体" w:eastAsia="宋体" w:hint="default"/>
                <w:sz w:val="21"/>
                <w:szCs w:val="21"/>
              </w:rPr>
              <w:t>股权。</w:t>
            </w:r>
          </w:p>
        </w:tc>
      </w:tr>
      <w:tr>
        <w:trPr>
          <w:trHeight w:val="315" w:hRule="exact"/>
        </w:trPr>
        <w:tc>
          <w:tcPr>
            <w:tcW w:w="2348" w:type="dxa"/>
            <w:tcBorders>
              <w:top w:val="nil" w:sz="6" w:space="0" w:color="auto"/>
              <w:left w:val="single" w:sz="6" w:space="0" w:color="000000"/>
              <w:bottom w:val="single" w:sz="6" w:space="0" w:color="000000"/>
              <w:right w:val="single" w:sz="6" w:space="0" w:color="000000"/>
            </w:tcBorders>
          </w:tcPr>
          <w:p>
            <w:pPr/>
          </w:p>
        </w:tc>
        <w:tc>
          <w:tcPr>
            <w:tcW w:w="206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工程设备。</w:t>
            </w:r>
          </w:p>
        </w:tc>
        <w:tc>
          <w:tcPr>
            <w:tcW w:w="2537" w:type="dxa"/>
            <w:tcBorders>
              <w:top w:val="nil" w:sz="6" w:space="0" w:color="auto"/>
              <w:left w:val="single" w:sz="6" w:space="0" w:color="000000"/>
              <w:bottom w:val="single" w:sz="6" w:space="0" w:color="000000"/>
              <w:right w:val="single" w:sz="6" w:space="0" w:color="000000"/>
            </w:tcBorders>
          </w:tcPr>
          <w:p>
            <w:pPr/>
          </w:p>
        </w:tc>
        <w:tc>
          <w:tcPr>
            <w:tcW w:w="2348"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1</w:t>
      </w:r>
      <w:r>
        <w:rPr/>
        <w:t>、</w:t>
      </w:r>
      <w:r>
        <w:rPr>
          <w:spacing w:val="-2"/>
        </w:rPr>
        <w:t> </w:t>
      </w:r>
      <w:r>
        <w:rPr/>
        <w:t>委托理财及委托贷款情况</w:t>
      </w:r>
    </w:p>
    <w:p>
      <w:pPr>
        <w:pStyle w:val="BodyText"/>
        <w:spacing w:line="283" w:lineRule="auto" w:before="83"/>
        <w:ind w:left="351" w:right="6463" w:hanging="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委托理财情况</w:t>
      </w:r>
      <w:r>
        <w:rPr>
          <w:w w:val="99"/>
        </w:rPr>
        <w:t> </w:t>
      </w:r>
      <w:r>
        <w:rPr/>
        <w:t>本年度公司无委托理财事项。</w:t>
      </w:r>
    </w:p>
    <w:p>
      <w:pPr>
        <w:spacing w:line="240" w:lineRule="auto" w:before="2"/>
        <w:rPr>
          <w:rFonts w:ascii="宋体" w:hAnsi="宋体" w:cs="宋体" w:eastAsia="宋体" w:hint="default"/>
          <w:sz w:val="26"/>
          <w:szCs w:val="26"/>
        </w:rPr>
      </w:pPr>
    </w:p>
    <w:p>
      <w:pPr>
        <w:pStyle w:val="BodyText"/>
        <w:spacing w:line="283" w:lineRule="auto"/>
        <w:ind w:left="351" w:right="6463"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委托贷款情况</w:t>
      </w:r>
      <w:r>
        <w:rPr>
          <w:w w:val="99"/>
        </w:rPr>
        <w:t> </w:t>
      </w:r>
      <w:r>
        <w:rPr/>
        <w:t>本年度公司无委托贷款事项。</w:t>
      </w:r>
    </w:p>
    <w:p>
      <w:pPr>
        <w:spacing w:after="0" w:line="283" w:lineRule="auto"/>
        <w:jc w:val="left"/>
        <w:sectPr>
          <w:pgSz w:w="11910" w:h="16840"/>
          <w:pgMar w:header="877" w:footer="982" w:top="1100" w:bottom="1180" w:left="166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35"/>
        <w:ind w:left="980" w:right="0"/>
        <w:jc w:val="left"/>
      </w:pPr>
      <w:r>
        <w:rPr>
          <w:rFonts w:ascii="Times New Roman" w:hAnsi="Times New Roman" w:cs="Times New Roman" w:eastAsia="Times New Roman" w:hint="default"/>
        </w:rPr>
        <w:t>2</w:t>
      </w:r>
      <w:r>
        <w:rPr/>
        <w:t>、</w:t>
      </w:r>
      <w:r>
        <w:rPr>
          <w:spacing w:val="-2"/>
        </w:rPr>
        <w:t> </w:t>
      </w:r>
      <w:r>
        <w:rPr/>
        <w:t>募集资金总体使用情况</w:t>
      </w:r>
    </w:p>
    <w:p>
      <w:pPr>
        <w:pStyle w:val="BodyText"/>
        <w:spacing w:line="240" w:lineRule="auto" w:before="52"/>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964" w:type="dxa"/>
        <w:tblLayout w:type="fixed"/>
        <w:tblCellMar>
          <w:top w:w="0" w:type="dxa"/>
          <w:left w:w="0" w:type="dxa"/>
          <w:bottom w:w="0" w:type="dxa"/>
          <w:right w:w="0" w:type="dxa"/>
        </w:tblCellMar>
        <w:tblLook w:val="01E0"/>
      </w:tblPr>
      <w:tblGrid>
        <w:gridCol w:w="832"/>
        <w:gridCol w:w="830"/>
        <w:gridCol w:w="1530"/>
        <w:gridCol w:w="1589"/>
        <w:gridCol w:w="1529"/>
        <w:gridCol w:w="1529"/>
        <w:gridCol w:w="1462"/>
      </w:tblGrid>
      <w:tr>
        <w:trPr>
          <w:trHeight w:val="950" w:hRule="exact"/>
        </w:trPr>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97" w:right="197"/>
              <w:jc w:val="left"/>
              <w:rPr>
                <w:rFonts w:ascii="宋体" w:hAnsi="宋体" w:cs="宋体" w:eastAsia="宋体" w:hint="default"/>
                <w:sz w:val="21"/>
                <w:szCs w:val="21"/>
              </w:rPr>
            </w:pPr>
            <w:r>
              <w:rPr>
                <w:rFonts w:ascii="宋体" w:hAnsi="宋体" w:cs="宋体" w:eastAsia="宋体" w:hint="default"/>
                <w:sz w:val="21"/>
                <w:szCs w:val="21"/>
              </w:rPr>
              <w:t>募集 年份</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97" w:right="196"/>
              <w:jc w:val="left"/>
              <w:rPr>
                <w:rFonts w:ascii="宋体" w:hAnsi="宋体" w:cs="宋体" w:eastAsia="宋体" w:hint="default"/>
                <w:sz w:val="21"/>
                <w:szCs w:val="21"/>
              </w:rPr>
            </w:pPr>
            <w:r>
              <w:rPr>
                <w:rFonts w:ascii="宋体" w:hAnsi="宋体" w:cs="宋体" w:eastAsia="宋体" w:hint="default"/>
                <w:sz w:val="21"/>
                <w:szCs w:val="21"/>
              </w:rPr>
              <w:t>募集 方式</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26"/>
              <w:jc w:val="right"/>
              <w:rPr>
                <w:rFonts w:ascii="宋体" w:hAnsi="宋体" w:cs="宋体" w:eastAsia="宋体" w:hint="default"/>
                <w:sz w:val="21"/>
                <w:szCs w:val="21"/>
              </w:rPr>
            </w:pPr>
            <w:r>
              <w:rPr>
                <w:rFonts w:ascii="宋体" w:hAnsi="宋体" w:cs="宋体" w:eastAsia="宋体" w:hint="default"/>
                <w:sz w:val="21"/>
                <w:szCs w:val="21"/>
              </w:rPr>
              <w:t>募集资金总额</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7" w:right="155"/>
              <w:jc w:val="left"/>
              <w:rPr>
                <w:rFonts w:ascii="宋体" w:hAnsi="宋体" w:cs="宋体" w:eastAsia="宋体" w:hint="default"/>
                <w:sz w:val="21"/>
                <w:szCs w:val="21"/>
              </w:rPr>
            </w:pPr>
            <w:r>
              <w:rPr>
                <w:rFonts w:ascii="宋体" w:hAnsi="宋体" w:cs="宋体" w:eastAsia="宋体" w:hint="default"/>
                <w:sz w:val="21"/>
                <w:szCs w:val="21"/>
              </w:rPr>
              <w:t>本年度已使用 募集资金总额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31" w:right="125" w:hanging="105"/>
              <w:jc w:val="left"/>
              <w:rPr>
                <w:rFonts w:ascii="宋体" w:hAnsi="宋体" w:cs="宋体" w:eastAsia="宋体" w:hint="default"/>
                <w:sz w:val="21"/>
                <w:szCs w:val="21"/>
              </w:rPr>
            </w:pPr>
            <w:r>
              <w:rPr>
                <w:rFonts w:ascii="宋体" w:hAnsi="宋体" w:cs="宋体" w:eastAsia="宋体" w:hint="default"/>
                <w:sz w:val="21"/>
                <w:szCs w:val="21"/>
              </w:rPr>
              <w:t>已累计使用募 集资金总额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37" w:right="125" w:hanging="210"/>
              <w:jc w:val="left"/>
              <w:rPr>
                <w:rFonts w:ascii="宋体" w:hAnsi="宋体" w:cs="宋体" w:eastAsia="宋体" w:hint="default"/>
                <w:sz w:val="21"/>
                <w:szCs w:val="21"/>
              </w:rPr>
            </w:pPr>
            <w:r>
              <w:rPr>
                <w:rFonts w:ascii="宋体" w:hAnsi="宋体" w:cs="宋体" w:eastAsia="宋体" w:hint="default"/>
                <w:sz w:val="21"/>
                <w:szCs w:val="21"/>
              </w:rPr>
              <w:t>尚未使用募集 资金总额</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8" w:right="0"/>
              <w:jc w:val="left"/>
              <w:rPr>
                <w:rFonts w:ascii="宋体" w:hAnsi="宋体" w:cs="宋体" w:eastAsia="宋体" w:hint="default"/>
                <w:sz w:val="21"/>
                <w:szCs w:val="21"/>
              </w:rPr>
            </w:pPr>
            <w:r>
              <w:rPr>
                <w:rFonts w:ascii="宋体" w:hAnsi="宋体" w:cs="宋体" w:eastAsia="宋体" w:hint="default"/>
                <w:sz w:val="21"/>
                <w:szCs w:val="21"/>
              </w:rPr>
              <w:t>尚未使用募</w:t>
            </w:r>
          </w:p>
          <w:p>
            <w:pPr>
              <w:pStyle w:val="TableParagraph"/>
              <w:spacing w:line="273" w:lineRule="auto" w:before="37"/>
              <w:ind w:left="408" w:right="197" w:hanging="210"/>
              <w:jc w:val="left"/>
              <w:rPr>
                <w:rFonts w:ascii="宋体" w:hAnsi="宋体" w:cs="宋体" w:eastAsia="宋体" w:hint="default"/>
                <w:sz w:val="21"/>
                <w:szCs w:val="21"/>
              </w:rPr>
            </w:pPr>
            <w:r>
              <w:rPr>
                <w:rFonts w:ascii="宋体" w:hAnsi="宋体" w:cs="宋体" w:eastAsia="宋体" w:hint="default"/>
                <w:sz w:val="21"/>
                <w:szCs w:val="21"/>
              </w:rPr>
              <w:t>集资金用途 及去向</w:t>
            </w:r>
          </w:p>
        </w:tc>
      </w:tr>
      <w:tr>
        <w:trPr>
          <w:trHeight w:val="640" w:hRule="exact"/>
        </w:trPr>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3" w:right="0"/>
              <w:jc w:val="left"/>
              <w:rPr>
                <w:rFonts w:ascii="Times New Roman" w:hAnsi="Times New Roman" w:cs="Times New Roman" w:eastAsia="Times New Roman" w:hint="default"/>
                <w:sz w:val="21"/>
                <w:szCs w:val="21"/>
              </w:rPr>
            </w:pPr>
            <w:r>
              <w:rPr>
                <w:rFonts w:ascii="Times New Roman"/>
                <w:spacing w:val="-3"/>
                <w:sz w:val="21"/>
              </w:rPr>
              <w:t>2011</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89"/>
                <w:sz w:val="21"/>
                <w:szCs w:val="21"/>
              </w:rPr>
              <w:t> </w:t>
            </w:r>
            <w:r>
              <w:rPr>
                <w:rFonts w:ascii="宋体" w:hAnsi="宋体" w:cs="宋体" w:eastAsia="宋体" w:hint="default"/>
                <w:sz w:val="21"/>
                <w:szCs w:val="21"/>
              </w:rPr>
              <w:t>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发行</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639,000,000.00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298,759,514.29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298,759,514.29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288,593,959.52</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银行监管户</w:t>
            </w:r>
          </w:p>
        </w:tc>
      </w:tr>
      <w:tr>
        <w:trPr>
          <w:trHeight w:val="328" w:hRule="exact"/>
        </w:trPr>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639,000,000.00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298,759,514.29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298,759,514.29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288,593,959.52</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6" w:lineRule="exact"/>
        <w:ind w:left="980" w:right="0"/>
        <w:jc w:val="left"/>
      </w:pPr>
      <w:r>
        <w:rPr/>
        <w:t>截止</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日，公司累计使用募集资金合计</w:t>
      </w:r>
      <w:r>
        <w:rPr>
          <w:spacing w:val="-47"/>
        </w:rPr>
        <w:t> </w:t>
      </w:r>
      <w:r>
        <w:rPr>
          <w:rFonts w:ascii="Times New Roman" w:hAnsi="Times New Roman" w:cs="Times New Roman" w:eastAsia="Times New Roman" w:hint="default"/>
        </w:rPr>
        <w:t>298,759,514.29</w:t>
      </w:r>
      <w:r>
        <w:rPr>
          <w:rFonts w:ascii="Times New Roman" w:hAnsi="Times New Roman" w:cs="Times New Roman" w:eastAsia="Times New Roman" w:hint="default"/>
          <w:spacing w:val="6"/>
        </w:rPr>
        <w:t> </w:t>
      </w:r>
      <w:r>
        <w:rPr/>
        <w:t>元，其中募投项目直</w:t>
      </w:r>
    </w:p>
    <w:p>
      <w:pPr>
        <w:pStyle w:val="BodyText"/>
        <w:spacing w:line="240" w:lineRule="auto" w:before="21"/>
        <w:ind w:left="980" w:right="0"/>
        <w:jc w:val="left"/>
      </w:pPr>
      <w:r>
        <w:rPr/>
        <w:t>接投入</w:t>
      </w:r>
      <w:r>
        <w:rPr>
          <w:spacing w:val="-53"/>
        </w:rPr>
        <w:t> </w:t>
      </w:r>
      <w:r>
        <w:rPr>
          <w:rFonts w:ascii="Times New Roman" w:hAnsi="Times New Roman" w:cs="Times New Roman" w:eastAsia="Times New Roman" w:hint="default"/>
        </w:rPr>
        <w:t>135,166,040.48 </w:t>
      </w:r>
      <w:r>
        <w:rPr>
          <w:rFonts w:ascii="Times New Roman" w:hAnsi="Times New Roman" w:cs="Times New Roman" w:eastAsia="Times New Roman" w:hint="default"/>
          <w:spacing w:val="1"/>
        </w:rPr>
        <w:t> </w:t>
      </w:r>
      <w:r>
        <w:rPr>
          <w:spacing w:val="-4"/>
        </w:rPr>
        <w:t>元，使用超募资金永久补充流动资金</w:t>
      </w:r>
      <w:r>
        <w:rPr>
          <w:spacing w:val="-53"/>
        </w:rPr>
        <w:t> </w:t>
      </w:r>
      <w:r>
        <w:rPr>
          <w:rFonts w:ascii="Times New Roman" w:hAnsi="Times New Roman" w:cs="Times New Roman" w:eastAsia="Times New Roman" w:hint="default"/>
        </w:rPr>
        <w:t>163,593,473.81 </w:t>
      </w:r>
      <w:r>
        <w:rPr>
          <w:rFonts w:ascii="Times New Roman" w:hAnsi="Times New Roman" w:cs="Times New Roman" w:eastAsia="Times New Roman" w:hint="default"/>
          <w:spacing w:val="1"/>
        </w:rPr>
        <w:t> </w:t>
      </w:r>
      <w:r>
        <w:rPr>
          <w:spacing w:val="-7"/>
        </w:rPr>
        <w:t>元，尚未使用的</w:t>
      </w:r>
    </w:p>
    <w:p>
      <w:pPr>
        <w:pStyle w:val="BodyText"/>
        <w:spacing w:line="240" w:lineRule="auto" w:before="21"/>
        <w:ind w:left="980" w:right="0"/>
        <w:jc w:val="left"/>
      </w:pPr>
      <w:r>
        <w:rPr/>
        <w:t>募集资金余额为</w:t>
      </w:r>
      <w:r>
        <w:rPr>
          <w:spacing w:val="-47"/>
        </w:rPr>
        <w:t> </w:t>
      </w:r>
      <w:r>
        <w:rPr>
          <w:rFonts w:ascii="Times New Roman" w:hAnsi="Times New Roman" w:cs="Times New Roman" w:eastAsia="Times New Roman" w:hint="default"/>
        </w:rPr>
        <w:t>288,593,959.52</w:t>
      </w:r>
      <w:r>
        <w:rPr>
          <w:rFonts w:ascii="Times New Roman" w:hAnsi="Times New Roman" w:cs="Times New Roman" w:eastAsia="Times New Roman" w:hint="default"/>
          <w:spacing w:val="6"/>
        </w:rPr>
        <w:t> </w:t>
      </w:r>
      <w:r>
        <w:rPr/>
        <w:t>元。截止</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日，本公司募集资金账户余额为</w:t>
      </w:r>
    </w:p>
    <w:p>
      <w:pPr>
        <w:pStyle w:val="BodyText"/>
        <w:spacing w:line="240" w:lineRule="auto" w:before="21"/>
        <w:ind w:left="980" w:right="0"/>
        <w:jc w:val="left"/>
      </w:pPr>
      <w:r>
        <w:rPr>
          <w:rFonts w:ascii="Times New Roman" w:hAnsi="Times New Roman" w:cs="Times New Roman" w:eastAsia="Times New Roman" w:hint="default"/>
        </w:rPr>
        <w:t>290,047,260.24</w:t>
      </w:r>
      <w:r>
        <w:rPr>
          <w:rFonts w:ascii="Times New Roman" w:hAnsi="Times New Roman" w:cs="Times New Roman" w:eastAsia="Times New Roman" w:hint="default"/>
          <w:spacing w:val="-5"/>
        </w:rPr>
        <w:t> </w:t>
      </w:r>
      <w:r>
        <w:rPr/>
        <w:t>元，与尚未使用的募集资金余额的差异</w:t>
      </w:r>
      <w:r>
        <w:rPr>
          <w:spacing w:val="-58"/>
        </w:rPr>
        <w:t> </w:t>
      </w:r>
      <w:r>
        <w:rPr>
          <w:rFonts w:ascii="Times New Roman" w:hAnsi="Times New Roman" w:cs="Times New Roman" w:eastAsia="Times New Roman" w:hint="default"/>
        </w:rPr>
        <w:t>1,453,300.72</w:t>
      </w:r>
      <w:r>
        <w:rPr>
          <w:rFonts w:ascii="Times New Roman" w:hAnsi="Times New Roman" w:cs="Times New Roman" w:eastAsia="Times New Roman" w:hint="default"/>
          <w:spacing w:val="-5"/>
        </w:rPr>
        <w:t> </w:t>
      </w:r>
      <w:r>
        <w:rPr/>
        <w:t>元均系银行利息。</w:t>
      </w:r>
    </w:p>
    <w:p>
      <w:pPr>
        <w:spacing w:line="240" w:lineRule="auto" w:before="2"/>
        <w:rPr>
          <w:rFonts w:ascii="宋体" w:hAnsi="宋体" w:cs="宋体" w:eastAsia="宋体" w:hint="default"/>
          <w:sz w:val="25"/>
          <w:szCs w:val="25"/>
        </w:rPr>
      </w:pPr>
    </w:p>
    <w:p>
      <w:pPr>
        <w:pStyle w:val="BodyText"/>
        <w:spacing w:line="240" w:lineRule="auto" w:before="35"/>
        <w:ind w:left="980" w:right="0"/>
        <w:jc w:val="left"/>
      </w:pPr>
      <w:r>
        <w:rPr>
          <w:rFonts w:ascii="Times New Roman" w:hAnsi="Times New Roman" w:cs="Times New Roman" w:eastAsia="Times New Roman" w:hint="default"/>
        </w:rPr>
        <w:t>3</w:t>
      </w:r>
      <w:r>
        <w:rPr/>
        <w:t>、</w:t>
      </w:r>
      <w:r>
        <w:rPr>
          <w:spacing w:val="-2"/>
        </w:rPr>
        <w:t> </w:t>
      </w:r>
      <w:r>
        <w:rPr/>
        <w:t>承诺项目使用情况</w:t>
      </w:r>
    </w:p>
    <w:p>
      <w:pPr>
        <w:pStyle w:val="BodyText"/>
        <w:spacing w:line="240" w:lineRule="auto" w:before="52"/>
        <w:ind w:left="0" w:right="1115"/>
        <w:jc w:val="righ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780"/>
        <w:gridCol w:w="781"/>
        <w:gridCol w:w="1056"/>
        <w:gridCol w:w="1056"/>
        <w:gridCol w:w="780"/>
        <w:gridCol w:w="864"/>
        <w:gridCol w:w="780"/>
        <w:gridCol w:w="864"/>
        <w:gridCol w:w="780"/>
        <w:gridCol w:w="954"/>
        <w:gridCol w:w="1333"/>
      </w:tblGrid>
      <w:tr>
        <w:trPr>
          <w:trHeight w:val="1262"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2" w:right="170"/>
              <w:jc w:val="both"/>
              <w:rPr>
                <w:rFonts w:ascii="宋体" w:hAnsi="宋体" w:cs="宋体" w:eastAsia="宋体" w:hint="default"/>
                <w:sz w:val="21"/>
                <w:szCs w:val="21"/>
              </w:rPr>
            </w:pPr>
            <w:r>
              <w:rPr>
                <w:rFonts w:ascii="宋体" w:hAnsi="宋体" w:cs="宋体" w:eastAsia="宋体" w:hint="default"/>
                <w:sz w:val="21"/>
                <w:szCs w:val="21"/>
              </w:rPr>
              <w:t>承诺 项目 名称</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4" w:right="170"/>
              <w:jc w:val="both"/>
              <w:rPr>
                <w:rFonts w:ascii="宋体" w:hAnsi="宋体" w:cs="宋体" w:eastAsia="宋体" w:hint="default"/>
                <w:sz w:val="21"/>
                <w:szCs w:val="21"/>
              </w:rPr>
            </w:pPr>
            <w:r>
              <w:rPr>
                <w:rFonts w:ascii="宋体" w:hAnsi="宋体" w:cs="宋体" w:eastAsia="宋体" w:hint="default"/>
                <w:sz w:val="21"/>
                <w:szCs w:val="21"/>
              </w:rPr>
              <w:t>是否 变更 项目</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center"/>
              <w:rPr>
                <w:rFonts w:ascii="宋体" w:hAnsi="宋体" w:cs="宋体" w:eastAsia="宋体" w:hint="default"/>
                <w:sz w:val="21"/>
                <w:szCs w:val="21"/>
              </w:rPr>
            </w:pPr>
            <w:r>
              <w:rPr>
                <w:rFonts w:ascii="宋体" w:hAnsi="宋体" w:cs="宋体" w:eastAsia="宋体" w:hint="default"/>
                <w:sz w:val="21"/>
                <w:szCs w:val="21"/>
              </w:rPr>
              <w:t>募集资金 拟投入金 额</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98"/>
              <w:jc w:val="center"/>
              <w:rPr>
                <w:rFonts w:ascii="宋体" w:hAnsi="宋体" w:cs="宋体" w:eastAsia="宋体" w:hint="default"/>
                <w:sz w:val="21"/>
                <w:szCs w:val="21"/>
              </w:rPr>
            </w:pPr>
            <w:r>
              <w:rPr>
                <w:rFonts w:ascii="宋体" w:hAnsi="宋体" w:cs="宋体" w:eastAsia="宋体" w:hint="default"/>
                <w:sz w:val="21"/>
                <w:szCs w:val="21"/>
              </w:rPr>
              <w:t>募集资金 实际投入 金额</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72" w:right="170"/>
              <w:jc w:val="both"/>
              <w:rPr>
                <w:rFonts w:ascii="宋体" w:hAnsi="宋体" w:cs="宋体" w:eastAsia="宋体" w:hint="default"/>
                <w:sz w:val="21"/>
                <w:szCs w:val="21"/>
              </w:rPr>
            </w:pPr>
            <w:r>
              <w:rPr>
                <w:rFonts w:ascii="宋体" w:hAnsi="宋体" w:cs="宋体" w:eastAsia="宋体" w:hint="default"/>
                <w:sz w:val="21"/>
                <w:szCs w:val="21"/>
              </w:rPr>
              <w:t>是否 符合 计划 进度</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18" w:right="108" w:hanging="210"/>
              <w:jc w:val="left"/>
              <w:rPr>
                <w:rFonts w:ascii="宋体" w:hAnsi="宋体" w:cs="宋体" w:eastAsia="宋体" w:hint="default"/>
                <w:sz w:val="21"/>
                <w:szCs w:val="21"/>
              </w:rPr>
            </w:pPr>
            <w:r>
              <w:rPr>
                <w:rFonts w:ascii="宋体" w:hAnsi="宋体" w:cs="宋体" w:eastAsia="宋体" w:hint="default"/>
                <w:sz w:val="21"/>
                <w:szCs w:val="21"/>
              </w:rPr>
              <w:t>项目进 度</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72" w:right="171"/>
              <w:jc w:val="left"/>
              <w:rPr>
                <w:rFonts w:ascii="宋体" w:hAnsi="宋体" w:cs="宋体" w:eastAsia="宋体" w:hint="default"/>
                <w:sz w:val="21"/>
                <w:szCs w:val="21"/>
              </w:rPr>
            </w:pPr>
            <w:r>
              <w:rPr>
                <w:rFonts w:ascii="宋体" w:hAnsi="宋体" w:cs="宋体" w:eastAsia="宋体" w:hint="default"/>
                <w:sz w:val="21"/>
                <w:szCs w:val="21"/>
              </w:rPr>
              <w:t>预计 收益</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08" w:right="108"/>
              <w:jc w:val="left"/>
              <w:rPr>
                <w:rFonts w:ascii="宋体" w:hAnsi="宋体" w:cs="宋体" w:eastAsia="宋体" w:hint="default"/>
                <w:sz w:val="21"/>
                <w:szCs w:val="21"/>
              </w:rPr>
            </w:pPr>
            <w:r>
              <w:rPr>
                <w:rFonts w:ascii="宋体" w:hAnsi="宋体" w:cs="宋体" w:eastAsia="宋体" w:hint="default"/>
                <w:sz w:val="21"/>
                <w:szCs w:val="21"/>
              </w:rPr>
              <w:t>产生收 益情况</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72" w:right="171"/>
              <w:jc w:val="both"/>
              <w:rPr>
                <w:rFonts w:ascii="宋体" w:hAnsi="宋体" w:cs="宋体" w:eastAsia="宋体" w:hint="default"/>
                <w:sz w:val="21"/>
                <w:szCs w:val="21"/>
              </w:rPr>
            </w:pPr>
            <w:r>
              <w:rPr>
                <w:rFonts w:ascii="宋体" w:hAnsi="宋体" w:cs="宋体" w:eastAsia="宋体" w:hint="default"/>
                <w:sz w:val="21"/>
                <w:szCs w:val="21"/>
              </w:rPr>
              <w:t>是否 符合 预计 收益</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53" w:right="154"/>
              <w:jc w:val="both"/>
              <w:rPr>
                <w:rFonts w:ascii="宋体" w:hAnsi="宋体" w:cs="宋体" w:eastAsia="宋体" w:hint="default"/>
                <w:sz w:val="21"/>
                <w:szCs w:val="21"/>
              </w:rPr>
            </w:pPr>
            <w:r>
              <w:rPr>
                <w:rFonts w:ascii="宋体" w:hAnsi="宋体" w:cs="宋体" w:eastAsia="宋体" w:hint="default"/>
                <w:sz w:val="21"/>
                <w:szCs w:val="21"/>
              </w:rPr>
              <w:t>未达到 计划进 度和收 益说明</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33" w:right="132"/>
              <w:jc w:val="both"/>
              <w:rPr>
                <w:rFonts w:ascii="宋体" w:hAnsi="宋体" w:cs="宋体" w:eastAsia="宋体" w:hint="default"/>
                <w:sz w:val="21"/>
                <w:szCs w:val="21"/>
              </w:rPr>
            </w:pPr>
            <w:r>
              <w:rPr>
                <w:rFonts w:ascii="宋体" w:hAnsi="宋体" w:cs="宋体" w:eastAsia="宋体" w:hint="default"/>
                <w:sz w:val="21"/>
                <w:szCs w:val="21"/>
              </w:rPr>
              <w:t>变更原因及 募集资金变 更程序说明</w:t>
            </w:r>
          </w:p>
        </w:tc>
      </w:tr>
      <w:tr>
        <w:trPr>
          <w:trHeight w:val="188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40"/>
                <w:sz w:val="21"/>
                <w:szCs w:val="21"/>
              </w:rPr>
              <w:t> </w:t>
            </w:r>
            <w:r>
              <w:rPr>
                <w:rFonts w:ascii="宋体" w:hAnsi="宋体" w:cs="宋体" w:eastAsia="宋体" w:hint="default"/>
                <w:sz w:val="21"/>
                <w:szCs w:val="21"/>
              </w:rPr>
              <w:t>研</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生</w:t>
            </w:r>
            <w:r>
              <w:rPr>
                <w:rFonts w:ascii="宋体" w:hAnsi="宋体" w:cs="宋体" w:eastAsia="宋体" w:hint="default"/>
                <w:spacing w:val="40"/>
                <w:sz w:val="21"/>
                <w:szCs w:val="21"/>
              </w:rPr>
              <w:t> </w:t>
            </w:r>
            <w:r>
              <w:rPr>
                <w:rFonts w:ascii="宋体" w:hAnsi="宋体" w:cs="宋体" w:eastAsia="宋体" w:hint="default"/>
                <w:sz w:val="21"/>
                <w:szCs w:val="21"/>
              </w:rPr>
              <w:t>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40"/>
                <w:sz w:val="21"/>
                <w:szCs w:val="21"/>
              </w:rPr>
              <w:t> </w:t>
            </w:r>
            <w:r>
              <w:rPr>
                <w:rFonts w:ascii="宋体" w:hAnsi="宋体" w:cs="宋体" w:eastAsia="宋体" w:hint="default"/>
                <w:sz w:val="21"/>
                <w:szCs w:val="21"/>
              </w:rPr>
              <w:t>地</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40"/>
                <w:sz w:val="21"/>
                <w:szCs w:val="21"/>
              </w:rPr>
              <w:t> </w:t>
            </w:r>
            <w:r>
              <w:rPr>
                <w:rFonts w:ascii="宋体" w:hAnsi="宋体" w:cs="宋体" w:eastAsia="宋体" w:hint="default"/>
                <w:sz w:val="21"/>
                <w:szCs w:val="21"/>
              </w:rPr>
              <w:t>设</w:t>
            </w:r>
            <w:r>
              <w:rPr>
                <w:rFonts w:ascii="宋体" w:hAnsi="宋体" w:cs="宋体" w:eastAsia="宋体" w:hint="default"/>
                <w:sz w:val="21"/>
                <w:szCs w:val="21"/>
              </w:rPr>
              <w:t> 项目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4,236.00</w:t>
            </w:r>
            <w:r>
              <w:rPr>
                <w:rFonts w:ascii="Times New Roman"/>
                <w:sz w:val="21"/>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2,739.26</w:t>
            </w:r>
            <w:r>
              <w:rPr>
                <w:rFonts w:ascii="Times New Roman"/>
                <w:sz w:val="21"/>
              </w:rPr>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64.67%</w:t>
            </w:r>
          </w:p>
        </w:tc>
        <w:tc>
          <w:tcPr>
            <w:tcW w:w="780"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780"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募集资</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3" w:lineRule="auto" w:before="37"/>
              <w:ind w:left="100" w:right="45"/>
              <w:jc w:val="both"/>
              <w:rPr>
                <w:rFonts w:ascii="宋体" w:hAnsi="宋体" w:cs="宋体" w:eastAsia="宋体" w:hint="default"/>
                <w:sz w:val="21"/>
                <w:szCs w:val="21"/>
              </w:rPr>
            </w:pPr>
            <w:r>
              <w:rPr>
                <w:rFonts w:ascii="宋体" w:hAnsi="宋体" w:cs="宋体" w:eastAsia="宋体" w:hint="default"/>
                <w:spacing w:val="36"/>
                <w:sz w:val="21"/>
                <w:szCs w:val="21"/>
              </w:rPr>
              <w:t>金到位</w:t>
            </w:r>
            <w:r>
              <w:rPr>
                <w:rFonts w:ascii="宋体" w:hAnsi="宋体" w:cs="宋体" w:eastAsia="宋体" w:hint="default"/>
                <w:spacing w:val="-51"/>
                <w:sz w:val="21"/>
                <w:szCs w:val="21"/>
              </w:rPr>
              <w:t> </w:t>
            </w:r>
            <w:r>
              <w:rPr>
                <w:rFonts w:ascii="宋体" w:hAnsi="宋体" w:cs="宋体" w:eastAsia="宋体" w:hint="default"/>
                <w:spacing w:val="36"/>
                <w:sz w:val="21"/>
                <w:szCs w:val="21"/>
              </w:rPr>
              <w:t>时间较</w:t>
            </w:r>
            <w:r>
              <w:rPr>
                <w:rFonts w:ascii="宋体" w:hAnsi="宋体" w:cs="宋体" w:eastAsia="宋体" w:hint="default"/>
                <w:spacing w:val="-51"/>
                <w:sz w:val="21"/>
                <w:szCs w:val="21"/>
              </w:rPr>
              <w:t> </w:t>
            </w:r>
            <w:r>
              <w:rPr>
                <w:rFonts w:ascii="宋体" w:hAnsi="宋体" w:cs="宋体" w:eastAsia="宋体" w:hint="default"/>
                <w:spacing w:val="-26"/>
                <w:sz w:val="21"/>
                <w:szCs w:val="21"/>
              </w:rPr>
              <w:t>晚，项目</w:t>
            </w:r>
            <w:r>
              <w:rPr>
                <w:rFonts w:ascii="宋体" w:hAnsi="宋体" w:cs="宋体" w:eastAsia="宋体" w:hint="default"/>
                <w:sz w:val="21"/>
                <w:szCs w:val="21"/>
              </w:rPr>
              <w:t> </w:t>
            </w:r>
            <w:r>
              <w:rPr>
                <w:rFonts w:ascii="宋体" w:hAnsi="宋体" w:cs="宋体" w:eastAsia="宋体" w:hint="default"/>
                <w:spacing w:val="36"/>
                <w:sz w:val="21"/>
                <w:szCs w:val="21"/>
              </w:rPr>
              <w:t>启动延</w:t>
            </w:r>
            <w:r>
              <w:rPr>
                <w:rFonts w:ascii="宋体" w:hAnsi="宋体" w:cs="宋体" w:eastAsia="宋体" w:hint="default"/>
                <w:spacing w:val="-51"/>
                <w:sz w:val="21"/>
                <w:szCs w:val="21"/>
              </w:rPr>
              <w:t> </w:t>
            </w:r>
            <w:r>
              <w:rPr>
                <w:rFonts w:ascii="宋体" w:hAnsi="宋体" w:cs="宋体" w:eastAsia="宋体" w:hint="default"/>
                <w:sz w:val="21"/>
                <w:szCs w:val="21"/>
              </w:rPr>
              <w:t>后</w:t>
            </w:r>
          </w:p>
        </w:tc>
        <w:tc>
          <w:tcPr>
            <w:tcW w:w="1333" w:type="dxa"/>
            <w:tcBorders>
              <w:top w:val="single" w:sz="6" w:space="0" w:color="000000"/>
              <w:left w:val="single" w:sz="6" w:space="0" w:color="000000"/>
              <w:bottom w:val="single" w:sz="6" w:space="0" w:color="000000"/>
              <w:right w:val="single" w:sz="6" w:space="0" w:color="000000"/>
            </w:tcBorders>
          </w:tcPr>
          <w:p>
            <w:pPr/>
          </w:p>
        </w:tc>
      </w:tr>
      <w:tr>
        <w:trPr>
          <w:trHeight w:val="1886"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施</w:t>
            </w:r>
            <w:r>
              <w:rPr>
                <w:rFonts w:ascii="宋体" w:hAnsi="宋体" w:cs="宋体" w:eastAsia="宋体" w:hint="default"/>
                <w:spacing w:val="40"/>
                <w:sz w:val="21"/>
                <w:szCs w:val="21"/>
              </w:rPr>
              <w:t> </w:t>
            </w:r>
            <w:r>
              <w:rPr>
                <w:rFonts w:ascii="宋体" w:hAnsi="宋体" w:cs="宋体" w:eastAsia="宋体" w:hint="default"/>
                <w:sz w:val="21"/>
                <w:szCs w:val="21"/>
              </w:rPr>
              <w:t>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机</w:t>
            </w:r>
            <w:r>
              <w:rPr>
                <w:rFonts w:ascii="宋体" w:hAnsi="宋体" w:cs="宋体" w:eastAsia="宋体" w:hint="default"/>
                <w:spacing w:val="40"/>
                <w:sz w:val="21"/>
                <w:szCs w:val="21"/>
              </w:rPr>
              <w:t> </w:t>
            </w:r>
            <w:r>
              <w:rPr>
                <w:rFonts w:ascii="宋体" w:hAnsi="宋体" w:cs="宋体" w:eastAsia="宋体" w:hint="default"/>
                <w:sz w:val="21"/>
                <w:szCs w:val="21"/>
              </w:rPr>
              <w:t>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设</w:t>
            </w:r>
            <w:r>
              <w:rPr>
                <w:rFonts w:ascii="宋体" w:hAnsi="宋体" w:cs="宋体" w:eastAsia="宋体" w:hint="default"/>
                <w:spacing w:val="40"/>
                <w:sz w:val="21"/>
                <w:szCs w:val="21"/>
              </w:rPr>
              <w:t> </w:t>
            </w:r>
            <w:r>
              <w:rPr>
                <w:rFonts w:ascii="宋体" w:hAnsi="宋体" w:cs="宋体" w:eastAsia="宋体" w:hint="default"/>
                <w:sz w:val="21"/>
                <w:szCs w:val="21"/>
              </w:rPr>
              <w:t>备</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spacing w:val="40"/>
                <w:sz w:val="21"/>
                <w:szCs w:val="21"/>
              </w:rPr>
              <w:t> </w:t>
            </w:r>
            <w:r>
              <w:rPr>
                <w:rFonts w:ascii="宋体" w:hAnsi="宋体" w:cs="宋体" w:eastAsia="宋体" w:hint="default"/>
                <w:sz w:val="21"/>
                <w:szCs w:val="21"/>
              </w:rPr>
              <w:t>置</w:t>
            </w:r>
            <w:r>
              <w:rPr>
                <w:rFonts w:ascii="宋体" w:hAnsi="宋体" w:cs="宋体" w:eastAsia="宋体" w:hint="default"/>
                <w:sz w:val="21"/>
                <w:szCs w:val="21"/>
              </w:rPr>
              <w:t> 项目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22,715.00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2,788.85</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12.28%</w:t>
            </w:r>
          </w:p>
        </w:tc>
        <w:tc>
          <w:tcPr>
            <w:tcW w:w="780"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115.50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募集资</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3" w:lineRule="auto" w:before="37"/>
              <w:ind w:left="100" w:right="45"/>
              <w:jc w:val="both"/>
              <w:rPr>
                <w:rFonts w:ascii="宋体" w:hAnsi="宋体" w:cs="宋体" w:eastAsia="宋体" w:hint="default"/>
                <w:sz w:val="21"/>
                <w:szCs w:val="21"/>
              </w:rPr>
            </w:pPr>
            <w:r>
              <w:rPr>
                <w:rFonts w:ascii="宋体" w:hAnsi="宋体" w:cs="宋体" w:eastAsia="宋体" w:hint="default"/>
                <w:spacing w:val="36"/>
                <w:sz w:val="21"/>
                <w:szCs w:val="21"/>
              </w:rPr>
              <w:t>金到位</w:t>
            </w:r>
            <w:r>
              <w:rPr>
                <w:rFonts w:ascii="宋体" w:hAnsi="宋体" w:cs="宋体" w:eastAsia="宋体" w:hint="default"/>
                <w:spacing w:val="-51"/>
                <w:sz w:val="21"/>
                <w:szCs w:val="21"/>
              </w:rPr>
              <w:t> </w:t>
            </w:r>
            <w:r>
              <w:rPr>
                <w:rFonts w:ascii="宋体" w:hAnsi="宋体" w:cs="宋体" w:eastAsia="宋体" w:hint="default"/>
                <w:spacing w:val="36"/>
                <w:sz w:val="21"/>
                <w:szCs w:val="21"/>
              </w:rPr>
              <w:t>时间较</w:t>
            </w:r>
            <w:r>
              <w:rPr>
                <w:rFonts w:ascii="宋体" w:hAnsi="宋体" w:cs="宋体" w:eastAsia="宋体" w:hint="default"/>
                <w:spacing w:val="-51"/>
                <w:sz w:val="21"/>
                <w:szCs w:val="21"/>
              </w:rPr>
              <w:t> </w:t>
            </w:r>
            <w:r>
              <w:rPr>
                <w:rFonts w:ascii="宋体" w:hAnsi="宋体" w:cs="宋体" w:eastAsia="宋体" w:hint="default"/>
                <w:spacing w:val="-26"/>
                <w:sz w:val="21"/>
                <w:szCs w:val="21"/>
              </w:rPr>
              <w:t>晚，项目</w:t>
            </w:r>
            <w:r>
              <w:rPr>
                <w:rFonts w:ascii="宋体" w:hAnsi="宋体" w:cs="宋体" w:eastAsia="宋体" w:hint="default"/>
                <w:sz w:val="21"/>
                <w:szCs w:val="21"/>
              </w:rPr>
              <w:t> </w:t>
            </w:r>
            <w:r>
              <w:rPr>
                <w:rFonts w:ascii="宋体" w:hAnsi="宋体" w:cs="宋体" w:eastAsia="宋体" w:hint="default"/>
                <w:spacing w:val="36"/>
                <w:sz w:val="21"/>
                <w:szCs w:val="21"/>
              </w:rPr>
              <w:t>启动延</w:t>
            </w:r>
            <w:r>
              <w:rPr>
                <w:rFonts w:ascii="宋体" w:hAnsi="宋体" w:cs="宋体" w:eastAsia="宋体" w:hint="default"/>
                <w:spacing w:val="-51"/>
                <w:sz w:val="21"/>
                <w:szCs w:val="21"/>
              </w:rPr>
              <w:t> </w:t>
            </w:r>
            <w:r>
              <w:rPr>
                <w:rFonts w:ascii="宋体" w:hAnsi="宋体" w:cs="宋体" w:eastAsia="宋体" w:hint="default"/>
                <w:sz w:val="21"/>
                <w:szCs w:val="21"/>
              </w:rPr>
              <w:t>后</w:t>
            </w:r>
          </w:p>
        </w:tc>
        <w:tc>
          <w:tcPr>
            <w:tcW w:w="1333" w:type="dxa"/>
            <w:tcBorders>
              <w:top w:val="single" w:sz="6" w:space="0" w:color="000000"/>
              <w:left w:val="single" w:sz="6" w:space="0" w:color="000000"/>
              <w:bottom w:val="single" w:sz="6" w:space="0" w:color="000000"/>
              <w:right w:val="single" w:sz="6" w:space="0" w:color="000000"/>
            </w:tcBorders>
          </w:tcPr>
          <w:p>
            <w:pPr/>
          </w:p>
        </w:tc>
      </w:tr>
      <w:tr>
        <w:trPr>
          <w:trHeight w:val="344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sz w:val="21"/>
                <w:szCs w:val="21"/>
              </w:rPr>
              <w:t>外</w:t>
            </w:r>
            <w:r>
              <w:rPr>
                <w:rFonts w:ascii="宋体" w:hAnsi="宋体" w:cs="宋体" w:eastAsia="宋体" w:hint="default"/>
                <w:spacing w:val="40"/>
                <w:sz w:val="21"/>
                <w:szCs w:val="21"/>
              </w:rPr>
              <w:t> </w:t>
            </w:r>
            <w:r>
              <w:rPr>
                <w:rFonts w:ascii="宋体" w:hAnsi="宋体" w:cs="宋体" w:eastAsia="宋体" w:hint="default"/>
                <w:sz w:val="21"/>
                <w:szCs w:val="21"/>
              </w:rPr>
              <w:t>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40"/>
                <w:sz w:val="21"/>
                <w:szCs w:val="21"/>
              </w:rPr>
              <w:t> </w:t>
            </w:r>
            <w:r>
              <w:rPr>
                <w:rFonts w:ascii="宋体" w:hAnsi="宋体" w:cs="宋体" w:eastAsia="宋体" w:hint="default"/>
                <w:sz w:val="21"/>
                <w:szCs w:val="21"/>
              </w:rPr>
              <w:t>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40"/>
                <w:sz w:val="21"/>
                <w:szCs w:val="21"/>
              </w:rPr>
              <w:t> </w:t>
            </w:r>
            <w:r>
              <w:rPr>
                <w:rFonts w:ascii="宋体" w:hAnsi="宋体" w:cs="宋体" w:eastAsia="宋体" w:hint="default"/>
                <w:sz w:val="21"/>
                <w:szCs w:val="21"/>
              </w:rPr>
              <w:t>投</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40"/>
                <w:sz w:val="21"/>
                <w:szCs w:val="21"/>
              </w:rPr>
              <w:t> </w:t>
            </w:r>
            <w:r>
              <w:rPr>
                <w:rFonts w:ascii="宋体" w:hAnsi="宋体" w:cs="宋体" w:eastAsia="宋体" w:hint="default"/>
                <w:sz w:val="21"/>
                <w:szCs w:val="21"/>
              </w:rPr>
              <w:t>项</w:t>
            </w:r>
            <w:r>
              <w:rPr>
                <w:rFonts w:ascii="宋体" w:hAnsi="宋体" w:cs="宋体" w:eastAsia="宋体" w:hint="default"/>
                <w:sz w:val="21"/>
                <w:szCs w:val="21"/>
              </w:rPr>
              <w:t> 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7,425.00</w:t>
            </w:r>
            <w:r>
              <w:rPr>
                <w:rFonts w:ascii="Times New Roman"/>
                <w:sz w:val="21"/>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2,758.83</w:t>
            </w:r>
            <w:r>
              <w:rPr>
                <w:rFonts w:ascii="Times New Roman"/>
                <w:sz w:val="21"/>
              </w:rPr>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37.16%</w:t>
            </w:r>
          </w:p>
        </w:tc>
        <w:tc>
          <w:tcPr>
            <w:tcW w:w="780"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-306.33</w:t>
            </w:r>
          </w:p>
        </w:tc>
        <w:tc>
          <w:tcPr>
            <w:tcW w:w="780"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45"/>
              <w:jc w:val="both"/>
              <w:rPr>
                <w:rFonts w:ascii="宋体" w:hAnsi="宋体" w:cs="宋体" w:eastAsia="宋体" w:hint="default"/>
                <w:sz w:val="21"/>
                <w:szCs w:val="21"/>
              </w:rPr>
            </w:pPr>
            <w:r>
              <w:rPr>
                <w:rFonts w:ascii="宋体" w:hAnsi="宋体" w:cs="宋体" w:eastAsia="宋体" w:hint="default"/>
                <w:spacing w:val="-26"/>
                <w:sz w:val="21"/>
                <w:szCs w:val="21"/>
              </w:rPr>
              <w:t>天津、洛</w:t>
            </w:r>
            <w:r>
              <w:rPr>
                <w:rFonts w:ascii="宋体" w:hAnsi="宋体" w:cs="宋体" w:eastAsia="宋体" w:hint="default"/>
                <w:sz w:val="21"/>
                <w:szCs w:val="21"/>
              </w:rPr>
              <w:t> </w:t>
            </w:r>
            <w:r>
              <w:rPr>
                <w:rFonts w:ascii="宋体" w:hAnsi="宋体" w:cs="宋体" w:eastAsia="宋体" w:hint="default"/>
                <w:spacing w:val="36"/>
                <w:sz w:val="21"/>
                <w:szCs w:val="21"/>
              </w:rPr>
              <w:t>阳分公</w:t>
            </w:r>
            <w:r>
              <w:rPr>
                <w:rFonts w:ascii="宋体" w:hAnsi="宋体" w:cs="宋体" w:eastAsia="宋体" w:hint="default"/>
                <w:spacing w:val="-51"/>
                <w:sz w:val="21"/>
                <w:szCs w:val="21"/>
              </w:rPr>
              <w:t> </w:t>
            </w:r>
            <w:r>
              <w:rPr>
                <w:rFonts w:ascii="宋体" w:hAnsi="宋体" w:cs="宋体" w:eastAsia="宋体" w:hint="default"/>
                <w:spacing w:val="36"/>
                <w:sz w:val="21"/>
                <w:szCs w:val="21"/>
              </w:rPr>
              <w:t>司尚处</w:t>
            </w:r>
            <w:r>
              <w:rPr>
                <w:rFonts w:ascii="宋体" w:hAnsi="宋体" w:cs="宋体" w:eastAsia="宋体" w:hint="default"/>
                <w:spacing w:val="-51"/>
                <w:sz w:val="21"/>
                <w:szCs w:val="21"/>
              </w:rPr>
              <w:t> </w:t>
            </w:r>
            <w:r>
              <w:rPr>
                <w:rFonts w:ascii="宋体" w:hAnsi="宋体" w:cs="宋体" w:eastAsia="宋体" w:hint="default"/>
                <w:spacing w:val="36"/>
                <w:sz w:val="21"/>
                <w:szCs w:val="21"/>
              </w:rPr>
              <w:t>于设立</w:t>
            </w:r>
            <w:r>
              <w:rPr>
                <w:rFonts w:ascii="宋体" w:hAnsi="宋体" w:cs="宋体" w:eastAsia="宋体" w:hint="default"/>
                <w:spacing w:val="-51"/>
                <w:sz w:val="21"/>
                <w:szCs w:val="21"/>
              </w:rPr>
              <w:t> </w:t>
            </w:r>
            <w:r>
              <w:rPr>
                <w:rFonts w:ascii="宋体" w:hAnsi="宋体" w:cs="宋体" w:eastAsia="宋体" w:hint="default"/>
                <w:spacing w:val="-26"/>
                <w:sz w:val="21"/>
                <w:szCs w:val="21"/>
              </w:rPr>
              <w:t>初期，初</w:t>
            </w:r>
            <w:r>
              <w:rPr>
                <w:rFonts w:ascii="宋体" w:hAnsi="宋体" w:cs="宋体" w:eastAsia="宋体" w:hint="default"/>
                <w:sz w:val="21"/>
                <w:szCs w:val="21"/>
              </w:rPr>
              <w:t> </w:t>
            </w:r>
            <w:r>
              <w:rPr>
                <w:rFonts w:ascii="宋体" w:hAnsi="宋体" w:cs="宋体" w:eastAsia="宋体" w:hint="default"/>
                <w:spacing w:val="36"/>
                <w:sz w:val="21"/>
                <w:szCs w:val="21"/>
              </w:rPr>
              <w:t>期投入</w:t>
            </w:r>
            <w:r>
              <w:rPr>
                <w:rFonts w:ascii="宋体" w:hAnsi="宋体" w:cs="宋体" w:eastAsia="宋体" w:hint="default"/>
                <w:spacing w:val="-51"/>
                <w:sz w:val="21"/>
                <w:szCs w:val="21"/>
              </w:rPr>
              <w:t> </w:t>
            </w:r>
            <w:r>
              <w:rPr>
                <w:rFonts w:ascii="宋体" w:hAnsi="宋体" w:cs="宋体" w:eastAsia="宋体" w:hint="default"/>
                <w:spacing w:val="-26"/>
                <w:sz w:val="21"/>
                <w:szCs w:val="21"/>
              </w:rPr>
              <w:t>较多，尚</w:t>
            </w:r>
            <w:r>
              <w:rPr>
                <w:rFonts w:ascii="宋体" w:hAnsi="宋体" w:cs="宋体" w:eastAsia="宋体" w:hint="default"/>
                <w:sz w:val="21"/>
                <w:szCs w:val="21"/>
              </w:rPr>
              <w:t> </w:t>
            </w:r>
            <w:r>
              <w:rPr>
                <w:rFonts w:ascii="宋体" w:hAnsi="宋体" w:cs="宋体" w:eastAsia="宋体" w:hint="default"/>
                <w:spacing w:val="36"/>
                <w:sz w:val="21"/>
                <w:szCs w:val="21"/>
              </w:rPr>
              <w:t>未达到</w:t>
            </w:r>
            <w:r>
              <w:rPr>
                <w:rFonts w:ascii="宋体" w:hAnsi="宋体" w:cs="宋体" w:eastAsia="宋体" w:hint="default"/>
                <w:spacing w:val="-51"/>
                <w:sz w:val="21"/>
                <w:szCs w:val="21"/>
              </w:rPr>
              <w:t> </w:t>
            </w:r>
            <w:r>
              <w:rPr>
                <w:rFonts w:ascii="宋体" w:hAnsi="宋体" w:cs="宋体" w:eastAsia="宋体" w:hint="default"/>
                <w:spacing w:val="36"/>
                <w:sz w:val="21"/>
                <w:szCs w:val="21"/>
              </w:rPr>
              <w:t>预计效</w:t>
            </w:r>
            <w:r>
              <w:rPr>
                <w:rFonts w:ascii="宋体" w:hAnsi="宋体" w:cs="宋体" w:eastAsia="宋体" w:hint="default"/>
                <w:spacing w:val="-51"/>
                <w:sz w:val="21"/>
                <w:szCs w:val="21"/>
              </w:rPr>
              <w:t> </w:t>
            </w:r>
            <w:r>
              <w:rPr>
                <w:rFonts w:ascii="宋体" w:hAnsi="宋体" w:cs="宋体" w:eastAsia="宋体" w:hint="default"/>
                <w:sz w:val="21"/>
                <w:szCs w:val="21"/>
              </w:rPr>
              <w:t>益。</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5"/>
              <w:jc w:val="left"/>
              <w:rPr>
                <w:rFonts w:ascii="宋体" w:hAnsi="宋体" w:cs="宋体" w:eastAsia="宋体" w:hint="default"/>
                <w:sz w:val="21"/>
                <w:szCs w:val="21"/>
              </w:rPr>
            </w:pPr>
            <w:r>
              <w:rPr>
                <w:rFonts w:ascii="宋体" w:hAnsi="宋体" w:cs="宋体" w:eastAsia="宋体" w:hint="default"/>
                <w:spacing w:val="16"/>
                <w:sz w:val="21"/>
                <w:szCs w:val="21"/>
              </w:rPr>
              <w:t>因外地市场 拓展的现实 情况，经公 司董事会审 议，外地分 公司投资项 目由原定实 </w:t>
            </w:r>
            <w:r>
              <w:rPr>
                <w:rFonts w:ascii="宋体" w:hAnsi="宋体" w:cs="宋体" w:eastAsia="宋体" w:hint="default"/>
                <w:spacing w:val="69"/>
                <w:sz w:val="21"/>
                <w:szCs w:val="21"/>
              </w:rPr>
              <w:t>施地点北</w:t>
            </w:r>
            <w:r>
              <w:rPr>
                <w:rFonts w:ascii="宋体" w:hAnsi="宋体" w:cs="宋体" w:eastAsia="宋体" w:hint="default"/>
                <w:spacing w:val="-13"/>
                <w:sz w:val="21"/>
                <w:szCs w:val="21"/>
              </w:rPr>
              <w:t> </w:t>
            </w:r>
            <w:r>
              <w:rPr>
                <w:rFonts w:ascii="宋体" w:hAnsi="宋体" w:cs="宋体" w:eastAsia="宋体" w:hint="default"/>
                <w:spacing w:val="16"/>
                <w:sz w:val="21"/>
                <w:szCs w:val="21"/>
              </w:rPr>
              <w:t>京、沈阳、</w:t>
            </w:r>
            <w:r>
              <w:rPr>
                <w:rFonts w:ascii="宋体" w:hAnsi="宋体" w:cs="宋体" w:eastAsia="宋体" w:hint="default"/>
                <w:spacing w:val="16"/>
                <w:sz w:val="21"/>
                <w:szCs w:val="21"/>
              </w:rPr>
              <w:t> </w:t>
            </w:r>
            <w:r>
              <w:rPr>
                <w:rFonts w:ascii="宋体" w:hAnsi="宋体" w:cs="宋体" w:eastAsia="宋体" w:hint="default"/>
                <w:spacing w:val="-7"/>
                <w:sz w:val="21"/>
                <w:szCs w:val="21"/>
              </w:rPr>
              <w:t>青岛、武汉、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6"/>
                <w:sz w:val="21"/>
                <w:szCs w:val="21"/>
              </w:rPr>
              <w:t>成都变更为</w:t>
            </w:r>
            <w:r>
              <w:rPr>
                <w:rFonts w:ascii="宋体" w:hAnsi="宋体" w:cs="宋体" w:eastAsia="宋体" w:hint="default"/>
                <w:sz w:val="21"/>
                <w:szCs w:val="21"/>
              </w:rPr>
            </w:r>
          </w:p>
        </w:tc>
      </w:tr>
    </w:tbl>
    <w:p>
      <w:pPr>
        <w:spacing w:after="0" w:line="273" w:lineRule="auto"/>
        <w:jc w:val="left"/>
        <w:rPr>
          <w:rFonts w:ascii="宋体" w:hAnsi="宋体" w:cs="宋体" w:eastAsia="宋体" w:hint="default"/>
          <w:sz w:val="21"/>
          <w:szCs w:val="21"/>
        </w:rPr>
        <w:sectPr>
          <w:pgSz w:w="11910" w:h="16840"/>
          <w:pgMar w:header="877" w:footer="982" w:top="1100" w:bottom="1180" w:left="820" w:right="68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780"/>
        <w:gridCol w:w="781"/>
        <w:gridCol w:w="1056"/>
        <w:gridCol w:w="1056"/>
        <w:gridCol w:w="780"/>
        <w:gridCol w:w="864"/>
        <w:gridCol w:w="780"/>
        <w:gridCol w:w="864"/>
        <w:gridCol w:w="780"/>
        <w:gridCol w:w="954"/>
        <w:gridCol w:w="1333"/>
      </w:tblGrid>
      <w:tr>
        <w:trPr>
          <w:trHeight w:val="950" w:hRule="exact"/>
        </w:trPr>
        <w:tc>
          <w:tcPr>
            <w:tcW w:w="78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7"/>
                <w:sz w:val="21"/>
                <w:szCs w:val="21"/>
              </w:rPr>
              <w:t>北京、天津、</w:t>
            </w:r>
          </w:p>
          <w:p>
            <w:pPr>
              <w:pStyle w:val="TableParagraph"/>
              <w:spacing w:line="273" w:lineRule="auto" w:before="37"/>
              <w:ind w:left="100" w:right="-5"/>
              <w:jc w:val="left"/>
              <w:rPr>
                <w:rFonts w:ascii="宋体" w:hAnsi="宋体" w:cs="宋体" w:eastAsia="宋体" w:hint="default"/>
                <w:sz w:val="21"/>
                <w:szCs w:val="21"/>
              </w:rPr>
            </w:pPr>
            <w:r>
              <w:rPr>
                <w:rFonts w:ascii="宋体" w:hAnsi="宋体" w:cs="宋体" w:eastAsia="宋体" w:hint="default"/>
                <w:spacing w:val="-7"/>
                <w:sz w:val="21"/>
                <w:szCs w:val="21"/>
              </w:rPr>
              <w:t>洛阳、芜湖、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成都。</w:t>
            </w:r>
          </w:p>
        </w:tc>
      </w:tr>
      <w:tr>
        <w:trPr>
          <w:trHeight w:val="319" w:hRule="exact"/>
        </w:trPr>
        <w:tc>
          <w:tcPr>
            <w:tcW w:w="780" w:type="dxa"/>
            <w:tcBorders>
              <w:top w:val="single" w:sz="6" w:space="0" w:color="000000"/>
              <w:left w:val="single" w:sz="6" w:space="0" w:color="000000"/>
              <w:bottom w:val="nil" w:sz="6" w:space="0" w:color="auto"/>
              <w:right w:val="single" w:sz="6" w:space="0" w:color="000000"/>
            </w:tcBorders>
          </w:tcPr>
          <w:p>
            <w:pPr/>
          </w:p>
        </w:tc>
        <w:tc>
          <w:tcPr>
            <w:tcW w:w="781"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864" w:type="dxa"/>
            <w:tcBorders>
              <w:top w:val="single" w:sz="6" w:space="0" w:color="000000"/>
              <w:left w:val="single" w:sz="6" w:space="0" w:color="000000"/>
              <w:bottom w:val="nil" w:sz="6" w:space="0" w:color="auto"/>
              <w:right w:val="single" w:sz="6" w:space="0" w:color="000000"/>
            </w:tcBorders>
          </w:tcPr>
          <w:p>
            <w:pPr/>
          </w:p>
        </w:tc>
        <w:tc>
          <w:tcPr>
            <w:tcW w:w="780" w:type="dxa"/>
            <w:vMerge w:val="restart"/>
            <w:tcBorders>
              <w:top w:val="single" w:sz="6" w:space="0" w:color="000000"/>
              <w:left w:val="single" w:sz="6" w:space="0" w:color="000000"/>
              <w:right w:val="single" w:sz="6" w:space="0" w:color="000000"/>
            </w:tcBorders>
          </w:tcPr>
          <w:p>
            <w:pPr/>
          </w:p>
        </w:tc>
        <w:tc>
          <w:tcPr>
            <w:tcW w:w="864"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95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募集资</w:t>
            </w:r>
            <w:r>
              <w:rPr>
                <w:rFonts w:ascii="宋体" w:hAnsi="宋体" w:cs="宋体" w:eastAsia="宋体" w:hint="default"/>
                <w:spacing w:val="-51"/>
                <w:sz w:val="21"/>
                <w:szCs w:val="21"/>
              </w:rPr>
              <w:t> </w:t>
            </w:r>
            <w:r>
              <w:rPr>
                <w:rFonts w:ascii="宋体" w:hAnsi="宋体" w:cs="宋体" w:eastAsia="宋体" w:hint="default"/>
                <w:sz w:val="21"/>
                <w:szCs w:val="21"/>
              </w:rPr>
            </w:r>
          </w:p>
        </w:tc>
        <w:tc>
          <w:tcPr>
            <w:tcW w:w="1333" w:type="dxa"/>
            <w:vMerge w:val="restart"/>
            <w:tcBorders>
              <w:top w:val="single" w:sz="6" w:space="0" w:color="000000"/>
              <w:left w:val="single" w:sz="6" w:space="0" w:color="000000"/>
              <w:right w:val="single" w:sz="6" w:space="0" w:color="000000"/>
            </w:tcBorders>
          </w:tcPr>
          <w:p>
            <w:pPr/>
          </w:p>
        </w:tc>
      </w:tr>
      <w:tr>
        <w:trPr>
          <w:trHeight w:val="312" w:hRule="exact"/>
        </w:trPr>
        <w:tc>
          <w:tcPr>
            <w:tcW w:w="78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40"/>
                <w:sz w:val="21"/>
                <w:szCs w:val="21"/>
              </w:rPr>
              <w:t> </w:t>
            </w:r>
            <w:r>
              <w:rPr>
                <w:rFonts w:ascii="宋体" w:hAnsi="宋体" w:cs="宋体" w:eastAsia="宋体" w:hint="default"/>
                <w:sz w:val="21"/>
                <w:szCs w:val="21"/>
              </w:rPr>
              <w:t>材</w:t>
            </w:r>
          </w:p>
        </w:tc>
        <w:tc>
          <w:tcPr>
            <w:tcW w:w="781"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780" w:type="dxa"/>
            <w:tcBorders>
              <w:top w:val="nil" w:sz="6" w:space="0" w:color="auto"/>
              <w:left w:val="single" w:sz="6" w:space="0" w:color="000000"/>
              <w:bottom w:val="nil" w:sz="6" w:space="0" w:color="auto"/>
              <w:right w:val="single" w:sz="6" w:space="0" w:color="000000"/>
            </w:tcBorders>
          </w:tcPr>
          <w:p>
            <w:pPr/>
          </w:p>
        </w:tc>
        <w:tc>
          <w:tcPr>
            <w:tcW w:w="864" w:type="dxa"/>
            <w:tcBorders>
              <w:top w:val="nil" w:sz="6" w:space="0" w:color="auto"/>
              <w:left w:val="single" w:sz="6" w:space="0" w:color="000000"/>
              <w:bottom w:val="nil" w:sz="6" w:space="0" w:color="auto"/>
              <w:right w:val="single" w:sz="6" w:space="0" w:color="000000"/>
            </w:tcBorders>
          </w:tcPr>
          <w:p>
            <w:pPr/>
          </w:p>
        </w:tc>
        <w:tc>
          <w:tcPr>
            <w:tcW w:w="780" w:type="dxa"/>
            <w:vMerge/>
            <w:tcBorders>
              <w:left w:val="single" w:sz="6" w:space="0" w:color="000000"/>
              <w:right w:val="single" w:sz="6" w:space="0" w:color="000000"/>
            </w:tcBorders>
          </w:tcPr>
          <w:p>
            <w:pPr/>
          </w:p>
        </w:tc>
        <w:tc>
          <w:tcPr>
            <w:tcW w:w="864" w:type="dxa"/>
            <w:tcBorders>
              <w:top w:val="nil" w:sz="6" w:space="0" w:color="auto"/>
              <w:left w:val="single" w:sz="6" w:space="0" w:color="000000"/>
              <w:bottom w:val="nil" w:sz="6" w:space="0" w:color="auto"/>
              <w:right w:val="single" w:sz="6" w:space="0" w:color="000000"/>
            </w:tcBorders>
          </w:tcPr>
          <w:p>
            <w:pPr/>
          </w:p>
        </w:tc>
        <w:tc>
          <w:tcPr>
            <w:tcW w:w="780" w:type="dxa"/>
            <w:tcBorders>
              <w:top w:val="nil" w:sz="6" w:space="0" w:color="auto"/>
              <w:left w:val="single" w:sz="6" w:space="0" w:color="000000"/>
              <w:bottom w:val="nil" w:sz="6" w:space="0" w:color="auto"/>
              <w:right w:val="single" w:sz="6" w:space="0" w:color="000000"/>
            </w:tcBorders>
          </w:tcPr>
          <w:p>
            <w:pPr/>
          </w:p>
        </w:tc>
        <w:tc>
          <w:tcPr>
            <w:tcW w:w="95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金到位</w:t>
            </w:r>
            <w:r>
              <w:rPr>
                <w:rFonts w:ascii="宋体" w:hAnsi="宋体" w:cs="宋体" w:eastAsia="宋体" w:hint="default"/>
                <w:spacing w:val="-51"/>
                <w:sz w:val="21"/>
                <w:szCs w:val="21"/>
              </w:rPr>
              <w:t> </w:t>
            </w:r>
            <w:r>
              <w:rPr>
                <w:rFonts w:ascii="宋体" w:hAnsi="宋体" w:cs="宋体" w:eastAsia="宋体" w:hint="default"/>
                <w:sz w:val="21"/>
                <w:szCs w:val="21"/>
              </w:rPr>
            </w:r>
          </w:p>
        </w:tc>
        <w:tc>
          <w:tcPr>
            <w:tcW w:w="1333" w:type="dxa"/>
            <w:vMerge/>
            <w:tcBorders>
              <w:left w:val="single" w:sz="6" w:space="0" w:color="000000"/>
              <w:right w:val="single" w:sz="6" w:space="0" w:color="000000"/>
            </w:tcBorders>
          </w:tcPr>
          <w:p>
            <w:pPr/>
          </w:p>
        </w:tc>
      </w:tr>
      <w:tr>
        <w:trPr>
          <w:trHeight w:val="624" w:hRule="exact"/>
        </w:trPr>
        <w:tc>
          <w:tcPr>
            <w:tcW w:w="78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pacing w:val="40"/>
                <w:sz w:val="21"/>
                <w:szCs w:val="21"/>
              </w:rPr>
              <w:t> </w:t>
            </w:r>
            <w:r>
              <w:rPr>
                <w:rFonts w:ascii="宋体" w:hAnsi="宋体" w:cs="宋体" w:eastAsia="宋体" w:hint="default"/>
                <w:sz w:val="21"/>
                <w:szCs w:val="21"/>
              </w:rPr>
              <w:t>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40"/>
                <w:sz w:val="21"/>
                <w:szCs w:val="21"/>
              </w:rPr>
              <w:t> </w:t>
            </w:r>
            <w:r>
              <w:rPr>
                <w:rFonts w:ascii="宋体" w:hAnsi="宋体" w:cs="宋体" w:eastAsia="宋体" w:hint="default"/>
                <w:sz w:val="21"/>
                <w:szCs w:val="21"/>
              </w:rPr>
              <w:t>心</w:t>
            </w:r>
          </w:p>
        </w:tc>
        <w:tc>
          <w:tcPr>
            <w:tcW w:w="781"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8,000.00</w:t>
            </w:r>
            <w:r>
              <w:rPr>
                <w:rFonts w:ascii="Times New Roman"/>
                <w:sz w:val="21"/>
              </w:rPr>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2" w:right="0"/>
              <w:jc w:val="center"/>
              <w:rPr>
                <w:rFonts w:ascii="Times New Roman" w:hAnsi="Times New Roman" w:cs="Times New Roman" w:eastAsia="Times New Roman" w:hint="default"/>
                <w:sz w:val="21"/>
                <w:szCs w:val="21"/>
              </w:rPr>
            </w:pPr>
            <w:r>
              <w:rPr>
                <w:rFonts w:ascii="Times New Roman"/>
                <w:sz w:val="21"/>
              </w:rPr>
              <w:t>5,229.62</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6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65.37%</w:t>
            </w:r>
          </w:p>
        </w:tc>
        <w:tc>
          <w:tcPr>
            <w:tcW w:w="780" w:type="dxa"/>
            <w:vMerge/>
            <w:tcBorders>
              <w:left w:val="single" w:sz="6" w:space="0" w:color="000000"/>
              <w:right w:val="single" w:sz="6" w:space="0" w:color="000000"/>
            </w:tcBorders>
          </w:tcPr>
          <w:p>
            <w:pPr/>
          </w:p>
        </w:tc>
        <w:tc>
          <w:tcPr>
            <w:tcW w:w="86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68"/>
              <w:jc w:val="center"/>
              <w:rPr>
                <w:rFonts w:ascii="Times New Roman" w:hAnsi="Times New Roman" w:cs="Times New Roman" w:eastAsia="Times New Roman" w:hint="default"/>
                <w:sz w:val="21"/>
                <w:szCs w:val="21"/>
              </w:rPr>
            </w:pPr>
            <w:r>
              <w:rPr>
                <w:rFonts w:ascii="Times New Roman"/>
                <w:sz w:val="21"/>
              </w:rPr>
              <w:t>304.95</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5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时间较</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晚</w:t>
            </w:r>
            <w:r>
              <w:rPr>
                <w:rFonts w:ascii="宋体" w:hAnsi="宋体" w:cs="宋体" w:eastAsia="宋体" w:hint="default"/>
                <w:spacing w:val="-104"/>
                <w:sz w:val="21"/>
                <w:szCs w:val="21"/>
              </w:rPr>
              <w:t>，</w:t>
            </w:r>
            <w:r>
              <w:rPr>
                <w:rFonts w:ascii="宋体" w:hAnsi="宋体" w:cs="宋体" w:eastAsia="宋体" w:hint="default"/>
                <w:sz w:val="21"/>
                <w:szCs w:val="21"/>
              </w:rPr>
              <w:t>项目</w:t>
            </w:r>
          </w:p>
        </w:tc>
        <w:tc>
          <w:tcPr>
            <w:tcW w:w="1333" w:type="dxa"/>
            <w:vMerge/>
            <w:tcBorders>
              <w:left w:val="single" w:sz="6" w:space="0" w:color="000000"/>
              <w:right w:val="single" w:sz="6" w:space="0" w:color="000000"/>
            </w:tcBorders>
          </w:tcPr>
          <w:p>
            <w:pPr/>
          </w:p>
        </w:tc>
      </w:tr>
      <w:tr>
        <w:trPr>
          <w:trHeight w:val="313" w:hRule="exact"/>
        </w:trPr>
        <w:tc>
          <w:tcPr>
            <w:tcW w:w="78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781"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780" w:type="dxa"/>
            <w:tcBorders>
              <w:top w:val="nil" w:sz="6" w:space="0" w:color="auto"/>
              <w:left w:val="single" w:sz="6" w:space="0" w:color="000000"/>
              <w:bottom w:val="nil" w:sz="6" w:space="0" w:color="auto"/>
              <w:right w:val="single" w:sz="6" w:space="0" w:color="000000"/>
            </w:tcBorders>
          </w:tcPr>
          <w:p>
            <w:pPr/>
          </w:p>
        </w:tc>
        <w:tc>
          <w:tcPr>
            <w:tcW w:w="864" w:type="dxa"/>
            <w:tcBorders>
              <w:top w:val="nil" w:sz="6" w:space="0" w:color="auto"/>
              <w:left w:val="single" w:sz="6" w:space="0" w:color="000000"/>
              <w:bottom w:val="nil" w:sz="6" w:space="0" w:color="auto"/>
              <w:right w:val="single" w:sz="6" w:space="0" w:color="000000"/>
            </w:tcBorders>
          </w:tcPr>
          <w:p>
            <w:pPr/>
          </w:p>
        </w:tc>
        <w:tc>
          <w:tcPr>
            <w:tcW w:w="780" w:type="dxa"/>
            <w:vMerge/>
            <w:tcBorders>
              <w:left w:val="single" w:sz="6" w:space="0" w:color="000000"/>
              <w:right w:val="single" w:sz="6" w:space="0" w:color="000000"/>
            </w:tcBorders>
          </w:tcPr>
          <w:p>
            <w:pPr/>
          </w:p>
        </w:tc>
        <w:tc>
          <w:tcPr>
            <w:tcW w:w="864" w:type="dxa"/>
            <w:tcBorders>
              <w:top w:val="nil" w:sz="6" w:space="0" w:color="auto"/>
              <w:left w:val="single" w:sz="6" w:space="0" w:color="000000"/>
              <w:bottom w:val="nil" w:sz="6" w:space="0" w:color="auto"/>
              <w:right w:val="single" w:sz="6" w:space="0" w:color="000000"/>
            </w:tcBorders>
          </w:tcPr>
          <w:p>
            <w:pPr/>
          </w:p>
        </w:tc>
        <w:tc>
          <w:tcPr>
            <w:tcW w:w="780" w:type="dxa"/>
            <w:tcBorders>
              <w:top w:val="nil" w:sz="6" w:space="0" w:color="auto"/>
              <w:left w:val="single" w:sz="6" w:space="0" w:color="000000"/>
              <w:bottom w:val="nil" w:sz="6" w:space="0" w:color="auto"/>
              <w:right w:val="single" w:sz="6" w:space="0" w:color="000000"/>
            </w:tcBorders>
          </w:tcPr>
          <w:p>
            <w:pPr/>
          </w:p>
        </w:tc>
        <w:tc>
          <w:tcPr>
            <w:tcW w:w="95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启动延</w:t>
            </w:r>
            <w:r>
              <w:rPr>
                <w:rFonts w:ascii="宋体" w:hAnsi="宋体" w:cs="宋体" w:eastAsia="宋体" w:hint="default"/>
                <w:spacing w:val="-51"/>
                <w:sz w:val="21"/>
                <w:szCs w:val="21"/>
              </w:rPr>
              <w:t> </w:t>
            </w:r>
            <w:r>
              <w:rPr>
                <w:rFonts w:ascii="宋体" w:hAnsi="宋体" w:cs="宋体" w:eastAsia="宋体" w:hint="default"/>
                <w:sz w:val="21"/>
                <w:szCs w:val="21"/>
              </w:rPr>
            </w:r>
          </w:p>
        </w:tc>
        <w:tc>
          <w:tcPr>
            <w:tcW w:w="1333" w:type="dxa"/>
            <w:vMerge/>
            <w:tcBorders>
              <w:left w:val="single" w:sz="6" w:space="0" w:color="000000"/>
              <w:right w:val="single" w:sz="6" w:space="0" w:color="000000"/>
            </w:tcBorders>
          </w:tcPr>
          <w:p>
            <w:pPr/>
          </w:p>
        </w:tc>
      </w:tr>
      <w:tr>
        <w:trPr>
          <w:trHeight w:val="320" w:hRule="exact"/>
        </w:trPr>
        <w:tc>
          <w:tcPr>
            <w:tcW w:w="780" w:type="dxa"/>
            <w:tcBorders>
              <w:top w:val="nil" w:sz="6" w:space="0" w:color="auto"/>
              <w:left w:val="single" w:sz="6" w:space="0" w:color="000000"/>
              <w:bottom w:val="single" w:sz="6" w:space="0" w:color="000000"/>
              <w:right w:val="single" w:sz="6" w:space="0" w:color="000000"/>
            </w:tcBorders>
          </w:tcPr>
          <w:p>
            <w:pPr/>
          </w:p>
        </w:tc>
        <w:tc>
          <w:tcPr>
            <w:tcW w:w="781"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864" w:type="dxa"/>
            <w:tcBorders>
              <w:top w:val="nil" w:sz="6" w:space="0" w:color="auto"/>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864"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95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后</w:t>
            </w:r>
          </w:p>
        </w:tc>
        <w:tc>
          <w:tcPr>
            <w:tcW w:w="1333" w:type="dxa"/>
            <w:vMerge/>
            <w:tcBorders>
              <w:left w:val="single" w:sz="6" w:space="0" w:color="000000"/>
              <w:bottom w:val="single" w:sz="6" w:space="0" w:color="000000"/>
              <w:right w:val="single" w:sz="6" w:space="0" w:color="000000"/>
            </w:tcBorders>
          </w:tcPr>
          <w:p>
            <w:pPr/>
          </w:p>
        </w:tc>
      </w:tr>
      <w:tr>
        <w:trPr>
          <w:trHeight w:val="32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42,376.00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13,516.56</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780"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6" w:lineRule="exact"/>
        <w:ind w:left="980" w:right="0"/>
        <w:jc w:val="both"/>
      </w:pPr>
      <w:r>
        <w:rPr/>
        <w:t>经公司第一届董事会第二十次会议审议批准</w:t>
      </w:r>
      <w:r>
        <w:rPr>
          <w:spacing w:val="-87"/>
        </w:rPr>
        <w:t>，</w:t>
      </w:r>
      <w:r>
        <w:rPr/>
        <w:t>公司于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rPr>
        <w:t>31 </w:t>
      </w:r>
      <w:r>
        <w:rPr/>
        <w:t>日</w:t>
      </w:r>
      <w:r>
        <w:rPr>
          <w:spacing w:val="-2"/>
        </w:rPr>
        <w:t>使</w:t>
      </w:r>
      <w:r>
        <w:rPr/>
        <w:t>用募集资金置换预</w:t>
      </w:r>
    </w:p>
    <w:p>
      <w:pPr>
        <w:pStyle w:val="BodyText"/>
        <w:spacing w:line="240" w:lineRule="auto" w:before="21"/>
        <w:ind w:left="980" w:right="0"/>
        <w:jc w:val="both"/>
      </w:pPr>
      <w:r>
        <w:rPr/>
        <w:t>先投入自筹资金总额为</w:t>
      </w:r>
      <w:r>
        <w:rPr>
          <w:spacing w:val="-56"/>
        </w:rPr>
        <w:t> </w:t>
      </w:r>
      <w:r>
        <w:rPr>
          <w:rFonts w:ascii="Times New Roman" w:hAnsi="Times New Roman" w:cs="Times New Roman" w:eastAsia="Times New Roman" w:hint="default"/>
        </w:rPr>
        <w:t>73,955,454.87</w:t>
      </w:r>
      <w:r>
        <w:rPr>
          <w:rFonts w:ascii="Times New Roman" w:hAnsi="Times New Roman" w:cs="Times New Roman" w:eastAsia="Times New Roman" w:hint="default"/>
          <w:spacing w:val="-4"/>
        </w:rPr>
        <w:t> </w:t>
      </w:r>
      <w:r>
        <w:rPr/>
        <w:t>元。</w:t>
      </w:r>
    </w:p>
    <w:p>
      <w:pPr>
        <w:pStyle w:val="BodyText"/>
        <w:spacing w:line="240" w:lineRule="auto" w:before="21"/>
        <w:ind w:left="979"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16</w:t>
      </w:r>
      <w:r>
        <w:rPr>
          <w:rFonts w:ascii="Times New Roman" w:hAnsi="Times New Roman" w:cs="Times New Roman" w:eastAsia="Times New Roman" w:hint="default"/>
          <w:spacing w:val="10"/>
        </w:rPr>
        <w:t> </w:t>
      </w:r>
      <w:r>
        <w:rPr/>
        <w:t>日，经</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年第三次临时股东大会审议，同意公司使用首次公开发行股票</w:t>
      </w:r>
    </w:p>
    <w:p>
      <w:pPr>
        <w:pStyle w:val="BodyText"/>
        <w:spacing w:line="264" w:lineRule="auto" w:before="21"/>
        <w:ind w:left="979" w:right="1176"/>
        <w:jc w:val="both"/>
      </w:pPr>
      <w:r>
        <w:rPr/>
        <w:t>募集资金中超募的募集资金</w:t>
      </w:r>
      <w:r>
        <w:rPr>
          <w:spacing w:val="-48"/>
        </w:rPr>
        <w:t> </w:t>
      </w:r>
      <w:r>
        <w:rPr>
          <w:rFonts w:ascii="Times New Roman" w:hAnsi="Times New Roman" w:cs="Times New Roman" w:eastAsia="Times New Roman" w:hint="default"/>
        </w:rPr>
        <w:t>163,593,473.81</w:t>
      </w:r>
      <w:r>
        <w:rPr>
          <w:rFonts w:ascii="Times New Roman" w:hAnsi="Times New Roman" w:cs="Times New Roman" w:eastAsia="Times New Roman" w:hint="default"/>
          <w:spacing w:val="5"/>
        </w:rPr>
        <w:t> </w:t>
      </w:r>
      <w:r>
        <w:rPr>
          <w:spacing w:val="-3"/>
        </w:rPr>
        <w:t>元用于永久补充公司流动资金，就本次超募资金</w:t>
      </w:r>
      <w:r>
        <w:rPr/>
        <w:t> </w:t>
      </w:r>
      <w:r>
        <w:rPr>
          <w:spacing w:val="-3"/>
        </w:rPr>
        <w:t>永久补充流动资金事项，公司独立董事、监事会、保荐机构均发表了意见，报告期内该事项</w:t>
      </w:r>
      <w:r>
        <w:rPr>
          <w:spacing w:val="-80"/>
        </w:rPr>
        <w:t> </w:t>
      </w:r>
      <w:r>
        <w:rPr>
          <w:spacing w:val="-80"/>
        </w:rPr>
      </w:r>
      <w:r>
        <w:rPr/>
        <w:t>已实施完毕。</w:t>
      </w:r>
    </w:p>
    <w:p>
      <w:pPr>
        <w:spacing w:line="240" w:lineRule="auto" w:before="10"/>
        <w:rPr>
          <w:rFonts w:ascii="宋体" w:hAnsi="宋体" w:cs="宋体" w:eastAsia="宋体" w:hint="default"/>
          <w:sz w:val="24"/>
          <w:szCs w:val="24"/>
        </w:rPr>
      </w:pPr>
    </w:p>
    <w:p>
      <w:pPr>
        <w:pStyle w:val="BodyText"/>
        <w:spacing w:line="240" w:lineRule="auto" w:before="35"/>
        <w:ind w:left="979" w:right="0"/>
        <w:jc w:val="left"/>
      </w:pPr>
      <w:r>
        <w:rPr>
          <w:rFonts w:ascii="Times New Roman" w:hAnsi="Times New Roman" w:cs="Times New Roman" w:eastAsia="Times New Roman" w:hint="default"/>
        </w:rPr>
        <w:t>4</w:t>
      </w:r>
      <w:r>
        <w:rPr/>
        <w:t>、</w:t>
      </w:r>
      <w:r>
        <w:rPr>
          <w:spacing w:val="-2"/>
        </w:rPr>
        <w:t> </w:t>
      </w:r>
      <w:r>
        <w:rPr/>
        <w:t>募集资金变更项目情况</w:t>
      </w:r>
    </w:p>
    <w:p>
      <w:pPr>
        <w:pStyle w:val="BodyText"/>
        <w:spacing w:line="240" w:lineRule="auto" w:before="52"/>
        <w:ind w:left="0" w:right="117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612" w:type="dxa"/>
        <w:tblLayout w:type="fixed"/>
        <w:tblCellMar>
          <w:top w:w="0" w:type="dxa"/>
          <w:left w:w="0" w:type="dxa"/>
          <w:bottom w:w="0" w:type="dxa"/>
          <w:right w:w="0" w:type="dxa"/>
        </w:tblCellMar>
        <w:tblLook w:val="01E0"/>
      </w:tblPr>
      <w:tblGrid>
        <w:gridCol w:w="1440"/>
        <w:gridCol w:w="1169"/>
        <w:gridCol w:w="953"/>
        <w:gridCol w:w="953"/>
        <w:gridCol w:w="778"/>
        <w:gridCol w:w="880"/>
        <w:gridCol w:w="878"/>
        <w:gridCol w:w="778"/>
        <w:gridCol w:w="779"/>
        <w:gridCol w:w="1114"/>
      </w:tblGrid>
      <w:tr>
        <w:trPr>
          <w:trHeight w:val="1262"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97" w:right="186" w:hanging="210"/>
              <w:jc w:val="left"/>
              <w:rPr>
                <w:rFonts w:ascii="宋体" w:hAnsi="宋体" w:cs="宋体" w:eastAsia="宋体" w:hint="default"/>
                <w:sz w:val="21"/>
                <w:szCs w:val="21"/>
              </w:rPr>
            </w:pPr>
            <w:r>
              <w:rPr>
                <w:rFonts w:ascii="宋体" w:hAnsi="宋体" w:cs="宋体" w:eastAsia="宋体" w:hint="default"/>
                <w:sz w:val="21"/>
                <w:szCs w:val="21"/>
              </w:rPr>
              <w:t>变更后的项 目名称</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57" w:right="155"/>
              <w:jc w:val="left"/>
              <w:rPr>
                <w:rFonts w:ascii="宋体" w:hAnsi="宋体" w:cs="宋体" w:eastAsia="宋体" w:hint="default"/>
                <w:sz w:val="21"/>
                <w:szCs w:val="21"/>
              </w:rPr>
            </w:pPr>
            <w:r>
              <w:rPr>
                <w:rFonts w:ascii="宋体" w:hAnsi="宋体" w:cs="宋体" w:eastAsia="宋体" w:hint="default"/>
                <w:sz w:val="21"/>
                <w:szCs w:val="21"/>
              </w:rPr>
              <w:t>对应的原 承诺项目</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3" w:right="152"/>
              <w:jc w:val="both"/>
              <w:rPr>
                <w:rFonts w:ascii="宋体" w:hAnsi="宋体" w:cs="宋体" w:eastAsia="宋体" w:hint="default"/>
                <w:sz w:val="21"/>
                <w:szCs w:val="21"/>
              </w:rPr>
            </w:pPr>
            <w:r>
              <w:rPr>
                <w:rFonts w:ascii="宋体" w:hAnsi="宋体" w:cs="宋体" w:eastAsia="宋体" w:hint="default"/>
                <w:sz w:val="21"/>
                <w:szCs w:val="21"/>
              </w:rPr>
              <w:t>变更项 目拟投 入金额</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53" w:right="152"/>
              <w:jc w:val="left"/>
              <w:rPr>
                <w:rFonts w:ascii="宋体" w:hAnsi="宋体" w:cs="宋体" w:eastAsia="宋体" w:hint="default"/>
                <w:sz w:val="21"/>
                <w:szCs w:val="21"/>
              </w:rPr>
            </w:pPr>
            <w:r>
              <w:rPr>
                <w:rFonts w:ascii="宋体" w:hAnsi="宋体" w:cs="宋体" w:eastAsia="宋体" w:hint="default"/>
                <w:sz w:val="21"/>
                <w:szCs w:val="21"/>
              </w:rPr>
              <w:t>实际投 入金额</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1"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171" w:right="169"/>
              <w:jc w:val="both"/>
              <w:rPr>
                <w:rFonts w:ascii="宋体" w:hAnsi="宋体" w:cs="宋体" w:eastAsia="宋体" w:hint="default"/>
                <w:sz w:val="21"/>
                <w:szCs w:val="21"/>
              </w:rPr>
            </w:pPr>
            <w:r>
              <w:rPr>
                <w:rFonts w:ascii="宋体" w:hAnsi="宋体" w:cs="宋体" w:eastAsia="宋体" w:hint="default"/>
                <w:sz w:val="21"/>
                <w:szCs w:val="21"/>
              </w:rPr>
              <w:t>符合 计划 进度</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16" w:right="116"/>
              <w:jc w:val="both"/>
              <w:rPr>
                <w:rFonts w:ascii="宋体" w:hAnsi="宋体" w:cs="宋体" w:eastAsia="宋体" w:hint="default"/>
                <w:sz w:val="21"/>
                <w:szCs w:val="21"/>
              </w:rPr>
            </w:pPr>
            <w:r>
              <w:rPr>
                <w:rFonts w:ascii="宋体" w:hAnsi="宋体" w:cs="宋体" w:eastAsia="宋体" w:hint="default"/>
                <w:sz w:val="21"/>
                <w:szCs w:val="21"/>
              </w:rPr>
              <w:t>变更项 目的预 计收益</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16" w:right="115"/>
              <w:jc w:val="left"/>
              <w:rPr>
                <w:rFonts w:ascii="宋体" w:hAnsi="宋体" w:cs="宋体" w:eastAsia="宋体" w:hint="default"/>
                <w:sz w:val="21"/>
                <w:szCs w:val="21"/>
              </w:rPr>
            </w:pPr>
            <w:r>
              <w:rPr>
                <w:rFonts w:ascii="宋体" w:hAnsi="宋体" w:cs="宋体" w:eastAsia="宋体" w:hint="default"/>
                <w:sz w:val="21"/>
                <w:szCs w:val="21"/>
              </w:rPr>
              <w:t>产生收 益情况</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71" w:right="169"/>
              <w:jc w:val="left"/>
              <w:rPr>
                <w:rFonts w:ascii="宋体" w:hAnsi="宋体" w:cs="宋体" w:eastAsia="宋体" w:hint="default"/>
                <w:sz w:val="21"/>
                <w:szCs w:val="21"/>
              </w:rPr>
            </w:pPr>
            <w:r>
              <w:rPr>
                <w:rFonts w:ascii="宋体" w:hAnsi="宋体" w:cs="宋体" w:eastAsia="宋体" w:hint="default"/>
                <w:sz w:val="21"/>
                <w:szCs w:val="21"/>
              </w:rPr>
              <w:t>项目 进度</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71"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171" w:right="170"/>
              <w:jc w:val="both"/>
              <w:rPr>
                <w:rFonts w:ascii="宋体" w:hAnsi="宋体" w:cs="宋体" w:eastAsia="宋体" w:hint="default"/>
                <w:sz w:val="21"/>
                <w:szCs w:val="21"/>
              </w:rPr>
            </w:pPr>
            <w:r>
              <w:rPr>
                <w:rFonts w:ascii="宋体" w:hAnsi="宋体" w:cs="宋体" w:eastAsia="宋体" w:hint="default"/>
                <w:sz w:val="21"/>
                <w:szCs w:val="21"/>
              </w:rPr>
              <w:t>符合 预计 收益</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29" w:right="127"/>
              <w:jc w:val="both"/>
              <w:rPr>
                <w:rFonts w:ascii="宋体" w:hAnsi="宋体" w:cs="宋体" w:eastAsia="宋体" w:hint="default"/>
                <w:sz w:val="21"/>
                <w:szCs w:val="21"/>
              </w:rPr>
            </w:pPr>
            <w:r>
              <w:rPr>
                <w:rFonts w:ascii="宋体" w:hAnsi="宋体" w:cs="宋体" w:eastAsia="宋体" w:hint="default"/>
                <w:sz w:val="21"/>
                <w:szCs w:val="21"/>
              </w:rPr>
              <w:t>未达到计 划进度和 收益说明</w:t>
            </w:r>
          </w:p>
        </w:tc>
      </w:tr>
      <w:tr>
        <w:trPr>
          <w:trHeight w:val="320" w:hRule="exact"/>
        </w:trPr>
        <w:tc>
          <w:tcPr>
            <w:tcW w:w="1440" w:type="dxa"/>
            <w:tcBorders>
              <w:top w:val="single" w:sz="6" w:space="0" w:color="000000"/>
              <w:left w:val="single" w:sz="6" w:space="0" w:color="000000"/>
              <w:bottom w:val="nil" w:sz="6" w:space="0" w:color="auto"/>
              <w:right w:val="single" w:sz="6" w:space="0" w:color="000000"/>
            </w:tcBorders>
          </w:tcPr>
          <w:p>
            <w:pPr/>
          </w:p>
        </w:tc>
        <w:tc>
          <w:tcPr>
            <w:tcW w:w="1169" w:type="dxa"/>
            <w:tcBorders>
              <w:top w:val="single" w:sz="6" w:space="0" w:color="000000"/>
              <w:left w:val="single" w:sz="6" w:space="0" w:color="000000"/>
              <w:bottom w:val="nil" w:sz="6" w:space="0" w:color="auto"/>
              <w:right w:val="single" w:sz="6" w:space="0" w:color="000000"/>
            </w:tcBorders>
          </w:tcPr>
          <w:p>
            <w:pPr/>
          </w:p>
        </w:tc>
        <w:tc>
          <w:tcPr>
            <w:tcW w:w="953" w:type="dxa"/>
            <w:tcBorders>
              <w:top w:val="single" w:sz="6" w:space="0" w:color="000000"/>
              <w:left w:val="single" w:sz="6" w:space="0" w:color="000000"/>
              <w:bottom w:val="nil" w:sz="6" w:space="0" w:color="auto"/>
              <w:right w:val="single" w:sz="6" w:space="0" w:color="000000"/>
            </w:tcBorders>
          </w:tcPr>
          <w:p>
            <w:pPr/>
          </w:p>
        </w:tc>
        <w:tc>
          <w:tcPr>
            <w:tcW w:w="953"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880" w:type="dxa"/>
            <w:vMerge w:val="restart"/>
            <w:tcBorders>
              <w:top w:val="single" w:sz="6" w:space="0" w:color="000000"/>
              <w:left w:val="single" w:sz="6" w:space="0" w:color="000000"/>
              <w:right w:val="single" w:sz="6" w:space="0" w:color="000000"/>
            </w:tcBorders>
          </w:tcPr>
          <w:p>
            <w:pPr/>
          </w:p>
        </w:tc>
        <w:tc>
          <w:tcPr>
            <w:tcW w:w="87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外地分</w:t>
            </w:r>
            <w:r>
              <w:rPr>
                <w:rFonts w:ascii="宋体" w:hAnsi="宋体" w:cs="宋体" w:eastAsia="宋体" w:hint="default"/>
                <w:sz w:val="21"/>
                <w:szCs w:val="21"/>
              </w:rPr>
            </w:r>
          </w:p>
        </w:tc>
        <w:tc>
          <w:tcPr>
            <w:tcW w:w="778" w:type="dxa"/>
            <w:tcBorders>
              <w:top w:val="single" w:sz="6" w:space="0" w:color="000000"/>
              <w:left w:val="single" w:sz="6" w:space="0" w:color="000000"/>
              <w:bottom w:val="nil" w:sz="6" w:space="0" w:color="auto"/>
              <w:right w:val="single" w:sz="6" w:space="0" w:color="000000"/>
            </w:tcBorders>
          </w:tcPr>
          <w:p>
            <w:pPr/>
          </w:p>
        </w:tc>
        <w:tc>
          <w:tcPr>
            <w:tcW w:w="779" w:type="dxa"/>
            <w:vMerge w:val="restart"/>
            <w:tcBorders>
              <w:top w:val="single" w:sz="6" w:space="0" w:color="000000"/>
              <w:left w:val="single" w:sz="6" w:space="0" w:color="000000"/>
              <w:right w:val="single" w:sz="6" w:space="0" w:color="000000"/>
            </w:tcBorders>
          </w:tcPr>
          <w:p>
            <w:pPr/>
          </w:p>
        </w:tc>
        <w:tc>
          <w:tcPr>
            <w:tcW w:w="1114"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变更实施</w:t>
            </w:r>
            <w:r>
              <w:rPr>
                <w:rFonts w:ascii="宋体" w:hAnsi="宋体" w:cs="宋体" w:eastAsia="宋体" w:hint="default"/>
                <w:spacing w:val="-86"/>
                <w:sz w:val="21"/>
                <w:szCs w:val="21"/>
              </w:rPr>
              <w:t> </w:t>
            </w:r>
            <w:r>
              <w:rPr>
                <w:rFonts w:ascii="宋体" w:hAnsi="宋体" w:cs="宋体" w:eastAsia="宋体" w:hint="default"/>
                <w:sz w:val="21"/>
                <w:szCs w:val="21"/>
              </w:rPr>
            </w:r>
          </w:p>
        </w:tc>
      </w:tr>
      <w:tr>
        <w:trPr>
          <w:trHeight w:val="311" w:hRule="exact"/>
        </w:trPr>
        <w:tc>
          <w:tcPr>
            <w:tcW w:w="1440" w:type="dxa"/>
            <w:tcBorders>
              <w:top w:val="nil" w:sz="6" w:space="0" w:color="auto"/>
              <w:left w:val="single" w:sz="6" w:space="0" w:color="000000"/>
              <w:bottom w:val="nil" w:sz="6" w:space="0" w:color="auto"/>
              <w:right w:val="single" w:sz="6" w:space="0" w:color="000000"/>
            </w:tcBorders>
          </w:tcPr>
          <w:p>
            <w:pPr/>
          </w:p>
        </w:tc>
        <w:tc>
          <w:tcPr>
            <w:tcW w:w="1169" w:type="dxa"/>
            <w:tcBorders>
              <w:top w:val="nil" w:sz="6" w:space="0" w:color="auto"/>
              <w:left w:val="single" w:sz="6" w:space="0" w:color="000000"/>
              <w:bottom w:val="nil" w:sz="6" w:space="0" w:color="auto"/>
              <w:right w:val="single" w:sz="6" w:space="0" w:color="000000"/>
            </w:tcBorders>
          </w:tcPr>
          <w:p>
            <w:pPr/>
          </w:p>
        </w:tc>
        <w:tc>
          <w:tcPr>
            <w:tcW w:w="953" w:type="dxa"/>
            <w:tcBorders>
              <w:top w:val="nil" w:sz="6" w:space="0" w:color="auto"/>
              <w:left w:val="single" w:sz="6" w:space="0" w:color="000000"/>
              <w:bottom w:val="nil" w:sz="6" w:space="0" w:color="auto"/>
              <w:right w:val="single" w:sz="6" w:space="0" w:color="000000"/>
            </w:tcBorders>
          </w:tcPr>
          <w:p>
            <w:pPr/>
          </w:p>
        </w:tc>
        <w:tc>
          <w:tcPr>
            <w:tcW w:w="953"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880" w:type="dxa"/>
            <w:vMerge/>
            <w:tcBorders>
              <w:left w:val="single" w:sz="6" w:space="0" w:color="000000"/>
              <w:right w:val="single" w:sz="6" w:space="0" w:color="000000"/>
            </w:tcBorders>
          </w:tcPr>
          <w:p>
            <w:pPr/>
          </w:p>
        </w:tc>
        <w:tc>
          <w:tcPr>
            <w:tcW w:w="87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公司设</w:t>
            </w:r>
            <w:r>
              <w:rPr>
                <w:rFonts w:ascii="宋体" w:hAnsi="宋体" w:cs="宋体" w:eastAsia="宋体" w:hint="default"/>
                <w:sz w:val="21"/>
                <w:szCs w:val="21"/>
              </w:rPr>
            </w:r>
          </w:p>
        </w:tc>
        <w:tc>
          <w:tcPr>
            <w:tcW w:w="778" w:type="dxa"/>
            <w:tcBorders>
              <w:top w:val="nil" w:sz="6" w:space="0" w:color="auto"/>
              <w:left w:val="single" w:sz="6" w:space="0" w:color="000000"/>
              <w:bottom w:val="nil" w:sz="6" w:space="0" w:color="auto"/>
              <w:right w:val="single" w:sz="6" w:space="0" w:color="000000"/>
            </w:tcBorders>
          </w:tcPr>
          <w:p>
            <w:pPr/>
          </w:p>
        </w:tc>
        <w:tc>
          <w:tcPr>
            <w:tcW w:w="779" w:type="dxa"/>
            <w:vMerge/>
            <w:tcBorders>
              <w:left w:val="single" w:sz="6" w:space="0" w:color="000000"/>
              <w:right w:val="single" w:sz="6" w:space="0" w:color="000000"/>
            </w:tcBorders>
          </w:tcPr>
          <w:p>
            <w:pPr/>
          </w:p>
        </w:tc>
        <w:tc>
          <w:tcPr>
            <w:tcW w:w="11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地点后的</w:t>
            </w:r>
            <w:r>
              <w:rPr>
                <w:rFonts w:ascii="宋体" w:hAnsi="宋体" w:cs="宋体" w:eastAsia="宋体" w:hint="default"/>
                <w:spacing w:val="-86"/>
                <w:sz w:val="21"/>
                <w:szCs w:val="21"/>
              </w:rPr>
              <w:t> </w:t>
            </w:r>
            <w:r>
              <w:rPr>
                <w:rFonts w:ascii="宋体" w:hAnsi="宋体" w:cs="宋体" w:eastAsia="宋体" w:hint="default"/>
                <w:sz w:val="21"/>
                <w:szCs w:val="21"/>
              </w:rPr>
            </w:r>
          </w:p>
        </w:tc>
      </w:tr>
      <w:tr>
        <w:trPr>
          <w:trHeight w:val="937" w:hRule="exact"/>
        </w:trPr>
        <w:tc>
          <w:tcPr>
            <w:tcW w:w="1440"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6"/>
              <w:jc w:val="left"/>
              <w:rPr>
                <w:rFonts w:ascii="宋体" w:hAnsi="宋体" w:cs="宋体" w:eastAsia="宋体" w:hint="default"/>
                <w:sz w:val="21"/>
                <w:szCs w:val="21"/>
              </w:rPr>
            </w:pPr>
            <w:r>
              <w:rPr>
                <w:rFonts w:ascii="宋体" w:hAnsi="宋体" w:cs="宋体" w:eastAsia="宋体" w:hint="default"/>
                <w:spacing w:val="34"/>
                <w:sz w:val="21"/>
                <w:szCs w:val="21"/>
              </w:rPr>
              <w:t>外地分公司</w:t>
            </w:r>
            <w:r>
              <w:rPr>
                <w:rFonts w:ascii="宋体" w:hAnsi="宋体" w:cs="宋体" w:eastAsia="宋体" w:hint="default"/>
                <w:spacing w:val="-62"/>
                <w:sz w:val="21"/>
                <w:szCs w:val="21"/>
              </w:rPr>
              <w:t> </w:t>
            </w:r>
            <w:r>
              <w:rPr>
                <w:rFonts w:ascii="宋体" w:hAnsi="宋体" w:cs="宋体" w:eastAsia="宋体" w:hint="default"/>
                <w:sz w:val="21"/>
                <w:szCs w:val="21"/>
              </w:rPr>
              <w:t>投资项目</w:t>
            </w:r>
          </w:p>
        </w:tc>
        <w:tc>
          <w:tcPr>
            <w:tcW w:w="116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7"/>
                <w:sz w:val="21"/>
                <w:szCs w:val="21"/>
              </w:rPr>
              <w:t>外地分公</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3" w:lineRule="auto" w:before="37"/>
              <w:ind w:left="100" w:right="62"/>
              <w:jc w:val="left"/>
              <w:rPr>
                <w:rFonts w:ascii="宋体" w:hAnsi="宋体" w:cs="宋体" w:eastAsia="宋体" w:hint="default"/>
                <w:sz w:val="21"/>
                <w:szCs w:val="21"/>
              </w:rPr>
            </w:pPr>
            <w:r>
              <w:rPr>
                <w:rFonts w:ascii="宋体" w:hAnsi="宋体" w:cs="宋体" w:eastAsia="宋体" w:hint="default"/>
                <w:spacing w:val="27"/>
                <w:sz w:val="21"/>
                <w:szCs w:val="21"/>
              </w:rPr>
              <w:t>司投资项</w:t>
            </w:r>
            <w:r>
              <w:rPr>
                <w:rFonts w:ascii="宋体" w:hAnsi="宋体" w:cs="宋体" w:eastAsia="宋体" w:hint="default"/>
                <w:spacing w:val="-103"/>
                <w:sz w:val="21"/>
                <w:szCs w:val="21"/>
              </w:rPr>
              <w:t> </w:t>
            </w:r>
            <w:r>
              <w:rPr>
                <w:rFonts w:ascii="宋体" w:hAnsi="宋体" w:cs="宋体" w:eastAsia="宋体" w:hint="default"/>
                <w:sz w:val="21"/>
                <w:szCs w:val="21"/>
              </w:rPr>
              <w:t>目</w:t>
            </w:r>
          </w:p>
        </w:tc>
        <w:tc>
          <w:tcPr>
            <w:tcW w:w="95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7,425.00</w:t>
            </w:r>
          </w:p>
        </w:tc>
        <w:tc>
          <w:tcPr>
            <w:tcW w:w="95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2,758.83</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80" w:type="dxa"/>
            <w:vMerge/>
            <w:tcBorders>
              <w:left w:val="single" w:sz="6" w:space="0" w:color="000000"/>
              <w:right w:val="single" w:sz="6" w:space="0" w:color="000000"/>
            </w:tcBorders>
          </w:tcPr>
          <w:p>
            <w:pPr/>
          </w:p>
        </w:tc>
        <w:tc>
          <w:tcPr>
            <w:tcW w:w="878" w:type="dxa"/>
            <w:tcBorders>
              <w:top w:val="nil" w:sz="6" w:space="0" w:color="auto"/>
              <w:left w:val="single" w:sz="6" w:space="0" w:color="000000"/>
              <w:bottom w:val="nil" w:sz="6" w:space="0" w:color="auto"/>
              <w:right w:val="single" w:sz="6" w:space="0" w:color="000000"/>
            </w:tcBorders>
          </w:tcPr>
          <w:p>
            <w:pPr>
              <w:pStyle w:val="TableParagraph"/>
              <w:tabs>
                <w:tab w:pos="553" w:val="left" w:leader="none"/>
              </w:tabs>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立</w:t>
              <w:tab/>
              <w:t>初</w:t>
            </w:r>
          </w:p>
          <w:p>
            <w:pPr>
              <w:pStyle w:val="TableParagraph"/>
              <w:spacing w:line="273" w:lineRule="auto" w:before="37"/>
              <w:ind w:left="100" w:right="80"/>
              <w:jc w:val="left"/>
              <w:rPr>
                <w:rFonts w:ascii="宋体" w:hAnsi="宋体" w:cs="宋体" w:eastAsia="宋体" w:hint="default"/>
                <w:sz w:val="21"/>
                <w:szCs w:val="21"/>
              </w:rPr>
            </w:pPr>
            <w:r>
              <w:rPr>
                <w:rFonts w:ascii="宋体" w:hAnsi="宋体" w:cs="宋体" w:eastAsia="宋体" w:hint="default"/>
                <w:spacing w:val="16"/>
                <w:sz w:val="21"/>
                <w:szCs w:val="21"/>
              </w:rPr>
              <w:t>期，尚 未产生</w:t>
            </w:r>
            <w:r>
              <w:rPr>
                <w:rFonts w:ascii="宋体" w:hAnsi="宋体" w:cs="宋体" w:eastAsia="宋体" w:hint="default"/>
                <w:sz w:val="21"/>
                <w:szCs w:val="21"/>
              </w:rPr>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设</w:t>
            </w:r>
            <w:r>
              <w:rPr>
                <w:rFonts w:ascii="宋体" w:hAnsi="宋体" w:cs="宋体" w:eastAsia="宋体" w:hint="default"/>
                <w:spacing w:val="36"/>
                <w:sz w:val="21"/>
                <w:szCs w:val="21"/>
              </w:rPr>
              <w:t> </w:t>
            </w:r>
            <w:r>
              <w:rPr>
                <w:rFonts w:ascii="宋体" w:hAnsi="宋体" w:cs="宋体" w:eastAsia="宋体" w:hint="default"/>
                <w:sz w:val="21"/>
                <w:szCs w:val="21"/>
              </w:rPr>
              <w:t>立</w:t>
            </w:r>
            <w:r>
              <w:rPr>
                <w:rFonts w:ascii="宋体" w:hAnsi="宋体" w:cs="宋体" w:eastAsia="宋体" w:hint="default"/>
                <w:sz w:val="21"/>
                <w:szCs w:val="21"/>
              </w:rPr>
              <w:t> 初期</w:t>
            </w:r>
          </w:p>
        </w:tc>
        <w:tc>
          <w:tcPr>
            <w:tcW w:w="779" w:type="dxa"/>
            <w:vMerge/>
            <w:tcBorders>
              <w:left w:val="single" w:sz="6" w:space="0" w:color="000000"/>
              <w:right w:val="single" w:sz="6" w:space="0" w:color="000000"/>
            </w:tcBorders>
          </w:tcPr>
          <w:p>
            <w:pPr/>
          </w:p>
        </w:tc>
        <w:tc>
          <w:tcPr>
            <w:tcW w:w="1114" w:type="dxa"/>
            <w:tcBorders>
              <w:top w:val="nil" w:sz="6" w:space="0" w:color="auto"/>
              <w:left w:val="single" w:sz="6" w:space="0" w:color="000000"/>
              <w:bottom w:val="nil" w:sz="6" w:space="0" w:color="auto"/>
              <w:right w:val="single" w:sz="6" w:space="0" w:color="000000"/>
            </w:tcBorders>
          </w:tcPr>
          <w:p>
            <w:pPr>
              <w:pStyle w:val="TableParagraph"/>
              <w:spacing w:line="273" w:lineRule="auto"/>
              <w:ind w:left="100" w:right="79"/>
              <w:jc w:val="both"/>
              <w:rPr>
                <w:rFonts w:ascii="宋体" w:hAnsi="宋体" w:cs="宋体" w:eastAsia="宋体" w:hint="default"/>
                <w:sz w:val="21"/>
                <w:szCs w:val="21"/>
              </w:rPr>
            </w:pPr>
            <w:r>
              <w:rPr>
                <w:rFonts w:ascii="宋体" w:hAnsi="宋体" w:cs="宋体" w:eastAsia="宋体" w:hint="default"/>
                <w:spacing w:val="14"/>
                <w:sz w:val="21"/>
                <w:szCs w:val="21"/>
              </w:rPr>
              <w:t>分公司处</w:t>
            </w:r>
            <w:r>
              <w:rPr>
                <w:rFonts w:ascii="宋体" w:hAnsi="宋体" w:cs="宋体" w:eastAsia="宋体" w:hint="default"/>
                <w:spacing w:val="-86"/>
                <w:sz w:val="21"/>
                <w:szCs w:val="21"/>
              </w:rPr>
              <w:t> </w:t>
            </w:r>
            <w:r>
              <w:rPr>
                <w:rFonts w:ascii="宋体" w:hAnsi="宋体" w:cs="宋体" w:eastAsia="宋体" w:hint="default"/>
                <w:spacing w:val="14"/>
                <w:sz w:val="21"/>
                <w:szCs w:val="21"/>
              </w:rPr>
              <w:t>于设立初</w:t>
            </w:r>
            <w:r>
              <w:rPr>
                <w:rFonts w:ascii="宋体" w:hAnsi="宋体" w:cs="宋体" w:eastAsia="宋体" w:hint="default"/>
                <w:spacing w:val="-86"/>
                <w:sz w:val="21"/>
                <w:szCs w:val="21"/>
              </w:rPr>
              <w:t> </w:t>
            </w:r>
            <w:r>
              <w:rPr>
                <w:rFonts w:ascii="宋体" w:hAnsi="宋体" w:cs="宋体" w:eastAsia="宋体" w:hint="default"/>
                <w:spacing w:val="14"/>
                <w:sz w:val="21"/>
                <w:szCs w:val="21"/>
              </w:rPr>
              <w:t>期，尚未</w:t>
            </w:r>
            <w:r>
              <w:rPr>
                <w:rFonts w:ascii="宋体" w:hAnsi="宋体" w:cs="宋体" w:eastAsia="宋体" w:hint="default"/>
                <w:spacing w:val="-86"/>
                <w:sz w:val="21"/>
                <w:szCs w:val="21"/>
              </w:rPr>
              <w:t> </w:t>
            </w:r>
            <w:r>
              <w:rPr>
                <w:rFonts w:ascii="宋体" w:hAnsi="宋体" w:cs="宋体" w:eastAsia="宋体" w:hint="default"/>
                <w:sz w:val="21"/>
                <w:szCs w:val="21"/>
              </w:rPr>
            </w:r>
          </w:p>
        </w:tc>
      </w:tr>
      <w:tr>
        <w:trPr>
          <w:trHeight w:val="312" w:hRule="exact"/>
        </w:trPr>
        <w:tc>
          <w:tcPr>
            <w:tcW w:w="1440" w:type="dxa"/>
            <w:tcBorders>
              <w:top w:val="nil" w:sz="6" w:space="0" w:color="auto"/>
              <w:left w:val="single" w:sz="6" w:space="0" w:color="000000"/>
              <w:bottom w:val="nil" w:sz="6" w:space="0" w:color="auto"/>
              <w:right w:val="single" w:sz="6" w:space="0" w:color="000000"/>
            </w:tcBorders>
          </w:tcPr>
          <w:p>
            <w:pPr/>
          </w:p>
        </w:tc>
        <w:tc>
          <w:tcPr>
            <w:tcW w:w="1169" w:type="dxa"/>
            <w:tcBorders>
              <w:top w:val="nil" w:sz="6" w:space="0" w:color="auto"/>
              <w:left w:val="single" w:sz="6" w:space="0" w:color="000000"/>
              <w:bottom w:val="nil" w:sz="6" w:space="0" w:color="auto"/>
              <w:right w:val="single" w:sz="6" w:space="0" w:color="000000"/>
            </w:tcBorders>
          </w:tcPr>
          <w:p>
            <w:pPr/>
          </w:p>
        </w:tc>
        <w:tc>
          <w:tcPr>
            <w:tcW w:w="953" w:type="dxa"/>
            <w:tcBorders>
              <w:top w:val="nil" w:sz="6" w:space="0" w:color="auto"/>
              <w:left w:val="single" w:sz="6" w:space="0" w:color="000000"/>
              <w:bottom w:val="nil" w:sz="6" w:space="0" w:color="auto"/>
              <w:right w:val="single" w:sz="6" w:space="0" w:color="000000"/>
            </w:tcBorders>
          </w:tcPr>
          <w:p>
            <w:pPr/>
          </w:p>
        </w:tc>
        <w:tc>
          <w:tcPr>
            <w:tcW w:w="953"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880" w:type="dxa"/>
            <w:vMerge/>
            <w:tcBorders>
              <w:left w:val="single" w:sz="6" w:space="0" w:color="000000"/>
              <w:right w:val="single" w:sz="6" w:space="0" w:color="000000"/>
            </w:tcBorders>
          </w:tcPr>
          <w:p>
            <w:pPr/>
          </w:p>
        </w:tc>
        <w:tc>
          <w:tcPr>
            <w:tcW w:w="87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预期收</w:t>
            </w:r>
            <w:r>
              <w:rPr>
                <w:rFonts w:ascii="宋体" w:hAnsi="宋体" w:cs="宋体" w:eastAsia="宋体" w:hint="default"/>
                <w:sz w:val="21"/>
                <w:szCs w:val="21"/>
              </w:rPr>
            </w:r>
          </w:p>
        </w:tc>
        <w:tc>
          <w:tcPr>
            <w:tcW w:w="778" w:type="dxa"/>
            <w:tcBorders>
              <w:top w:val="nil" w:sz="6" w:space="0" w:color="auto"/>
              <w:left w:val="single" w:sz="6" w:space="0" w:color="000000"/>
              <w:bottom w:val="nil" w:sz="6" w:space="0" w:color="auto"/>
              <w:right w:val="single" w:sz="6" w:space="0" w:color="000000"/>
            </w:tcBorders>
          </w:tcPr>
          <w:p>
            <w:pPr/>
          </w:p>
        </w:tc>
        <w:tc>
          <w:tcPr>
            <w:tcW w:w="779" w:type="dxa"/>
            <w:vMerge/>
            <w:tcBorders>
              <w:left w:val="single" w:sz="6" w:space="0" w:color="000000"/>
              <w:right w:val="single" w:sz="6" w:space="0" w:color="000000"/>
            </w:tcBorders>
          </w:tcPr>
          <w:p>
            <w:pPr/>
          </w:p>
        </w:tc>
        <w:tc>
          <w:tcPr>
            <w:tcW w:w="11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产生预期</w:t>
            </w:r>
            <w:r>
              <w:rPr>
                <w:rFonts w:ascii="宋体" w:hAnsi="宋体" w:cs="宋体" w:eastAsia="宋体" w:hint="default"/>
                <w:spacing w:val="-86"/>
                <w:sz w:val="21"/>
                <w:szCs w:val="21"/>
              </w:rPr>
              <w:t> </w:t>
            </w:r>
            <w:r>
              <w:rPr>
                <w:rFonts w:ascii="宋体" w:hAnsi="宋体" w:cs="宋体" w:eastAsia="宋体" w:hint="default"/>
                <w:sz w:val="21"/>
                <w:szCs w:val="21"/>
              </w:rPr>
            </w:r>
          </w:p>
        </w:tc>
      </w:tr>
      <w:tr>
        <w:trPr>
          <w:trHeight w:val="320" w:hRule="exact"/>
        </w:trPr>
        <w:tc>
          <w:tcPr>
            <w:tcW w:w="1440" w:type="dxa"/>
            <w:tcBorders>
              <w:top w:val="nil" w:sz="6" w:space="0" w:color="auto"/>
              <w:left w:val="single" w:sz="6" w:space="0" w:color="000000"/>
              <w:bottom w:val="single" w:sz="6" w:space="0" w:color="000000"/>
              <w:right w:val="single" w:sz="6" w:space="0" w:color="000000"/>
            </w:tcBorders>
          </w:tcPr>
          <w:p>
            <w:pPr/>
          </w:p>
        </w:tc>
        <w:tc>
          <w:tcPr>
            <w:tcW w:w="1169" w:type="dxa"/>
            <w:tcBorders>
              <w:top w:val="nil" w:sz="6" w:space="0" w:color="auto"/>
              <w:left w:val="single" w:sz="6" w:space="0" w:color="000000"/>
              <w:bottom w:val="single" w:sz="6" w:space="0" w:color="000000"/>
              <w:right w:val="single" w:sz="6" w:space="0" w:color="000000"/>
            </w:tcBorders>
          </w:tcPr>
          <w:p>
            <w:pPr/>
          </w:p>
        </w:tc>
        <w:tc>
          <w:tcPr>
            <w:tcW w:w="953" w:type="dxa"/>
            <w:tcBorders>
              <w:top w:val="nil" w:sz="6" w:space="0" w:color="auto"/>
              <w:left w:val="single" w:sz="6" w:space="0" w:color="000000"/>
              <w:bottom w:val="single" w:sz="6" w:space="0" w:color="000000"/>
              <w:right w:val="single" w:sz="6" w:space="0" w:color="000000"/>
            </w:tcBorders>
          </w:tcPr>
          <w:p>
            <w:pPr/>
          </w:p>
        </w:tc>
        <w:tc>
          <w:tcPr>
            <w:tcW w:w="953"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880" w:type="dxa"/>
            <w:vMerge/>
            <w:tcBorders>
              <w:left w:val="single" w:sz="6" w:space="0" w:color="000000"/>
              <w:bottom w:val="single" w:sz="6" w:space="0" w:color="000000"/>
              <w:right w:val="single" w:sz="6" w:space="0" w:color="000000"/>
            </w:tcBorders>
          </w:tcPr>
          <w:p>
            <w:pPr/>
          </w:p>
        </w:tc>
        <w:tc>
          <w:tcPr>
            <w:tcW w:w="87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778" w:type="dxa"/>
            <w:tcBorders>
              <w:top w:val="nil" w:sz="6" w:space="0" w:color="auto"/>
              <w:left w:val="single" w:sz="6" w:space="0" w:color="000000"/>
              <w:bottom w:val="single" w:sz="6" w:space="0" w:color="000000"/>
              <w:right w:val="single" w:sz="6" w:space="0" w:color="000000"/>
            </w:tcBorders>
          </w:tcPr>
          <w:p>
            <w:pPr/>
          </w:p>
        </w:tc>
        <w:tc>
          <w:tcPr>
            <w:tcW w:w="779" w:type="dxa"/>
            <w:vMerge/>
            <w:tcBorders>
              <w:left w:val="single" w:sz="6" w:space="0" w:color="000000"/>
              <w:bottom w:val="single" w:sz="6" w:space="0" w:color="000000"/>
              <w:right w:val="single" w:sz="6" w:space="0" w:color="000000"/>
            </w:tcBorders>
          </w:tcPr>
          <w:p>
            <w:pPr/>
          </w:p>
        </w:tc>
        <w:tc>
          <w:tcPr>
            <w:tcW w:w="11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328"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7,425.00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2,758.83</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880"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60" w:lineRule="exact"/>
        <w:ind w:left="980" w:right="0"/>
        <w:jc w:val="left"/>
      </w:pPr>
      <w:r>
        <w:rPr/>
        <w:t>因外地市场拓展的现实情况</w:t>
      </w:r>
      <w:r>
        <w:rPr>
          <w:spacing w:val="-100"/>
        </w:rPr>
        <w:t>，</w:t>
      </w:r>
      <w:r>
        <w:rPr/>
        <w:t>经公司董事会审议</w:t>
      </w:r>
      <w:r>
        <w:rPr>
          <w:spacing w:val="-100"/>
        </w:rPr>
        <w:t>，</w:t>
      </w:r>
      <w:r>
        <w:rPr/>
        <w:t>外地分公司投资项目由原定实施地点北京、</w:t>
      </w:r>
    </w:p>
    <w:p>
      <w:pPr>
        <w:pStyle w:val="BodyText"/>
        <w:spacing w:line="240" w:lineRule="auto" w:before="37"/>
        <w:ind w:left="980" w:right="0"/>
        <w:jc w:val="left"/>
      </w:pPr>
      <w:r>
        <w:rPr/>
        <w:t>沈阳、青岛、武汉、成都变更为北京、天津、洛阳、芜湖、成都。</w:t>
      </w:r>
    </w:p>
    <w:p>
      <w:pPr>
        <w:spacing w:line="240" w:lineRule="auto" w:before="5"/>
        <w:rPr>
          <w:rFonts w:ascii="宋体" w:hAnsi="宋体" w:cs="宋体" w:eastAsia="宋体" w:hint="default"/>
          <w:sz w:val="26"/>
          <w:szCs w:val="26"/>
        </w:rPr>
      </w:pPr>
    </w:p>
    <w:p>
      <w:pPr>
        <w:pStyle w:val="BodyText"/>
        <w:spacing w:line="240" w:lineRule="auto" w:before="35"/>
        <w:ind w:left="980" w:right="0"/>
        <w:jc w:val="left"/>
      </w:pPr>
      <w:r>
        <w:rPr>
          <w:rFonts w:ascii="Times New Roman" w:hAnsi="Times New Roman" w:cs="Times New Roman" w:eastAsia="Times New Roman" w:hint="default"/>
        </w:rPr>
        <w:t>5</w:t>
      </w:r>
      <w:r>
        <w:rPr/>
        <w:t>、</w:t>
      </w:r>
      <w:r>
        <w:rPr>
          <w:spacing w:val="-2"/>
        </w:rPr>
        <w:t> </w:t>
      </w:r>
      <w:r>
        <w:rPr/>
        <w:t>非募集资金项目情况</w:t>
      </w:r>
    </w:p>
    <w:p>
      <w:pPr>
        <w:pStyle w:val="BodyText"/>
        <w:spacing w:line="240" w:lineRule="auto" w:before="52"/>
        <w:ind w:left="0" w:right="1175"/>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964" w:type="dxa"/>
        <w:tblLayout w:type="fixed"/>
        <w:tblCellMar>
          <w:top w:w="0" w:type="dxa"/>
          <w:left w:w="0" w:type="dxa"/>
          <w:bottom w:w="0" w:type="dxa"/>
          <w:right w:w="0" w:type="dxa"/>
        </w:tblCellMar>
        <w:tblLook w:val="01E0"/>
      </w:tblPr>
      <w:tblGrid>
        <w:gridCol w:w="2563"/>
        <w:gridCol w:w="1992"/>
        <w:gridCol w:w="2278"/>
        <w:gridCol w:w="2467"/>
      </w:tblGrid>
      <w:tr>
        <w:trPr>
          <w:trHeight w:val="326"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69"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11"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96"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640"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宁波建工广天构件有限公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司厂房建设</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14,000,000.00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76.75%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报告期内未产生效益</w:t>
            </w:r>
          </w:p>
        </w:tc>
      </w:tr>
      <w:tr>
        <w:trPr>
          <w:trHeight w:val="638"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宁波建工钢构有限公司厂</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房建设</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99,243,870.00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9.60%</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报告期内未产生效益</w:t>
            </w:r>
          </w:p>
        </w:tc>
      </w:tr>
      <w:tr>
        <w:trPr>
          <w:trHeight w:val="328"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113,243,870.00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60" w:lineRule="exact"/>
        <w:ind w:left="980" w:right="0"/>
        <w:jc w:val="left"/>
      </w:pPr>
      <w:r>
        <w:rPr/>
        <w:t>宁波建工钢构有限公司钢结构厂房建设可行性研究报告正在完善</w:t>
      </w:r>
      <w:r>
        <w:rPr>
          <w:spacing w:val="-94"/>
        </w:rPr>
        <w:t>，</w:t>
      </w:r>
      <w:r>
        <w:rPr/>
        <w:t>先期在进行场地平整和打</w:t>
      </w:r>
    </w:p>
    <w:p>
      <w:pPr>
        <w:spacing w:after="0" w:line="260" w:lineRule="exact"/>
        <w:jc w:val="left"/>
        <w:sectPr>
          <w:pgSz w:w="11910" w:h="16840"/>
          <w:pgMar w:header="877" w:footer="982" w:top="1100" w:bottom="1180" w:left="820" w:right="620"/>
        </w:sectPr>
      </w:pPr>
    </w:p>
    <w:p>
      <w:pPr>
        <w:spacing w:line="240" w:lineRule="auto" w:before="9"/>
        <w:rPr>
          <w:rFonts w:ascii="宋体" w:hAnsi="宋体" w:cs="宋体" w:eastAsia="宋体" w:hint="default"/>
          <w:sz w:val="20"/>
          <w:szCs w:val="20"/>
        </w:rPr>
      </w:pPr>
    </w:p>
    <w:p>
      <w:pPr>
        <w:pStyle w:val="BodyText"/>
        <w:spacing w:line="240" w:lineRule="auto" w:before="35"/>
        <w:ind w:right="836"/>
        <w:jc w:val="left"/>
      </w:pPr>
      <w:r>
        <w:rPr/>
        <w:t>桩工程。</w:t>
      </w:r>
    </w:p>
    <w:p>
      <w:pPr>
        <w:spacing w:line="240" w:lineRule="auto" w:before="1"/>
        <w:rPr>
          <w:rFonts w:ascii="宋体" w:hAnsi="宋体" w:cs="宋体" w:eastAsia="宋体" w:hint="default"/>
          <w:sz w:val="29"/>
          <w:szCs w:val="29"/>
        </w:rPr>
      </w:pPr>
    </w:p>
    <w:p>
      <w:pPr>
        <w:pStyle w:val="BodyText"/>
        <w:spacing w:line="283" w:lineRule="auto"/>
        <w:ind w:left="455" w:right="2653" w:hanging="31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陈述董事会对公司会计政策、会计估计变更的原因及影响的讨论结果</w:t>
      </w:r>
      <w:r>
        <w:rPr>
          <w:w w:val="99"/>
        </w:rPr>
        <w:t> </w:t>
      </w:r>
      <w:r>
        <w:rPr/>
        <w:t>报告期内，公司无会计政策、会计估计变更。</w:t>
      </w:r>
    </w:p>
    <w:p>
      <w:pPr>
        <w:spacing w:line="240" w:lineRule="auto" w:before="2"/>
        <w:rPr>
          <w:rFonts w:ascii="宋体" w:hAnsi="宋体" w:cs="宋体" w:eastAsia="宋体" w:hint="default"/>
          <w:sz w:val="26"/>
          <w:szCs w:val="26"/>
        </w:rPr>
      </w:pPr>
    </w:p>
    <w:p>
      <w:pPr>
        <w:pStyle w:val="BodyText"/>
        <w:spacing w:line="240" w:lineRule="auto"/>
        <w:ind w:left="139" w:right="836"/>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董事会日常工作情况</w:t>
      </w:r>
    </w:p>
    <w:p>
      <w:pPr>
        <w:pStyle w:val="BodyText"/>
        <w:spacing w:line="240" w:lineRule="auto" w:before="83"/>
        <w:ind w:left="139" w:right="836"/>
        <w:jc w:val="left"/>
      </w:pPr>
      <w:r>
        <w:rPr>
          <w:rFonts w:ascii="Times New Roman" w:hAnsi="Times New Roman" w:cs="Times New Roman" w:eastAsia="Times New Roman" w:hint="default"/>
        </w:rPr>
        <w:t>1</w:t>
      </w:r>
      <w:r>
        <w:rPr/>
        <w:t>、</w:t>
      </w:r>
      <w:r>
        <w:rPr>
          <w:spacing w:val="-2"/>
        </w:rPr>
        <w:t> </w:t>
      </w:r>
      <w:r>
        <w:rPr/>
        <w:t>董事会会议情况及决议内容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3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露报纸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息披露日期</w:t>
            </w: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审议通过了如下议案：</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897" w:type="dxa"/>
            <w:vMerge w:val="restart"/>
            <w:tcBorders>
              <w:top w:val="single" w:sz="6" w:space="0" w:color="000000"/>
              <w:left w:val="single" w:sz="6" w:space="0" w:color="000000"/>
              <w:right w:val="single" w:sz="6" w:space="0" w:color="000000"/>
            </w:tcBorders>
          </w:tcPr>
          <w:p>
            <w:pPr/>
          </w:p>
        </w:tc>
        <w:tc>
          <w:tcPr>
            <w:tcW w:w="1613" w:type="dxa"/>
            <w:vMerge w:val="restart"/>
            <w:tcBorders>
              <w:top w:val="single" w:sz="6" w:space="0" w:color="000000"/>
              <w:left w:val="single" w:sz="6" w:space="0" w:color="000000"/>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关于延长公司申请首次公</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1"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开发行股票并上市的相关</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一届董事会第</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31</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决议有效期的议案；</w:t>
            </w:r>
            <w:r>
              <w:rPr>
                <w:rFonts w:ascii="Times New Roman" w:hAnsi="Times New Roman" w:cs="Times New Roman" w:eastAsia="Times New Roman" w:hint="default"/>
                <w:sz w:val="21"/>
                <w:szCs w:val="21"/>
              </w:rPr>
              <w:t>2</w:t>
            </w:r>
            <w:r>
              <w:rPr>
                <w:rFonts w:ascii="宋体" w:hAnsi="宋体" w:cs="宋体" w:eastAsia="宋体" w:hint="default"/>
                <w:sz w:val="21"/>
                <w:szCs w:val="21"/>
              </w:rPr>
              <w:t>、关</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7"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于设立宁波建工钢构有限</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公司的议案；</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、关于召开</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年第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次临时股东大</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4"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会的议案。</w:t>
            </w:r>
          </w:p>
        </w:tc>
        <w:tc>
          <w:tcPr>
            <w:tcW w:w="1897"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审议通过了如下议案：</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897" w:type="dxa"/>
            <w:vMerge w:val="restart"/>
            <w:tcBorders>
              <w:top w:val="single" w:sz="6" w:space="0" w:color="000000"/>
              <w:left w:val="single" w:sz="6" w:space="0" w:color="000000"/>
              <w:right w:val="single" w:sz="6" w:space="0" w:color="000000"/>
            </w:tcBorders>
          </w:tcPr>
          <w:p>
            <w:pPr/>
          </w:p>
        </w:tc>
        <w:tc>
          <w:tcPr>
            <w:tcW w:w="1613" w:type="dxa"/>
            <w:vMerge w:val="restart"/>
            <w:tcBorders>
              <w:top w:val="single" w:sz="6" w:space="0" w:color="000000"/>
              <w:left w:val="single" w:sz="6" w:space="0" w:color="000000"/>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关于对公司关联交易进行</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一届董事会第</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24</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确认的议案；</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、关于公司</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7"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十五次会议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贷款相关事项安排的议案；</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3</w:t>
            </w:r>
            <w:r>
              <w:rPr>
                <w:rFonts w:ascii="宋体" w:hAnsi="宋体" w:cs="宋体" w:eastAsia="宋体" w:hint="default"/>
                <w:spacing w:val="-12"/>
                <w:sz w:val="21"/>
                <w:szCs w:val="21"/>
              </w:rPr>
              <w:t>、关于召开</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年第二次</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3"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临时股东大会的议案。</w:t>
            </w:r>
          </w:p>
        </w:tc>
        <w:tc>
          <w:tcPr>
            <w:tcW w:w="1897"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审议通过了如下议案：</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897" w:type="dxa"/>
            <w:vMerge w:val="restart"/>
            <w:tcBorders>
              <w:top w:val="single" w:sz="6" w:space="0" w:color="000000"/>
              <w:left w:val="single" w:sz="6" w:space="0" w:color="000000"/>
              <w:right w:val="single" w:sz="6" w:space="0" w:color="000000"/>
            </w:tcBorders>
          </w:tcPr>
          <w:p>
            <w:pPr/>
          </w:p>
        </w:tc>
        <w:tc>
          <w:tcPr>
            <w:tcW w:w="1613" w:type="dxa"/>
            <w:vMerge w:val="restart"/>
            <w:tcBorders>
              <w:top w:val="single" w:sz="6" w:space="0" w:color="000000"/>
              <w:left w:val="single" w:sz="6" w:space="0" w:color="000000"/>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年度董事会工作</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报告的议案；</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、关于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年度总经理工作报告的议</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案；</w:t>
            </w:r>
            <w:r>
              <w:rPr>
                <w:rFonts w:ascii="Times New Roman" w:hAnsi="Times New Roman" w:cs="Times New Roman" w:eastAsia="Times New Roman" w:hint="default"/>
                <w:spacing w:val="-14"/>
                <w:sz w:val="21"/>
                <w:szCs w:val="21"/>
              </w:rPr>
              <w:t>3</w:t>
            </w:r>
            <w:r>
              <w:rPr>
                <w:rFonts w:ascii="宋体" w:hAnsi="宋体" w:cs="宋体" w:eastAsia="宋体" w:hint="default"/>
                <w:spacing w:val="-14"/>
                <w:sz w:val="21"/>
                <w:szCs w:val="21"/>
              </w:rPr>
              <w:t>、关于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年度财务</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决算报告的议案；</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、关于</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4"/>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年度利润分配的议案；</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936"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73" w:lineRule="auto" w:before="135"/>
              <w:ind w:left="100" w:right="71"/>
              <w:jc w:val="left"/>
              <w:rPr>
                <w:rFonts w:ascii="宋体" w:hAnsi="宋体" w:cs="宋体" w:eastAsia="宋体" w:hint="default"/>
                <w:sz w:val="21"/>
                <w:szCs w:val="21"/>
              </w:rPr>
            </w:pPr>
            <w:r>
              <w:rPr>
                <w:rFonts w:ascii="宋体" w:hAnsi="宋体" w:cs="宋体" w:eastAsia="宋体" w:hint="default"/>
                <w:spacing w:val="22"/>
                <w:sz w:val="21"/>
                <w:szCs w:val="21"/>
              </w:rPr>
              <w:t>一届董事会第</w:t>
            </w:r>
            <w:r>
              <w:rPr>
                <w:rFonts w:ascii="宋体" w:hAnsi="宋体" w:cs="宋体" w:eastAsia="宋体" w:hint="default"/>
                <w:spacing w:val="-103"/>
                <w:sz w:val="21"/>
                <w:szCs w:val="21"/>
              </w:rPr>
              <w:t> </w:t>
            </w:r>
            <w:r>
              <w:rPr>
                <w:rFonts w:ascii="宋体" w:hAnsi="宋体" w:cs="宋体" w:eastAsia="宋体" w:hint="default"/>
                <w:sz w:val="21"/>
                <w:szCs w:val="21"/>
              </w:rPr>
              <w:t>十六次会议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20"/>
                <w:sz w:val="21"/>
                <w:szCs w:val="21"/>
              </w:rPr>
              <w:t>5</w:t>
            </w:r>
            <w:r>
              <w:rPr>
                <w:rFonts w:ascii="宋体" w:hAnsi="宋体" w:cs="宋体" w:eastAsia="宋体" w:hint="default"/>
                <w:spacing w:val="-20"/>
                <w:sz w:val="21"/>
                <w:szCs w:val="21"/>
              </w:rPr>
              <w:t>、关于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pStyle w:val="TableParagraph"/>
              <w:spacing w:line="273" w:lineRule="auto" w:before="21"/>
              <w:ind w:left="100" w:right="87"/>
              <w:jc w:val="left"/>
              <w:rPr>
                <w:rFonts w:ascii="宋体" w:hAnsi="宋体" w:cs="宋体" w:eastAsia="宋体" w:hint="default"/>
                <w:sz w:val="21"/>
                <w:szCs w:val="21"/>
              </w:rPr>
            </w:pPr>
            <w:r>
              <w:rPr>
                <w:rFonts w:ascii="宋体" w:hAnsi="宋体" w:cs="宋体" w:eastAsia="宋体" w:hint="default"/>
                <w:spacing w:val="13"/>
                <w:sz w:val="21"/>
                <w:szCs w:val="21"/>
              </w:rPr>
              <w:t>与财务报表相关的内部控 </w:t>
            </w:r>
            <w:r>
              <w:rPr>
                <w:rFonts w:ascii="宋体" w:hAnsi="宋体" w:cs="宋体" w:eastAsia="宋体" w:hint="default"/>
                <w:sz w:val="21"/>
                <w:szCs w:val="21"/>
              </w:rPr>
              <w:t>制的自评报告的议案；</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三年财务</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99"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报表的议案；</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、关于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pacing w:val="2"/>
                <w:sz w:val="21"/>
                <w:szCs w:val="21"/>
              </w:rPr>
              <w:t>年度报告的议案；</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、关于</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pacing w:val="13"/>
                <w:sz w:val="21"/>
                <w:szCs w:val="21"/>
              </w:rPr>
              <w:t>继续聘请大信会计师事务</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宋体" w:hAnsi="宋体" w:cs="宋体" w:eastAsia="宋体" w:hint="default"/>
                <w:sz w:val="21"/>
                <w:szCs w:val="21"/>
              </w:rPr>
              <w:t>有限公司为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年度审计</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pacing w:val="2"/>
                <w:sz w:val="21"/>
                <w:szCs w:val="21"/>
              </w:rPr>
              <w:t>机构的议案；</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、关于召开</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4"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99" w:right="-3"/>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年度股东大会的议案。</w:t>
            </w:r>
          </w:p>
        </w:tc>
        <w:tc>
          <w:tcPr>
            <w:tcW w:w="1897"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95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1"/>
              <w:jc w:val="left"/>
              <w:rPr>
                <w:rFonts w:ascii="宋体" w:hAnsi="宋体" w:cs="宋体" w:eastAsia="宋体" w:hint="default"/>
                <w:sz w:val="21"/>
                <w:szCs w:val="21"/>
              </w:rPr>
            </w:pPr>
            <w:r>
              <w:rPr>
                <w:rFonts w:ascii="宋体" w:hAnsi="宋体" w:cs="宋体" w:eastAsia="宋体" w:hint="default"/>
                <w:spacing w:val="22"/>
                <w:sz w:val="21"/>
                <w:szCs w:val="21"/>
              </w:rPr>
              <w:t>一届董事会第</w:t>
            </w:r>
            <w:r>
              <w:rPr>
                <w:rFonts w:ascii="宋体" w:hAnsi="宋体" w:cs="宋体" w:eastAsia="宋体" w:hint="default"/>
                <w:spacing w:val="-103"/>
                <w:sz w:val="21"/>
                <w:szCs w:val="21"/>
              </w:rPr>
              <w:t> </w:t>
            </w:r>
            <w:r>
              <w:rPr>
                <w:rFonts w:ascii="宋体" w:hAnsi="宋体" w:cs="宋体" w:eastAsia="宋体" w:hint="default"/>
                <w:sz w:val="21"/>
                <w:szCs w:val="21"/>
              </w:rPr>
              <w:t>十七次会议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审议通过了如下议案：</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pStyle w:val="TableParagraph"/>
              <w:spacing w:line="256" w:lineRule="auto" w:before="21"/>
              <w:ind w:left="100" w:right="85"/>
              <w:jc w:val="left"/>
              <w:rPr>
                <w:rFonts w:ascii="宋体" w:hAnsi="宋体" w:cs="宋体" w:eastAsia="宋体" w:hint="default"/>
                <w:sz w:val="21"/>
                <w:szCs w:val="21"/>
              </w:rPr>
            </w:pPr>
            <w:r>
              <w:rPr>
                <w:rFonts w:ascii="宋体" w:hAnsi="宋体" w:cs="宋体" w:eastAsia="宋体" w:hint="default"/>
                <w:spacing w:val="-12"/>
                <w:sz w:val="21"/>
                <w:szCs w:val="21"/>
              </w:rPr>
              <w:t>关于签署《宁波建工</w:t>
            </w:r>
            <w:r>
              <w:rPr>
                <w:rFonts w:ascii="宋体" w:hAnsi="宋体" w:cs="宋体" w:eastAsia="宋体" w:hint="default"/>
                <w:spacing w:val="-51"/>
                <w:sz w:val="21"/>
                <w:szCs w:val="21"/>
              </w:rPr>
              <w:t> </w:t>
            </w:r>
            <w:r>
              <w:rPr>
                <w:rFonts w:ascii="Times New Roman" w:hAnsi="Times New Roman" w:cs="Times New Roman" w:eastAsia="Times New Roman" w:hint="default"/>
                <w:spacing w:val="-1"/>
                <w:w w:val="99"/>
                <w:sz w:val="21"/>
                <w:szCs w:val="21"/>
              </w:rPr>
              <w:t>IPO</w:t>
            </w:r>
            <w:r>
              <w:rPr>
                <w:rFonts w:ascii="Times New Roman" w:hAnsi="Times New Roman" w:cs="Times New Roman" w:eastAsia="Times New Roman" w:hint="default"/>
                <w:spacing w:val="1"/>
                <w:w w:val="99"/>
                <w:sz w:val="21"/>
                <w:szCs w:val="21"/>
              </w:rPr>
              <w:t> </w:t>
            </w:r>
            <w:r>
              <w:rPr>
                <w:rFonts w:ascii="宋体" w:hAnsi="宋体" w:cs="宋体" w:eastAsia="宋体" w:hint="default"/>
                <w:sz w:val="21"/>
                <w:szCs w:val="21"/>
              </w:rPr>
              <w:t>募 </w:t>
            </w:r>
            <w:r>
              <w:rPr>
                <w:rFonts w:ascii="宋体" w:hAnsi="宋体" w:cs="宋体" w:eastAsia="宋体" w:hint="default"/>
                <w:spacing w:val="13"/>
                <w:sz w:val="21"/>
                <w:szCs w:val="21"/>
              </w:rPr>
              <w:t>集资金专户存储三方共管</w:t>
            </w:r>
            <w:r>
              <w:rPr>
                <w:rFonts w:ascii="宋体" w:hAnsi="宋体" w:cs="宋体" w:eastAsia="宋体" w:hint="default"/>
                <w:sz w:val="21"/>
                <w:szCs w:val="21"/>
              </w:rPr>
            </w:r>
          </w:p>
        </w:tc>
        <w:tc>
          <w:tcPr>
            <w:tcW w:w="1897"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950" w:hRule="exact"/>
        </w:trPr>
        <w:tc>
          <w:tcPr>
            <w:tcW w:w="1614"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协议》的议案；</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、关于确</w:t>
            </w:r>
            <w:r>
              <w:rPr>
                <w:rFonts w:ascii="宋体" w:hAnsi="宋体" w:cs="宋体" w:eastAsia="宋体" w:hint="default"/>
                <w:sz w:val="21"/>
                <w:szCs w:val="21"/>
              </w:rPr>
            </w:r>
          </w:p>
          <w:p>
            <w:pPr>
              <w:pStyle w:val="TableParagraph"/>
              <w:spacing w:line="256" w:lineRule="auto" w:before="21"/>
              <w:ind w:left="100" w:right="21"/>
              <w:jc w:val="left"/>
              <w:rPr>
                <w:rFonts w:ascii="宋体" w:hAnsi="宋体" w:cs="宋体" w:eastAsia="宋体" w:hint="default"/>
                <w:sz w:val="21"/>
                <w:szCs w:val="21"/>
              </w:rPr>
            </w:pPr>
            <w:r>
              <w:rPr>
                <w:rFonts w:ascii="宋体" w:hAnsi="宋体" w:cs="宋体" w:eastAsia="宋体" w:hint="default"/>
                <w:sz w:val="21"/>
                <w:szCs w:val="21"/>
              </w:rPr>
              <w:t>认公司</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月财务 数据（未经审计）的议案。</w:t>
            </w:r>
          </w:p>
        </w:tc>
        <w:tc>
          <w:tcPr>
            <w:tcW w:w="1897"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审议通过了如下议案：</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关于以募集资金置换预先</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投入募集资金投资项目资</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1872"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00" w:right="71"/>
              <w:jc w:val="left"/>
              <w:rPr>
                <w:rFonts w:ascii="宋体" w:hAnsi="宋体" w:cs="宋体" w:eastAsia="宋体" w:hint="default"/>
                <w:sz w:val="21"/>
                <w:szCs w:val="21"/>
              </w:rPr>
            </w:pPr>
            <w:r>
              <w:rPr>
                <w:rFonts w:ascii="宋体" w:hAnsi="宋体" w:cs="宋体" w:eastAsia="宋体" w:hint="default"/>
                <w:spacing w:val="22"/>
                <w:sz w:val="21"/>
                <w:szCs w:val="21"/>
              </w:rPr>
              <w:t>一届董事会第</w:t>
            </w:r>
            <w:r>
              <w:rPr>
                <w:rFonts w:ascii="宋体" w:hAnsi="宋体" w:cs="宋体" w:eastAsia="宋体" w:hint="default"/>
                <w:spacing w:val="-103"/>
                <w:sz w:val="21"/>
                <w:szCs w:val="21"/>
              </w:rPr>
              <w:t> </w:t>
            </w:r>
            <w:r>
              <w:rPr>
                <w:rFonts w:ascii="宋体" w:hAnsi="宋体" w:cs="宋体" w:eastAsia="宋体" w:hint="default"/>
                <w:sz w:val="21"/>
                <w:szCs w:val="21"/>
              </w:rPr>
              <w:t>十八次会议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金的议案；</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、关于以超募</w:t>
            </w:r>
            <w:r>
              <w:rPr>
                <w:rFonts w:ascii="宋体" w:hAnsi="宋体" w:cs="宋体" w:eastAsia="宋体" w:hint="default"/>
                <w:sz w:val="21"/>
                <w:szCs w:val="21"/>
              </w:rPr>
            </w:r>
          </w:p>
          <w:p>
            <w:pPr>
              <w:pStyle w:val="TableParagraph"/>
              <w:spacing w:line="261" w:lineRule="auto" w:before="21"/>
              <w:ind w:left="100" w:right="-5"/>
              <w:jc w:val="left"/>
              <w:rPr>
                <w:rFonts w:ascii="宋体" w:hAnsi="宋体" w:cs="宋体" w:eastAsia="宋体" w:hint="default"/>
                <w:sz w:val="21"/>
                <w:szCs w:val="21"/>
              </w:rPr>
            </w:pPr>
            <w:r>
              <w:rPr>
                <w:rFonts w:ascii="宋体" w:hAnsi="宋体" w:cs="宋体" w:eastAsia="宋体" w:hint="default"/>
                <w:spacing w:val="13"/>
                <w:sz w:val="21"/>
                <w:szCs w:val="21"/>
              </w:rPr>
              <w:t>资金永久补充流动资金的 </w:t>
            </w:r>
            <w:r>
              <w:rPr>
                <w:rFonts w:ascii="宋体" w:hAnsi="宋体" w:cs="宋体" w:eastAsia="宋体" w:hint="default"/>
                <w:spacing w:val="2"/>
                <w:sz w:val="21"/>
                <w:szCs w:val="21"/>
              </w:rPr>
              <w:t>议案；</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、关于增加公司注 册资本的议案；</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、关于修 </w:t>
            </w:r>
            <w:r>
              <w:rPr>
                <w:rFonts w:ascii="宋体" w:hAnsi="宋体" w:cs="宋体" w:eastAsia="宋体" w:hint="default"/>
                <w:spacing w:val="-7"/>
                <w:sz w:val="21"/>
                <w:szCs w:val="21"/>
              </w:rPr>
              <w:t>订《公司章程》的议案；</w:t>
            </w:r>
            <w:r>
              <w:rPr>
                <w:rFonts w:ascii="Times New Roman" w:hAnsi="Times New Roman" w:cs="Times New Roman" w:eastAsia="Times New Roman" w:hint="default"/>
                <w:spacing w:val="-7"/>
                <w:sz w:val="21"/>
                <w:szCs w:val="21"/>
              </w:rPr>
              <w:t>5</w:t>
            </w:r>
            <w:r>
              <w:rPr>
                <w:rFonts w:ascii="宋体" w:hAnsi="宋体" w:cs="宋体" w:eastAsia="宋体" w:hint="default"/>
                <w:spacing w:val="-7"/>
                <w:sz w:val="21"/>
                <w:szCs w:val="21"/>
              </w:rPr>
              <w:t>、</w:t>
            </w:r>
            <w:r>
              <w:rPr>
                <w:rFonts w:ascii="宋体" w:hAnsi="宋体" w:cs="宋体" w:eastAsia="宋体" w:hint="default"/>
                <w:spacing w:val="-93"/>
                <w:sz w:val="21"/>
                <w:szCs w:val="21"/>
              </w:rPr>
              <w:t> </w:t>
            </w:r>
            <w:r>
              <w:rPr>
                <w:rFonts w:ascii="宋体" w:hAnsi="宋体" w:cs="宋体" w:eastAsia="宋体" w:hint="default"/>
                <w:spacing w:val="13"/>
                <w:sz w:val="21"/>
                <w:szCs w:val="21"/>
              </w:rPr>
              <w:t>关于聘任证券事务代表的</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312" w:lineRule="exact" w:before="137"/>
              <w:ind w:left="100" w:right="53"/>
              <w:jc w:val="both"/>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A33</w:t>
            </w:r>
            <w:r>
              <w:rPr>
                <w:rFonts w:ascii="宋体" w:hAnsi="宋体" w:cs="宋体" w:eastAsia="宋体" w:hint="default"/>
                <w:sz w:val="21"/>
                <w:szCs w:val="21"/>
              </w:rPr>
              <w:t>、 上 海 证 券</w:t>
            </w:r>
            <w:r>
              <w:rPr>
                <w:rFonts w:ascii="宋体" w:hAnsi="宋体" w:cs="宋体" w:eastAsia="宋体" w:hint="default"/>
                <w:spacing w:val="104"/>
                <w:sz w:val="21"/>
                <w:szCs w:val="21"/>
              </w:rPr>
              <w:t> </w:t>
            </w:r>
            <w:r>
              <w:rPr>
                <w:rFonts w:ascii="宋体" w:hAnsi="宋体" w:cs="宋体" w:eastAsia="宋体" w:hint="default"/>
                <w:sz w:val="21"/>
                <w:szCs w:val="21"/>
              </w:rPr>
              <w:t>报</w:t>
            </w:r>
            <w:r>
              <w:rPr>
                <w:rFonts w:ascii="宋体" w:hAnsi="宋体" w:cs="宋体" w:eastAsia="宋体" w:hint="default"/>
                <w:sz w:val="21"/>
                <w:szCs w:val="21"/>
              </w:rPr>
              <w:t> </w:t>
            </w:r>
            <w:r>
              <w:rPr>
                <w:rFonts w:ascii="Times New Roman" w:hAnsi="Times New Roman" w:cs="Times New Roman" w:eastAsia="Times New Roman" w:hint="default"/>
                <w:sz w:val="21"/>
                <w:szCs w:val="21"/>
              </w:rPr>
              <w:t>B124 </w:t>
            </w:r>
            <w:r>
              <w:rPr>
                <w:rFonts w:ascii="宋体" w:hAnsi="宋体" w:cs="宋体" w:eastAsia="宋体" w:hint="default"/>
                <w:spacing w:val="22"/>
                <w:sz w:val="21"/>
                <w:szCs w:val="21"/>
              </w:rPr>
              <w:t>、证券</w:t>
            </w:r>
            <w:r>
              <w:rPr>
                <w:rFonts w:ascii="宋体" w:hAnsi="宋体" w:cs="宋体" w:eastAsia="宋体" w:hint="default"/>
                <w:spacing w:val="-89"/>
                <w:sz w:val="21"/>
                <w:szCs w:val="21"/>
              </w:rPr>
              <w:t> </w:t>
            </w:r>
            <w:r>
              <w:rPr>
                <w:rFonts w:ascii="宋体" w:hAnsi="宋体" w:cs="宋体" w:eastAsia="宋体" w:hint="default"/>
                <w:spacing w:val="17"/>
                <w:sz w:val="21"/>
                <w:szCs w:val="21"/>
              </w:rPr>
              <w:t>时报</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D021</w:t>
            </w:r>
            <w:r>
              <w:rPr>
                <w:rFonts w:ascii="Times New Roman" w:hAnsi="Times New Roman" w:cs="Times New Roman" w:eastAsia="Times New Roman" w:hint="default"/>
                <w:spacing w:val="-20"/>
                <w:sz w:val="21"/>
                <w:szCs w:val="21"/>
              </w:rPr>
              <w:t> </w:t>
            </w:r>
            <w:r>
              <w:rPr>
                <w:rFonts w:ascii="宋体" w:hAnsi="宋体" w:cs="宋体" w:eastAsia="宋体" w:hint="default"/>
                <w:spacing w:val="25"/>
                <w:sz w:val="21"/>
                <w:szCs w:val="21"/>
              </w:rPr>
              <w:t>、证券日报</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E23</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议案；</w:t>
            </w:r>
            <w:r>
              <w:rPr>
                <w:rFonts w:ascii="Times New Roman" w:hAnsi="Times New Roman" w:cs="Times New Roman" w:eastAsia="Times New Roman" w:hint="default"/>
                <w:spacing w:val="-8"/>
                <w:sz w:val="21"/>
                <w:szCs w:val="21"/>
              </w:rPr>
              <w:t>6</w:t>
            </w:r>
            <w:r>
              <w:rPr>
                <w:rFonts w:ascii="宋体" w:hAnsi="宋体" w:cs="宋体" w:eastAsia="宋体" w:hint="default"/>
                <w:spacing w:val="-8"/>
                <w:sz w:val="21"/>
                <w:szCs w:val="21"/>
              </w:rPr>
              <w:t>、关于召开</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第三次临时股东大会的议</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审议通过了如下议案：</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897"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B005</w:t>
            </w:r>
            <w:r>
              <w:rPr>
                <w:rFonts w:ascii="宋体" w:hAnsi="宋体" w:cs="宋体" w:eastAsia="宋体" w:hint="default"/>
                <w:sz w:val="21"/>
                <w:szCs w:val="21"/>
              </w:rPr>
              <w:t>、</w:t>
            </w: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一届董事会第</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关于审议《宁波建工股份有</w:t>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27"/>
                <w:sz w:val="21"/>
                <w:szCs w:val="21"/>
              </w:rPr>
              <w:t>50</w:t>
            </w:r>
            <w:r>
              <w:rPr>
                <w:rFonts w:ascii="宋体" w:hAnsi="宋体" w:cs="宋体" w:eastAsia="宋体" w:hint="default"/>
                <w:spacing w:val="-27"/>
                <w:sz w:val="21"/>
                <w:szCs w:val="21"/>
              </w:rPr>
              <w:t>、证</w:t>
            </w:r>
            <w:r>
              <w:rPr>
                <w:rFonts w:ascii="宋体" w:hAnsi="宋体" w:cs="宋体" w:eastAsia="宋体" w:hint="default"/>
                <w:sz w:val="21"/>
                <w:szCs w:val="21"/>
              </w:rPr>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29</w:t>
            </w:r>
          </w:p>
        </w:tc>
      </w:tr>
      <w:tr>
        <w:trPr>
          <w:trHeight w:val="313"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十九次会议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年第三季度报</w:t>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券时报</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B56</w:t>
            </w:r>
            <w:r>
              <w:rPr>
                <w:rFonts w:ascii="宋体" w:hAnsi="宋体" w:cs="宋体" w:eastAsia="宋体" w:hint="default"/>
                <w:sz w:val="21"/>
                <w:szCs w:val="21"/>
              </w:rPr>
              <w:t>、证券</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3"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告》的议案。</w:t>
            </w:r>
          </w:p>
        </w:tc>
        <w:tc>
          <w:tcPr>
            <w:tcW w:w="1897"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日报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C6</w:t>
            </w: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审议通过了如下议案：</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关于变更部分募集资金投</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5"/>
              <w:jc w:val="left"/>
              <w:rPr>
                <w:rFonts w:ascii="宋体" w:hAnsi="宋体" w:cs="宋体" w:eastAsia="宋体" w:hint="default"/>
                <w:sz w:val="21"/>
                <w:szCs w:val="21"/>
              </w:rPr>
            </w:pPr>
            <w:r>
              <w:rPr>
                <w:rFonts w:ascii="宋体" w:hAnsi="宋体" w:cs="宋体" w:eastAsia="宋体" w:hint="default"/>
                <w:spacing w:val="-6"/>
                <w:sz w:val="21"/>
                <w:szCs w:val="21"/>
              </w:rPr>
              <w:t>资项目实施地点的议案；</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关于审议《宁波建工股份有</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1566"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71"/>
              <w:jc w:val="left"/>
              <w:rPr>
                <w:rFonts w:ascii="宋体" w:hAnsi="宋体" w:cs="宋体" w:eastAsia="宋体" w:hint="default"/>
                <w:sz w:val="21"/>
                <w:szCs w:val="21"/>
              </w:rPr>
            </w:pPr>
            <w:r>
              <w:rPr>
                <w:rFonts w:ascii="宋体" w:hAnsi="宋体" w:cs="宋体" w:eastAsia="宋体" w:hint="default"/>
                <w:spacing w:val="22"/>
                <w:sz w:val="21"/>
                <w:szCs w:val="21"/>
              </w:rPr>
              <w:t>一届董事会第</w:t>
            </w:r>
            <w:r>
              <w:rPr>
                <w:rFonts w:ascii="宋体" w:hAnsi="宋体" w:cs="宋体" w:eastAsia="宋体" w:hint="default"/>
                <w:spacing w:val="-103"/>
                <w:sz w:val="21"/>
                <w:szCs w:val="21"/>
              </w:rPr>
              <w:t> </w:t>
            </w:r>
            <w:r>
              <w:rPr>
                <w:rFonts w:ascii="宋体" w:hAnsi="宋体" w:cs="宋体" w:eastAsia="宋体" w:hint="default"/>
                <w:sz w:val="21"/>
                <w:szCs w:val="21"/>
              </w:rPr>
              <w:t>二十次会议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限公司重大事项内部报告</w:t>
            </w:r>
            <w:r>
              <w:rPr>
                <w:rFonts w:ascii="宋体" w:hAnsi="宋体" w:cs="宋体" w:eastAsia="宋体" w:hint="default"/>
                <w:sz w:val="21"/>
                <w:szCs w:val="21"/>
              </w:rPr>
            </w:r>
          </w:p>
          <w:p>
            <w:pPr>
              <w:pStyle w:val="TableParagraph"/>
              <w:spacing w:line="266" w:lineRule="auto" w:before="37"/>
              <w:ind w:left="100" w:right="85"/>
              <w:jc w:val="both"/>
              <w:rPr>
                <w:rFonts w:ascii="宋体" w:hAnsi="宋体" w:cs="宋体" w:eastAsia="宋体" w:hint="default"/>
                <w:sz w:val="21"/>
                <w:szCs w:val="21"/>
              </w:rPr>
            </w:pPr>
            <w:r>
              <w:rPr>
                <w:rFonts w:ascii="宋体" w:hAnsi="宋体" w:cs="宋体" w:eastAsia="宋体" w:hint="default"/>
                <w:spacing w:val="2"/>
                <w:sz w:val="21"/>
                <w:szCs w:val="21"/>
              </w:rPr>
              <w:t>办法》的议案；</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、关于审 </w:t>
            </w:r>
            <w:r>
              <w:rPr>
                <w:rFonts w:ascii="宋体" w:hAnsi="宋体" w:cs="宋体" w:eastAsia="宋体" w:hint="default"/>
                <w:spacing w:val="-7"/>
                <w:sz w:val="21"/>
                <w:szCs w:val="21"/>
              </w:rPr>
              <w:t>议《宁波建工股份有限公司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3"/>
                <w:sz w:val="21"/>
                <w:szCs w:val="21"/>
              </w:rPr>
              <w:t>内幕信息知情人登记管理</w:t>
            </w:r>
            <w:r>
              <w:rPr>
                <w:rFonts w:ascii="宋体" w:hAnsi="宋体" w:cs="宋体" w:eastAsia="宋体" w:hint="default"/>
                <w:spacing w:val="13"/>
                <w:sz w:val="21"/>
                <w:szCs w:val="21"/>
              </w:rPr>
              <w:t> </w:t>
            </w:r>
            <w:r>
              <w:rPr>
                <w:rFonts w:ascii="宋体" w:hAnsi="宋体" w:cs="宋体" w:eastAsia="宋体" w:hint="default"/>
                <w:spacing w:val="2"/>
                <w:sz w:val="21"/>
                <w:szCs w:val="21"/>
              </w:rPr>
              <w:t>制度》的议案；</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、关于修</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56" w:lineRule="auto" w:before="141"/>
              <w:ind w:left="100" w:right="11"/>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B003</w:t>
            </w:r>
            <w:r>
              <w:rPr>
                <w:rFonts w:ascii="宋体" w:hAnsi="宋体" w:cs="宋体" w:eastAsia="宋体" w:hint="default"/>
                <w:sz w:val="21"/>
                <w:szCs w:val="21"/>
              </w:rPr>
              <w:t>、 上海证券报</w:t>
            </w:r>
            <w:r>
              <w:rPr>
                <w:rFonts w:ascii="宋体" w:hAnsi="宋体" w:cs="宋体" w:eastAsia="宋体" w:hint="default"/>
                <w:spacing w:val="-53"/>
                <w:sz w:val="21"/>
                <w:szCs w:val="21"/>
              </w:rPr>
              <w:t> </w:t>
            </w:r>
            <w:r>
              <w:rPr>
                <w:rFonts w:ascii="Times New Roman" w:hAnsi="Times New Roman" w:cs="Times New Roman" w:eastAsia="Times New Roman" w:hint="default"/>
                <w:spacing w:val="-27"/>
                <w:sz w:val="21"/>
                <w:szCs w:val="21"/>
              </w:rPr>
              <w:t>34</w:t>
            </w:r>
            <w:r>
              <w:rPr>
                <w:rFonts w:ascii="宋体" w:hAnsi="宋体" w:cs="宋体" w:eastAsia="宋体" w:hint="default"/>
                <w:spacing w:val="-27"/>
                <w:sz w:val="21"/>
                <w:szCs w:val="21"/>
              </w:rPr>
              <w:t>、证</w:t>
            </w:r>
            <w:r>
              <w:rPr>
                <w:rFonts w:ascii="宋体" w:hAnsi="宋体" w:cs="宋体" w:eastAsia="宋体" w:hint="default"/>
                <w:spacing w:val="-103"/>
                <w:sz w:val="21"/>
                <w:szCs w:val="21"/>
              </w:rPr>
              <w:t> </w:t>
            </w:r>
            <w:r>
              <w:rPr>
                <w:rFonts w:ascii="宋体" w:hAnsi="宋体" w:cs="宋体" w:eastAsia="宋体" w:hint="default"/>
                <w:sz w:val="21"/>
                <w:szCs w:val="21"/>
              </w:rPr>
              <w:t>券时报</w:t>
            </w:r>
            <w:r>
              <w:rPr>
                <w:rFonts w:ascii="宋体" w:hAnsi="宋体" w:cs="宋体" w:eastAsia="宋体" w:hint="default"/>
                <w:spacing w:val="-53"/>
                <w:sz w:val="21"/>
                <w:szCs w:val="21"/>
              </w:rPr>
              <w:t> </w:t>
            </w:r>
            <w:r>
              <w:rPr>
                <w:rFonts w:ascii="Times New Roman" w:hAnsi="Times New Roman" w:cs="Times New Roman" w:eastAsia="Times New Roman" w:hint="default"/>
                <w:spacing w:val="-15"/>
                <w:sz w:val="21"/>
                <w:szCs w:val="21"/>
              </w:rPr>
              <w:t>B8</w:t>
            </w:r>
            <w:r>
              <w:rPr>
                <w:rFonts w:ascii="宋体" w:hAnsi="宋体" w:cs="宋体" w:eastAsia="宋体" w:hint="default"/>
                <w:spacing w:val="-15"/>
                <w:sz w:val="21"/>
                <w:szCs w:val="21"/>
              </w:rPr>
              <w:t>、证券日</w:t>
            </w:r>
            <w:r>
              <w:rPr>
                <w:rFonts w:ascii="宋体" w:hAnsi="宋体" w:cs="宋体" w:eastAsia="宋体" w:hint="default"/>
                <w:sz w:val="21"/>
                <w:szCs w:val="21"/>
              </w:rPr>
              <w:t> 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C4</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5"/>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订《宁波建工股份有限公司</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信息披露管理办法》的议</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案；</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、关于注销宁波建工</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4"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科技有限公司的议案。</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bl>
    <w:p>
      <w:pPr>
        <w:pStyle w:val="BodyText"/>
        <w:spacing w:line="276" w:lineRule="exact"/>
        <w:ind w:right="0" w:hanging="1"/>
        <w:jc w:val="both"/>
      </w:pPr>
      <w:r>
        <w:rPr/>
        <w:t>公司</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8"/>
        </w:rPr>
        <w:t> </w:t>
      </w:r>
      <w:r>
        <w:rPr/>
        <w:t>年度共召开</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次董事会，历次会议召集、召开、表决等都符合了《公司法》和公</w:t>
      </w:r>
    </w:p>
    <w:p>
      <w:pPr>
        <w:pStyle w:val="BodyText"/>
        <w:spacing w:line="273" w:lineRule="auto" w:before="21"/>
        <w:ind w:right="1115"/>
        <w:jc w:val="both"/>
      </w:pPr>
      <w:r>
        <w:rPr>
          <w:spacing w:val="-3"/>
        </w:rPr>
        <w:t>司章程的规定，会议做出的决议合法有效。参会董事均能认真审议会议议案，积极履行董事</w:t>
      </w:r>
      <w:r>
        <w:rPr>
          <w:spacing w:val="-81"/>
        </w:rPr>
        <w:t> </w:t>
      </w:r>
      <w:r>
        <w:rPr>
          <w:spacing w:val="-81"/>
        </w:rPr>
      </w:r>
      <w:r>
        <w:rPr>
          <w:spacing w:val="-3"/>
        </w:rPr>
        <w:t>会的权利，承担相应义务。报告期内董事会的运作为公司的重大经营事项起到了决策和指导</w:t>
      </w:r>
      <w:r>
        <w:rPr>
          <w:spacing w:val="-79"/>
        </w:rPr>
        <w:t> </w:t>
      </w:r>
      <w:r>
        <w:rPr>
          <w:spacing w:val="-79"/>
        </w:rPr>
      </w:r>
      <w:r>
        <w:rPr/>
        <w:t>作用。</w:t>
      </w:r>
    </w:p>
    <w:p>
      <w:pPr>
        <w:spacing w:line="240" w:lineRule="auto" w:before="11"/>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2</w:t>
      </w:r>
      <w:r>
        <w:rPr/>
        <w:t>、</w:t>
      </w:r>
      <w:r>
        <w:rPr>
          <w:spacing w:val="-2"/>
        </w:rPr>
        <w:t> </w:t>
      </w:r>
      <w:r>
        <w:rPr/>
        <w:t>董事会对股东大会决议的执行情况</w:t>
      </w:r>
    </w:p>
    <w:p>
      <w:pPr>
        <w:pStyle w:val="BodyText"/>
        <w:spacing w:line="266" w:lineRule="auto" w:before="52"/>
        <w:ind w:right="1114" w:hanging="1"/>
        <w:jc w:val="both"/>
        <w:rPr>
          <w:rFonts w:ascii="Times New Roman" w:hAnsi="Times New Roman" w:cs="Times New Roman" w:eastAsia="Times New Roman" w:hint="default"/>
        </w:rPr>
      </w:pPr>
      <w:r>
        <w:rPr/>
        <w:t>公司于</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日召开</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年第一次临时股东大会，会议审议通过了《关于延长公 </w:t>
      </w:r>
      <w:r>
        <w:rPr>
          <w:spacing w:val="-3"/>
        </w:rPr>
        <w:t>司申请首次公开发行股票并上市的相关决议有效期的议案》，同意将原公司股东大会通过的</w:t>
      </w:r>
      <w:r>
        <w:rPr>
          <w:spacing w:val="-84"/>
        </w:rPr>
        <w:t> </w:t>
      </w:r>
      <w:r>
        <w:rPr>
          <w:spacing w:val="-84"/>
        </w:rPr>
      </w:r>
      <w:r>
        <w:rPr>
          <w:spacing w:val="-3"/>
        </w:rPr>
        <w:t>关于申请首次公开发行股票并上市的相关决议的有效期延长十二个月。公司首次发行股票并</w:t>
      </w:r>
      <w:r>
        <w:rPr>
          <w:spacing w:val="-80"/>
        </w:rPr>
        <w:t> </w:t>
      </w:r>
      <w:r>
        <w:rPr>
          <w:spacing w:val="-80"/>
        </w:rPr>
      </w:r>
      <w:r>
        <w:rPr/>
        <w:t>上市申请已于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25 </w:t>
      </w:r>
      <w:r>
        <w:rPr>
          <w:spacing w:val="-3"/>
        </w:rPr>
        <w:t>日获得中国证券监督管理委员会核准（证监许可【</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1176</w:t>
      </w:r>
    </w:p>
    <w:p>
      <w:pPr>
        <w:pStyle w:val="BodyText"/>
        <w:spacing w:line="286" w:lineRule="exact"/>
        <w:ind w:right="0"/>
        <w:jc w:val="both"/>
      </w:pPr>
      <w:r>
        <w:rPr/>
        <w:t>号</w:t>
      </w:r>
      <w:r>
        <w:rPr>
          <w:spacing w:val="-105"/>
        </w:rPr>
        <w:t>）</w:t>
      </w:r>
      <w:r>
        <w:rPr/>
        <w:t>，于</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日经上海证券交易所上市交易批准（上证发字【</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t>】</w:t>
      </w:r>
      <w:r>
        <w:rPr>
          <w:rFonts w:ascii="Times New Roman" w:hAnsi="Times New Roman" w:cs="Times New Roman" w:eastAsia="Times New Roman" w:hint="default"/>
        </w:rPr>
        <w:t>34</w:t>
      </w:r>
      <w:r>
        <w:rPr>
          <w:rFonts w:ascii="Times New Roman" w:hAnsi="Times New Roman" w:cs="Times New Roman" w:eastAsia="Times New Roman" w:hint="default"/>
          <w:spacing w:val="10"/>
        </w:rPr>
        <w:t> </w:t>
      </w:r>
      <w:r>
        <w:rPr/>
        <w:t>号</w:t>
      </w:r>
      <w:r>
        <w:rPr>
          <w:spacing w:val="-105"/>
        </w:rPr>
        <w:t>）</w:t>
      </w:r>
      <w:r>
        <w:rPr/>
        <w:t>，公</w:t>
      </w:r>
    </w:p>
    <w:p>
      <w:pPr>
        <w:pStyle w:val="BodyText"/>
        <w:spacing w:line="240" w:lineRule="auto" w:before="21"/>
        <w:ind w:left="141" w:right="0"/>
        <w:jc w:val="both"/>
      </w:pPr>
      <w:r>
        <w:rPr/>
        <w:t>司股票已于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16 </w:t>
      </w:r>
      <w:r>
        <w:rPr/>
        <w:t>日上市交易。</w:t>
      </w:r>
    </w:p>
    <w:p>
      <w:pPr>
        <w:spacing w:after="0" w:line="240" w:lineRule="auto"/>
        <w:jc w:val="both"/>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pPr>
      <w:r>
        <w:rPr/>
        <w:t>公司于</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日召开</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年第二次临时股东大会，会议通过了《关于对公司关联</w:t>
      </w:r>
    </w:p>
    <w:p>
      <w:pPr>
        <w:pStyle w:val="BodyText"/>
        <w:spacing w:line="240" w:lineRule="auto" w:before="21"/>
        <w:ind w:right="0"/>
        <w:jc w:val="left"/>
      </w:pPr>
      <w:r>
        <w:rPr/>
        <w:t>交易进行确认的议案</w:t>
      </w:r>
      <w:r>
        <w:rPr>
          <w:spacing w:val="-105"/>
        </w:rPr>
        <w:t>》</w:t>
      </w:r>
      <w:r>
        <w:rPr>
          <w:spacing w:val="-152"/>
        </w:rPr>
        <w:t>、</w:t>
      </w:r>
      <w:r>
        <w:rPr>
          <w:spacing w:val="-2"/>
        </w:rPr>
        <w:t>《</w:t>
      </w:r>
      <w:r>
        <w:rPr/>
        <w:t>关于公司贷款相关事项安排的议案</w:t>
      </w:r>
      <w:r>
        <w:rPr>
          <w:spacing w:val="-106"/>
        </w:rPr>
        <w:t>》</w:t>
      </w:r>
      <w:r>
        <w:rPr>
          <w:spacing w:val="-47"/>
        </w:rPr>
        <w:t>，</w:t>
      </w:r>
      <w:r>
        <w:rPr/>
        <w:t>审核确认了公司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spacing w:val="-2"/>
        </w:rPr>
        <w:t>年</w:t>
      </w:r>
      <w:r>
        <w:rPr/>
        <w:t>度公</w:t>
      </w:r>
    </w:p>
    <w:p>
      <w:pPr>
        <w:pStyle w:val="BodyText"/>
        <w:spacing w:line="264" w:lineRule="auto" w:before="21"/>
        <w:ind w:right="195"/>
        <w:jc w:val="both"/>
      </w:pPr>
      <w:r>
        <w:rPr>
          <w:spacing w:val="-6"/>
        </w:rPr>
        <w:t>司发生的日常经营性关联交易，对</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1 </w:t>
      </w:r>
      <w:r>
        <w:rPr/>
        <w:t>月</w:t>
      </w:r>
      <w:r>
        <w:rPr>
          <w:spacing w:val="-52"/>
        </w:rPr>
        <w:t> </w:t>
      </w:r>
      <w:r>
        <w:rPr>
          <w:rFonts w:ascii="Times New Roman" w:hAnsi="Times New Roman" w:cs="Times New Roman" w:eastAsia="Times New Roman" w:hint="default"/>
        </w:rPr>
        <w:t>1 </w:t>
      </w:r>
      <w:r>
        <w:rPr/>
        <w:t>日至</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年年度股东大会召开日公司授信 </w:t>
      </w:r>
      <w:r>
        <w:rPr>
          <w:spacing w:val="-3"/>
        </w:rPr>
        <w:t>额度、控股股东担保总额、公司及子公司贷款最高时点余额、公司对子公司担保额度进行了</w:t>
      </w:r>
      <w:r>
        <w:rPr>
          <w:spacing w:val="-81"/>
        </w:rPr>
        <w:t> </w:t>
      </w:r>
      <w:r>
        <w:rPr>
          <w:spacing w:val="-81"/>
        </w:rPr>
      </w:r>
      <w:r>
        <w:rPr/>
        <w:t>预计和授权，报告期内董事会按照本次股东大会的授权办理了相关事项。</w:t>
      </w:r>
    </w:p>
    <w:p>
      <w:pPr>
        <w:pStyle w:val="BodyText"/>
        <w:spacing w:line="240" w:lineRule="auto" w:before="16"/>
        <w:ind w:right="0"/>
        <w:jc w:val="left"/>
      </w:pPr>
      <w:r>
        <w:rPr/>
        <w:t>公司于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日召开</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6"/>
        </w:rPr>
        <w:t>年度股东大会，会议审议了《关于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年度董事会工作</w:t>
      </w:r>
    </w:p>
    <w:p>
      <w:pPr>
        <w:pStyle w:val="BodyText"/>
        <w:spacing w:line="240" w:lineRule="auto" w:before="21"/>
        <w:ind w:left="139" w:right="0"/>
        <w:jc w:val="left"/>
      </w:pPr>
      <w:r>
        <w:rPr/>
        <w:t>报告的议案</w:t>
      </w:r>
      <w:r>
        <w:rPr>
          <w:spacing w:val="-106"/>
        </w:rPr>
        <w:t>》</w:t>
      </w:r>
      <w:r>
        <w:rPr>
          <w:spacing w:val="-152"/>
        </w:rPr>
        <w:t>、</w:t>
      </w:r>
      <w:r>
        <w:rPr/>
        <w:t>《关于</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年度监事会工作报告的议案</w:t>
      </w:r>
      <w:r>
        <w:rPr>
          <w:spacing w:val="-105"/>
        </w:rPr>
        <w:t>》</w:t>
      </w:r>
      <w:r>
        <w:rPr>
          <w:spacing w:val="-152"/>
        </w:rPr>
        <w:t>、</w:t>
      </w:r>
      <w:r>
        <w:rPr/>
        <w:t>《</w:t>
      </w:r>
      <w:r>
        <w:rPr>
          <w:spacing w:val="-2"/>
        </w:rPr>
        <w:t>关</w:t>
      </w:r>
      <w:r>
        <w:rPr/>
        <w:t>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2"/>
        </w:rPr>
        <w:t>度</w:t>
      </w:r>
      <w:r>
        <w:rPr/>
        <w:t>财务决算报告的议</w:t>
      </w:r>
    </w:p>
    <w:p>
      <w:pPr>
        <w:pStyle w:val="BodyText"/>
        <w:spacing w:line="240" w:lineRule="auto" w:before="21"/>
        <w:ind w:left="139" w:right="0"/>
        <w:jc w:val="left"/>
        <w:rPr>
          <w:rFonts w:ascii="Times New Roman" w:hAnsi="Times New Roman" w:cs="Times New Roman" w:eastAsia="Times New Roman" w:hint="default"/>
        </w:rPr>
      </w:pPr>
      <w:r>
        <w:rPr/>
        <w:t>案</w:t>
      </w:r>
      <w:r>
        <w:rPr>
          <w:spacing w:val="-105"/>
        </w:rPr>
        <w:t>》</w:t>
      </w:r>
      <w:r>
        <w:rPr>
          <w:spacing w:val="-177"/>
        </w:rPr>
        <w:t>、</w:t>
      </w:r>
      <w:r>
        <w:rPr/>
        <w:t>《关于</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年度利</w:t>
      </w:r>
      <w:r>
        <w:rPr>
          <w:spacing w:val="-2"/>
        </w:rPr>
        <w:t>润</w:t>
      </w:r>
      <w:r>
        <w:rPr/>
        <w:t>分配的议案</w:t>
      </w:r>
      <w:r>
        <w:rPr>
          <w:spacing w:val="-106"/>
        </w:rPr>
        <w:t>》</w:t>
      </w:r>
      <w:r>
        <w:rPr>
          <w:spacing w:val="-177"/>
        </w:rPr>
        <w:t>、</w:t>
      </w:r>
      <w:r>
        <w:rPr/>
        <w:t>《关于</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w:t>
      </w:r>
      <w:r>
        <w:rPr>
          <w:rFonts w:ascii="Times New Roman" w:hAnsi="Times New Roman" w:cs="Times New Roman" w:eastAsia="Times New Roman" w:hint="default"/>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 </w:t>
      </w:r>
      <w:r>
        <w:rPr/>
        <w:t>三年</w:t>
      </w:r>
      <w:r>
        <w:rPr>
          <w:spacing w:val="-2"/>
        </w:rPr>
        <w:t>财</w:t>
      </w:r>
      <w:r>
        <w:rPr/>
        <w:t>务报表的议案</w:t>
      </w:r>
      <w:r>
        <w:rPr>
          <w:spacing w:val="-105"/>
        </w:rPr>
        <w:t>》</w:t>
      </w:r>
      <w:r>
        <w:rPr>
          <w:spacing w:val="-177"/>
        </w:rPr>
        <w:t>、</w:t>
      </w:r>
      <w:r>
        <w:rPr/>
        <w:t>《关于</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010</w:t>
      </w:r>
    </w:p>
    <w:p>
      <w:pPr>
        <w:pStyle w:val="BodyText"/>
        <w:spacing w:line="240" w:lineRule="auto" w:before="21"/>
        <w:ind w:left="139" w:right="0"/>
        <w:jc w:val="left"/>
      </w:pPr>
      <w:r>
        <w:rPr/>
        <w:t>年度报告的议案</w:t>
      </w:r>
      <w:r>
        <w:rPr>
          <w:spacing w:val="-105"/>
        </w:rPr>
        <w:t>》、</w:t>
      </w:r>
      <w:r>
        <w:rPr/>
        <w:t>《</w:t>
      </w:r>
      <w:r>
        <w:rPr>
          <w:spacing w:val="-2"/>
        </w:rPr>
        <w:t>关</w:t>
      </w:r>
      <w:r>
        <w:rPr/>
        <w:t>于继续聘请大信会计师事务有限公司为</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spacing w:val="-2"/>
        </w:rPr>
        <w:t>年</w:t>
      </w:r>
      <w:r>
        <w:rPr/>
        <w:t>度审计机构的议案</w:t>
      </w:r>
      <w:r>
        <w:rPr>
          <w:spacing w:val="-105"/>
        </w:rPr>
        <w:t>》</w:t>
      </w:r>
      <w:r>
        <w:rPr/>
        <w:t>，</w:t>
      </w:r>
    </w:p>
    <w:p>
      <w:pPr>
        <w:pStyle w:val="BodyText"/>
        <w:spacing w:line="256" w:lineRule="auto" w:before="21"/>
        <w:ind w:left="138" w:right="197"/>
        <w:jc w:val="both"/>
      </w:pPr>
      <w:r>
        <w:rPr/>
        <w:t>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5"/>
        </w:rPr>
        <w:t>年度利润分配方案为：以</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年末股本</w:t>
      </w:r>
      <w:r>
        <w:rPr>
          <w:spacing w:val="-54"/>
        </w:rPr>
        <w:t> </w:t>
      </w:r>
      <w:r>
        <w:rPr>
          <w:rFonts w:ascii="Times New Roman" w:hAnsi="Times New Roman" w:cs="Times New Roman" w:eastAsia="Times New Roman" w:hint="default"/>
        </w:rPr>
        <w:t>300,660,000 </w:t>
      </w:r>
      <w:r>
        <w:rPr>
          <w:spacing w:val="-9"/>
        </w:rPr>
        <w:t>股为基数，每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股派现金红 利</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14"/>
        </w:rPr>
        <w:t>元（含税），应付普通股股利</w:t>
      </w:r>
      <w:r>
        <w:rPr>
          <w:spacing w:val="-48"/>
        </w:rPr>
        <w:t> </w:t>
      </w:r>
      <w:r>
        <w:rPr>
          <w:rFonts w:ascii="Times New Roman" w:hAnsi="Times New Roman" w:cs="Times New Roman" w:eastAsia="Times New Roman" w:hint="default"/>
          <w:spacing w:val="-1"/>
        </w:rPr>
        <w:t>30,066,000.00</w:t>
      </w:r>
      <w:r>
        <w:rPr>
          <w:rFonts w:ascii="Times New Roman" w:hAnsi="Times New Roman" w:cs="Times New Roman" w:eastAsia="Times New Roman" w:hint="default"/>
          <w:spacing w:val="5"/>
        </w:rPr>
        <w:t> </w:t>
      </w:r>
      <w:r>
        <w:rPr>
          <w:spacing w:val="-4"/>
        </w:rPr>
        <w:t>元，剩余年度未分配利润</w:t>
      </w:r>
      <w:r>
        <w:rPr>
          <w:spacing w:val="-48"/>
        </w:rPr>
        <w:t> </w:t>
      </w:r>
      <w:r>
        <w:rPr>
          <w:rFonts w:ascii="Times New Roman" w:hAnsi="Times New Roman" w:cs="Times New Roman" w:eastAsia="Times New Roman" w:hint="default"/>
          <w:spacing w:val="-1"/>
        </w:rPr>
        <w:t>70,675,918.72</w:t>
      </w:r>
      <w:r>
        <w:rPr>
          <w:rFonts w:ascii="Times New Roman" w:hAnsi="Times New Roman" w:cs="Times New Roman" w:eastAsia="Times New Roman" w:hint="default"/>
          <w:spacing w:val="4"/>
        </w:rPr>
        <w:t> </w:t>
      </w:r>
      <w:r>
        <w:rPr>
          <w:spacing w:val="1"/>
        </w:rPr>
        <w:t>元结</w:t>
      </w:r>
      <w:r>
        <w:rPr>
          <w:spacing w:val="-103"/>
        </w:rPr>
        <w:t> </w:t>
      </w:r>
      <w:r>
        <w:rPr/>
        <w:t>转下年度。公司按照本次会议决议实施了权益分派方案。</w:t>
      </w:r>
    </w:p>
    <w:p>
      <w:pPr>
        <w:pStyle w:val="BodyText"/>
        <w:spacing w:line="256" w:lineRule="auto" w:before="22"/>
        <w:ind w:left="139" w:right="195" w:hanging="1"/>
        <w:jc w:val="both"/>
      </w:pPr>
      <w:r>
        <w:rPr/>
        <w:t>公司于</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日召开</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年第三次临时股东大会，会议审议通过了《关于以超募 </w:t>
      </w:r>
      <w:r>
        <w:rPr>
          <w:spacing w:val="-9"/>
        </w:rPr>
        <w:t>资金永久补充流动资金的议案》、《关于增加公司注册资本的议案》、《关于修订</w:t>
      </w:r>
      <w:r>
        <w:rPr>
          <w:rFonts w:ascii="Times New Roman" w:hAnsi="Times New Roman" w:cs="Times New Roman" w:eastAsia="Times New Roman" w:hint="default"/>
          <w:spacing w:val="-9"/>
        </w:rPr>
        <w:t>&lt;</w:t>
      </w:r>
      <w:r>
        <w:rPr>
          <w:spacing w:val="-9"/>
        </w:rPr>
        <w:t>公司章程</w:t>
      </w:r>
      <w:r>
        <w:rPr>
          <w:rFonts w:ascii="Times New Roman" w:hAnsi="Times New Roman" w:cs="Times New Roman" w:eastAsia="Times New Roman" w:hint="default"/>
          <w:spacing w:val="-9"/>
        </w:rPr>
        <w:t>&gt;</w:t>
      </w:r>
      <w:r>
        <w:rPr>
          <w:rFonts w:ascii="Times New Roman" w:hAnsi="Times New Roman" w:cs="Times New Roman" w:eastAsia="Times New Roman" w:hint="default"/>
          <w:spacing w:val="-22"/>
        </w:rPr>
        <w:t> </w:t>
      </w:r>
      <w:r>
        <w:rPr>
          <w:spacing w:val="-8"/>
        </w:rPr>
        <w:t>的议案》。公司根据上述决议，于</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日办理了超募资金补充流动资金事项，于</w:t>
      </w:r>
    </w:p>
    <w:p>
      <w:pPr>
        <w:pStyle w:val="BodyText"/>
        <w:spacing w:line="240" w:lineRule="auto" w:before="5"/>
        <w:ind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9 </w:t>
      </w:r>
      <w:r>
        <w:rPr/>
        <w:t>月</w:t>
      </w:r>
      <w:r>
        <w:rPr>
          <w:spacing w:val="-54"/>
        </w:rPr>
        <w:t> </w:t>
      </w:r>
      <w:r>
        <w:rPr>
          <w:rFonts w:ascii="Times New Roman" w:hAnsi="Times New Roman" w:cs="Times New Roman" w:eastAsia="Times New Roman" w:hint="default"/>
        </w:rPr>
        <w:t>20 </w:t>
      </w:r>
      <w:r>
        <w:rPr/>
        <w:t>日办理了工商变更，领取了新的营业执照。</w:t>
      </w:r>
    </w:p>
    <w:p>
      <w:pPr>
        <w:spacing w:line="240" w:lineRule="auto" w:before="11"/>
        <w:rPr>
          <w:rFonts w:ascii="宋体" w:hAnsi="宋体" w:cs="宋体" w:eastAsia="宋体" w:hint="default"/>
          <w:sz w:val="27"/>
          <w:szCs w:val="27"/>
        </w:rPr>
      </w:pPr>
    </w:p>
    <w:p>
      <w:pPr>
        <w:pStyle w:val="BodyText"/>
        <w:spacing w:line="288" w:lineRule="auto"/>
        <w:ind w:right="183" w:hanging="1"/>
        <w:jc w:val="left"/>
      </w:pPr>
      <w:r>
        <w:rPr>
          <w:rFonts w:ascii="Times New Roman" w:hAnsi="Times New Roman" w:cs="Times New Roman" w:eastAsia="Times New Roman" w:hint="default"/>
        </w:rPr>
        <w:t>3</w:t>
      </w:r>
      <w:r>
        <w:rPr/>
        <w:t>、</w:t>
      </w:r>
      <w:r>
        <w:rPr>
          <w:spacing w:val="16"/>
        </w:rPr>
        <w:t> </w:t>
      </w:r>
      <w:r>
        <w:rPr>
          <w:spacing w:val="-3"/>
        </w:rPr>
        <w:t>董事会下设的审计委员会相关工作制度的建立健全情况、主要内容以及履职情况汇总报</w:t>
      </w:r>
      <w:r>
        <w:rPr/>
        <w:t> 告 </w:t>
      </w:r>
      <w:r>
        <w:rPr>
          <w:spacing w:val="-8"/>
        </w:rPr>
        <w:t>公司设有董事会审计委员会，审计委员会下设内审部承担日常工作。公司审计委员会按照《董</w:t>
      </w:r>
      <w:r>
        <w:rPr>
          <w:spacing w:val="-81"/>
        </w:rPr>
        <w:t> </w:t>
      </w:r>
      <w:r>
        <w:rPr>
          <w:spacing w:val="-81"/>
        </w:rPr>
      </w:r>
      <w:r>
        <w:rPr>
          <w:spacing w:val="-8"/>
        </w:rPr>
        <w:t>事会审计委员会工作制度》、《内部审计制度》和《内部控制制度》开展工作，对公司规范治</w:t>
      </w:r>
      <w:r>
        <w:rPr>
          <w:spacing w:val="-88"/>
        </w:rPr>
        <w:t> </w:t>
      </w:r>
      <w:r>
        <w:rPr>
          <w:spacing w:val="-88"/>
        </w:rPr>
      </w:r>
      <w:r>
        <w:rPr>
          <w:spacing w:val="-3"/>
        </w:rPr>
        <w:t>理、三会运作，内部控制、财务审计等工作进行独立监督，提高了公司外部审计的独立性和</w:t>
      </w:r>
    </w:p>
    <w:p>
      <w:pPr>
        <w:pStyle w:val="BodyText"/>
        <w:spacing w:line="268" w:lineRule="auto"/>
        <w:ind w:right="181"/>
        <w:jc w:val="left"/>
      </w:pPr>
      <w:r>
        <w:rPr>
          <w:spacing w:val="-3"/>
        </w:rPr>
        <w:t>公司管理的透明度，保护股东利益，提高公司价值。报告期内，公司审计委员会定期对公司</w:t>
      </w:r>
      <w:r>
        <w:rPr>
          <w:spacing w:val="-80"/>
        </w:rPr>
        <w:t> </w:t>
      </w:r>
      <w:r>
        <w:rPr>
          <w:spacing w:val="-80"/>
        </w:rPr>
      </w:r>
      <w:r>
        <w:rPr>
          <w:spacing w:val="-3"/>
        </w:rPr>
        <w:t>规范运作内部控制事项开展了评价总结工作，对定期报告的编制工作进行了督导和审议，提</w:t>
      </w:r>
      <w:r>
        <w:rPr>
          <w:spacing w:val="-79"/>
        </w:rPr>
        <w:t> </w:t>
      </w:r>
      <w:r>
        <w:rPr>
          <w:spacing w:val="-79"/>
        </w:rPr>
      </w:r>
      <w:r>
        <w:rPr/>
        <w:t>升了公司治理水平。在</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年度财务报告编制及审计之初，公司审计委员会审议了聘请的 </w:t>
      </w:r>
      <w:r>
        <w:rPr>
          <w:spacing w:val="-3"/>
        </w:rPr>
        <w:t>会计师事务所的年度审议计划，协商确定了年度审计工作的安排。在年度审计过程中，审计</w:t>
      </w:r>
      <w:r>
        <w:rPr>
          <w:spacing w:val="-81"/>
        </w:rPr>
        <w:t> </w:t>
      </w:r>
      <w:r>
        <w:rPr>
          <w:spacing w:val="-81"/>
        </w:rPr>
      </w:r>
      <w:r>
        <w:rPr>
          <w:spacing w:val="-3"/>
        </w:rPr>
        <w:t>委员会与注册会计师保持了沟通，在年审注册会计师出具初步审计意见后再次审阅了公司财</w:t>
      </w:r>
      <w:r>
        <w:rPr>
          <w:spacing w:val="-79"/>
        </w:rPr>
        <w:t> </w:t>
      </w:r>
      <w:r>
        <w:rPr>
          <w:spacing w:val="-79"/>
        </w:rPr>
      </w:r>
      <w:r>
        <w:rPr/>
        <w:t>务会计报表。公司审计委员会认为公司年度会计报表真实、完整 地反映了公司的财务状况，同意继续聘任大信会计师事务有限公司为公司</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年度会计报 表的审计机构，并同意将以上事项提交公司董事会审议。</w:t>
      </w:r>
    </w:p>
    <w:p>
      <w:pPr>
        <w:spacing w:line="240" w:lineRule="auto" w:before="2"/>
        <w:rPr>
          <w:rFonts w:ascii="宋体" w:hAnsi="宋体" w:cs="宋体" w:eastAsia="宋体" w:hint="default"/>
          <w:sz w:val="27"/>
          <w:szCs w:val="27"/>
        </w:rPr>
      </w:pPr>
    </w:p>
    <w:p>
      <w:pPr>
        <w:pStyle w:val="BodyText"/>
        <w:spacing w:line="271" w:lineRule="auto"/>
        <w:ind w:right="181"/>
        <w:jc w:val="left"/>
      </w:pPr>
      <w:r>
        <w:rPr>
          <w:rFonts w:ascii="Times New Roman" w:hAnsi="Times New Roman" w:cs="Times New Roman" w:eastAsia="Times New Roman" w:hint="default"/>
        </w:rPr>
        <w:t>4</w:t>
      </w:r>
      <w:r>
        <w:rPr/>
        <w:t>、</w:t>
      </w:r>
      <w:r>
        <w:rPr>
          <w:spacing w:val="-1"/>
        </w:rPr>
        <w:t> </w:t>
      </w:r>
      <w:r>
        <w:rPr/>
        <w:t>董事会下设的薪酬委员会的履职情况汇总报告</w:t>
      </w:r>
      <w:r>
        <w:rPr/>
        <w:t> </w:t>
      </w:r>
      <w:r>
        <w:rPr>
          <w:spacing w:val="-3"/>
        </w:rPr>
        <w:t>公司薪酬与考核委员会主要负责制定公司董事、监事及经理人员的薪酬政策、考核标准、薪</w:t>
      </w:r>
      <w:r>
        <w:rPr>
          <w:spacing w:val="-81"/>
        </w:rPr>
        <w:t> </w:t>
      </w:r>
      <w:r>
        <w:rPr>
          <w:spacing w:val="-81"/>
        </w:rPr>
      </w:r>
      <w:r>
        <w:rPr/>
        <w:t>酬方案并进行考核。报告期内薪酬与考核委员会对公司执行</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年度董事、监事和高级管 </w:t>
      </w:r>
      <w:r>
        <w:rPr>
          <w:spacing w:val="-3"/>
        </w:rPr>
        <w:t>理人员薪酬情况进行了核查和认定，认为：董事、监事和高级管理人员在公司领取的报酬严</w:t>
      </w:r>
      <w:r>
        <w:rPr>
          <w:spacing w:val="-81"/>
        </w:rPr>
        <w:t> </w:t>
      </w:r>
      <w:r>
        <w:rPr>
          <w:spacing w:val="-81"/>
        </w:rPr>
      </w:r>
      <w:r>
        <w:rPr/>
        <w:t>格按照公司相关考核制度进行考核、兑现，所披露的报酬与实际发放情况相符。</w:t>
      </w:r>
    </w:p>
    <w:p>
      <w:pPr>
        <w:spacing w:line="240" w:lineRule="auto" w:before="13"/>
        <w:rPr>
          <w:rFonts w:ascii="宋体" w:hAnsi="宋体" w:cs="宋体" w:eastAsia="宋体" w:hint="default"/>
          <w:sz w:val="26"/>
          <w:szCs w:val="26"/>
        </w:rPr>
      </w:pPr>
    </w:p>
    <w:p>
      <w:pPr>
        <w:pStyle w:val="BodyText"/>
        <w:spacing w:line="276" w:lineRule="auto"/>
        <w:ind w:right="0"/>
        <w:jc w:val="left"/>
      </w:pPr>
      <w:r>
        <w:rPr>
          <w:rFonts w:ascii="Times New Roman" w:hAnsi="Times New Roman" w:cs="Times New Roman" w:eastAsia="Times New Roman" w:hint="default"/>
        </w:rPr>
        <w:t>5</w:t>
      </w:r>
      <w:r>
        <w:rPr/>
        <w:t>、</w:t>
      </w:r>
      <w:r>
        <w:rPr>
          <w:spacing w:val="-1"/>
        </w:rPr>
        <w:t> </w:t>
      </w:r>
      <w:r>
        <w:rPr/>
        <w:t>公司对外部信息使用人管理制度的建立健全情况</w:t>
      </w:r>
      <w:r>
        <w:rPr/>
        <w:t> </w:t>
      </w:r>
      <w:r>
        <w:rPr>
          <w:spacing w:val="-8"/>
        </w:rPr>
        <w:t>为加强对外部单位报送信息的管理和披露，公司制订了《宁波建工信息披露管理办法》、《内</w:t>
      </w:r>
      <w:r>
        <w:rPr>
          <w:spacing w:val="-82"/>
        </w:rPr>
        <w:t> </w:t>
      </w:r>
      <w:r>
        <w:rPr>
          <w:spacing w:val="-82"/>
        </w:rPr>
      </w:r>
      <w:r>
        <w:rPr>
          <w:spacing w:val="-3"/>
        </w:rPr>
        <w:t>幕信息知情人登记管理制度》。明确了内、外部信息使用人的定义，规范了公司对外部单位</w:t>
      </w:r>
      <w:r>
        <w:rPr>
          <w:spacing w:val="-84"/>
        </w:rPr>
        <w:t> </w:t>
      </w:r>
      <w:r>
        <w:rPr>
          <w:spacing w:val="-84"/>
        </w:rPr>
      </w:r>
      <w:r>
        <w:rPr>
          <w:spacing w:val="-3"/>
        </w:rPr>
        <w:t>报送信息的流程，明确了相关经办人和责任人的权责，阐述了外部信息使用人作为公司内幕</w:t>
      </w:r>
      <w:r>
        <w:rPr>
          <w:spacing w:val="-79"/>
        </w:rPr>
        <w:t> </w:t>
      </w:r>
      <w:r>
        <w:rPr>
          <w:spacing w:val="-79"/>
        </w:rPr>
      </w:r>
      <w:r>
        <w:rPr/>
        <w:t>信息知情人的保密义务及责任追究。报告期内公司严格执行了相关管理规定。</w:t>
      </w:r>
    </w:p>
    <w:p>
      <w:pPr>
        <w:spacing w:after="0" w:line="276" w:lineRule="auto"/>
        <w:jc w:val="left"/>
        <w:sectPr>
          <w:pgSz w:w="11910" w:h="16840"/>
          <w:pgMar w:header="877" w:footer="982" w:top="1100" w:bottom="1180" w:left="1660" w:right="1600"/>
        </w:sectPr>
      </w:pPr>
    </w:p>
    <w:p>
      <w:pPr>
        <w:spacing w:line="240" w:lineRule="auto" w:before="1"/>
        <w:rPr>
          <w:rFonts w:ascii="宋体" w:hAnsi="宋体" w:cs="宋体" w:eastAsia="宋体" w:hint="default"/>
          <w:sz w:val="23"/>
          <w:szCs w:val="23"/>
        </w:rPr>
      </w:pPr>
    </w:p>
    <w:p>
      <w:pPr>
        <w:pStyle w:val="BodyText"/>
        <w:spacing w:line="276" w:lineRule="auto" w:before="35"/>
        <w:ind w:right="0"/>
        <w:jc w:val="left"/>
      </w:pPr>
      <w:r>
        <w:rPr>
          <w:rFonts w:ascii="Times New Roman" w:hAnsi="Times New Roman" w:cs="Times New Roman" w:eastAsia="Times New Roman" w:hint="default"/>
        </w:rPr>
        <w:t>6</w:t>
      </w:r>
      <w:r>
        <w:rPr/>
        <w:t>、</w:t>
      </w:r>
      <w:r>
        <w:rPr>
          <w:spacing w:val="-1"/>
        </w:rPr>
        <w:t> </w:t>
      </w:r>
      <w:r>
        <w:rPr/>
        <w:t>董事会对于内部控制责任的声明</w:t>
      </w:r>
      <w:r>
        <w:rPr/>
        <w:t> </w:t>
      </w:r>
      <w:r>
        <w:rPr>
          <w:spacing w:val="-3"/>
        </w:rPr>
        <w:t>报告期内公司严格按照相关法律法规规定进行规范运作，建立健全了内部控制制度，已形成</w:t>
      </w:r>
      <w:r>
        <w:rPr>
          <w:spacing w:val="-79"/>
        </w:rPr>
        <w:t> </w:t>
      </w:r>
      <w:r>
        <w:rPr>
          <w:spacing w:val="-79"/>
        </w:rPr>
      </w:r>
      <w:r>
        <w:rPr>
          <w:spacing w:val="-3"/>
        </w:rPr>
        <w:t>一套完善的内部控制体系，能够保证公司经营管理合法合规、资产安全，能够保证公司财务</w:t>
      </w:r>
      <w:r>
        <w:rPr>
          <w:spacing w:val="-81"/>
        </w:rPr>
        <w:t> </w:t>
      </w:r>
      <w:r>
        <w:rPr>
          <w:spacing w:val="-81"/>
        </w:rPr>
      </w:r>
      <w:r>
        <w:rPr/>
        <w:t>报告及相关信息真实、准确、完整，能够促进公司可持续发展。</w:t>
      </w:r>
    </w:p>
    <w:p>
      <w:pPr>
        <w:spacing w:line="240" w:lineRule="auto" w:before="9"/>
        <w:rPr>
          <w:rFonts w:ascii="宋体" w:hAnsi="宋体" w:cs="宋体" w:eastAsia="宋体" w:hint="default"/>
          <w:sz w:val="26"/>
          <w:szCs w:val="26"/>
        </w:rPr>
      </w:pPr>
    </w:p>
    <w:p>
      <w:pPr>
        <w:pStyle w:val="BodyText"/>
        <w:spacing w:line="292" w:lineRule="auto"/>
        <w:ind w:right="104"/>
        <w:jc w:val="left"/>
      </w:pPr>
      <w:r>
        <w:rPr>
          <w:rFonts w:ascii="Times New Roman" w:hAnsi="Times New Roman" w:cs="Times New Roman" w:eastAsia="Times New Roman" w:hint="default"/>
        </w:rPr>
        <w:t>7</w:t>
      </w:r>
      <w:r>
        <w:rPr/>
        <w:t>、</w:t>
      </w:r>
      <w:r>
        <w:rPr>
          <w:spacing w:val="-1"/>
        </w:rPr>
        <w:t> </w:t>
      </w:r>
      <w:r>
        <w:rPr/>
        <w:t>应于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年开始实施内部控制规范的主板上市公司披露建立健全内部控制体系的工作 计划和实施方案 内部控制是提高企业经营管理水平和风险防范能力，促进企业可持续发展的关键管理措施， </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30"/>
        </w:rPr>
        <w:t> </w:t>
      </w:r>
      <w:r>
        <w:rPr>
          <w:spacing w:val="-15"/>
        </w:rPr>
        <w:t>年公司将按照《公司法》、《证券法》、《企业内部控制基本规范》及其配套指引、《上市</w:t>
      </w:r>
    </w:p>
    <w:p>
      <w:pPr>
        <w:pStyle w:val="BodyText"/>
        <w:spacing w:line="245" w:lineRule="exact"/>
        <w:ind w:right="0"/>
        <w:jc w:val="left"/>
      </w:pPr>
      <w:r>
        <w:rPr>
          <w:spacing w:val="-3"/>
        </w:rPr>
        <w:t>公司内部控制指引》等要求，制订并完善以防范和控制风险为核心的内部控制制度，重点从</w:t>
      </w:r>
    </w:p>
    <w:p>
      <w:pPr>
        <w:pStyle w:val="BodyText"/>
        <w:spacing w:line="273" w:lineRule="auto" w:before="37"/>
        <w:ind w:right="0"/>
        <w:jc w:val="left"/>
      </w:pPr>
      <w:r>
        <w:rPr>
          <w:spacing w:val="-3"/>
        </w:rPr>
        <w:t>内部环境、风险评估、控制活动、信息与沟通和内部监督等方面推进企业内控工作的落实和</w:t>
      </w:r>
      <w:r>
        <w:rPr>
          <w:spacing w:val="-81"/>
        </w:rPr>
        <w:t> </w:t>
      </w:r>
      <w:r>
        <w:rPr>
          <w:spacing w:val="-81"/>
        </w:rPr>
      </w:r>
      <w:r>
        <w:rPr/>
        <w:t>深化。</w:t>
      </w:r>
    </w:p>
    <w:p>
      <w:pPr>
        <w:pStyle w:val="BodyText"/>
        <w:spacing w:line="273" w:lineRule="auto" w:before="8"/>
        <w:ind w:left="351" w:right="103" w:hanging="212"/>
        <w:jc w:val="left"/>
      </w:pPr>
      <w:r>
        <w:rPr/>
        <w:t>宁波建工股份有限公司内部控制建设的目标： 建立和完善符合现代管理要求内部组织结构，形成科学决策机制、执行机制和监督机制，</w:t>
      </w:r>
    </w:p>
    <w:p>
      <w:pPr>
        <w:pStyle w:val="BodyText"/>
        <w:spacing w:line="273" w:lineRule="auto" w:before="8"/>
        <w:ind w:left="351" w:right="0" w:hanging="212"/>
        <w:jc w:val="left"/>
      </w:pPr>
      <w:r>
        <w:rPr/>
        <w:t>保证公司经营管理目标实现； 建立行之有效的风险控制系统，强化风险管理，保证公司各项业务活动健康运行； </w:t>
      </w:r>
      <w:r>
        <w:rPr>
          <w:spacing w:val="-3"/>
        </w:rPr>
        <w:t>避免或降低经营风险，消除隐患，防止并及时发现和纠正各种错误、舞弊行为，保护公司</w:t>
      </w:r>
    </w:p>
    <w:p>
      <w:pPr>
        <w:pStyle w:val="BodyText"/>
        <w:spacing w:line="273" w:lineRule="auto" w:before="8"/>
        <w:ind w:left="351" w:right="2203" w:hanging="212"/>
        <w:jc w:val="left"/>
      </w:pPr>
      <w:r>
        <w:rPr/>
        <w:t>财产安全完整； 规范公司会计行为保证会计资料真实、完整提高会计信息质量； 确保国家有关法律法规和规章制度及公司内部控制制度贯彻执行。</w:t>
      </w:r>
    </w:p>
    <w:p>
      <w:pPr>
        <w:pStyle w:val="BodyText"/>
        <w:spacing w:line="268" w:lineRule="auto" w:before="8"/>
        <w:ind w:right="104" w:firstLine="211"/>
        <w:jc w:val="left"/>
      </w:pPr>
      <w:r>
        <w:rPr/>
        <w:t>（</w:t>
      </w:r>
      <w:r>
        <w:rPr>
          <w:rFonts w:ascii="Times New Roman" w:hAnsi="Times New Roman" w:cs="Times New Roman" w:eastAsia="Times New Roman" w:hint="default"/>
        </w:rPr>
        <w:t>1</w:t>
      </w:r>
      <w:r>
        <w:rPr/>
        <w:t>）组织保障 公司内控工作由董事会全面负责，董事长为内控建设第一责任人，董事会设置审计委员会， 下设内审部。审计委员会负责审查、监督内部控制体系的建立健全、运行实施和自我评价， </w:t>
      </w:r>
      <w:r>
        <w:rPr>
          <w:spacing w:val="-3"/>
        </w:rPr>
        <w:t>指导和协调公司内部控制的专项审计等事项并向董事会汇报。内审部负责公司内部控制的实</w:t>
      </w:r>
      <w:r>
        <w:rPr>
          <w:spacing w:val="-79"/>
        </w:rPr>
        <w:t> </w:t>
      </w:r>
      <w:r>
        <w:rPr>
          <w:spacing w:val="-79"/>
        </w:rPr>
      </w:r>
      <w:r>
        <w:rPr/>
        <w:t>施。</w:t>
      </w:r>
    </w:p>
    <w:p>
      <w:pPr>
        <w:pStyle w:val="BodyText"/>
        <w:spacing w:line="266" w:lineRule="auto" w:before="12"/>
        <w:ind w:left="139" w:right="206" w:firstLine="211"/>
        <w:jc w:val="left"/>
      </w:pPr>
      <w:r>
        <w:rPr>
          <w:rFonts w:ascii="Times New Roman" w:hAnsi="Times New Roman" w:cs="Times New Roman" w:eastAsia="Times New Roman" w:hint="default"/>
        </w:rPr>
        <w:t>(2)</w:t>
      </w:r>
      <w:r>
        <w:rPr/>
        <w:t>内部控制建设工作计划及实施方案</w:t>
      </w:r>
      <w:r>
        <w:rPr>
          <w:w w:val="99"/>
        </w:rPr>
        <w:t> </w:t>
      </w:r>
      <w:r>
        <w:rPr>
          <w:spacing w:val="-3"/>
          <w:w w:val="99"/>
        </w:rPr>
        <w:t>目前公司已经建立了较为完善的治理结构和组织结构，各主要管理及业务活动形成了一系列</w:t>
      </w:r>
      <w:r>
        <w:rPr>
          <w:spacing w:val="-79"/>
          <w:w w:val="99"/>
        </w:rPr>
        <w:t> </w:t>
      </w:r>
      <w:r>
        <w:rPr>
          <w:spacing w:val="-79"/>
          <w:w w:val="99"/>
        </w:rPr>
      </w:r>
      <w:r>
        <w:rPr>
          <w:spacing w:val="-8"/>
          <w:w w:val="99"/>
        </w:rPr>
        <w:t>管理控制制度。公司根据《公司法》、《证券法》、等有关法律法规及《公司章程》规定，制</w:t>
      </w:r>
      <w:r>
        <w:rPr>
          <w:spacing w:val="-86"/>
          <w:w w:val="99"/>
        </w:rPr>
        <w:t> </w:t>
      </w:r>
      <w:r>
        <w:rPr>
          <w:spacing w:val="-86"/>
          <w:w w:val="99"/>
        </w:rPr>
      </w:r>
      <w:r>
        <w:rPr>
          <w:spacing w:val="-17"/>
          <w:w w:val="99"/>
        </w:rPr>
        <w:t>订了《股东大会议事规则》、《董事会议事规则》、《监事会议事规则》、《总经理工作细则》、</w:t>
      </w:r>
      <w:r>
        <w:rPr>
          <w:spacing w:val="-17"/>
        </w:rPr>
      </w:r>
    </w:p>
    <w:p>
      <w:pPr>
        <w:pStyle w:val="BodyText"/>
        <w:spacing w:line="240" w:lineRule="auto" w:before="14"/>
        <w:ind w:right="0"/>
        <w:jc w:val="left"/>
      </w:pPr>
      <w:r>
        <w:rPr/>
        <w:t>《信息披露管理办法</w:t>
      </w:r>
      <w:r>
        <w:rPr>
          <w:spacing w:val="-105"/>
        </w:rPr>
        <w:t>》</w:t>
      </w:r>
      <w:r>
        <w:rPr>
          <w:spacing w:val="-206"/>
        </w:rPr>
        <w:t>、</w:t>
      </w:r>
      <w:r>
        <w:rPr>
          <w:spacing w:val="-2"/>
        </w:rPr>
        <w:t>《</w:t>
      </w:r>
      <w:r>
        <w:rPr/>
        <w:t>独立董事工作制度</w:t>
      </w:r>
      <w:r>
        <w:rPr>
          <w:spacing w:val="-105"/>
        </w:rPr>
        <w:t>》</w:t>
      </w:r>
      <w:r>
        <w:rPr>
          <w:spacing w:val="-206"/>
        </w:rPr>
        <w:t>、</w:t>
      </w:r>
      <w:r>
        <w:rPr/>
        <w:t>《</w:t>
      </w:r>
      <w:r>
        <w:rPr>
          <w:spacing w:val="-2"/>
        </w:rPr>
        <w:t>投</w:t>
      </w:r>
      <w:r>
        <w:rPr/>
        <w:t>资者关系管理制度</w:t>
      </w:r>
      <w:r>
        <w:rPr>
          <w:spacing w:val="-105"/>
        </w:rPr>
        <w:t>》</w:t>
      </w:r>
      <w:r>
        <w:rPr>
          <w:spacing w:val="-206"/>
        </w:rPr>
        <w:t>、</w:t>
      </w:r>
      <w:r>
        <w:rPr/>
        <w:t>《</w:t>
      </w:r>
      <w:r>
        <w:rPr>
          <w:spacing w:val="-2"/>
        </w:rPr>
        <w:t>关</w:t>
      </w:r>
      <w:r>
        <w:rPr/>
        <w:t>联交易决策制度</w:t>
      </w:r>
      <w:r>
        <w:rPr>
          <w:spacing w:val="-105"/>
        </w:rPr>
        <w:t>》</w:t>
      </w:r>
      <w:r>
        <w:rPr/>
        <w:t>、</w:t>
      </w:r>
    </w:p>
    <w:p>
      <w:pPr>
        <w:pStyle w:val="BodyText"/>
        <w:spacing w:line="273" w:lineRule="auto" w:before="37"/>
        <w:ind w:right="104" w:hanging="1"/>
        <w:jc w:val="left"/>
      </w:pPr>
      <w:r>
        <w:rPr>
          <w:spacing w:val="-13"/>
        </w:rPr>
        <w:t>《募集资金管理办法》、《内幕信息知情人登记管理制度》、《宁波建工内部控制制度》等重大</w:t>
      </w:r>
      <w:r>
        <w:rPr>
          <w:spacing w:val="-75"/>
        </w:rPr>
        <w:t> </w:t>
      </w:r>
      <w:r>
        <w:rPr>
          <w:spacing w:val="-75"/>
        </w:rPr>
      </w:r>
      <w:r>
        <w:rPr/>
        <w:t>规章制度。确保公司股东大会、董事会、监事会召开、重大决策等行为合法、合规、真实、 </w:t>
      </w:r>
      <w:r>
        <w:rPr>
          <w:spacing w:val="-3"/>
        </w:rPr>
        <w:t>有效。公司制订内部管理与控制制度以公司基本控制制度为基础，涵盖了财务管理、生产管</w:t>
      </w:r>
      <w:r>
        <w:rPr>
          <w:spacing w:val="-82"/>
        </w:rPr>
        <w:t> </w:t>
      </w:r>
      <w:r>
        <w:rPr>
          <w:spacing w:val="-82"/>
        </w:rPr>
      </w:r>
      <w:r>
        <w:rPr>
          <w:spacing w:val="-3"/>
        </w:rPr>
        <w:t>理、物资采购、产品销售、对外投资等经营活动各个环节，确保各项工作有章可循形成了规</w:t>
      </w:r>
      <w:r>
        <w:rPr>
          <w:spacing w:val="-81"/>
        </w:rPr>
        <w:t> </w:t>
      </w:r>
      <w:r>
        <w:rPr>
          <w:spacing w:val="-81"/>
        </w:rPr>
      </w:r>
      <w:r>
        <w:rPr/>
        <w:t>范内部控制体系。</w:t>
      </w:r>
    </w:p>
    <w:p>
      <w:pPr>
        <w:pStyle w:val="BodyText"/>
        <w:spacing w:line="273" w:lineRule="auto" w:before="8"/>
        <w:ind w:left="351" w:right="0"/>
        <w:jc w:val="left"/>
      </w:pPr>
      <w:r>
        <w:rPr/>
        <w:t>①准备阶段 </w:t>
      </w:r>
      <w:r>
        <w:rPr>
          <w:spacing w:val="-3"/>
        </w:rPr>
        <w:t>公司内审部牵头，组织公司各主要职能部门进行内控相关法律法规集中学习，派员参加宁</w:t>
      </w:r>
    </w:p>
    <w:p>
      <w:pPr>
        <w:pStyle w:val="BodyText"/>
        <w:spacing w:line="240" w:lineRule="auto" w:before="8"/>
        <w:ind w:right="0"/>
        <w:jc w:val="left"/>
      </w:pPr>
      <w:r>
        <w:rPr/>
        <w:t>波证监局、上海交易所及相关主管机构的内幕控制培训。</w:t>
      </w:r>
    </w:p>
    <w:p>
      <w:pPr>
        <w:pStyle w:val="BodyText"/>
        <w:spacing w:line="273" w:lineRule="auto" w:before="37"/>
        <w:ind w:left="351" w:right="103"/>
        <w:jc w:val="left"/>
      </w:pPr>
      <w:r>
        <w:rPr/>
        <w:t>②梳理检查阶段 按照企业内部控制要求对各业务环节、各部门、各分、子公司的内控制度进行梳理总结，</w:t>
      </w:r>
    </w:p>
    <w:p>
      <w:pPr>
        <w:pStyle w:val="BodyText"/>
        <w:spacing w:line="271" w:lineRule="auto" w:before="8"/>
        <w:ind w:left="351" w:right="0" w:hanging="212"/>
        <w:jc w:val="left"/>
      </w:pPr>
      <w:r>
        <w:rPr/>
        <w:t>形成控制文档和总结报告。 </w:t>
      </w:r>
      <w:r>
        <w:rPr>
          <w:spacing w:val="-3"/>
        </w:rPr>
        <w:t>本阶段重点审核梳理的环节有公司及子公司规范治理和三会运作，组织架构、工程项目管</w:t>
      </w:r>
    </w:p>
    <w:p>
      <w:pPr>
        <w:pStyle w:val="BodyText"/>
        <w:spacing w:line="273" w:lineRule="auto" w:before="10"/>
        <w:ind w:right="104"/>
        <w:jc w:val="left"/>
      </w:pPr>
      <w:r>
        <w:rPr/>
        <w:t>理、人力资源管理及绩效考核、财务结帐与报告、资金管理、投资与资产管理、存货管理、 </w:t>
      </w:r>
      <w:r>
        <w:rPr>
          <w:spacing w:val="-3"/>
        </w:rPr>
        <w:t>无形资产管理、采购与销售业务、研发管理、担保管理、内部信息沟通及信息化建设、合同</w:t>
      </w:r>
    </w:p>
    <w:p>
      <w:pPr>
        <w:spacing w:after="0" w:line="273"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pPr>
      <w:r>
        <w:rPr/>
        <w:t>与经营风险管理等。</w:t>
      </w:r>
    </w:p>
    <w:p>
      <w:pPr>
        <w:pStyle w:val="BodyText"/>
        <w:spacing w:line="273" w:lineRule="auto" w:before="37"/>
        <w:ind w:left="351" w:right="0"/>
        <w:jc w:val="left"/>
      </w:pPr>
      <w:r>
        <w:rPr/>
        <w:t>③完善汇总阶段 </w:t>
      </w:r>
      <w:r>
        <w:rPr>
          <w:spacing w:val="-3"/>
        </w:rPr>
        <w:t>根据公司内控梳理和检查测试结果，对照内部环境、风险评估、控制活动、信息与沟通等</w:t>
      </w:r>
    </w:p>
    <w:p>
      <w:pPr>
        <w:pStyle w:val="BodyText"/>
        <w:spacing w:line="273" w:lineRule="auto" w:before="8"/>
        <w:ind w:right="0"/>
        <w:jc w:val="left"/>
      </w:pPr>
      <w:r>
        <w:rPr>
          <w:spacing w:val="-3"/>
        </w:rPr>
        <w:t>内控要素的现状和要求，确认公司内控关键控制点和风险点，依据关键控制点和风险点修订</w:t>
      </w:r>
      <w:r>
        <w:rPr>
          <w:spacing w:val="-79"/>
        </w:rPr>
        <w:t> </w:t>
      </w:r>
      <w:r>
        <w:rPr>
          <w:spacing w:val="-79"/>
        </w:rPr>
      </w:r>
      <w:r>
        <w:rPr/>
        <w:t>完善公司内控管理体系，加强关键环节的管理控制。</w:t>
      </w:r>
    </w:p>
    <w:p>
      <w:pPr>
        <w:pStyle w:val="BodyText"/>
        <w:spacing w:line="273" w:lineRule="auto" w:before="8"/>
        <w:ind w:right="0" w:firstLine="211"/>
        <w:jc w:val="left"/>
      </w:pPr>
      <w:r>
        <w:rPr>
          <w:spacing w:val="-3"/>
        </w:rPr>
        <w:t>推进公司信息化建设，依托公司信息管理平台实现管理流程的规范化、合理化，提高信息</w:t>
      </w:r>
      <w:r>
        <w:rPr/>
        <w:t> </w:t>
      </w:r>
      <w:r>
        <w:rPr>
          <w:spacing w:val="-3"/>
        </w:rPr>
        <w:t>传递和决策速度。推进内控关键点的信息化管理，力争实现关键管理环节的运行状态、审核</w:t>
      </w:r>
      <w:r>
        <w:rPr>
          <w:spacing w:val="-81"/>
        </w:rPr>
        <w:t> </w:t>
      </w:r>
      <w:r>
        <w:rPr>
          <w:spacing w:val="-81"/>
        </w:rPr>
      </w:r>
      <w:r>
        <w:rPr/>
        <w:t>报送、执行结果的标准化、可视化。 </w:t>
      </w:r>
      <w:r>
        <w:rPr>
          <w:spacing w:val="-3"/>
        </w:rPr>
        <w:t>编制《宁波建工内部控制手册》，根据内控管理要求对公司内控制度进行整合，形成纲领性</w:t>
      </w:r>
      <w:r>
        <w:rPr>
          <w:spacing w:val="-84"/>
        </w:rPr>
        <w:t> </w:t>
      </w:r>
      <w:r>
        <w:rPr>
          <w:spacing w:val="-84"/>
        </w:rPr>
      </w:r>
      <w:r>
        <w:rPr/>
        <w:t>文件，并落实执行。</w:t>
      </w:r>
    </w:p>
    <w:p>
      <w:pPr>
        <w:spacing w:line="240" w:lineRule="auto" w:before="11"/>
        <w:rPr>
          <w:rFonts w:ascii="宋体" w:hAnsi="宋体" w:cs="宋体" w:eastAsia="宋体" w:hint="default"/>
          <w:sz w:val="26"/>
          <w:szCs w:val="26"/>
        </w:rPr>
      </w:pPr>
    </w:p>
    <w:p>
      <w:pPr>
        <w:pStyle w:val="BodyText"/>
        <w:spacing w:line="276" w:lineRule="auto"/>
        <w:ind w:right="99"/>
        <w:jc w:val="left"/>
      </w:pPr>
      <w:r>
        <w:rPr>
          <w:rFonts w:ascii="Times New Roman" w:hAnsi="Times New Roman" w:cs="Times New Roman" w:eastAsia="Times New Roman" w:hint="default"/>
        </w:rPr>
        <w:t>8</w:t>
      </w:r>
      <w:r>
        <w:rPr/>
        <w:t>、</w:t>
      </w:r>
      <w:r>
        <w:rPr>
          <w:spacing w:val="-1"/>
        </w:rPr>
        <w:t> </w:t>
      </w:r>
      <w:r>
        <w:rPr/>
        <w:t>内幕信息知情人登记管理制度的建立和执行情况</w:t>
      </w:r>
      <w:r>
        <w:rPr/>
        <w:t> </w:t>
      </w:r>
      <w:r>
        <w:rPr>
          <w:spacing w:val="-3"/>
        </w:rPr>
        <w:t>公司制定了《宁波建工股份有限公司内幕信息知情人登记管理制度》，并经一届董事会第二</w:t>
      </w:r>
      <w:r>
        <w:rPr>
          <w:spacing w:val="-84"/>
        </w:rPr>
        <w:t> </w:t>
      </w:r>
      <w:r>
        <w:rPr>
          <w:spacing w:val="-84"/>
        </w:rPr>
      </w:r>
      <w:r>
        <w:rPr>
          <w:spacing w:val="-5"/>
        </w:rPr>
        <w:t>十次会议审议通过。公司《内幕信息知情人登记管理制度》加强了对内幕信息知情人的管理，</w:t>
      </w:r>
      <w:r>
        <w:rPr>
          <w:spacing w:val="-98"/>
        </w:rPr>
        <w:t> </w:t>
      </w:r>
      <w:r>
        <w:rPr>
          <w:spacing w:val="-98"/>
        </w:rPr>
      </w:r>
      <w:r>
        <w:rPr>
          <w:spacing w:val="-3"/>
        </w:rPr>
        <w:t>有利于维护信息披露的公平、公正。公司严格执行了该管理办法，有效防范了内幕信息知情</w:t>
      </w:r>
      <w:r>
        <w:rPr>
          <w:spacing w:val="-81"/>
        </w:rPr>
        <w:t> </w:t>
      </w:r>
      <w:r>
        <w:rPr>
          <w:spacing w:val="-81"/>
        </w:rPr>
      </w:r>
      <w:r>
        <w:rPr/>
        <w:t>人滥用知情权，泄露内幕信息，进行内幕交易。</w:t>
      </w:r>
    </w:p>
    <w:p>
      <w:pPr>
        <w:spacing w:line="240" w:lineRule="auto" w:before="9"/>
        <w:rPr>
          <w:rFonts w:ascii="宋体" w:hAnsi="宋体" w:cs="宋体" w:eastAsia="宋体" w:hint="default"/>
          <w:sz w:val="26"/>
          <w:szCs w:val="26"/>
        </w:rPr>
      </w:pPr>
    </w:p>
    <w:p>
      <w:pPr>
        <w:pStyle w:val="BodyText"/>
        <w:spacing w:line="540" w:lineRule="auto"/>
        <w:ind w:right="2309"/>
        <w:jc w:val="left"/>
      </w:pPr>
      <w:r>
        <w:rPr>
          <w:rFonts w:ascii="Times New Roman" w:hAnsi="Times New Roman" w:cs="Times New Roman" w:eastAsia="Times New Roman" w:hint="default"/>
        </w:rPr>
        <w:t>9</w:t>
      </w:r>
      <w:r>
        <w:rPr/>
        <w:t>、公司及其子公司是否列入环保部门公布的污染严重企业名单：否 公司不存在重大环保问题。</w:t>
      </w:r>
    </w:p>
    <w:p>
      <w:pPr>
        <w:pStyle w:val="BodyText"/>
        <w:spacing w:line="240" w:lineRule="auto" w:before="87"/>
        <w:ind w:right="0"/>
        <w:jc w:val="left"/>
      </w:pPr>
      <w:r>
        <w:rPr/>
        <w:t>公司不存在其他重大社会安全问题。</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83" w:lineRule="auto"/>
        <w:ind w:right="511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现金分红政策的制定及执行情况</w:t>
      </w:r>
      <w:r>
        <w:rPr>
          <w:w w:val="99"/>
        </w:rPr>
        <w:t> </w:t>
      </w:r>
      <w:r>
        <w:rPr/>
        <w:t>公司利润分配政策为：</w:t>
      </w:r>
    </w:p>
    <w:p>
      <w:pPr>
        <w:pStyle w:val="BodyText"/>
        <w:spacing w:line="273" w:lineRule="auto"/>
        <w:ind w:right="214" w:firstLine="211"/>
        <w:jc w:val="both"/>
      </w:pPr>
      <w:r>
        <w:rPr>
          <w:spacing w:val="-3"/>
        </w:rPr>
        <w:t>公司的利润分配应重视对投资者的合理投资回报；在公司盈利、现金流满足公司正常经营</w:t>
      </w:r>
      <w:r>
        <w:rPr/>
        <w:t> </w:t>
      </w:r>
      <w:r>
        <w:rPr>
          <w:spacing w:val="-3"/>
        </w:rPr>
        <w:t>和长期发展的前提下，近三年以现金方式累计分配利润不少于最近三年实现的年均可分配利</w:t>
      </w:r>
      <w:r>
        <w:rPr>
          <w:spacing w:val="-79"/>
        </w:rPr>
        <w:t> </w:t>
      </w:r>
      <w:r>
        <w:rPr>
          <w:spacing w:val="-79"/>
        </w:rPr>
      </w:r>
      <w:r>
        <w:rPr>
          <w:spacing w:val="2"/>
        </w:rPr>
        <w:t>润的百分之三十，且每年以现金方式累计分配的股利占当期实现可分配利润的比例不低于</w:t>
      </w:r>
      <w:r>
        <w:rPr>
          <w:spacing w:val="-85"/>
        </w:rPr>
        <w:t> </w:t>
      </w:r>
      <w:r>
        <w:rPr>
          <w:spacing w:val="-85"/>
        </w:rPr>
      </w:r>
      <w:r>
        <w:rPr>
          <w:rFonts w:ascii="Times New Roman" w:hAnsi="Times New Roman" w:cs="Times New Roman" w:eastAsia="Times New Roman" w:hint="default"/>
        </w:rPr>
        <w:t>10%</w:t>
      </w:r>
      <w:r>
        <w:rPr/>
        <w:t>。</w:t>
      </w:r>
    </w:p>
    <w:p>
      <w:pPr>
        <w:pStyle w:val="BodyText"/>
        <w:spacing w:line="264" w:lineRule="exact"/>
        <w:ind w:right="0"/>
        <w:jc w:val="left"/>
      </w:pPr>
      <w:r>
        <w:rPr/>
        <w:t>截至报告期末，公司严格按照现金分红政策拟定并执行了现金分红方案。</w:t>
      </w:r>
    </w:p>
    <w:p>
      <w:pPr>
        <w:spacing w:line="240" w:lineRule="auto" w:before="1"/>
        <w:rPr>
          <w:rFonts w:ascii="宋体" w:hAnsi="宋体" w:cs="宋体" w:eastAsia="宋体" w:hint="default"/>
          <w:sz w:val="29"/>
          <w:szCs w:val="29"/>
        </w:rPr>
      </w:pPr>
    </w:p>
    <w:p>
      <w:pPr>
        <w:pStyle w:val="BodyText"/>
        <w:spacing w:line="240" w:lineRule="auto"/>
        <w:ind w:right="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利润分配或资本公积金转增股本预案</w:t>
      </w:r>
    </w:p>
    <w:p>
      <w:pPr>
        <w:pStyle w:val="BodyText"/>
        <w:spacing w:line="240" w:lineRule="auto" w:before="52"/>
        <w:ind w:left="139" w:right="0"/>
        <w:jc w:val="left"/>
      </w:pPr>
      <w:r>
        <w:rPr>
          <w:spacing w:val="17"/>
        </w:rPr>
        <w:t>根据大信会计师事务所有限公司经审计的财务报告：</w:t>
      </w:r>
      <w:r>
        <w:rPr>
          <w:spacing w:val="-85"/>
        </w:rPr>
        <w:t> </w:t>
      </w:r>
      <w:r>
        <w:rPr>
          <w:rFonts w:ascii="Times New Roman" w:hAnsi="Times New Roman" w:cs="Times New Roman" w:eastAsia="Times New Roman" w:hint="default"/>
        </w:rPr>
        <w:t>2011 </w:t>
      </w:r>
      <w:r>
        <w:rPr>
          <w:rFonts w:ascii="Times New Roman" w:hAnsi="Times New Roman" w:cs="Times New Roman" w:eastAsia="Times New Roman" w:hint="default"/>
          <w:spacing w:val="27"/>
        </w:rPr>
        <w:t> </w:t>
      </w:r>
      <w:r>
        <w:rPr>
          <w:spacing w:val="17"/>
        </w:rPr>
        <w:t>年度母公司实现的净利润</w:t>
      </w:r>
      <w:r>
        <w:rPr>
          <w:spacing w:val="-86"/>
        </w:rPr>
        <w:t> </w:t>
      </w:r>
      <w:r>
        <w:rPr/>
      </w:r>
    </w:p>
    <w:p>
      <w:pPr>
        <w:pStyle w:val="BodyText"/>
        <w:spacing w:line="240" w:lineRule="auto" w:before="21"/>
        <w:ind w:left="139" w:right="0"/>
        <w:jc w:val="left"/>
      </w:pPr>
      <w:r>
        <w:rPr>
          <w:rFonts w:ascii="Times New Roman" w:hAnsi="Times New Roman" w:cs="Times New Roman" w:eastAsia="Times New Roman" w:hint="default"/>
        </w:rPr>
        <w:t>102,637,823.32  </w:t>
      </w:r>
      <w:r>
        <w:rPr>
          <w:spacing w:val="12"/>
        </w:rPr>
        <w:t>元，加上年初未分配利润 </w:t>
      </w:r>
      <w:r>
        <w:rPr>
          <w:rFonts w:ascii="Times New Roman" w:hAnsi="Times New Roman" w:cs="Times New Roman" w:eastAsia="Times New Roman" w:hint="default"/>
        </w:rPr>
        <w:t>100,741,918.72  </w:t>
      </w:r>
      <w:r>
        <w:rPr>
          <w:spacing w:val="11"/>
        </w:rPr>
        <w:t>元，减支付 </w:t>
      </w:r>
      <w:r>
        <w:rPr>
          <w:rFonts w:ascii="Times New Roman" w:hAnsi="Times New Roman" w:cs="Times New Roman" w:eastAsia="Times New Roman" w:hint="default"/>
        </w:rPr>
        <w:t>2010 </w:t>
      </w:r>
      <w:r>
        <w:rPr>
          <w:rFonts w:ascii="Times New Roman" w:hAnsi="Times New Roman" w:cs="Times New Roman" w:eastAsia="Times New Roman" w:hint="default"/>
          <w:spacing w:val="38"/>
        </w:rPr>
        <w:t> </w:t>
      </w:r>
      <w:r>
        <w:rPr>
          <w:spacing w:val="11"/>
        </w:rPr>
        <w:t>年普通股利</w:t>
      </w:r>
    </w:p>
    <w:p>
      <w:pPr>
        <w:pStyle w:val="BodyText"/>
        <w:spacing w:line="240" w:lineRule="auto" w:before="21"/>
        <w:ind w:left="139" w:right="0"/>
        <w:jc w:val="left"/>
      </w:pPr>
      <w:r>
        <w:rPr>
          <w:rFonts w:ascii="Times New Roman" w:hAnsi="Times New Roman" w:cs="Times New Roman" w:eastAsia="Times New Roman" w:hint="default"/>
        </w:rPr>
        <w:t>30,066,000.00</w:t>
      </w:r>
      <w:r>
        <w:rPr>
          <w:rFonts w:ascii="Times New Roman" w:hAnsi="Times New Roman" w:cs="Times New Roman" w:eastAsia="Times New Roman" w:hint="default"/>
          <w:spacing w:val="-2"/>
        </w:rPr>
        <w:t> </w:t>
      </w:r>
      <w:r>
        <w:rPr>
          <w:spacing w:val="-3"/>
        </w:rPr>
        <w:t>元，本次可供分配的利润为</w:t>
      </w:r>
      <w:r>
        <w:rPr>
          <w:spacing w:val="-55"/>
        </w:rPr>
        <w:t> </w:t>
      </w:r>
      <w:r>
        <w:rPr>
          <w:rFonts w:ascii="Times New Roman" w:hAnsi="Times New Roman" w:cs="Times New Roman" w:eastAsia="Times New Roman" w:hint="default"/>
        </w:rPr>
        <w:t>173,313,742.04</w:t>
      </w:r>
      <w:r>
        <w:rPr>
          <w:rFonts w:ascii="Times New Roman" w:hAnsi="Times New Roman" w:cs="Times New Roman" w:eastAsia="Times New Roman" w:hint="default"/>
          <w:spacing w:val="-2"/>
        </w:rPr>
        <w:t> </w:t>
      </w:r>
      <w:r>
        <w:rPr>
          <w:spacing w:val="-7"/>
        </w:rPr>
        <w:t>元：减去按</w:t>
      </w:r>
      <w:r>
        <w:rPr>
          <w:spacing w:val="-55"/>
        </w:rPr>
        <w:t> </w:t>
      </w:r>
      <w:r>
        <w:rPr>
          <w:rFonts w:ascii="Times New Roman" w:hAnsi="Times New Roman" w:cs="Times New Roman" w:eastAsia="Times New Roman" w:hint="default"/>
        </w:rPr>
        <w:t>10%</w:t>
      </w:r>
      <w:r>
        <w:rPr/>
        <w:t>提取法定盈余公积</w:t>
      </w:r>
    </w:p>
    <w:p>
      <w:pPr>
        <w:pStyle w:val="BodyText"/>
        <w:spacing w:line="240" w:lineRule="auto" w:before="21"/>
        <w:ind w:left="139" w:right="0"/>
        <w:jc w:val="left"/>
      </w:pPr>
      <w:r>
        <w:rPr>
          <w:rFonts w:ascii="Times New Roman" w:hAnsi="Times New Roman" w:cs="Times New Roman" w:eastAsia="Times New Roman" w:hint="default"/>
        </w:rPr>
        <w:t>10,263,782.33  </w:t>
      </w:r>
      <w:r>
        <w:rPr/>
        <w:t>元，本次可供分配给股东的利润为 </w:t>
      </w:r>
      <w:r>
        <w:rPr>
          <w:rFonts w:ascii="Times New Roman" w:hAnsi="Times New Roman" w:cs="Times New Roman" w:eastAsia="Times New Roman" w:hint="default"/>
        </w:rPr>
        <w:t>163,049,959.71  </w:t>
      </w:r>
      <w:r>
        <w:rPr/>
        <w:t>元。拟以 </w:t>
      </w:r>
      <w:r>
        <w:rPr>
          <w:rFonts w:ascii="Times New Roman" w:hAnsi="Times New Roman" w:cs="Times New Roman" w:eastAsia="Times New Roman" w:hint="default"/>
        </w:rPr>
        <w:t>2011</w:t>
      </w:r>
      <w:r>
        <w:rPr>
          <w:rFonts w:ascii="Times New Roman" w:hAnsi="Times New Roman" w:cs="Times New Roman" w:eastAsia="Times New Roman" w:hint="default"/>
          <w:spacing w:val="41"/>
        </w:rPr>
        <w:t> </w:t>
      </w:r>
      <w:r>
        <w:rPr/>
        <w:t>年末股本</w:t>
      </w:r>
    </w:p>
    <w:p>
      <w:pPr>
        <w:pStyle w:val="BodyText"/>
        <w:spacing w:line="240" w:lineRule="auto" w:before="21"/>
        <w:ind w:left="139"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6</w:t>
      </w:r>
      <w:r>
        <w:rPr>
          <w:rFonts w:ascii="Times New Roman" w:hAnsi="Times New Roman" w:cs="Times New Roman" w:eastAsia="Times New Roman" w:hint="default"/>
        </w:rPr>
        <w:t>6</w:t>
      </w:r>
      <w:r>
        <w:rPr>
          <w:rFonts w:ascii="Times New Roman" w:hAnsi="Times New Roman" w:cs="Times New Roman" w:eastAsia="Times New Roman" w:hint="default"/>
          <w:spacing w:val="-1"/>
        </w:rPr>
        <w:t>0,0</w:t>
      </w:r>
      <w:r>
        <w:rPr>
          <w:rFonts w:ascii="Times New Roman" w:hAnsi="Times New Roman" w:cs="Times New Roman" w:eastAsia="Times New Roman" w:hint="default"/>
        </w:rPr>
        <w:t>00</w:t>
      </w:r>
      <w:r>
        <w:rPr>
          <w:rFonts w:ascii="Times New Roman" w:hAnsi="Times New Roman" w:cs="Times New Roman" w:eastAsia="Times New Roman" w:hint="default"/>
          <w:spacing w:val="-18"/>
        </w:rPr>
        <w:t> </w:t>
      </w:r>
      <w:r>
        <w:rPr/>
        <w:t>股为基数</w:t>
      </w:r>
      <w:r>
        <w:rPr>
          <w:spacing w:val="-105"/>
        </w:rPr>
        <w:t>，</w:t>
      </w:r>
      <w:r>
        <w:rPr/>
        <w:t>每</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股派现</w:t>
      </w:r>
      <w:r>
        <w:rPr>
          <w:spacing w:val="-2"/>
        </w:rPr>
        <w:t>金</w:t>
      </w:r>
      <w:r>
        <w:rPr/>
        <w:t>红利</w:t>
      </w:r>
      <w:r>
        <w:rPr>
          <w:spacing w:val="-71"/>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spacing w:val="-105"/>
        </w:rPr>
        <w:t>元</w:t>
      </w:r>
      <w:r>
        <w:rPr/>
        <w:t>（含税</w:t>
      </w:r>
      <w:r>
        <w:rPr>
          <w:spacing w:val="-105"/>
        </w:rPr>
        <w:t>），</w:t>
      </w:r>
      <w:r>
        <w:rPr/>
        <w:t>应付</w:t>
      </w:r>
      <w:r>
        <w:rPr>
          <w:spacing w:val="-71"/>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年普通股股利</w:t>
      </w:r>
      <w:r>
        <w:rPr>
          <w:spacing w:val="-71"/>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
        </w:rPr>
        <w:t>6,0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p>
    <w:p>
      <w:pPr>
        <w:pStyle w:val="BodyText"/>
        <w:spacing w:line="256" w:lineRule="auto" w:before="21"/>
        <w:ind w:right="203"/>
        <w:jc w:val="left"/>
      </w:pPr>
      <w:r>
        <w:rPr/>
        <w:t>元，年末剩余未分配利润</w:t>
      </w:r>
      <w:r>
        <w:rPr>
          <w:spacing w:val="-76"/>
        </w:rPr>
        <w:t> </w:t>
      </w:r>
      <w:r>
        <w:rPr>
          <w:rFonts w:ascii="Times New Roman" w:hAnsi="Times New Roman" w:cs="Times New Roman" w:eastAsia="Times New Roman" w:hint="default"/>
        </w:rPr>
        <w:t>122,983,959.71</w:t>
      </w:r>
      <w:r>
        <w:rPr>
          <w:rFonts w:ascii="Times New Roman" w:hAnsi="Times New Roman" w:cs="Times New Roman" w:eastAsia="Times New Roman" w:hint="default"/>
          <w:spacing w:val="-23"/>
        </w:rPr>
        <w:t> </w:t>
      </w:r>
      <w:r>
        <w:rPr/>
        <w:t>元结转下年度。另外，本年度无资本公积金转增股 本方案。</w:t>
      </w:r>
    </w:p>
    <w:p>
      <w:pPr>
        <w:spacing w:line="240" w:lineRule="auto" w:before="2"/>
        <w:rPr>
          <w:rFonts w:ascii="宋体" w:hAnsi="宋体" w:cs="宋体" w:eastAsia="宋体" w:hint="default"/>
          <w:sz w:val="25"/>
          <w:szCs w:val="25"/>
        </w:rPr>
      </w:pPr>
    </w:p>
    <w:p>
      <w:pPr>
        <w:pStyle w:val="BodyText"/>
        <w:spacing w:line="240" w:lineRule="auto" w:before="35"/>
        <w:ind w:right="0"/>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公司前三年股利分配情况或资本公积转增股本和分红情况：</w:t>
      </w:r>
    </w:p>
    <w:p>
      <w:pPr>
        <w:pStyle w:val="BodyText"/>
        <w:spacing w:line="240" w:lineRule="auto" w:before="52"/>
        <w:ind w:left="0" w:right="216"/>
        <w:jc w:val="right"/>
      </w:pPr>
      <w:r>
        <w:rPr/>
        <w:t>单位：元</w:t>
      </w:r>
      <w:r>
        <w:rPr>
          <w:spacing w:val="-2"/>
        </w:rPr>
        <w:t> </w:t>
      </w:r>
      <w:r>
        <w:rPr/>
        <w:t>币种：人民币</w:t>
      </w:r>
    </w:p>
    <w:p>
      <w:pPr>
        <w:spacing w:after="0" w:line="240" w:lineRule="auto"/>
        <w:jc w:val="right"/>
        <w:sectPr>
          <w:pgSz w:w="11910" w:h="16840"/>
          <w:pgMar w:header="877" w:footer="982" w:top="1100" w:bottom="1180" w:left="1660" w:right="15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290"/>
        <w:gridCol w:w="1290"/>
        <w:gridCol w:w="1290"/>
        <w:gridCol w:w="1291"/>
        <w:gridCol w:w="1424"/>
        <w:gridCol w:w="1424"/>
        <w:gridCol w:w="1290"/>
      </w:tblGrid>
      <w:tr>
        <w:trPr>
          <w:trHeight w:val="319" w:hRule="exact"/>
        </w:trPr>
        <w:tc>
          <w:tcPr>
            <w:tcW w:w="1290" w:type="dxa"/>
            <w:tcBorders>
              <w:top w:val="single" w:sz="6" w:space="0" w:color="000000"/>
              <w:left w:val="single" w:sz="6" w:space="0" w:color="000000"/>
              <w:bottom w:val="nil" w:sz="6" w:space="0" w:color="auto"/>
              <w:right w:val="single" w:sz="6" w:space="0" w:color="000000"/>
            </w:tcBorders>
          </w:tcPr>
          <w:p>
            <w:pPr/>
          </w:p>
        </w:tc>
        <w:tc>
          <w:tcPr>
            <w:tcW w:w="1290" w:type="dxa"/>
            <w:tcBorders>
              <w:top w:val="single" w:sz="6" w:space="0" w:color="000000"/>
              <w:left w:val="single" w:sz="6" w:space="0" w:color="000000"/>
              <w:bottom w:val="nil" w:sz="6" w:space="0" w:color="auto"/>
              <w:right w:val="single" w:sz="6" w:space="0" w:color="000000"/>
            </w:tcBorders>
          </w:tcPr>
          <w:p>
            <w:pPr/>
          </w:p>
        </w:tc>
        <w:tc>
          <w:tcPr>
            <w:tcW w:w="1290" w:type="dxa"/>
            <w:tcBorders>
              <w:top w:val="single" w:sz="6" w:space="0" w:color="000000"/>
              <w:left w:val="single" w:sz="6" w:space="0" w:color="000000"/>
              <w:bottom w:val="nil" w:sz="6" w:space="0" w:color="auto"/>
              <w:right w:val="single" w:sz="6" w:space="0" w:color="000000"/>
            </w:tcBorders>
          </w:tcPr>
          <w:p>
            <w:pPr/>
          </w:p>
        </w:tc>
        <w:tc>
          <w:tcPr>
            <w:tcW w:w="1291"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bookmarkStart w:name="_bookmark7" w:id="8"/>
            <w:bookmarkEnd w:id="8"/>
            <w:r>
              <w:rPr/>
            </w:r>
            <w:r>
              <w:rPr>
                <w:rFonts w:ascii="宋体" w:hAnsi="宋体" w:cs="宋体" w:eastAsia="宋体" w:hint="default"/>
                <w:sz w:val="21"/>
                <w:szCs w:val="21"/>
              </w:rPr>
              <w:t>分红年度合</w:t>
            </w:r>
          </w:p>
        </w:tc>
        <w:tc>
          <w:tcPr>
            <w:tcW w:w="12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11"/>
              <w:jc w:val="right"/>
              <w:rPr>
                <w:rFonts w:ascii="宋体" w:hAnsi="宋体" w:cs="宋体" w:eastAsia="宋体" w:hint="default"/>
                <w:sz w:val="21"/>
                <w:szCs w:val="21"/>
              </w:rPr>
            </w:pPr>
            <w:r>
              <w:rPr>
                <w:rFonts w:ascii="宋体" w:hAnsi="宋体" w:cs="宋体" w:eastAsia="宋体" w:hint="default"/>
                <w:sz w:val="21"/>
                <w:szCs w:val="21"/>
              </w:rPr>
              <w:t>占合并报表</w:t>
            </w:r>
          </w:p>
        </w:tc>
      </w:tr>
      <w:tr>
        <w:trPr>
          <w:trHeight w:val="937" w:hRule="exact"/>
        </w:trPr>
        <w:tc>
          <w:tcPr>
            <w:tcW w:w="12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17"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56" w:lineRule="auto" w:before="141"/>
              <w:ind w:left="100" w:right="-5" w:firstLine="6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 </w:t>
            </w:r>
            <w:r>
              <w:rPr>
                <w:rFonts w:ascii="宋体" w:hAnsi="宋体" w:cs="宋体" w:eastAsia="宋体" w:hint="default"/>
                <w:spacing w:val="-14"/>
                <w:sz w:val="21"/>
                <w:szCs w:val="21"/>
              </w:rPr>
              <w:t>红股数（股）</w:t>
            </w: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251" w:right="0" w:hanging="87"/>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p>
          <w:p>
            <w:pPr>
              <w:pStyle w:val="TableParagraph"/>
              <w:spacing w:line="240" w:lineRule="auto" w:before="21"/>
              <w:ind w:left="25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0" w:lineRule="auto" w:before="21"/>
              <w:ind w:left="216"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91" w:type="dxa"/>
            <w:tcBorders>
              <w:top w:val="nil" w:sz="6" w:space="0" w:color="auto"/>
              <w:left w:val="single" w:sz="6" w:space="0" w:color="000000"/>
              <w:bottom w:val="nil" w:sz="6" w:space="0" w:color="auto"/>
              <w:right w:val="single" w:sz="6" w:space="0" w:color="000000"/>
            </w:tcBorders>
          </w:tcPr>
          <w:p>
            <w:pPr>
              <w:pStyle w:val="TableParagraph"/>
              <w:spacing w:line="256" w:lineRule="auto" w:before="141"/>
              <w:ind w:left="112" w:right="112"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 增数（股）</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47" w:firstLine="79"/>
              <w:jc w:val="left"/>
              <w:rPr>
                <w:rFonts w:ascii="宋体" w:hAnsi="宋体" w:cs="宋体" w:eastAsia="宋体" w:hint="default"/>
                <w:sz w:val="21"/>
                <w:szCs w:val="21"/>
              </w:rPr>
            </w:pPr>
            <w:r>
              <w:rPr>
                <w:rFonts w:ascii="宋体" w:hAnsi="宋体" w:cs="宋体" w:eastAsia="宋体" w:hint="default"/>
                <w:sz w:val="21"/>
                <w:szCs w:val="21"/>
              </w:rPr>
              <w:t>现金分红的 数额（含税）</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79" w:right="0"/>
              <w:jc w:val="left"/>
              <w:rPr>
                <w:rFonts w:ascii="宋体" w:hAnsi="宋体" w:cs="宋体" w:eastAsia="宋体" w:hint="default"/>
                <w:sz w:val="21"/>
                <w:szCs w:val="21"/>
              </w:rPr>
            </w:pPr>
            <w:r>
              <w:rPr>
                <w:rFonts w:ascii="宋体" w:hAnsi="宋体" w:cs="宋体" w:eastAsia="宋体" w:hint="default"/>
                <w:sz w:val="21"/>
                <w:szCs w:val="21"/>
              </w:rPr>
              <w:t>并报表中归</w:t>
            </w:r>
          </w:p>
          <w:p>
            <w:pPr>
              <w:pStyle w:val="TableParagraph"/>
              <w:spacing w:line="273" w:lineRule="auto" w:before="37"/>
              <w:ind w:left="179" w:right="178"/>
              <w:jc w:val="left"/>
              <w:rPr>
                <w:rFonts w:ascii="宋体" w:hAnsi="宋体" w:cs="宋体" w:eastAsia="宋体" w:hint="default"/>
                <w:sz w:val="21"/>
                <w:szCs w:val="21"/>
              </w:rPr>
            </w:pPr>
            <w:r>
              <w:rPr>
                <w:rFonts w:ascii="宋体" w:hAnsi="宋体" w:cs="宋体" w:eastAsia="宋体" w:hint="default"/>
                <w:sz w:val="21"/>
                <w:szCs w:val="21"/>
              </w:rPr>
              <w:t>属于上市公 司股东的净</w:t>
            </w: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中归属于上</w:t>
            </w:r>
          </w:p>
          <w:p>
            <w:pPr>
              <w:pStyle w:val="TableParagraph"/>
              <w:spacing w:line="273" w:lineRule="auto" w:before="37"/>
              <w:ind w:left="112" w:right="111"/>
              <w:jc w:val="left"/>
              <w:rPr>
                <w:rFonts w:ascii="宋体" w:hAnsi="宋体" w:cs="宋体" w:eastAsia="宋体" w:hint="default"/>
                <w:sz w:val="21"/>
                <w:szCs w:val="21"/>
              </w:rPr>
            </w:pPr>
            <w:r>
              <w:rPr>
                <w:rFonts w:ascii="宋体" w:hAnsi="宋体" w:cs="宋体" w:eastAsia="宋体" w:hint="default"/>
                <w:sz w:val="21"/>
                <w:szCs w:val="21"/>
              </w:rPr>
              <w:t>市公司股东 的净利润的</w:t>
            </w:r>
          </w:p>
        </w:tc>
      </w:tr>
      <w:tr>
        <w:trPr>
          <w:trHeight w:val="319" w:hRule="exact"/>
        </w:trPr>
        <w:tc>
          <w:tcPr>
            <w:tcW w:w="1290" w:type="dxa"/>
            <w:tcBorders>
              <w:top w:val="nil" w:sz="6" w:space="0" w:color="auto"/>
              <w:left w:val="single" w:sz="6" w:space="0" w:color="000000"/>
              <w:bottom w:val="single" w:sz="6" w:space="0" w:color="000000"/>
              <w:right w:val="single" w:sz="6" w:space="0" w:color="000000"/>
            </w:tcBorders>
          </w:tcPr>
          <w:p>
            <w:pPr/>
          </w:p>
        </w:tc>
        <w:tc>
          <w:tcPr>
            <w:tcW w:w="1290" w:type="dxa"/>
            <w:tcBorders>
              <w:top w:val="nil" w:sz="6" w:space="0" w:color="auto"/>
              <w:left w:val="single" w:sz="6" w:space="0" w:color="000000"/>
              <w:bottom w:val="single" w:sz="6" w:space="0" w:color="000000"/>
              <w:right w:val="single" w:sz="6" w:space="0" w:color="000000"/>
            </w:tcBorders>
          </w:tcPr>
          <w:p>
            <w:pPr/>
          </w:p>
        </w:tc>
        <w:tc>
          <w:tcPr>
            <w:tcW w:w="1290" w:type="dxa"/>
            <w:tcBorders>
              <w:top w:val="nil" w:sz="6" w:space="0" w:color="auto"/>
              <w:left w:val="single" w:sz="6" w:space="0" w:color="000000"/>
              <w:bottom w:val="single" w:sz="6" w:space="0" w:color="000000"/>
              <w:right w:val="single" w:sz="6" w:space="0" w:color="000000"/>
            </w:tcBorders>
          </w:tcPr>
          <w:p>
            <w:pPr/>
          </w:p>
        </w:tc>
        <w:tc>
          <w:tcPr>
            <w:tcW w:w="1291"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1290"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2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比率</w:t>
            </w:r>
            <w:r>
              <w:rPr>
                <w:rFonts w:ascii="Times New Roman" w:hAnsi="Times New Roman" w:cs="Times New Roman" w:eastAsia="Times New Roman" w:hint="default"/>
                <w:sz w:val="21"/>
                <w:szCs w:val="21"/>
              </w:rPr>
              <w:t>(%)</w:t>
            </w:r>
          </w:p>
        </w:tc>
      </w:tr>
      <w:tr>
        <w:trPr>
          <w:trHeight w:val="328"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2010</w:t>
            </w:r>
          </w:p>
        </w:tc>
        <w:tc>
          <w:tcPr>
            <w:tcW w:w="129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1.0</w:t>
            </w:r>
          </w:p>
        </w:tc>
        <w:tc>
          <w:tcPr>
            <w:tcW w:w="129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2" w:right="0"/>
              <w:jc w:val="left"/>
              <w:rPr>
                <w:rFonts w:ascii="Times New Roman" w:hAnsi="Times New Roman" w:cs="Times New Roman" w:eastAsia="Times New Roman" w:hint="default"/>
                <w:sz w:val="21"/>
                <w:szCs w:val="21"/>
              </w:rPr>
            </w:pPr>
            <w:r>
              <w:rPr>
                <w:rFonts w:ascii="Times New Roman"/>
                <w:sz w:val="21"/>
              </w:rPr>
              <w:t>30,066,000.00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98,246,385.35</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30.60</w:t>
            </w:r>
          </w:p>
        </w:tc>
      </w:tr>
      <w:tr>
        <w:trPr>
          <w:trHeight w:val="326"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2009</w:t>
            </w:r>
          </w:p>
        </w:tc>
        <w:tc>
          <w:tcPr>
            <w:tcW w:w="129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1.0</w:t>
            </w:r>
          </w:p>
        </w:tc>
        <w:tc>
          <w:tcPr>
            <w:tcW w:w="129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2" w:right="0"/>
              <w:jc w:val="left"/>
              <w:rPr>
                <w:rFonts w:ascii="Times New Roman" w:hAnsi="Times New Roman" w:cs="Times New Roman" w:eastAsia="Times New Roman" w:hint="default"/>
                <w:sz w:val="21"/>
                <w:szCs w:val="21"/>
              </w:rPr>
            </w:pPr>
            <w:r>
              <w:rPr>
                <w:rFonts w:ascii="Times New Roman"/>
                <w:sz w:val="21"/>
              </w:rPr>
              <w:t>30,066,000.00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83,838,195.46</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35.86</w:t>
            </w:r>
          </w:p>
        </w:tc>
      </w:tr>
      <w:tr>
        <w:trPr>
          <w:trHeight w:val="328"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2008</w:t>
            </w:r>
          </w:p>
        </w:tc>
        <w:tc>
          <w:tcPr>
            <w:tcW w:w="129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0.8</w:t>
            </w:r>
          </w:p>
        </w:tc>
        <w:tc>
          <w:tcPr>
            <w:tcW w:w="129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2" w:right="0"/>
              <w:jc w:val="left"/>
              <w:rPr>
                <w:rFonts w:ascii="Times New Roman" w:hAnsi="Times New Roman" w:cs="Times New Roman" w:eastAsia="Times New Roman" w:hint="default"/>
                <w:sz w:val="21"/>
                <w:szCs w:val="21"/>
              </w:rPr>
            </w:pPr>
            <w:r>
              <w:rPr>
                <w:rFonts w:ascii="Times New Roman"/>
                <w:sz w:val="21"/>
              </w:rPr>
              <w:t>24,052,800.00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76,489,010.23</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31.45</w:t>
            </w:r>
          </w:p>
        </w:tc>
      </w:tr>
    </w:tbl>
    <w:p>
      <w:pPr>
        <w:spacing w:line="240" w:lineRule="auto" w:before="5"/>
        <w:rPr>
          <w:rFonts w:ascii="宋体" w:hAnsi="宋体" w:cs="宋体" w:eastAsia="宋体" w:hint="default"/>
          <w:sz w:val="22"/>
          <w:szCs w:val="22"/>
        </w:rPr>
      </w:pPr>
    </w:p>
    <w:p>
      <w:pPr>
        <w:pStyle w:val="Heading1"/>
        <w:spacing w:line="240" w:lineRule="auto"/>
        <w:ind w:right="836"/>
        <w:jc w:val="left"/>
        <w:rPr>
          <w:b w:val="0"/>
          <w:bCs w:val="0"/>
        </w:rPr>
      </w:pPr>
      <w:r>
        <w:rPr/>
        <w:t>九、</w:t>
      </w:r>
      <w:r>
        <w:rPr>
          <w:spacing w:val="-4"/>
        </w:rPr>
        <w:t> </w:t>
      </w:r>
      <w:r>
        <w:rPr/>
        <w:t>监事会报告</w:t>
      </w:r>
      <w:r>
        <w:rPr>
          <w:b w:val="0"/>
          <w:bCs w:val="0"/>
        </w:rPr>
      </w:r>
    </w:p>
    <w:p>
      <w:pPr>
        <w:pStyle w:val="BodyText"/>
        <w:spacing w:line="240" w:lineRule="auto" w:before="99"/>
        <w:ind w:right="836"/>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监事会的工作情况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召开会议的次数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4</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95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日召开第一届监事会第八次会议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审议通过了如下议案：</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、关于对公司关联交易进</w:t>
            </w:r>
          </w:p>
          <w:p>
            <w:pPr>
              <w:pStyle w:val="TableParagraph"/>
              <w:spacing w:line="256" w:lineRule="auto" w:before="21"/>
              <w:ind w:left="100" w:right="98"/>
              <w:jc w:val="left"/>
              <w:rPr>
                <w:rFonts w:ascii="宋体" w:hAnsi="宋体" w:cs="宋体" w:eastAsia="宋体" w:hint="default"/>
                <w:sz w:val="21"/>
                <w:szCs w:val="21"/>
              </w:rPr>
            </w:pPr>
            <w:r>
              <w:rPr>
                <w:rFonts w:ascii="宋体" w:hAnsi="宋体" w:cs="宋体" w:eastAsia="宋体" w:hint="default"/>
                <w:spacing w:val="-4"/>
                <w:sz w:val="21"/>
                <w:szCs w:val="21"/>
              </w:rPr>
              <w:t>行确认的议案；</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、关于公司贷款相关事项安排的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议案。</w:t>
            </w:r>
          </w:p>
        </w:tc>
      </w:tr>
      <w:tr>
        <w:trPr>
          <w:trHeight w:val="325"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审议了如下议案：</w:t>
            </w:r>
            <w:r>
              <w:rPr>
                <w:rFonts w:ascii="Times New Roman" w:hAnsi="Times New Roman" w:cs="Times New Roman" w:eastAsia="Times New Roman" w:hint="default"/>
                <w:sz w:val="21"/>
                <w:szCs w:val="21"/>
              </w:rPr>
              <w:t>1</w:t>
            </w:r>
            <w:r>
              <w:rPr>
                <w:rFonts w:ascii="宋体" w:hAnsi="宋体" w:cs="宋体" w:eastAsia="宋体" w:hint="default"/>
                <w:sz w:val="21"/>
                <w:szCs w:val="21"/>
              </w:rPr>
              <w:t>、关于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年度监事会工作</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报告的议案；</w:t>
            </w:r>
            <w:r>
              <w:rPr>
                <w:rFonts w:ascii="Times New Roman" w:hAnsi="Times New Roman" w:cs="Times New Roman" w:eastAsia="Times New Roman" w:hint="default"/>
                <w:sz w:val="21"/>
                <w:szCs w:val="21"/>
              </w:rPr>
              <w:t>2</w:t>
            </w:r>
            <w:r>
              <w:rPr>
                <w:rFonts w:ascii="宋体" w:hAnsi="宋体" w:cs="宋体" w:eastAsia="宋体" w:hint="default"/>
                <w:sz w:val="21"/>
                <w:szCs w:val="21"/>
              </w:rPr>
              <w:t>、关于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年度财务决算报告的</w:t>
            </w:r>
          </w:p>
        </w:tc>
      </w:tr>
      <w:tr>
        <w:trPr>
          <w:trHeight w:val="624"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35"/>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日召开第一届监事会第九次会议</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议案；</w:t>
            </w: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、关于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年度利润分配的议案；</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、关</w:t>
            </w:r>
            <w:r>
              <w:rPr>
                <w:rFonts w:ascii="宋体" w:hAnsi="宋体" w:cs="宋体" w:eastAsia="宋体" w:hint="default"/>
                <w:sz w:val="21"/>
                <w:szCs w:val="21"/>
              </w:rPr>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日与财务报表相关的内部控制</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1" w:right="0"/>
              <w:jc w:val="left"/>
              <w:rPr>
                <w:rFonts w:ascii="宋体" w:hAnsi="宋体" w:cs="宋体" w:eastAsia="宋体" w:hint="default"/>
                <w:sz w:val="21"/>
                <w:szCs w:val="21"/>
              </w:rPr>
            </w:pPr>
            <w:r>
              <w:rPr>
                <w:rFonts w:ascii="宋体" w:hAnsi="宋体" w:cs="宋体" w:eastAsia="宋体" w:hint="default"/>
                <w:sz w:val="21"/>
                <w:szCs w:val="21"/>
              </w:rPr>
              <w:t>的自评报告的议案；</w:t>
            </w:r>
            <w:r>
              <w:rPr>
                <w:rFonts w:ascii="Times New Roman" w:hAnsi="Times New Roman" w:cs="Times New Roman" w:eastAsia="Times New Roman" w:hint="default"/>
                <w:sz w:val="21"/>
                <w:szCs w:val="21"/>
              </w:rPr>
              <w:t>5</w:t>
            </w:r>
            <w:r>
              <w:rPr>
                <w:rFonts w:ascii="宋体" w:hAnsi="宋体" w:cs="宋体" w:eastAsia="宋体" w:hint="default"/>
                <w:sz w:val="21"/>
                <w:szCs w:val="21"/>
              </w:rPr>
              <w:t>、关于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三年财</w:t>
            </w:r>
          </w:p>
        </w:tc>
      </w:tr>
      <w:tr>
        <w:trPr>
          <w:trHeight w:val="313"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1" w:right="0"/>
              <w:jc w:val="left"/>
              <w:rPr>
                <w:rFonts w:ascii="宋体" w:hAnsi="宋体" w:cs="宋体" w:eastAsia="宋体" w:hint="default"/>
                <w:sz w:val="21"/>
                <w:szCs w:val="21"/>
              </w:rPr>
            </w:pPr>
            <w:r>
              <w:rPr>
                <w:rFonts w:ascii="宋体" w:hAnsi="宋体" w:cs="宋体" w:eastAsia="宋体" w:hint="default"/>
                <w:sz w:val="21"/>
                <w:szCs w:val="21"/>
              </w:rPr>
              <w:t>务报表的议案；</w:t>
            </w:r>
            <w:r>
              <w:rPr>
                <w:rFonts w:ascii="Times New Roman" w:hAnsi="Times New Roman" w:cs="Times New Roman" w:eastAsia="Times New Roman" w:hint="default"/>
                <w:sz w:val="21"/>
                <w:szCs w:val="21"/>
              </w:rPr>
              <w:t>6</w:t>
            </w:r>
            <w:r>
              <w:rPr>
                <w:rFonts w:ascii="宋体" w:hAnsi="宋体" w:cs="宋体" w:eastAsia="宋体" w:hint="default"/>
                <w:sz w:val="21"/>
                <w:szCs w:val="21"/>
              </w:rPr>
              <w:t>、关于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年度报告的议案。</w:t>
            </w:r>
          </w:p>
        </w:tc>
      </w:tr>
      <w:tr>
        <w:trPr>
          <w:trHeight w:val="324"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会议审议通过了如下议案：</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、关于以募集资金置</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日召开第一届监事会第十次会议</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换预先投入募集资金投资项目资金的议案；</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、关</w:t>
            </w:r>
            <w:r>
              <w:rPr>
                <w:rFonts w:ascii="宋体" w:hAnsi="宋体" w:cs="宋体" w:eastAsia="宋体" w:hint="default"/>
                <w:sz w:val="21"/>
                <w:szCs w:val="21"/>
              </w:rPr>
            </w:r>
          </w:p>
        </w:tc>
      </w:tr>
      <w:tr>
        <w:trPr>
          <w:trHeight w:val="314"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于以超募资金永久补充流动资金的议案。</w:t>
            </w:r>
          </w:p>
        </w:tc>
      </w:tr>
      <w:tr>
        <w:trPr>
          <w:trHeight w:val="325" w:hRule="exact"/>
        </w:trPr>
        <w:tc>
          <w:tcPr>
            <w:tcW w:w="4650"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日召开第一届监事会第十一次会</w:t>
            </w: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1" w:right="0"/>
              <w:jc w:val="left"/>
              <w:rPr>
                <w:rFonts w:ascii="宋体" w:hAnsi="宋体" w:cs="宋体" w:eastAsia="宋体" w:hint="default"/>
                <w:sz w:val="21"/>
                <w:szCs w:val="21"/>
              </w:rPr>
            </w:pPr>
            <w:r>
              <w:rPr>
                <w:rFonts w:ascii="宋体" w:hAnsi="宋体" w:cs="宋体" w:eastAsia="宋体" w:hint="default"/>
                <w:sz w:val="21"/>
                <w:szCs w:val="21"/>
              </w:rPr>
              <w:t>会议审议通过了宁波建工股份有限公司 </w:t>
            </w:r>
            <w:r>
              <w:rPr>
                <w:rFonts w:ascii="Times New Roman" w:hAnsi="Times New Roman" w:cs="Times New Roman" w:eastAsia="Times New Roman" w:hint="default"/>
                <w:sz w:val="21"/>
                <w:szCs w:val="21"/>
              </w:rPr>
              <w:t>2011 </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p>
        </w:tc>
      </w:tr>
      <w:tr>
        <w:trPr>
          <w:trHeight w:val="315" w:hRule="exact"/>
        </w:trPr>
        <w:tc>
          <w:tcPr>
            <w:tcW w:w="465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议</w:t>
            </w: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第三季度报告。</w:t>
            </w:r>
          </w:p>
        </w:tc>
      </w:tr>
    </w:tbl>
    <w:p>
      <w:pPr>
        <w:pStyle w:val="BodyText"/>
        <w:spacing w:line="276" w:lineRule="exact"/>
        <w:ind w:right="836"/>
        <w:jc w:val="left"/>
      </w:pPr>
      <w:r>
        <w:rPr/>
        <w:t>报告期内，公司共召开了 </w:t>
      </w:r>
      <w:r>
        <w:rPr>
          <w:rFonts w:ascii="Times New Roman" w:hAnsi="Times New Roman" w:cs="Times New Roman" w:eastAsia="Times New Roman" w:hint="default"/>
        </w:rPr>
        <w:t>4 </w:t>
      </w:r>
      <w:r>
        <w:rPr>
          <w:rFonts w:ascii="Times New Roman" w:hAnsi="Times New Roman" w:cs="Times New Roman" w:eastAsia="Times New Roman" w:hint="default"/>
          <w:spacing w:val="6"/>
        </w:rPr>
        <w:t> </w:t>
      </w:r>
      <w:r>
        <w:rPr/>
        <w:t>次监事会，会议的召集、召开、表决及决议的形成均符合《公</w:t>
      </w:r>
    </w:p>
    <w:p>
      <w:pPr>
        <w:pStyle w:val="BodyText"/>
        <w:spacing w:line="240" w:lineRule="auto" w:before="21"/>
        <w:ind w:left="139" w:right="836"/>
        <w:jc w:val="left"/>
      </w:pPr>
      <w:r>
        <w:rPr/>
        <w:t>司法》和《公司章程</w:t>
      </w:r>
      <w:r>
        <w:rPr>
          <w:spacing w:val="-105"/>
        </w:rPr>
        <w:t>》</w:t>
      </w:r>
      <w:r>
        <w:rPr>
          <w:spacing w:val="-106"/>
        </w:rPr>
        <w:t>，</w:t>
      </w:r>
      <w:r>
        <w:rPr/>
        <w:t>《监事会议事规则》的有关规定，会议召开合法有效。</w:t>
      </w:r>
    </w:p>
    <w:p>
      <w:pPr>
        <w:spacing w:line="240" w:lineRule="auto" w:before="1"/>
        <w:rPr>
          <w:rFonts w:ascii="宋体" w:hAnsi="宋体" w:cs="宋体" w:eastAsia="宋体" w:hint="default"/>
          <w:sz w:val="29"/>
          <w:szCs w:val="29"/>
        </w:rPr>
      </w:pPr>
    </w:p>
    <w:p>
      <w:pPr>
        <w:pStyle w:val="BodyText"/>
        <w:spacing w:line="276" w:lineRule="auto"/>
        <w:ind w:left="139"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监事会对公司依法运作情况的独立意见</w:t>
      </w:r>
      <w:r>
        <w:rPr>
          <w:w w:val="99"/>
        </w:rPr>
        <w:t> </w:t>
      </w:r>
      <w:r>
        <w:rPr>
          <w:spacing w:val="-15"/>
          <w:w w:val="99"/>
        </w:rPr>
        <w:t>报告期内公司能够按照《公司法》、《证券法》、《公司章程》等法律及规范要求开展经营活动，</w:t>
      </w:r>
      <w:r>
        <w:rPr>
          <w:spacing w:val="-82"/>
          <w:w w:val="99"/>
        </w:rPr>
        <w:t> </w:t>
      </w:r>
      <w:r>
        <w:rPr>
          <w:spacing w:val="-82"/>
          <w:w w:val="99"/>
        </w:rPr>
      </w:r>
      <w:r>
        <w:rPr>
          <w:spacing w:val="-3"/>
        </w:rPr>
        <w:t>公司董事会按照《董事会议事规则》严格执行了公司股东大会作出的决议，在职权范围内为</w:t>
      </w:r>
      <w:r>
        <w:rPr>
          <w:spacing w:val="-82"/>
        </w:rPr>
        <w:t> </w:t>
      </w:r>
      <w:r>
        <w:rPr>
          <w:spacing w:val="-82"/>
        </w:rPr>
      </w:r>
      <w:r>
        <w:rPr>
          <w:spacing w:val="-5"/>
          <w:w w:val="99"/>
        </w:rPr>
        <w:t>公司经营管理事项作出决策，切实履行了股东大会赋予的各项职责，维护了股东和公司利益。</w:t>
      </w:r>
      <w:r>
        <w:rPr>
          <w:spacing w:val="-100"/>
          <w:w w:val="99"/>
        </w:rPr>
        <w:t> </w:t>
      </w:r>
      <w:r>
        <w:rPr>
          <w:spacing w:val="-100"/>
          <w:w w:val="99"/>
        </w:rPr>
      </w:r>
      <w:r>
        <w:rPr/>
        <w:t>公司董事及高级管理人员能够认真履职，诚信勤勉，工作富有成效。</w:t>
      </w:r>
    </w:p>
    <w:p>
      <w:pPr>
        <w:spacing w:line="240" w:lineRule="auto" w:before="9"/>
        <w:rPr>
          <w:rFonts w:ascii="宋体" w:hAnsi="宋体" w:cs="宋体" w:eastAsia="宋体" w:hint="default"/>
          <w:sz w:val="26"/>
          <w:szCs w:val="26"/>
        </w:rPr>
      </w:pPr>
    </w:p>
    <w:p>
      <w:pPr>
        <w:pStyle w:val="BodyText"/>
        <w:spacing w:line="271" w:lineRule="auto"/>
        <w:ind w:right="100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监事会对检查公司财务情况的独立意见</w:t>
      </w:r>
      <w:r>
        <w:rPr>
          <w:w w:val="99"/>
        </w:rPr>
        <w:t> </w:t>
      </w:r>
      <w:r>
        <w:rPr>
          <w:spacing w:val="-3"/>
        </w:rPr>
        <w:t>报告期内公司的财务管理各项制度规范、健全，财务管理工作有效。公司定期财务报告的编</w:t>
      </w:r>
      <w:r>
        <w:rPr>
          <w:spacing w:val="-82"/>
        </w:rPr>
        <w:t> </w:t>
      </w:r>
      <w:r>
        <w:rPr>
          <w:spacing w:val="-82"/>
        </w:rPr>
      </w:r>
      <w:r>
        <w:rPr>
          <w:spacing w:val="-4"/>
        </w:rPr>
        <w:t>制和审议程序符合法律、法规及《公司章程》和各项内部控制制度的规定。公司编制的</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年度财务报表和决算报告能够真实、准确的反应公司的财务状况和经营成果，无重大遗漏。</w:t>
      </w:r>
    </w:p>
    <w:p>
      <w:pPr>
        <w:spacing w:line="240" w:lineRule="auto" w:before="13"/>
        <w:rPr>
          <w:rFonts w:ascii="宋体" w:hAnsi="宋体" w:cs="宋体" w:eastAsia="宋体" w:hint="default"/>
          <w:sz w:val="26"/>
          <w:szCs w:val="26"/>
        </w:rPr>
      </w:pPr>
    </w:p>
    <w:p>
      <w:pPr>
        <w:pStyle w:val="BodyText"/>
        <w:spacing w:line="283" w:lineRule="auto"/>
        <w:ind w:left="139" w:right="1005"/>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t>监事会对公司最近一次募集资金实际投入情况的独立意见</w:t>
      </w:r>
      <w:r>
        <w:rPr>
          <w:w w:val="99"/>
        </w:rPr>
        <w:t> </w:t>
      </w:r>
      <w:r>
        <w:rPr>
          <w:spacing w:val="-10"/>
          <w:w w:val="99"/>
        </w:rPr>
        <w:t>报告期内公司能够严格按照《上市公司募集资金管理规定》、《上海证券交易所股票上市规则》</w:t>
      </w:r>
      <w:r>
        <w:rPr>
          <w:spacing w:val="-10"/>
        </w:rPr>
      </w:r>
    </w:p>
    <w:p>
      <w:pPr>
        <w:spacing w:after="0" w:line="283"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73" w:lineRule="auto" w:before="35"/>
        <w:ind w:right="836"/>
        <w:jc w:val="left"/>
      </w:pPr>
      <w:bookmarkStart w:name="_bookmark8" w:id="9"/>
      <w:bookmarkEnd w:id="9"/>
      <w:r>
        <w:rPr/>
      </w:r>
      <w:r>
        <w:rPr>
          <w:spacing w:val="-3"/>
        </w:rPr>
        <w:t>等法律法规和公司《募集资金管理办法》的要求存放、使用募集资金，无违规使用募集资金</w:t>
      </w:r>
      <w:r>
        <w:rPr>
          <w:spacing w:val="-80"/>
        </w:rPr>
        <w:t> </w:t>
      </w:r>
      <w:r>
        <w:rPr>
          <w:spacing w:val="-80"/>
        </w:rPr>
      </w:r>
      <w:r>
        <w:rPr/>
        <w:t>的行为。</w:t>
      </w:r>
    </w:p>
    <w:p>
      <w:pPr>
        <w:spacing w:line="240" w:lineRule="auto" w:before="11"/>
        <w:rPr>
          <w:rFonts w:ascii="宋体" w:hAnsi="宋体" w:cs="宋体" w:eastAsia="宋体" w:hint="default"/>
          <w:sz w:val="26"/>
          <w:szCs w:val="26"/>
        </w:rPr>
      </w:pPr>
    </w:p>
    <w:p>
      <w:pPr>
        <w:pStyle w:val="BodyText"/>
        <w:spacing w:line="278" w:lineRule="auto"/>
        <w:ind w:left="139" w:right="836"/>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监事会对公司收购、出售资产情况的独立意见</w:t>
      </w:r>
      <w:r>
        <w:rPr>
          <w:w w:val="99"/>
        </w:rPr>
        <w:t> </w:t>
      </w:r>
      <w:r>
        <w:rPr>
          <w:spacing w:val="-8"/>
          <w:w w:val="99"/>
        </w:rPr>
        <w:t>公司收购和出售资产行为能够按照相关法律和《上海证券交易所》、《公司章程》等的要求进</w:t>
      </w:r>
      <w:r>
        <w:rPr>
          <w:spacing w:val="-84"/>
          <w:w w:val="99"/>
        </w:rPr>
        <w:t> </w:t>
      </w:r>
      <w:r>
        <w:rPr>
          <w:spacing w:val="-84"/>
          <w:w w:val="99"/>
        </w:rPr>
      </w:r>
      <w:r>
        <w:rPr/>
        <w:t>行决策和实施，程序合法，不存在内幕交易和损害公司及中小股东权益的行为。</w:t>
      </w:r>
    </w:p>
    <w:p>
      <w:pPr>
        <w:spacing w:line="240" w:lineRule="auto" w:before="7"/>
        <w:rPr>
          <w:rFonts w:ascii="宋体" w:hAnsi="宋体" w:cs="宋体" w:eastAsia="宋体" w:hint="default"/>
          <w:sz w:val="26"/>
          <w:szCs w:val="26"/>
        </w:rPr>
      </w:pPr>
    </w:p>
    <w:p>
      <w:pPr>
        <w:pStyle w:val="BodyText"/>
        <w:spacing w:line="278" w:lineRule="auto"/>
        <w:ind w:left="139" w:right="836"/>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 </w:t>
      </w:r>
      <w:r>
        <w:rPr/>
        <w:t>监事会对公司关联交易情况的独立意见</w:t>
      </w:r>
      <w:r>
        <w:rPr>
          <w:w w:val="99"/>
        </w:rPr>
        <w:t> </w:t>
      </w:r>
      <w:r>
        <w:rPr>
          <w:spacing w:val="-3"/>
        </w:rPr>
        <w:t>报告期内公司关联交易均履行了相应程序，价格公允，未发生损害公司股东利益的关联交易</w:t>
      </w:r>
      <w:r>
        <w:rPr>
          <w:spacing w:val="-80"/>
        </w:rPr>
        <w:t> </w:t>
      </w:r>
      <w:r>
        <w:rPr>
          <w:spacing w:val="-80"/>
        </w:rPr>
      </w:r>
      <w:r>
        <w:rPr/>
        <w:t>行为。</w:t>
      </w: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Heading1"/>
        <w:spacing w:line="240" w:lineRule="auto"/>
        <w:ind w:left="139" w:right="-18"/>
        <w:jc w:val="left"/>
        <w:rPr>
          <w:b w:val="0"/>
          <w:bCs w:val="0"/>
        </w:rPr>
      </w:pPr>
      <w:r>
        <w:rPr/>
        <w:t>十、</w:t>
      </w:r>
      <w:r>
        <w:rPr>
          <w:spacing w:val="-1"/>
        </w:rPr>
        <w:t> </w:t>
      </w:r>
      <w:r>
        <w:rPr/>
        <w:t>重要事项</w:t>
      </w:r>
      <w:r>
        <w:rPr>
          <w:b w:val="0"/>
          <w:bCs w:val="0"/>
        </w:rPr>
      </w:r>
    </w:p>
    <w:p>
      <w:pPr>
        <w:pStyle w:val="BodyText"/>
        <w:spacing w:line="240" w:lineRule="auto" w:before="99"/>
        <w:ind w:left="139" w:right="-1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重大诉讼仲裁事项</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2275" w:space="4130"/>
            <w:col w:w="3165"/>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984"/>
        <w:gridCol w:w="984"/>
        <w:gridCol w:w="984"/>
        <w:gridCol w:w="984"/>
        <w:gridCol w:w="985"/>
        <w:gridCol w:w="1424"/>
        <w:gridCol w:w="985"/>
        <w:gridCol w:w="985"/>
        <w:gridCol w:w="984"/>
      </w:tblGrid>
      <w:tr>
        <w:trPr>
          <w:trHeight w:val="1262"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56" w:lineRule="auto"/>
              <w:ind w:left="239" w:right="134" w:hanging="106"/>
              <w:jc w:val="left"/>
              <w:rPr>
                <w:rFonts w:ascii="宋体" w:hAnsi="宋体" w:cs="宋体" w:eastAsia="宋体" w:hint="default"/>
                <w:sz w:val="21"/>
                <w:szCs w:val="21"/>
              </w:rPr>
            </w:pPr>
            <w:r>
              <w:rPr>
                <w:rFonts w:ascii="宋体" w:hAnsi="宋体" w:cs="宋体" w:eastAsia="宋体" w:hint="default"/>
                <w:sz w:val="21"/>
                <w:szCs w:val="21"/>
              </w:rPr>
              <w:t>起诉</w:t>
            </w:r>
            <w:r>
              <w:rPr>
                <w:rFonts w:ascii="Times New Roman" w:hAnsi="Times New Roman" w:cs="Times New Roman" w:eastAsia="Times New Roman" w:hint="default"/>
                <w:sz w:val="21"/>
                <w:szCs w:val="21"/>
              </w:rPr>
              <w:t>(</w:t>
            </w:r>
            <w:r>
              <w:rPr>
                <w:rFonts w:ascii="宋体" w:hAnsi="宋体" w:cs="宋体" w:eastAsia="宋体" w:hint="default"/>
                <w:sz w:val="21"/>
                <w:szCs w:val="21"/>
              </w:rPr>
              <w:t>申 请</w:t>
            </w:r>
            <w:r>
              <w:rPr>
                <w:rFonts w:ascii="Times New Roman" w:hAnsi="Times New Roman" w:cs="Times New Roman" w:eastAsia="Times New Roman" w:hint="default"/>
                <w:sz w:val="21"/>
                <w:szCs w:val="21"/>
              </w:rPr>
              <w:t>)</w:t>
            </w:r>
            <w:r>
              <w:rPr>
                <w:rFonts w:ascii="宋体" w:hAnsi="宋体" w:cs="宋体" w:eastAsia="宋体" w:hint="default"/>
                <w:sz w:val="21"/>
                <w:szCs w:val="21"/>
              </w:rPr>
              <w:t>方</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56" w:lineRule="auto"/>
              <w:ind w:left="133" w:right="134"/>
              <w:jc w:val="left"/>
              <w:rPr>
                <w:rFonts w:ascii="宋体" w:hAnsi="宋体" w:cs="宋体" w:eastAsia="宋体" w:hint="default"/>
                <w:sz w:val="21"/>
                <w:szCs w:val="21"/>
              </w:rPr>
            </w:pPr>
            <w:r>
              <w:rPr>
                <w:rFonts w:ascii="宋体" w:hAnsi="宋体" w:cs="宋体" w:eastAsia="宋体" w:hint="default"/>
                <w:sz w:val="21"/>
                <w:szCs w:val="21"/>
              </w:rPr>
              <w:t>应诉</w:t>
            </w:r>
            <w:r>
              <w:rPr>
                <w:rFonts w:ascii="Times New Roman" w:hAnsi="Times New Roman" w:cs="Times New Roman" w:eastAsia="Times New Roman" w:hint="default"/>
                <w:sz w:val="21"/>
                <w:szCs w:val="21"/>
              </w:rPr>
              <w:t>(</w:t>
            </w:r>
            <w:r>
              <w:rPr>
                <w:rFonts w:ascii="宋体" w:hAnsi="宋体" w:cs="宋体" w:eastAsia="宋体" w:hint="default"/>
                <w:sz w:val="21"/>
                <w:szCs w:val="21"/>
              </w:rPr>
              <w:t>被 申请</w:t>
            </w:r>
            <w:r>
              <w:rPr>
                <w:rFonts w:ascii="Times New Roman" w:hAnsi="Times New Roman" w:cs="Times New Roman" w:eastAsia="Times New Roman" w:hint="default"/>
                <w:sz w:val="21"/>
                <w:szCs w:val="21"/>
              </w:rPr>
              <w:t>)</w:t>
            </w:r>
            <w:r>
              <w:rPr>
                <w:rFonts w:ascii="宋体" w:hAnsi="宋体" w:cs="宋体" w:eastAsia="宋体" w:hint="default"/>
                <w:sz w:val="21"/>
                <w:szCs w:val="21"/>
              </w:rPr>
              <w:t>方</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68" w:right="169"/>
              <w:jc w:val="center"/>
              <w:rPr>
                <w:rFonts w:ascii="宋体" w:hAnsi="宋体" w:cs="宋体" w:eastAsia="宋体" w:hint="default"/>
                <w:sz w:val="21"/>
                <w:szCs w:val="21"/>
              </w:rPr>
            </w:pPr>
            <w:r>
              <w:rPr>
                <w:rFonts w:ascii="宋体" w:hAnsi="宋体" w:cs="宋体" w:eastAsia="宋体" w:hint="default"/>
                <w:sz w:val="21"/>
                <w:szCs w:val="21"/>
              </w:rPr>
              <w:t>承担连 带责任 方</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68" w:right="169"/>
              <w:jc w:val="left"/>
              <w:rPr>
                <w:rFonts w:ascii="宋体" w:hAnsi="宋体" w:cs="宋体" w:eastAsia="宋体" w:hint="default"/>
                <w:sz w:val="21"/>
                <w:szCs w:val="21"/>
              </w:rPr>
            </w:pPr>
            <w:r>
              <w:rPr>
                <w:rFonts w:ascii="宋体" w:hAnsi="宋体" w:cs="宋体" w:eastAsia="宋体" w:hint="default"/>
                <w:sz w:val="21"/>
                <w:szCs w:val="21"/>
              </w:rPr>
              <w:t>诉讼仲 裁类型</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34" w:right="134"/>
              <w:jc w:val="center"/>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 裁</w:t>
            </w:r>
            <w:r>
              <w:rPr>
                <w:rFonts w:ascii="Times New Roman" w:hAnsi="Times New Roman" w:cs="Times New Roman" w:eastAsia="Times New Roman" w:hint="default"/>
                <w:sz w:val="21"/>
                <w:szCs w:val="21"/>
              </w:rPr>
              <w:t>)</w:t>
            </w:r>
            <w:r>
              <w:rPr>
                <w:rFonts w:ascii="宋体" w:hAnsi="宋体" w:cs="宋体" w:eastAsia="宋体" w:hint="default"/>
                <w:sz w:val="21"/>
                <w:szCs w:val="21"/>
              </w:rPr>
              <w:t>基本 情况</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56" w:lineRule="auto"/>
              <w:ind w:left="388" w:right="110" w:hanging="281"/>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涉 及金额</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56" w:lineRule="auto"/>
              <w:ind w:left="134" w:right="135"/>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 裁</w:t>
            </w:r>
            <w:r>
              <w:rPr>
                <w:rFonts w:ascii="Times New Roman" w:hAnsi="Times New Roman" w:cs="Times New Roman" w:eastAsia="Times New Roman" w:hint="default"/>
                <w:sz w:val="21"/>
                <w:szCs w:val="21"/>
              </w:rPr>
              <w:t>)</w:t>
            </w:r>
            <w:r>
              <w:rPr>
                <w:rFonts w:ascii="宋体" w:hAnsi="宋体" w:cs="宋体" w:eastAsia="宋体" w:hint="default"/>
                <w:sz w:val="21"/>
                <w:szCs w:val="21"/>
              </w:rPr>
              <w:t>进展</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34" w:right="0"/>
              <w:jc w:val="both"/>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w:t>
            </w:r>
          </w:p>
          <w:p>
            <w:pPr>
              <w:pStyle w:val="TableParagraph"/>
              <w:spacing w:line="264" w:lineRule="auto" w:before="21"/>
              <w:ind w:left="168" w:right="135" w:hanging="35"/>
              <w:jc w:val="both"/>
              <w:rPr>
                <w:rFonts w:ascii="宋体" w:hAnsi="宋体" w:cs="宋体" w:eastAsia="宋体" w:hint="default"/>
                <w:sz w:val="21"/>
                <w:szCs w:val="21"/>
              </w:rPr>
            </w:pPr>
            <w:r>
              <w:rPr>
                <w:rFonts w:ascii="宋体" w:hAnsi="宋体" w:cs="宋体" w:eastAsia="宋体" w:hint="default"/>
                <w:sz w:val="21"/>
                <w:szCs w:val="21"/>
              </w:rPr>
              <w:t>裁</w:t>
            </w:r>
            <w:r>
              <w:rPr>
                <w:rFonts w:ascii="Times New Roman" w:hAnsi="Times New Roman" w:cs="Times New Roman" w:eastAsia="Times New Roman" w:hint="default"/>
                <w:sz w:val="21"/>
                <w:szCs w:val="21"/>
              </w:rPr>
              <w:t>)</w:t>
            </w:r>
            <w:r>
              <w:rPr>
                <w:rFonts w:ascii="宋体" w:hAnsi="宋体" w:cs="宋体" w:eastAsia="宋体" w:hint="default"/>
                <w:sz w:val="21"/>
                <w:szCs w:val="21"/>
              </w:rPr>
              <w:t>审理 结果及 影响</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w:t>
            </w:r>
          </w:p>
          <w:p>
            <w:pPr>
              <w:pStyle w:val="TableParagraph"/>
              <w:spacing w:line="264" w:lineRule="auto" w:before="21"/>
              <w:ind w:left="133" w:right="134"/>
              <w:jc w:val="center"/>
              <w:rPr>
                <w:rFonts w:ascii="宋体" w:hAnsi="宋体" w:cs="宋体" w:eastAsia="宋体" w:hint="default"/>
                <w:sz w:val="21"/>
                <w:szCs w:val="21"/>
              </w:rPr>
            </w:pPr>
            <w:r>
              <w:rPr>
                <w:rFonts w:ascii="宋体" w:hAnsi="宋体" w:cs="宋体" w:eastAsia="宋体" w:hint="default"/>
                <w:sz w:val="21"/>
                <w:szCs w:val="21"/>
              </w:rPr>
              <w:t>裁</w:t>
            </w:r>
            <w:r>
              <w:rPr>
                <w:rFonts w:ascii="Times New Roman" w:hAnsi="Times New Roman" w:cs="Times New Roman" w:eastAsia="Times New Roman" w:hint="default"/>
                <w:sz w:val="21"/>
                <w:szCs w:val="21"/>
              </w:rPr>
              <w:t>)</w:t>
            </w:r>
            <w:r>
              <w:rPr>
                <w:rFonts w:ascii="宋体" w:hAnsi="宋体" w:cs="宋体" w:eastAsia="宋体" w:hint="default"/>
                <w:sz w:val="21"/>
                <w:szCs w:val="21"/>
              </w:rPr>
              <w:t>判决 执行情 况</w:t>
            </w:r>
          </w:p>
        </w:tc>
      </w:tr>
      <w:tr>
        <w:trPr>
          <w:trHeight w:val="320" w:hRule="exact"/>
        </w:trPr>
        <w:tc>
          <w:tcPr>
            <w:tcW w:w="984" w:type="dxa"/>
            <w:tcBorders>
              <w:top w:val="single" w:sz="6" w:space="0" w:color="000000"/>
              <w:left w:val="single" w:sz="6" w:space="0" w:color="000000"/>
              <w:bottom w:val="nil" w:sz="6" w:space="0" w:color="auto"/>
              <w:right w:val="single" w:sz="6" w:space="0" w:color="000000"/>
            </w:tcBorders>
          </w:tcPr>
          <w:p>
            <w:pPr/>
          </w:p>
        </w:tc>
        <w:tc>
          <w:tcPr>
            <w:tcW w:w="984" w:type="dxa"/>
            <w:tcBorders>
              <w:top w:val="single" w:sz="6" w:space="0" w:color="000000"/>
              <w:left w:val="single" w:sz="6" w:space="0" w:color="000000"/>
              <w:bottom w:val="nil" w:sz="6" w:space="0" w:color="auto"/>
              <w:right w:val="single" w:sz="6" w:space="0" w:color="000000"/>
            </w:tcBorders>
          </w:tcPr>
          <w:p>
            <w:pPr/>
          </w:p>
        </w:tc>
        <w:tc>
          <w:tcPr>
            <w:tcW w:w="984" w:type="dxa"/>
            <w:vMerge w:val="restart"/>
            <w:tcBorders>
              <w:top w:val="single" w:sz="6" w:space="0" w:color="000000"/>
              <w:left w:val="single" w:sz="6" w:space="0" w:color="000000"/>
              <w:right w:val="single" w:sz="6" w:space="0" w:color="000000"/>
            </w:tcBorders>
          </w:tcPr>
          <w:p>
            <w:pPr/>
          </w:p>
        </w:tc>
        <w:tc>
          <w:tcPr>
            <w:tcW w:w="984" w:type="dxa"/>
            <w:tcBorders>
              <w:top w:val="single" w:sz="6" w:space="0" w:color="000000"/>
              <w:left w:val="single" w:sz="6" w:space="0" w:color="000000"/>
              <w:bottom w:val="nil" w:sz="6" w:space="0" w:color="auto"/>
              <w:right w:val="single" w:sz="6" w:space="0" w:color="000000"/>
            </w:tcBorders>
          </w:tcPr>
          <w:p>
            <w:pPr/>
          </w:p>
        </w:tc>
        <w:tc>
          <w:tcPr>
            <w:tcW w:w="985"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pacing w:val="46"/>
                <w:sz w:val="21"/>
                <w:szCs w:val="21"/>
              </w:rPr>
              <w:t>本公司</w:t>
            </w:r>
            <w:r>
              <w:rPr>
                <w:rFonts w:ascii="宋体" w:hAnsi="宋体" w:cs="宋体" w:eastAsia="宋体" w:hint="default"/>
                <w:spacing w:val="-36"/>
                <w:sz w:val="21"/>
                <w:szCs w:val="21"/>
              </w:rPr>
              <w:t> </w:t>
            </w:r>
            <w:r>
              <w:rPr>
                <w:rFonts w:ascii="宋体" w:hAnsi="宋体" w:cs="宋体" w:eastAsia="宋体" w:hint="default"/>
                <w:sz w:val="21"/>
                <w:szCs w:val="21"/>
              </w:rPr>
            </w:r>
          </w:p>
        </w:tc>
        <w:tc>
          <w:tcPr>
            <w:tcW w:w="1424" w:type="dxa"/>
            <w:tcBorders>
              <w:top w:val="single" w:sz="6" w:space="0" w:color="000000"/>
              <w:left w:val="single" w:sz="6" w:space="0" w:color="000000"/>
              <w:bottom w:val="nil" w:sz="6" w:space="0" w:color="auto"/>
              <w:right w:val="single" w:sz="6" w:space="0" w:color="000000"/>
            </w:tcBorders>
          </w:tcPr>
          <w:p>
            <w:pPr/>
          </w:p>
        </w:tc>
        <w:tc>
          <w:tcPr>
            <w:tcW w:w="985" w:type="dxa"/>
            <w:tcBorders>
              <w:top w:val="single" w:sz="6" w:space="0" w:color="000000"/>
              <w:left w:val="single" w:sz="6" w:space="0" w:color="000000"/>
              <w:bottom w:val="nil" w:sz="6" w:space="0" w:color="auto"/>
              <w:right w:val="single" w:sz="6" w:space="0" w:color="000000"/>
            </w:tcBorders>
          </w:tcPr>
          <w:p>
            <w:pPr/>
          </w:p>
        </w:tc>
        <w:tc>
          <w:tcPr>
            <w:tcW w:w="985" w:type="dxa"/>
            <w:vMerge w:val="restart"/>
            <w:tcBorders>
              <w:top w:val="single" w:sz="6" w:space="0" w:color="000000"/>
              <w:left w:val="single" w:sz="6" w:space="0" w:color="000000"/>
              <w:right w:val="single" w:sz="6" w:space="0" w:color="000000"/>
            </w:tcBorders>
          </w:tcPr>
          <w:p>
            <w:pPr/>
          </w:p>
        </w:tc>
        <w:tc>
          <w:tcPr>
            <w:tcW w:w="984" w:type="dxa"/>
            <w:vMerge w:val="restart"/>
            <w:tcBorders>
              <w:top w:val="single" w:sz="6" w:space="0" w:color="000000"/>
              <w:left w:val="single" w:sz="6" w:space="0" w:color="000000"/>
              <w:right w:val="single" w:sz="6" w:space="0" w:color="000000"/>
            </w:tcBorders>
          </w:tcPr>
          <w:p>
            <w:pPr/>
          </w:p>
        </w:tc>
      </w:tr>
      <w:tr>
        <w:trPr>
          <w:trHeight w:val="312" w:hRule="exact"/>
        </w:trPr>
        <w:tc>
          <w:tcPr>
            <w:tcW w:w="984" w:type="dxa"/>
            <w:tcBorders>
              <w:top w:val="nil" w:sz="6" w:space="0" w:color="auto"/>
              <w:left w:val="single" w:sz="6" w:space="0" w:color="000000"/>
              <w:bottom w:val="nil" w:sz="6" w:space="0" w:color="auto"/>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4" w:type="dxa"/>
            <w:vMerge/>
            <w:tcBorders>
              <w:left w:val="single" w:sz="6" w:space="0" w:color="000000"/>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46"/>
                <w:sz w:val="21"/>
                <w:szCs w:val="21"/>
              </w:rPr>
              <w:t>向宁波</w:t>
            </w:r>
            <w:r>
              <w:rPr>
                <w:rFonts w:ascii="宋体" w:hAnsi="宋体" w:cs="宋体" w:eastAsia="宋体" w:hint="default"/>
                <w:spacing w:val="-36"/>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
        </w:tc>
        <w:tc>
          <w:tcPr>
            <w:tcW w:w="985" w:type="dxa"/>
            <w:vMerge/>
            <w:tcBorders>
              <w:left w:val="single" w:sz="6" w:space="0" w:color="000000"/>
              <w:right w:val="single" w:sz="6" w:space="0" w:color="000000"/>
            </w:tcBorders>
          </w:tcPr>
          <w:p>
            <w:pPr/>
          </w:p>
        </w:tc>
        <w:tc>
          <w:tcPr>
            <w:tcW w:w="984" w:type="dxa"/>
            <w:vMerge/>
            <w:tcBorders>
              <w:left w:val="single" w:sz="6" w:space="0" w:color="000000"/>
              <w:right w:val="single" w:sz="6" w:space="0" w:color="000000"/>
            </w:tcBorders>
          </w:tcPr>
          <w:p>
            <w:pPr/>
          </w:p>
        </w:tc>
      </w:tr>
      <w:tr>
        <w:trPr>
          <w:trHeight w:val="312" w:hRule="exact"/>
        </w:trPr>
        <w:tc>
          <w:tcPr>
            <w:tcW w:w="984" w:type="dxa"/>
            <w:tcBorders>
              <w:top w:val="nil" w:sz="6" w:space="0" w:color="auto"/>
              <w:left w:val="single" w:sz="6" w:space="0" w:color="000000"/>
              <w:bottom w:val="nil" w:sz="6" w:space="0" w:color="auto"/>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4" w:type="dxa"/>
            <w:vMerge/>
            <w:tcBorders>
              <w:left w:val="single" w:sz="6" w:space="0" w:color="000000"/>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46"/>
                <w:sz w:val="21"/>
                <w:szCs w:val="21"/>
              </w:rPr>
              <w:t>市镇海</w:t>
            </w:r>
            <w:r>
              <w:rPr>
                <w:rFonts w:ascii="宋体" w:hAnsi="宋体" w:cs="宋体" w:eastAsia="宋体" w:hint="default"/>
                <w:spacing w:val="-36"/>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
        </w:tc>
        <w:tc>
          <w:tcPr>
            <w:tcW w:w="985" w:type="dxa"/>
            <w:vMerge/>
            <w:tcBorders>
              <w:left w:val="single" w:sz="6" w:space="0" w:color="000000"/>
              <w:right w:val="single" w:sz="6" w:space="0" w:color="000000"/>
            </w:tcBorders>
          </w:tcPr>
          <w:p>
            <w:pPr/>
          </w:p>
        </w:tc>
        <w:tc>
          <w:tcPr>
            <w:tcW w:w="984" w:type="dxa"/>
            <w:vMerge/>
            <w:tcBorders>
              <w:left w:val="single" w:sz="6" w:space="0" w:color="000000"/>
              <w:right w:val="single" w:sz="6" w:space="0" w:color="000000"/>
            </w:tcBorders>
          </w:tcPr>
          <w:p>
            <w:pPr/>
          </w:p>
        </w:tc>
      </w:tr>
      <w:tr>
        <w:trPr>
          <w:trHeight w:val="312" w:hRule="exact"/>
        </w:trPr>
        <w:tc>
          <w:tcPr>
            <w:tcW w:w="984" w:type="dxa"/>
            <w:tcBorders>
              <w:top w:val="nil" w:sz="6" w:space="0" w:color="auto"/>
              <w:left w:val="single" w:sz="6" w:space="0" w:color="000000"/>
              <w:bottom w:val="nil" w:sz="6" w:space="0" w:color="auto"/>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4" w:type="dxa"/>
            <w:vMerge/>
            <w:tcBorders>
              <w:left w:val="single" w:sz="6" w:space="0" w:color="000000"/>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46"/>
                <w:sz w:val="21"/>
                <w:szCs w:val="21"/>
              </w:rPr>
              <w:t>区人民</w:t>
            </w:r>
            <w:r>
              <w:rPr>
                <w:rFonts w:ascii="宋体" w:hAnsi="宋体" w:cs="宋体" w:eastAsia="宋体" w:hint="default"/>
                <w:spacing w:val="-36"/>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
        </w:tc>
        <w:tc>
          <w:tcPr>
            <w:tcW w:w="985" w:type="dxa"/>
            <w:vMerge/>
            <w:tcBorders>
              <w:left w:val="single" w:sz="6" w:space="0" w:color="000000"/>
              <w:right w:val="single" w:sz="6" w:space="0" w:color="000000"/>
            </w:tcBorders>
          </w:tcPr>
          <w:p>
            <w:pPr/>
          </w:p>
        </w:tc>
        <w:tc>
          <w:tcPr>
            <w:tcW w:w="984" w:type="dxa"/>
            <w:vMerge/>
            <w:tcBorders>
              <w:left w:val="single" w:sz="6" w:space="0" w:color="000000"/>
              <w:right w:val="single" w:sz="6" w:space="0" w:color="000000"/>
            </w:tcBorders>
          </w:tcPr>
          <w:p>
            <w:pPr/>
          </w:p>
        </w:tc>
      </w:tr>
      <w:tr>
        <w:trPr>
          <w:trHeight w:val="312" w:hRule="exact"/>
        </w:trPr>
        <w:tc>
          <w:tcPr>
            <w:tcW w:w="984" w:type="dxa"/>
            <w:tcBorders>
              <w:top w:val="nil" w:sz="6" w:space="0" w:color="auto"/>
              <w:left w:val="single" w:sz="6" w:space="0" w:color="000000"/>
              <w:bottom w:val="nil" w:sz="6" w:space="0" w:color="auto"/>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4" w:type="dxa"/>
            <w:vMerge/>
            <w:tcBorders>
              <w:left w:val="single" w:sz="6" w:space="0" w:color="000000"/>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46"/>
                <w:sz w:val="21"/>
                <w:szCs w:val="21"/>
              </w:rPr>
              <w:t>法院提</w:t>
            </w:r>
            <w:r>
              <w:rPr>
                <w:rFonts w:ascii="宋体" w:hAnsi="宋体" w:cs="宋体" w:eastAsia="宋体" w:hint="default"/>
                <w:spacing w:val="-36"/>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
        </w:tc>
        <w:tc>
          <w:tcPr>
            <w:tcW w:w="985" w:type="dxa"/>
            <w:vMerge/>
            <w:tcBorders>
              <w:left w:val="single" w:sz="6" w:space="0" w:color="000000"/>
              <w:right w:val="single" w:sz="6" w:space="0" w:color="000000"/>
            </w:tcBorders>
          </w:tcPr>
          <w:p>
            <w:pPr/>
          </w:p>
        </w:tc>
        <w:tc>
          <w:tcPr>
            <w:tcW w:w="984" w:type="dxa"/>
            <w:vMerge/>
            <w:tcBorders>
              <w:left w:val="single" w:sz="6" w:space="0" w:color="000000"/>
              <w:right w:val="single" w:sz="6" w:space="0" w:color="000000"/>
            </w:tcBorders>
          </w:tcPr>
          <w:p>
            <w:pPr/>
          </w:p>
        </w:tc>
      </w:tr>
      <w:tr>
        <w:trPr>
          <w:trHeight w:val="1872" w:hRule="exact"/>
        </w:trPr>
        <w:tc>
          <w:tcPr>
            <w:tcW w:w="98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73" w:lineRule="auto"/>
              <w:ind w:left="100" w:right="31"/>
              <w:jc w:val="both"/>
              <w:rPr>
                <w:rFonts w:ascii="宋体" w:hAnsi="宋体" w:cs="宋体" w:eastAsia="宋体" w:hint="default"/>
                <w:sz w:val="21"/>
                <w:szCs w:val="21"/>
              </w:rPr>
            </w:pPr>
            <w:r>
              <w:rPr>
                <w:rFonts w:ascii="宋体" w:hAnsi="宋体" w:cs="宋体" w:eastAsia="宋体" w:hint="default"/>
                <w:spacing w:val="45"/>
                <w:sz w:val="21"/>
                <w:szCs w:val="21"/>
              </w:rPr>
              <w:t>宁波建</w:t>
            </w:r>
            <w:r>
              <w:rPr>
                <w:rFonts w:ascii="宋体" w:hAnsi="宋体" w:cs="宋体" w:eastAsia="宋体" w:hint="default"/>
                <w:spacing w:val="-37"/>
                <w:sz w:val="21"/>
                <w:szCs w:val="21"/>
              </w:rPr>
              <w:t> </w:t>
            </w:r>
            <w:r>
              <w:rPr>
                <w:rFonts w:ascii="宋体" w:hAnsi="宋体" w:cs="宋体" w:eastAsia="宋体" w:hint="default"/>
                <w:spacing w:val="45"/>
                <w:sz w:val="21"/>
                <w:szCs w:val="21"/>
              </w:rPr>
              <w:t>工股份</w:t>
            </w:r>
            <w:r>
              <w:rPr>
                <w:rFonts w:ascii="宋体" w:hAnsi="宋体" w:cs="宋体" w:eastAsia="宋体" w:hint="default"/>
                <w:spacing w:val="-37"/>
                <w:sz w:val="21"/>
                <w:szCs w:val="21"/>
              </w:rPr>
              <w:t> </w:t>
            </w:r>
            <w:r>
              <w:rPr>
                <w:rFonts w:ascii="宋体" w:hAnsi="宋体" w:cs="宋体" w:eastAsia="宋体" w:hint="default"/>
                <w:spacing w:val="45"/>
                <w:sz w:val="21"/>
                <w:szCs w:val="21"/>
              </w:rPr>
              <w:t>有限公</w:t>
            </w:r>
            <w:r>
              <w:rPr>
                <w:rFonts w:ascii="宋体" w:hAnsi="宋体" w:cs="宋体" w:eastAsia="宋体" w:hint="default"/>
                <w:spacing w:val="-37"/>
                <w:sz w:val="21"/>
                <w:szCs w:val="21"/>
              </w:rPr>
              <w:t> </w:t>
            </w:r>
            <w:r>
              <w:rPr>
                <w:rFonts w:ascii="宋体" w:hAnsi="宋体" w:cs="宋体" w:eastAsia="宋体" w:hint="default"/>
                <w:sz w:val="21"/>
                <w:szCs w:val="21"/>
              </w:rPr>
              <w:t>司</w:t>
            </w:r>
          </w:p>
        </w:tc>
        <w:tc>
          <w:tcPr>
            <w:tcW w:w="984"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31"/>
              <w:jc w:val="both"/>
              <w:rPr>
                <w:rFonts w:ascii="宋体" w:hAnsi="宋体" w:cs="宋体" w:eastAsia="宋体" w:hint="default"/>
                <w:sz w:val="21"/>
                <w:szCs w:val="21"/>
              </w:rPr>
            </w:pPr>
            <w:r>
              <w:rPr>
                <w:rFonts w:ascii="宋体" w:hAnsi="宋体" w:cs="宋体" w:eastAsia="宋体" w:hint="default"/>
                <w:spacing w:val="45"/>
                <w:sz w:val="21"/>
                <w:szCs w:val="21"/>
              </w:rPr>
              <w:t>宁波艾</w:t>
            </w:r>
            <w:r>
              <w:rPr>
                <w:rFonts w:ascii="宋体" w:hAnsi="宋体" w:cs="宋体" w:eastAsia="宋体" w:hint="default"/>
                <w:spacing w:val="-37"/>
                <w:sz w:val="21"/>
                <w:szCs w:val="21"/>
              </w:rPr>
              <w:t> </w:t>
            </w:r>
            <w:r>
              <w:rPr>
                <w:rFonts w:ascii="宋体" w:hAnsi="宋体" w:cs="宋体" w:eastAsia="宋体" w:hint="default"/>
                <w:spacing w:val="45"/>
                <w:sz w:val="21"/>
                <w:szCs w:val="21"/>
              </w:rPr>
              <w:t>迪姆斯</w:t>
            </w:r>
            <w:r>
              <w:rPr>
                <w:rFonts w:ascii="宋体" w:hAnsi="宋体" w:cs="宋体" w:eastAsia="宋体" w:hint="default"/>
                <w:spacing w:val="-37"/>
                <w:sz w:val="21"/>
                <w:szCs w:val="21"/>
              </w:rPr>
              <w:t> </w:t>
            </w:r>
            <w:r>
              <w:rPr>
                <w:rFonts w:ascii="宋体" w:hAnsi="宋体" w:cs="宋体" w:eastAsia="宋体" w:hint="default"/>
                <w:spacing w:val="45"/>
                <w:sz w:val="21"/>
                <w:szCs w:val="21"/>
              </w:rPr>
              <w:t>运动用</w:t>
            </w:r>
            <w:r>
              <w:rPr>
                <w:rFonts w:ascii="宋体" w:hAnsi="宋体" w:cs="宋体" w:eastAsia="宋体" w:hint="default"/>
                <w:spacing w:val="-37"/>
                <w:sz w:val="21"/>
                <w:szCs w:val="21"/>
              </w:rPr>
              <w:t> </w:t>
            </w:r>
            <w:r>
              <w:rPr>
                <w:rFonts w:ascii="宋体" w:hAnsi="宋体" w:cs="宋体" w:eastAsia="宋体" w:hint="default"/>
                <w:spacing w:val="45"/>
                <w:sz w:val="21"/>
                <w:szCs w:val="21"/>
              </w:rPr>
              <w:t>品有限</w:t>
            </w:r>
            <w:r>
              <w:rPr>
                <w:rFonts w:ascii="宋体" w:hAnsi="宋体" w:cs="宋体" w:eastAsia="宋体" w:hint="default"/>
                <w:spacing w:val="-37"/>
                <w:sz w:val="21"/>
                <w:szCs w:val="21"/>
              </w:rPr>
              <w:t> </w:t>
            </w:r>
            <w:r>
              <w:rPr>
                <w:rFonts w:ascii="宋体" w:hAnsi="宋体" w:cs="宋体" w:eastAsia="宋体" w:hint="default"/>
                <w:sz w:val="21"/>
                <w:szCs w:val="21"/>
              </w:rPr>
              <w:t>公司</w:t>
            </w:r>
          </w:p>
        </w:tc>
        <w:tc>
          <w:tcPr>
            <w:tcW w:w="984" w:type="dxa"/>
            <w:vMerge/>
            <w:tcBorders>
              <w:left w:val="single" w:sz="6" w:space="0" w:color="000000"/>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00" w:right="31"/>
              <w:jc w:val="left"/>
              <w:rPr>
                <w:rFonts w:ascii="宋体" w:hAnsi="宋体" w:cs="宋体" w:eastAsia="宋体" w:hint="default"/>
                <w:sz w:val="21"/>
                <w:szCs w:val="21"/>
              </w:rPr>
            </w:pPr>
            <w:r>
              <w:rPr>
                <w:rFonts w:ascii="宋体" w:hAnsi="宋体" w:cs="宋体" w:eastAsia="宋体" w:hint="default"/>
                <w:spacing w:val="45"/>
                <w:sz w:val="21"/>
                <w:szCs w:val="21"/>
              </w:rPr>
              <w:t>民事诉</w:t>
            </w:r>
            <w:r>
              <w:rPr>
                <w:rFonts w:ascii="宋体" w:hAnsi="宋体" w:cs="宋体" w:eastAsia="宋体" w:hint="default"/>
                <w:spacing w:val="-37"/>
                <w:sz w:val="21"/>
                <w:szCs w:val="21"/>
              </w:rPr>
              <w:t> </w:t>
            </w:r>
            <w:r>
              <w:rPr>
                <w:rFonts w:ascii="宋体" w:hAnsi="宋体" w:cs="宋体" w:eastAsia="宋体" w:hint="default"/>
                <w:sz w:val="21"/>
                <w:szCs w:val="21"/>
              </w:rPr>
              <w:t>讼</w:t>
            </w:r>
          </w:p>
        </w:tc>
        <w:tc>
          <w:tcPr>
            <w:tcW w:w="9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both"/>
              <w:rPr>
                <w:rFonts w:ascii="宋体" w:hAnsi="宋体" w:cs="宋体" w:eastAsia="宋体" w:hint="default"/>
                <w:sz w:val="21"/>
                <w:szCs w:val="21"/>
              </w:rPr>
            </w:pPr>
            <w:r>
              <w:rPr>
                <w:rFonts w:ascii="宋体" w:hAnsi="宋体" w:cs="宋体" w:eastAsia="宋体" w:hint="default"/>
                <w:sz w:val="21"/>
                <w:szCs w:val="21"/>
              </w:rPr>
              <w:t>起诉讼，</w:t>
            </w:r>
          </w:p>
          <w:p>
            <w:pPr>
              <w:pStyle w:val="TableParagraph"/>
              <w:spacing w:line="273" w:lineRule="auto" w:before="37"/>
              <w:ind w:left="101" w:right="28"/>
              <w:jc w:val="both"/>
              <w:rPr>
                <w:rFonts w:ascii="宋体" w:hAnsi="宋体" w:cs="宋体" w:eastAsia="宋体" w:hint="default"/>
                <w:sz w:val="21"/>
                <w:szCs w:val="21"/>
              </w:rPr>
            </w:pPr>
            <w:r>
              <w:rPr>
                <w:rFonts w:ascii="宋体" w:hAnsi="宋体" w:cs="宋体" w:eastAsia="宋体" w:hint="default"/>
                <w:spacing w:val="46"/>
                <w:sz w:val="21"/>
                <w:szCs w:val="21"/>
              </w:rPr>
              <w:t>要求宁</w:t>
            </w:r>
            <w:r>
              <w:rPr>
                <w:rFonts w:ascii="宋体" w:hAnsi="宋体" w:cs="宋体" w:eastAsia="宋体" w:hint="default"/>
                <w:spacing w:val="-36"/>
                <w:sz w:val="21"/>
                <w:szCs w:val="21"/>
              </w:rPr>
              <w:t> </w:t>
            </w:r>
            <w:r>
              <w:rPr>
                <w:rFonts w:ascii="宋体" w:hAnsi="宋体" w:cs="宋体" w:eastAsia="宋体" w:hint="default"/>
                <w:spacing w:val="46"/>
                <w:sz w:val="21"/>
                <w:szCs w:val="21"/>
              </w:rPr>
              <w:t>波艾迪</w:t>
            </w:r>
            <w:r>
              <w:rPr>
                <w:rFonts w:ascii="宋体" w:hAnsi="宋体" w:cs="宋体" w:eastAsia="宋体" w:hint="default"/>
                <w:spacing w:val="-36"/>
                <w:sz w:val="21"/>
                <w:szCs w:val="21"/>
              </w:rPr>
              <w:t> </w:t>
            </w:r>
            <w:r>
              <w:rPr>
                <w:rFonts w:ascii="宋体" w:hAnsi="宋体" w:cs="宋体" w:eastAsia="宋体" w:hint="default"/>
                <w:spacing w:val="46"/>
                <w:sz w:val="21"/>
                <w:szCs w:val="21"/>
              </w:rPr>
              <w:t>姆斯运</w:t>
            </w:r>
            <w:r>
              <w:rPr>
                <w:rFonts w:ascii="宋体" w:hAnsi="宋体" w:cs="宋体" w:eastAsia="宋体" w:hint="default"/>
                <w:spacing w:val="-36"/>
                <w:sz w:val="21"/>
                <w:szCs w:val="21"/>
              </w:rPr>
              <w:t> </w:t>
            </w:r>
            <w:r>
              <w:rPr>
                <w:rFonts w:ascii="宋体" w:hAnsi="宋体" w:cs="宋体" w:eastAsia="宋体" w:hint="default"/>
                <w:spacing w:val="46"/>
                <w:sz w:val="21"/>
                <w:szCs w:val="21"/>
              </w:rPr>
              <w:t>动用品</w:t>
            </w:r>
            <w:r>
              <w:rPr>
                <w:rFonts w:ascii="宋体" w:hAnsi="宋体" w:cs="宋体" w:eastAsia="宋体" w:hint="default"/>
                <w:spacing w:val="-36"/>
                <w:sz w:val="21"/>
                <w:szCs w:val="21"/>
              </w:rPr>
              <w:t> </w:t>
            </w:r>
            <w:r>
              <w:rPr>
                <w:rFonts w:ascii="宋体" w:hAnsi="宋体" w:cs="宋体" w:eastAsia="宋体" w:hint="default"/>
                <w:spacing w:val="46"/>
                <w:sz w:val="21"/>
                <w:szCs w:val="21"/>
              </w:rPr>
              <w:t>有限公</w:t>
            </w:r>
            <w:r>
              <w:rPr>
                <w:rFonts w:ascii="宋体" w:hAnsi="宋体" w:cs="宋体" w:eastAsia="宋体" w:hint="default"/>
                <w:spacing w:val="-36"/>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45,517,598.82</w:t>
            </w:r>
          </w:p>
        </w:tc>
        <w:tc>
          <w:tcPr>
            <w:tcW w:w="98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73" w:lineRule="auto"/>
              <w:ind w:left="100" w:right="29"/>
              <w:jc w:val="left"/>
              <w:rPr>
                <w:rFonts w:ascii="宋体" w:hAnsi="宋体" w:cs="宋体" w:eastAsia="宋体" w:hint="default"/>
                <w:sz w:val="21"/>
                <w:szCs w:val="21"/>
              </w:rPr>
            </w:pPr>
            <w:r>
              <w:rPr>
                <w:rFonts w:ascii="宋体" w:hAnsi="宋体" w:cs="宋体" w:eastAsia="宋体" w:hint="default"/>
                <w:spacing w:val="46"/>
                <w:sz w:val="21"/>
                <w:szCs w:val="21"/>
              </w:rPr>
              <w:t>执行阶</w:t>
            </w:r>
            <w:r>
              <w:rPr>
                <w:rFonts w:ascii="宋体" w:hAnsi="宋体" w:cs="宋体" w:eastAsia="宋体" w:hint="default"/>
                <w:spacing w:val="-36"/>
                <w:sz w:val="21"/>
                <w:szCs w:val="21"/>
              </w:rPr>
              <w:t> </w:t>
            </w:r>
            <w:r>
              <w:rPr>
                <w:rFonts w:ascii="宋体" w:hAnsi="宋体" w:cs="宋体" w:eastAsia="宋体" w:hint="default"/>
                <w:sz w:val="21"/>
                <w:szCs w:val="21"/>
              </w:rPr>
              <w:t>段</w:t>
            </w:r>
          </w:p>
        </w:tc>
        <w:tc>
          <w:tcPr>
            <w:tcW w:w="985" w:type="dxa"/>
            <w:vMerge/>
            <w:tcBorders>
              <w:left w:val="single" w:sz="6" w:space="0" w:color="000000"/>
              <w:right w:val="single" w:sz="6" w:space="0" w:color="000000"/>
            </w:tcBorders>
          </w:tcPr>
          <w:p>
            <w:pPr/>
          </w:p>
        </w:tc>
        <w:tc>
          <w:tcPr>
            <w:tcW w:w="984" w:type="dxa"/>
            <w:vMerge/>
            <w:tcBorders>
              <w:left w:val="single" w:sz="6" w:space="0" w:color="000000"/>
              <w:right w:val="single" w:sz="6" w:space="0" w:color="000000"/>
            </w:tcBorders>
          </w:tcPr>
          <w:p>
            <w:pPr/>
          </w:p>
        </w:tc>
      </w:tr>
      <w:tr>
        <w:trPr>
          <w:trHeight w:val="312" w:hRule="exact"/>
        </w:trPr>
        <w:tc>
          <w:tcPr>
            <w:tcW w:w="984" w:type="dxa"/>
            <w:tcBorders>
              <w:top w:val="nil" w:sz="6" w:space="0" w:color="auto"/>
              <w:left w:val="single" w:sz="6" w:space="0" w:color="000000"/>
              <w:bottom w:val="nil" w:sz="6" w:space="0" w:color="auto"/>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4" w:type="dxa"/>
            <w:vMerge/>
            <w:tcBorders>
              <w:left w:val="single" w:sz="6" w:space="0" w:color="000000"/>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46"/>
                <w:sz w:val="21"/>
                <w:szCs w:val="21"/>
              </w:rPr>
              <w:t>司支付</w:t>
            </w:r>
            <w:r>
              <w:rPr>
                <w:rFonts w:ascii="宋体" w:hAnsi="宋体" w:cs="宋体" w:eastAsia="宋体" w:hint="default"/>
                <w:spacing w:val="-36"/>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
        </w:tc>
        <w:tc>
          <w:tcPr>
            <w:tcW w:w="985" w:type="dxa"/>
            <w:vMerge/>
            <w:tcBorders>
              <w:left w:val="single" w:sz="6" w:space="0" w:color="000000"/>
              <w:right w:val="single" w:sz="6" w:space="0" w:color="000000"/>
            </w:tcBorders>
          </w:tcPr>
          <w:p>
            <w:pPr/>
          </w:p>
        </w:tc>
        <w:tc>
          <w:tcPr>
            <w:tcW w:w="984" w:type="dxa"/>
            <w:vMerge/>
            <w:tcBorders>
              <w:left w:val="single" w:sz="6" w:space="0" w:color="000000"/>
              <w:right w:val="single" w:sz="6" w:space="0" w:color="000000"/>
            </w:tcBorders>
          </w:tcPr>
          <w:p>
            <w:pPr/>
          </w:p>
        </w:tc>
      </w:tr>
      <w:tr>
        <w:trPr>
          <w:trHeight w:val="312" w:hRule="exact"/>
        </w:trPr>
        <w:tc>
          <w:tcPr>
            <w:tcW w:w="984" w:type="dxa"/>
            <w:tcBorders>
              <w:top w:val="nil" w:sz="6" w:space="0" w:color="auto"/>
              <w:left w:val="single" w:sz="6" w:space="0" w:color="000000"/>
              <w:bottom w:val="nil" w:sz="6" w:space="0" w:color="auto"/>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4" w:type="dxa"/>
            <w:vMerge/>
            <w:tcBorders>
              <w:left w:val="single" w:sz="6" w:space="0" w:color="000000"/>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46"/>
                <w:sz w:val="21"/>
                <w:szCs w:val="21"/>
              </w:rPr>
              <w:t>逾期工</w:t>
            </w:r>
            <w:r>
              <w:rPr>
                <w:rFonts w:ascii="宋体" w:hAnsi="宋体" w:cs="宋体" w:eastAsia="宋体" w:hint="default"/>
                <w:spacing w:val="-36"/>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
        </w:tc>
        <w:tc>
          <w:tcPr>
            <w:tcW w:w="985" w:type="dxa"/>
            <w:vMerge/>
            <w:tcBorders>
              <w:left w:val="single" w:sz="6" w:space="0" w:color="000000"/>
              <w:right w:val="single" w:sz="6" w:space="0" w:color="000000"/>
            </w:tcBorders>
          </w:tcPr>
          <w:p>
            <w:pPr/>
          </w:p>
        </w:tc>
        <w:tc>
          <w:tcPr>
            <w:tcW w:w="984" w:type="dxa"/>
            <w:vMerge/>
            <w:tcBorders>
              <w:left w:val="single" w:sz="6" w:space="0" w:color="000000"/>
              <w:right w:val="single" w:sz="6" w:space="0" w:color="000000"/>
            </w:tcBorders>
          </w:tcPr>
          <w:p>
            <w:pPr/>
          </w:p>
        </w:tc>
      </w:tr>
      <w:tr>
        <w:trPr>
          <w:trHeight w:val="312" w:hRule="exact"/>
        </w:trPr>
        <w:tc>
          <w:tcPr>
            <w:tcW w:w="984" w:type="dxa"/>
            <w:tcBorders>
              <w:top w:val="nil" w:sz="6" w:space="0" w:color="auto"/>
              <w:left w:val="single" w:sz="6" w:space="0" w:color="000000"/>
              <w:bottom w:val="nil" w:sz="6" w:space="0" w:color="auto"/>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4" w:type="dxa"/>
            <w:vMerge/>
            <w:tcBorders>
              <w:left w:val="single" w:sz="6" w:space="0" w:color="000000"/>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46"/>
                <w:sz w:val="21"/>
                <w:szCs w:val="21"/>
              </w:rPr>
              <w:t>程款及</w:t>
            </w:r>
            <w:r>
              <w:rPr>
                <w:rFonts w:ascii="宋体" w:hAnsi="宋体" w:cs="宋体" w:eastAsia="宋体" w:hint="default"/>
                <w:spacing w:val="-36"/>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
        </w:tc>
        <w:tc>
          <w:tcPr>
            <w:tcW w:w="985" w:type="dxa"/>
            <w:vMerge/>
            <w:tcBorders>
              <w:left w:val="single" w:sz="6" w:space="0" w:color="000000"/>
              <w:right w:val="single" w:sz="6" w:space="0" w:color="000000"/>
            </w:tcBorders>
          </w:tcPr>
          <w:p>
            <w:pPr/>
          </w:p>
        </w:tc>
        <w:tc>
          <w:tcPr>
            <w:tcW w:w="984" w:type="dxa"/>
            <w:vMerge/>
            <w:tcBorders>
              <w:left w:val="single" w:sz="6" w:space="0" w:color="000000"/>
              <w:right w:val="single" w:sz="6" w:space="0" w:color="000000"/>
            </w:tcBorders>
          </w:tcPr>
          <w:p>
            <w:pPr/>
          </w:p>
        </w:tc>
      </w:tr>
      <w:tr>
        <w:trPr>
          <w:trHeight w:val="312" w:hRule="exact"/>
        </w:trPr>
        <w:tc>
          <w:tcPr>
            <w:tcW w:w="984" w:type="dxa"/>
            <w:tcBorders>
              <w:top w:val="nil" w:sz="6" w:space="0" w:color="auto"/>
              <w:left w:val="single" w:sz="6" w:space="0" w:color="000000"/>
              <w:bottom w:val="nil" w:sz="6" w:space="0" w:color="auto"/>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4" w:type="dxa"/>
            <w:vMerge/>
            <w:tcBorders>
              <w:left w:val="single" w:sz="6" w:space="0" w:color="000000"/>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46"/>
                <w:sz w:val="21"/>
                <w:szCs w:val="21"/>
              </w:rPr>
              <w:t>逾期利</w:t>
            </w:r>
            <w:r>
              <w:rPr>
                <w:rFonts w:ascii="宋体" w:hAnsi="宋体" w:cs="宋体" w:eastAsia="宋体" w:hint="default"/>
                <w:spacing w:val="-36"/>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
        </w:tc>
        <w:tc>
          <w:tcPr>
            <w:tcW w:w="985" w:type="dxa"/>
            <w:vMerge/>
            <w:tcBorders>
              <w:left w:val="single" w:sz="6" w:space="0" w:color="000000"/>
              <w:right w:val="single" w:sz="6" w:space="0" w:color="000000"/>
            </w:tcBorders>
          </w:tcPr>
          <w:p>
            <w:pPr/>
          </w:p>
        </w:tc>
        <w:tc>
          <w:tcPr>
            <w:tcW w:w="984" w:type="dxa"/>
            <w:vMerge/>
            <w:tcBorders>
              <w:left w:val="single" w:sz="6" w:space="0" w:color="000000"/>
              <w:right w:val="single" w:sz="6" w:space="0" w:color="000000"/>
            </w:tcBorders>
          </w:tcPr>
          <w:p>
            <w:pPr/>
          </w:p>
        </w:tc>
      </w:tr>
      <w:tr>
        <w:trPr>
          <w:trHeight w:val="319" w:hRule="exact"/>
        </w:trPr>
        <w:tc>
          <w:tcPr>
            <w:tcW w:w="984" w:type="dxa"/>
            <w:tcBorders>
              <w:top w:val="nil" w:sz="6" w:space="0" w:color="auto"/>
              <w:left w:val="single" w:sz="6" w:space="0" w:color="000000"/>
              <w:bottom w:val="single" w:sz="6" w:space="0" w:color="000000"/>
              <w:right w:val="single" w:sz="6" w:space="0" w:color="000000"/>
            </w:tcBorders>
          </w:tcPr>
          <w:p>
            <w:pPr/>
          </w:p>
        </w:tc>
        <w:tc>
          <w:tcPr>
            <w:tcW w:w="984" w:type="dxa"/>
            <w:tcBorders>
              <w:top w:val="nil" w:sz="6" w:space="0" w:color="auto"/>
              <w:left w:val="single" w:sz="6" w:space="0" w:color="000000"/>
              <w:bottom w:val="single" w:sz="6" w:space="0" w:color="000000"/>
              <w:right w:val="single" w:sz="6" w:space="0" w:color="000000"/>
            </w:tcBorders>
          </w:tcPr>
          <w:p>
            <w:pPr/>
          </w:p>
        </w:tc>
        <w:tc>
          <w:tcPr>
            <w:tcW w:w="984" w:type="dxa"/>
            <w:vMerge/>
            <w:tcBorders>
              <w:left w:val="single" w:sz="6" w:space="0" w:color="000000"/>
              <w:bottom w:val="single" w:sz="6" w:space="0" w:color="000000"/>
              <w:right w:val="single" w:sz="6" w:space="0" w:color="000000"/>
            </w:tcBorders>
          </w:tcPr>
          <w:p>
            <w:pPr/>
          </w:p>
        </w:tc>
        <w:tc>
          <w:tcPr>
            <w:tcW w:w="984" w:type="dxa"/>
            <w:tcBorders>
              <w:top w:val="nil" w:sz="6" w:space="0" w:color="auto"/>
              <w:left w:val="single" w:sz="6" w:space="0" w:color="000000"/>
              <w:bottom w:val="single" w:sz="6" w:space="0" w:color="000000"/>
              <w:right w:val="single" w:sz="6" w:space="0" w:color="000000"/>
            </w:tcBorders>
          </w:tcPr>
          <w:p>
            <w:pPr/>
          </w:p>
        </w:tc>
        <w:tc>
          <w:tcPr>
            <w:tcW w:w="985"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息</w:t>
            </w:r>
          </w:p>
        </w:tc>
        <w:tc>
          <w:tcPr>
            <w:tcW w:w="1424" w:type="dxa"/>
            <w:tcBorders>
              <w:top w:val="nil" w:sz="6" w:space="0" w:color="auto"/>
              <w:left w:val="single" w:sz="6" w:space="0" w:color="000000"/>
              <w:bottom w:val="single" w:sz="6" w:space="0" w:color="000000"/>
              <w:right w:val="single" w:sz="6" w:space="0" w:color="000000"/>
            </w:tcBorders>
          </w:tcPr>
          <w:p>
            <w:pPr/>
          </w:p>
        </w:tc>
        <w:tc>
          <w:tcPr>
            <w:tcW w:w="985" w:type="dxa"/>
            <w:tcBorders>
              <w:top w:val="nil" w:sz="6" w:space="0" w:color="auto"/>
              <w:left w:val="single" w:sz="6" w:space="0" w:color="000000"/>
              <w:bottom w:val="single" w:sz="6" w:space="0" w:color="000000"/>
              <w:right w:val="single" w:sz="6" w:space="0" w:color="000000"/>
            </w:tcBorders>
          </w:tcPr>
          <w:p>
            <w:pPr/>
          </w:p>
        </w:tc>
        <w:tc>
          <w:tcPr>
            <w:tcW w:w="985" w:type="dxa"/>
            <w:vMerge/>
            <w:tcBorders>
              <w:left w:val="single" w:sz="6" w:space="0" w:color="000000"/>
              <w:bottom w:val="single" w:sz="6" w:space="0" w:color="000000"/>
              <w:right w:val="single" w:sz="6" w:space="0" w:color="000000"/>
            </w:tcBorders>
          </w:tcPr>
          <w:p>
            <w:pPr/>
          </w:p>
        </w:tc>
        <w:tc>
          <w:tcPr>
            <w:tcW w:w="984" w:type="dxa"/>
            <w:vMerge/>
            <w:tcBorders>
              <w:left w:val="single" w:sz="6" w:space="0" w:color="000000"/>
              <w:bottom w:val="single" w:sz="6" w:space="0" w:color="000000"/>
              <w:right w:val="single" w:sz="6" w:space="0" w:color="000000"/>
            </w:tcBorders>
          </w:tcPr>
          <w:p>
            <w:pPr/>
          </w:p>
        </w:tc>
      </w:tr>
      <w:tr>
        <w:trPr>
          <w:trHeight w:val="320" w:hRule="exact"/>
        </w:trPr>
        <w:tc>
          <w:tcPr>
            <w:tcW w:w="984" w:type="dxa"/>
            <w:tcBorders>
              <w:top w:val="single" w:sz="6" w:space="0" w:color="000000"/>
              <w:left w:val="single" w:sz="6" w:space="0" w:color="000000"/>
              <w:bottom w:val="nil" w:sz="6" w:space="0" w:color="auto"/>
              <w:right w:val="single" w:sz="6" w:space="0" w:color="000000"/>
            </w:tcBorders>
          </w:tcPr>
          <w:p>
            <w:pPr/>
          </w:p>
        </w:tc>
        <w:tc>
          <w:tcPr>
            <w:tcW w:w="984" w:type="dxa"/>
            <w:tcBorders>
              <w:top w:val="single" w:sz="6" w:space="0" w:color="000000"/>
              <w:left w:val="single" w:sz="6" w:space="0" w:color="000000"/>
              <w:bottom w:val="nil" w:sz="6" w:space="0" w:color="auto"/>
              <w:right w:val="single" w:sz="6" w:space="0" w:color="000000"/>
            </w:tcBorders>
          </w:tcPr>
          <w:p>
            <w:pPr/>
          </w:p>
        </w:tc>
        <w:tc>
          <w:tcPr>
            <w:tcW w:w="984" w:type="dxa"/>
            <w:vMerge w:val="restart"/>
            <w:tcBorders>
              <w:top w:val="single" w:sz="6" w:space="0" w:color="000000"/>
              <w:left w:val="single" w:sz="6" w:space="0" w:color="000000"/>
              <w:right w:val="single" w:sz="6" w:space="0" w:color="000000"/>
            </w:tcBorders>
          </w:tcPr>
          <w:p>
            <w:pPr/>
          </w:p>
        </w:tc>
        <w:tc>
          <w:tcPr>
            <w:tcW w:w="984" w:type="dxa"/>
            <w:tcBorders>
              <w:top w:val="single" w:sz="6" w:space="0" w:color="000000"/>
              <w:left w:val="single" w:sz="6" w:space="0" w:color="000000"/>
              <w:bottom w:val="nil" w:sz="6" w:space="0" w:color="auto"/>
              <w:right w:val="single" w:sz="6" w:space="0" w:color="000000"/>
            </w:tcBorders>
          </w:tcPr>
          <w:p>
            <w:pPr/>
          </w:p>
        </w:tc>
        <w:tc>
          <w:tcPr>
            <w:tcW w:w="985"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46"/>
                <w:sz w:val="21"/>
                <w:szCs w:val="21"/>
              </w:rPr>
              <w:t>本公司</w:t>
            </w:r>
            <w:r>
              <w:rPr>
                <w:rFonts w:ascii="宋体" w:hAnsi="宋体" w:cs="宋体" w:eastAsia="宋体" w:hint="default"/>
                <w:spacing w:val="-36"/>
                <w:sz w:val="21"/>
                <w:szCs w:val="21"/>
              </w:rPr>
              <w:t> </w:t>
            </w:r>
            <w:r>
              <w:rPr>
                <w:rFonts w:ascii="宋体" w:hAnsi="宋体" w:cs="宋体" w:eastAsia="宋体" w:hint="default"/>
                <w:sz w:val="21"/>
                <w:szCs w:val="21"/>
              </w:rPr>
            </w:r>
          </w:p>
        </w:tc>
        <w:tc>
          <w:tcPr>
            <w:tcW w:w="1424" w:type="dxa"/>
            <w:tcBorders>
              <w:top w:val="single" w:sz="6" w:space="0" w:color="000000"/>
              <w:left w:val="single" w:sz="6" w:space="0" w:color="000000"/>
              <w:bottom w:val="nil" w:sz="6" w:space="0" w:color="auto"/>
              <w:right w:val="single" w:sz="6" w:space="0" w:color="000000"/>
            </w:tcBorders>
          </w:tcPr>
          <w:p>
            <w:pPr/>
          </w:p>
        </w:tc>
        <w:tc>
          <w:tcPr>
            <w:tcW w:w="985" w:type="dxa"/>
            <w:tcBorders>
              <w:top w:val="single" w:sz="6" w:space="0" w:color="000000"/>
              <w:left w:val="single" w:sz="6" w:space="0" w:color="000000"/>
              <w:bottom w:val="nil" w:sz="6" w:space="0" w:color="auto"/>
              <w:right w:val="single" w:sz="6" w:space="0" w:color="000000"/>
            </w:tcBorders>
          </w:tcPr>
          <w:p>
            <w:pPr/>
          </w:p>
        </w:tc>
        <w:tc>
          <w:tcPr>
            <w:tcW w:w="985" w:type="dxa"/>
            <w:vMerge w:val="restart"/>
            <w:tcBorders>
              <w:top w:val="single" w:sz="6" w:space="0" w:color="000000"/>
              <w:left w:val="single" w:sz="6" w:space="0" w:color="000000"/>
              <w:right w:val="single" w:sz="6" w:space="0" w:color="000000"/>
            </w:tcBorders>
          </w:tcPr>
          <w:p>
            <w:pPr/>
          </w:p>
        </w:tc>
        <w:tc>
          <w:tcPr>
            <w:tcW w:w="984" w:type="dxa"/>
            <w:vMerge w:val="restart"/>
            <w:tcBorders>
              <w:top w:val="single" w:sz="6" w:space="0" w:color="000000"/>
              <w:left w:val="single" w:sz="6" w:space="0" w:color="000000"/>
              <w:right w:val="single" w:sz="6" w:space="0" w:color="000000"/>
            </w:tcBorders>
          </w:tcPr>
          <w:p>
            <w:pPr/>
          </w:p>
        </w:tc>
      </w:tr>
      <w:tr>
        <w:trPr>
          <w:trHeight w:val="312" w:hRule="exact"/>
        </w:trPr>
        <w:tc>
          <w:tcPr>
            <w:tcW w:w="984" w:type="dxa"/>
            <w:tcBorders>
              <w:top w:val="nil" w:sz="6" w:space="0" w:color="auto"/>
              <w:left w:val="single" w:sz="6" w:space="0" w:color="000000"/>
              <w:bottom w:val="nil" w:sz="6" w:space="0" w:color="auto"/>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4" w:type="dxa"/>
            <w:vMerge/>
            <w:tcBorders>
              <w:left w:val="single" w:sz="6" w:space="0" w:color="000000"/>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46"/>
                <w:sz w:val="21"/>
                <w:szCs w:val="21"/>
              </w:rPr>
              <w:t>向宁波</w:t>
            </w:r>
            <w:r>
              <w:rPr>
                <w:rFonts w:ascii="宋体" w:hAnsi="宋体" w:cs="宋体" w:eastAsia="宋体" w:hint="default"/>
                <w:spacing w:val="-36"/>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
        </w:tc>
        <w:tc>
          <w:tcPr>
            <w:tcW w:w="985" w:type="dxa"/>
            <w:vMerge/>
            <w:tcBorders>
              <w:left w:val="single" w:sz="6" w:space="0" w:color="000000"/>
              <w:right w:val="single" w:sz="6" w:space="0" w:color="000000"/>
            </w:tcBorders>
          </w:tcPr>
          <w:p>
            <w:pPr/>
          </w:p>
        </w:tc>
        <w:tc>
          <w:tcPr>
            <w:tcW w:w="984" w:type="dxa"/>
            <w:vMerge/>
            <w:tcBorders>
              <w:left w:val="single" w:sz="6" w:space="0" w:color="000000"/>
              <w:right w:val="single" w:sz="6" w:space="0" w:color="000000"/>
            </w:tcBorders>
          </w:tcPr>
          <w:p>
            <w:pPr/>
          </w:p>
        </w:tc>
      </w:tr>
      <w:tr>
        <w:trPr>
          <w:trHeight w:val="1560" w:hRule="exact"/>
        </w:trPr>
        <w:tc>
          <w:tcPr>
            <w:tcW w:w="984"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31"/>
              <w:jc w:val="both"/>
              <w:rPr>
                <w:rFonts w:ascii="宋体" w:hAnsi="宋体" w:cs="宋体" w:eastAsia="宋体" w:hint="default"/>
                <w:sz w:val="21"/>
                <w:szCs w:val="21"/>
              </w:rPr>
            </w:pPr>
            <w:r>
              <w:rPr>
                <w:rFonts w:ascii="宋体" w:hAnsi="宋体" w:cs="宋体" w:eastAsia="宋体" w:hint="default"/>
                <w:spacing w:val="45"/>
                <w:sz w:val="21"/>
                <w:szCs w:val="21"/>
              </w:rPr>
              <w:t>宁波建</w:t>
            </w:r>
            <w:r>
              <w:rPr>
                <w:rFonts w:ascii="宋体" w:hAnsi="宋体" w:cs="宋体" w:eastAsia="宋体" w:hint="default"/>
                <w:spacing w:val="-37"/>
                <w:sz w:val="21"/>
                <w:szCs w:val="21"/>
              </w:rPr>
              <w:t> </w:t>
            </w:r>
            <w:r>
              <w:rPr>
                <w:rFonts w:ascii="宋体" w:hAnsi="宋体" w:cs="宋体" w:eastAsia="宋体" w:hint="default"/>
                <w:spacing w:val="45"/>
                <w:sz w:val="21"/>
                <w:szCs w:val="21"/>
              </w:rPr>
              <w:t>工股份</w:t>
            </w:r>
            <w:r>
              <w:rPr>
                <w:rFonts w:ascii="宋体" w:hAnsi="宋体" w:cs="宋体" w:eastAsia="宋体" w:hint="default"/>
                <w:spacing w:val="-37"/>
                <w:sz w:val="21"/>
                <w:szCs w:val="21"/>
              </w:rPr>
              <w:t> </w:t>
            </w:r>
            <w:r>
              <w:rPr>
                <w:rFonts w:ascii="宋体" w:hAnsi="宋体" w:cs="宋体" w:eastAsia="宋体" w:hint="default"/>
                <w:spacing w:val="45"/>
                <w:sz w:val="21"/>
                <w:szCs w:val="21"/>
              </w:rPr>
              <w:t>有限公</w:t>
            </w:r>
            <w:r>
              <w:rPr>
                <w:rFonts w:ascii="宋体" w:hAnsi="宋体" w:cs="宋体" w:eastAsia="宋体" w:hint="default"/>
                <w:spacing w:val="-37"/>
                <w:sz w:val="21"/>
                <w:szCs w:val="21"/>
              </w:rPr>
              <w:t> </w:t>
            </w:r>
            <w:r>
              <w:rPr>
                <w:rFonts w:ascii="宋体" w:hAnsi="宋体" w:cs="宋体" w:eastAsia="宋体" w:hint="default"/>
                <w:sz w:val="21"/>
                <w:szCs w:val="21"/>
              </w:rPr>
              <w:t>司</w:t>
            </w:r>
          </w:p>
        </w:tc>
        <w:tc>
          <w:tcPr>
            <w:tcW w:w="984"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31"/>
              <w:jc w:val="both"/>
              <w:rPr>
                <w:rFonts w:ascii="宋体" w:hAnsi="宋体" w:cs="宋体" w:eastAsia="宋体" w:hint="default"/>
                <w:sz w:val="21"/>
                <w:szCs w:val="21"/>
              </w:rPr>
            </w:pPr>
            <w:r>
              <w:rPr>
                <w:rFonts w:ascii="宋体" w:hAnsi="宋体" w:cs="宋体" w:eastAsia="宋体" w:hint="default"/>
                <w:spacing w:val="45"/>
                <w:sz w:val="21"/>
                <w:szCs w:val="21"/>
              </w:rPr>
              <w:t>吉林白</w:t>
            </w:r>
            <w:r>
              <w:rPr>
                <w:rFonts w:ascii="宋体" w:hAnsi="宋体" w:cs="宋体" w:eastAsia="宋体" w:hint="default"/>
                <w:spacing w:val="-37"/>
                <w:sz w:val="21"/>
                <w:szCs w:val="21"/>
              </w:rPr>
              <w:t> </w:t>
            </w:r>
            <w:r>
              <w:rPr>
                <w:rFonts w:ascii="宋体" w:hAnsi="宋体" w:cs="宋体" w:eastAsia="宋体" w:hint="default"/>
                <w:spacing w:val="45"/>
                <w:sz w:val="21"/>
                <w:szCs w:val="21"/>
              </w:rPr>
              <w:t>山和丰</w:t>
            </w:r>
            <w:r>
              <w:rPr>
                <w:rFonts w:ascii="宋体" w:hAnsi="宋体" w:cs="宋体" w:eastAsia="宋体" w:hint="default"/>
                <w:spacing w:val="-37"/>
                <w:sz w:val="21"/>
                <w:szCs w:val="21"/>
              </w:rPr>
              <w:t> </w:t>
            </w:r>
            <w:r>
              <w:rPr>
                <w:rFonts w:ascii="宋体" w:hAnsi="宋体" w:cs="宋体" w:eastAsia="宋体" w:hint="default"/>
                <w:spacing w:val="45"/>
                <w:sz w:val="21"/>
                <w:szCs w:val="21"/>
              </w:rPr>
              <w:t>置业有</w:t>
            </w:r>
            <w:r>
              <w:rPr>
                <w:rFonts w:ascii="宋体" w:hAnsi="宋体" w:cs="宋体" w:eastAsia="宋体" w:hint="default"/>
                <w:spacing w:val="-37"/>
                <w:sz w:val="21"/>
                <w:szCs w:val="21"/>
              </w:rPr>
              <w:t> </w:t>
            </w:r>
            <w:r>
              <w:rPr>
                <w:rFonts w:ascii="宋体" w:hAnsi="宋体" w:cs="宋体" w:eastAsia="宋体" w:hint="default"/>
                <w:sz w:val="21"/>
                <w:szCs w:val="21"/>
              </w:rPr>
              <w:t>限公司</w:t>
            </w:r>
          </w:p>
        </w:tc>
        <w:tc>
          <w:tcPr>
            <w:tcW w:w="984" w:type="dxa"/>
            <w:vMerge/>
            <w:tcBorders>
              <w:left w:val="single" w:sz="6" w:space="0" w:color="000000"/>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31"/>
              <w:jc w:val="left"/>
              <w:rPr>
                <w:rFonts w:ascii="宋体" w:hAnsi="宋体" w:cs="宋体" w:eastAsia="宋体" w:hint="default"/>
                <w:sz w:val="21"/>
                <w:szCs w:val="21"/>
              </w:rPr>
            </w:pPr>
            <w:r>
              <w:rPr>
                <w:rFonts w:ascii="宋体" w:hAnsi="宋体" w:cs="宋体" w:eastAsia="宋体" w:hint="default"/>
                <w:spacing w:val="45"/>
                <w:sz w:val="21"/>
                <w:szCs w:val="21"/>
              </w:rPr>
              <w:t>民事诉</w:t>
            </w:r>
            <w:r>
              <w:rPr>
                <w:rFonts w:ascii="宋体" w:hAnsi="宋体" w:cs="宋体" w:eastAsia="宋体" w:hint="default"/>
                <w:spacing w:val="-37"/>
                <w:sz w:val="21"/>
                <w:szCs w:val="21"/>
              </w:rPr>
              <w:t> </w:t>
            </w:r>
            <w:r>
              <w:rPr>
                <w:rFonts w:ascii="宋体" w:hAnsi="宋体" w:cs="宋体" w:eastAsia="宋体" w:hint="default"/>
                <w:sz w:val="21"/>
                <w:szCs w:val="21"/>
              </w:rPr>
              <w:t>讼</w:t>
            </w:r>
          </w:p>
        </w:tc>
        <w:tc>
          <w:tcPr>
            <w:tcW w:w="9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46"/>
                <w:sz w:val="21"/>
                <w:szCs w:val="21"/>
              </w:rPr>
              <w:t>市中级</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3" w:lineRule="auto" w:before="37"/>
              <w:ind w:left="101" w:right="28"/>
              <w:jc w:val="left"/>
              <w:rPr>
                <w:rFonts w:ascii="宋体" w:hAnsi="宋体" w:cs="宋体" w:eastAsia="宋体" w:hint="default"/>
                <w:sz w:val="21"/>
                <w:szCs w:val="21"/>
              </w:rPr>
            </w:pPr>
            <w:r>
              <w:rPr>
                <w:rFonts w:ascii="宋体" w:hAnsi="宋体" w:cs="宋体" w:eastAsia="宋体" w:hint="default"/>
                <w:spacing w:val="46"/>
                <w:sz w:val="21"/>
                <w:szCs w:val="21"/>
              </w:rPr>
              <w:t>人民法</w:t>
            </w:r>
            <w:r>
              <w:rPr>
                <w:rFonts w:ascii="宋体" w:hAnsi="宋体" w:cs="宋体" w:eastAsia="宋体" w:hint="default"/>
                <w:spacing w:val="-36"/>
                <w:sz w:val="21"/>
                <w:szCs w:val="21"/>
              </w:rPr>
              <w:t> </w:t>
            </w:r>
            <w:r>
              <w:rPr>
                <w:rFonts w:ascii="宋体" w:hAnsi="宋体" w:cs="宋体" w:eastAsia="宋体" w:hint="default"/>
                <w:spacing w:val="46"/>
                <w:sz w:val="21"/>
                <w:szCs w:val="21"/>
              </w:rPr>
              <w:t>院提起</w:t>
            </w:r>
            <w:r>
              <w:rPr>
                <w:rFonts w:ascii="宋体" w:hAnsi="宋体" w:cs="宋体" w:eastAsia="宋体" w:hint="default"/>
                <w:spacing w:val="-36"/>
                <w:sz w:val="21"/>
                <w:szCs w:val="21"/>
              </w:rPr>
              <w:t> </w:t>
            </w:r>
            <w:r>
              <w:rPr>
                <w:rFonts w:ascii="宋体" w:hAnsi="宋体" w:cs="宋体" w:eastAsia="宋体" w:hint="default"/>
                <w:spacing w:val="-18"/>
                <w:sz w:val="21"/>
                <w:szCs w:val="21"/>
              </w:rPr>
              <w:t>诉讼，要</w:t>
            </w:r>
            <w:r>
              <w:rPr>
                <w:rFonts w:ascii="宋体" w:hAnsi="宋体" w:cs="宋体" w:eastAsia="宋体" w:hint="default"/>
                <w:sz w:val="21"/>
                <w:szCs w:val="21"/>
              </w:rPr>
              <w:t> </w:t>
            </w:r>
            <w:r>
              <w:rPr>
                <w:rFonts w:ascii="宋体" w:hAnsi="宋体" w:cs="宋体" w:eastAsia="宋体" w:hint="default"/>
                <w:spacing w:val="46"/>
                <w:sz w:val="21"/>
                <w:szCs w:val="21"/>
              </w:rPr>
              <w:t>求吉林</w:t>
            </w:r>
            <w:r>
              <w:rPr>
                <w:rFonts w:ascii="宋体" w:hAnsi="宋体" w:cs="宋体" w:eastAsia="宋体" w:hint="default"/>
                <w:spacing w:val="-36"/>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2" w:right="0"/>
              <w:jc w:val="left"/>
              <w:rPr>
                <w:rFonts w:ascii="Times New Roman" w:hAnsi="Times New Roman" w:cs="Times New Roman" w:eastAsia="Times New Roman" w:hint="default"/>
                <w:sz w:val="21"/>
                <w:szCs w:val="21"/>
              </w:rPr>
            </w:pPr>
            <w:r>
              <w:rPr>
                <w:rFonts w:ascii="Times New Roman"/>
                <w:sz w:val="21"/>
              </w:rPr>
              <w:t>47,513,372.50</w:t>
            </w:r>
          </w:p>
        </w:tc>
        <w:tc>
          <w:tcPr>
            <w:tcW w:w="98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29"/>
              <w:jc w:val="left"/>
              <w:rPr>
                <w:rFonts w:ascii="宋体" w:hAnsi="宋体" w:cs="宋体" w:eastAsia="宋体" w:hint="default"/>
                <w:sz w:val="21"/>
                <w:szCs w:val="21"/>
              </w:rPr>
            </w:pPr>
            <w:r>
              <w:rPr>
                <w:rFonts w:ascii="宋体" w:hAnsi="宋体" w:cs="宋体" w:eastAsia="宋体" w:hint="default"/>
                <w:spacing w:val="46"/>
                <w:sz w:val="21"/>
                <w:szCs w:val="21"/>
              </w:rPr>
              <w:t>一审阶</w:t>
            </w:r>
            <w:r>
              <w:rPr>
                <w:rFonts w:ascii="宋体" w:hAnsi="宋体" w:cs="宋体" w:eastAsia="宋体" w:hint="default"/>
                <w:spacing w:val="-36"/>
                <w:sz w:val="21"/>
                <w:szCs w:val="21"/>
              </w:rPr>
              <w:t> </w:t>
            </w:r>
            <w:r>
              <w:rPr>
                <w:rFonts w:ascii="宋体" w:hAnsi="宋体" w:cs="宋体" w:eastAsia="宋体" w:hint="default"/>
                <w:sz w:val="21"/>
                <w:szCs w:val="21"/>
              </w:rPr>
              <w:t>段</w:t>
            </w:r>
          </w:p>
        </w:tc>
        <w:tc>
          <w:tcPr>
            <w:tcW w:w="985" w:type="dxa"/>
            <w:vMerge/>
            <w:tcBorders>
              <w:left w:val="single" w:sz="6" w:space="0" w:color="000000"/>
              <w:right w:val="single" w:sz="6" w:space="0" w:color="000000"/>
            </w:tcBorders>
          </w:tcPr>
          <w:p>
            <w:pPr/>
          </w:p>
        </w:tc>
        <w:tc>
          <w:tcPr>
            <w:tcW w:w="984" w:type="dxa"/>
            <w:vMerge/>
            <w:tcBorders>
              <w:left w:val="single" w:sz="6" w:space="0" w:color="000000"/>
              <w:right w:val="single" w:sz="6" w:space="0" w:color="000000"/>
            </w:tcBorders>
          </w:tcPr>
          <w:p>
            <w:pPr/>
          </w:p>
        </w:tc>
      </w:tr>
      <w:tr>
        <w:trPr>
          <w:trHeight w:val="312" w:hRule="exact"/>
        </w:trPr>
        <w:tc>
          <w:tcPr>
            <w:tcW w:w="984" w:type="dxa"/>
            <w:tcBorders>
              <w:top w:val="nil" w:sz="6" w:space="0" w:color="auto"/>
              <w:left w:val="single" w:sz="6" w:space="0" w:color="000000"/>
              <w:bottom w:val="nil" w:sz="6" w:space="0" w:color="auto"/>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4" w:type="dxa"/>
            <w:vMerge/>
            <w:tcBorders>
              <w:left w:val="single" w:sz="6" w:space="0" w:color="000000"/>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46"/>
                <w:sz w:val="21"/>
                <w:szCs w:val="21"/>
              </w:rPr>
              <w:t>白山和</w:t>
            </w:r>
            <w:r>
              <w:rPr>
                <w:rFonts w:ascii="宋体" w:hAnsi="宋体" w:cs="宋体" w:eastAsia="宋体" w:hint="default"/>
                <w:spacing w:val="-36"/>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
        </w:tc>
        <w:tc>
          <w:tcPr>
            <w:tcW w:w="985" w:type="dxa"/>
            <w:tcBorders>
              <w:top w:val="nil" w:sz="6" w:space="0" w:color="auto"/>
              <w:left w:val="single" w:sz="6" w:space="0" w:color="000000"/>
              <w:bottom w:val="nil" w:sz="6" w:space="0" w:color="auto"/>
              <w:right w:val="single" w:sz="6" w:space="0" w:color="000000"/>
            </w:tcBorders>
          </w:tcPr>
          <w:p>
            <w:pPr/>
          </w:p>
        </w:tc>
        <w:tc>
          <w:tcPr>
            <w:tcW w:w="985" w:type="dxa"/>
            <w:vMerge/>
            <w:tcBorders>
              <w:left w:val="single" w:sz="6" w:space="0" w:color="000000"/>
              <w:right w:val="single" w:sz="6" w:space="0" w:color="000000"/>
            </w:tcBorders>
          </w:tcPr>
          <w:p>
            <w:pPr/>
          </w:p>
        </w:tc>
        <w:tc>
          <w:tcPr>
            <w:tcW w:w="984" w:type="dxa"/>
            <w:vMerge/>
            <w:tcBorders>
              <w:left w:val="single" w:sz="6" w:space="0" w:color="000000"/>
              <w:right w:val="single" w:sz="6" w:space="0" w:color="000000"/>
            </w:tcBorders>
          </w:tcPr>
          <w:p>
            <w:pPr/>
          </w:p>
        </w:tc>
      </w:tr>
      <w:tr>
        <w:trPr>
          <w:trHeight w:val="319" w:hRule="exact"/>
        </w:trPr>
        <w:tc>
          <w:tcPr>
            <w:tcW w:w="984" w:type="dxa"/>
            <w:tcBorders>
              <w:top w:val="nil" w:sz="6" w:space="0" w:color="auto"/>
              <w:left w:val="single" w:sz="6" w:space="0" w:color="000000"/>
              <w:bottom w:val="single" w:sz="6" w:space="0" w:color="000000"/>
              <w:right w:val="single" w:sz="6" w:space="0" w:color="000000"/>
            </w:tcBorders>
          </w:tcPr>
          <w:p>
            <w:pPr/>
          </w:p>
        </w:tc>
        <w:tc>
          <w:tcPr>
            <w:tcW w:w="984" w:type="dxa"/>
            <w:tcBorders>
              <w:top w:val="nil" w:sz="6" w:space="0" w:color="auto"/>
              <w:left w:val="single" w:sz="6" w:space="0" w:color="000000"/>
              <w:bottom w:val="single" w:sz="6" w:space="0" w:color="000000"/>
              <w:right w:val="single" w:sz="6" w:space="0" w:color="000000"/>
            </w:tcBorders>
          </w:tcPr>
          <w:p>
            <w:pPr/>
          </w:p>
        </w:tc>
        <w:tc>
          <w:tcPr>
            <w:tcW w:w="984" w:type="dxa"/>
            <w:vMerge/>
            <w:tcBorders>
              <w:left w:val="single" w:sz="6" w:space="0" w:color="000000"/>
              <w:bottom w:val="single" w:sz="6" w:space="0" w:color="000000"/>
              <w:right w:val="single" w:sz="6" w:space="0" w:color="000000"/>
            </w:tcBorders>
          </w:tcPr>
          <w:p>
            <w:pPr/>
          </w:p>
        </w:tc>
        <w:tc>
          <w:tcPr>
            <w:tcW w:w="984" w:type="dxa"/>
            <w:tcBorders>
              <w:top w:val="nil" w:sz="6" w:space="0" w:color="auto"/>
              <w:left w:val="single" w:sz="6" w:space="0" w:color="000000"/>
              <w:bottom w:val="single" w:sz="6" w:space="0" w:color="000000"/>
              <w:right w:val="single" w:sz="6" w:space="0" w:color="000000"/>
            </w:tcBorders>
          </w:tcPr>
          <w:p>
            <w:pPr/>
          </w:p>
        </w:tc>
        <w:tc>
          <w:tcPr>
            <w:tcW w:w="985"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46"/>
                <w:sz w:val="21"/>
                <w:szCs w:val="21"/>
              </w:rPr>
              <w:t>丰置业</w:t>
            </w:r>
            <w:r>
              <w:rPr>
                <w:rFonts w:ascii="宋体" w:hAnsi="宋体" w:cs="宋体" w:eastAsia="宋体" w:hint="default"/>
                <w:spacing w:val="-36"/>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single" w:sz="6" w:space="0" w:color="000000"/>
              <w:right w:val="single" w:sz="6" w:space="0" w:color="000000"/>
            </w:tcBorders>
          </w:tcPr>
          <w:p>
            <w:pPr/>
          </w:p>
        </w:tc>
        <w:tc>
          <w:tcPr>
            <w:tcW w:w="985" w:type="dxa"/>
            <w:tcBorders>
              <w:top w:val="nil" w:sz="6" w:space="0" w:color="auto"/>
              <w:left w:val="single" w:sz="6" w:space="0" w:color="000000"/>
              <w:bottom w:val="single" w:sz="6" w:space="0" w:color="000000"/>
              <w:right w:val="single" w:sz="6" w:space="0" w:color="000000"/>
            </w:tcBorders>
          </w:tcPr>
          <w:p>
            <w:pPr/>
          </w:p>
        </w:tc>
        <w:tc>
          <w:tcPr>
            <w:tcW w:w="985" w:type="dxa"/>
            <w:vMerge/>
            <w:tcBorders>
              <w:left w:val="single" w:sz="6" w:space="0" w:color="000000"/>
              <w:bottom w:val="single" w:sz="6" w:space="0" w:color="000000"/>
              <w:right w:val="single" w:sz="6" w:space="0" w:color="000000"/>
            </w:tcBorders>
          </w:tcPr>
          <w:p>
            <w:pPr/>
          </w:p>
        </w:tc>
        <w:tc>
          <w:tcPr>
            <w:tcW w:w="984" w:type="dxa"/>
            <w:vMerge/>
            <w:tcBorders>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984"/>
        <w:gridCol w:w="984"/>
        <w:gridCol w:w="984"/>
        <w:gridCol w:w="984"/>
        <w:gridCol w:w="985"/>
        <w:gridCol w:w="1424"/>
        <w:gridCol w:w="985"/>
        <w:gridCol w:w="985"/>
        <w:gridCol w:w="984"/>
      </w:tblGrid>
      <w:tr>
        <w:trPr>
          <w:trHeight w:val="1576" w:hRule="exact"/>
        </w:trPr>
        <w:tc>
          <w:tcPr>
            <w:tcW w:w="984"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46"/>
                <w:sz w:val="21"/>
                <w:szCs w:val="21"/>
              </w:rPr>
              <w:t>有限公</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3" w:lineRule="auto" w:before="37"/>
              <w:ind w:left="100" w:right="29"/>
              <w:jc w:val="both"/>
              <w:rPr>
                <w:rFonts w:ascii="宋体" w:hAnsi="宋体" w:cs="宋体" w:eastAsia="宋体" w:hint="default"/>
                <w:sz w:val="21"/>
                <w:szCs w:val="21"/>
              </w:rPr>
            </w:pPr>
            <w:r>
              <w:rPr>
                <w:rFonts w:ascii="宋体" w:hAnsi="宋体" w:cs="宋体" w:eastAsia="宋体" w:hint="default"/>
                <w:spacing w:val="46"/>
                <w:sz w:val="21"/>
                <w:szCs w:val="21"/>
              </w:rPr>
              <w:t>司支付</w:t>
            </w:r>
            <w:r>
              <w:rPr>
                <w:rFonts w:ascii="宋体" w:hAnsi="宋体" w:cs="宋体" w:eastAsia="宋体" w:hint="default"/>
                <w:spacing w:val="-36"/>
                <w:sz w:val="21"/>
                <w:szCs w:val="21"/>
              </w:rPr>
              <w:t> </w:t>
            </w:r>
            <w:r>
              <w:rPr>
                <w:rFonts w:ascii="宋体" w:hAnsi="宋体" w:cs="宋体" w:eastAsia="宋体" w:hint="default"/>
                <w:spacing w:val="46"/>
                <w:sz w:val="21"/>
                <w:szCs w:val="21"/>
              </w:rPr>
              <w:t>工程款</w:t>
            </w:r>
            <w:r>
              <w:rPr>
                <w:rFonts w:ascii="宋体" w:hAnsi="宋体" w:cs="宋体" w:eastAsia="宋体" w:hint="default"/>
                <w:spacing w:val="-36"/>
                <w:sz w:val="21"/>
                <w:szCs w:val="21"/>
              </w:rPr>
              <w:t> </w:t>
            </w:r>
            <w:r>
              <w:rPr>
                <w:rFonts w:ascii="宋体" w:hAnsi="宋体" w:cs="宋体" w:eastAsia="宋体" w:hint="default"/>
                <w:spacing w:val="46"/>
                <w:sz w:val="21"/>
                <w:szCs w:val="21"/>
              </w:rPr>
              <w:t>及违约</w:t>
            </w:r>
            <w:r>
              <w:rPr>
                <w:rFonts w:ascii="宋体" w:hAnsi="宋体" w:cs="宋体" w:eastAsia="宋体" w:hint="default"/>
                <w:spacing w:val="-36"/>
                <w:sz w:val="21"/>
                <w:szCs w:val="21"/>
              </w:rPr>
              <w:t> </w:t>
            </w:r>
            <w:r>
              <w:rPr>
                <w:rFonts w:ascii="宋体" w:hAnsi="宋体" w:cs="宋体" w:eastAsia="宋体" w:hint="default"/>
                <w:sz w:val="21"/>
                <w:szCs w:val="21"/>
              </w:rPr>
              <w:t>金</w:t>
            </w:r>
          </w:p>
        </w:tc>
        <w:tc>
          <w:tcPr>
            <w:tcW w:w="1424" w:type="dxa"/>
            <w:tcBorders>
              <w:top w:val="single" w:sz="6" w:space="0" w:color="000000"/>
              <w:left w:val="single" w:sz="6" w:space="0" w:color="000000"/>
              <w:bottom w:val="single" w:sz="6" w:space="0" w:color="000000"/>
              <w:right w:val="single" w:sz="6" w:space="0" w:color="000000"/>
            </w:tcBorders>
          </w:tcPr>
          <w:p>
            <w:pPr/>
          </w:p>
        </w:tc>
        <w:tc>
          <w:tcPr>
            <w:tcW w:w="985" w:type="dxa"/>
            <w:tcBorders>
              <w:top w:val="single" w:sz="6" w:space="0" w:color="000000"/>
              <w:left w:val="single" w:sz="6" w:space="0" w:color="000000"/>
              <w:bottom w:val="single" w:sz="6" w:space="0" w:color="000000"/>
              <w:right w:val="single" w:sz="6" w:space="0" w:color="000000"/>
            </w:tcBorders>
          </w:tcPr>
          <w:p>
            <w:pPr/>
          </w:p>
        </w:tc>
        <w:tc>
          <w:tcPr>
            <w:tcW w:w="985"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6" w:lineRule="exact"/>
        <w:ind w:right="836"/>
        <w:jc w:val="left"/>
      </w:pPr>
      <w:r>
        <w:rPr>
          <w:rFonts w:ascii="Times New Roman" w:hAnsi="Times New Roman" w:cs="Times New Roman" w:eastAsia="Times New Roman" w:hint="default"/>
        </w:rPr>
        <w:t>1</w:t>
      </w:r>
      <w:r>
        <w:rPr/>
        <w:t>、本公司与宁波艾迪姆斯运动用品有限公司产生建设工程施工合同纠纷，于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月</w:t>
      </w:r>
    </w:p>
    <w:p>
      <w:pPr>
        <w:pStyle w:val="BodyText"/>
        <w:tabs>
          <w:tab w:pos="1928" w:val="left" w:leader="none"/>
        </w:tabs>
        <w:spacing w:line="240" w:lineRule="auto" w:before="21"/>
        <w:ind w:left="139" w:right="836"/>
        <w:jc w:val="left"/>
      </w:pPr>
      <w:r>
        <w:rPr>
          <w:rFonts w:ascii="Times New Roman" w:hAnsi="Times New Roman" w:cs="Times New Roman" w:eastAsia="Times New Roman" w:hint="default"/>
        </w:rPr>
        <w:t>24 </w:t>
      </w:r>
      <w:r>
        <w:rPr>
          <w:rFonts w:ascii="Times New Roman" w:hAnsi="Times New Roman" w:cs="Times New Roman" w:eastAsia="Times New Roman" w:hint="default"/>
          <w:spacing w:val="1"/>
        </w:rPr>
        <w:t> </w:t>
      </w:r>
      <w:r>
        <w:rPr/>
        <w:t>日向宁波市</w:t>
        <w:tab/>
        <w:t>镇海区人民法院递交针对宁波艾迪姆斯运动用品有限公司拖欠工程款提</w:t>
      </w:r>
    </w:p>
    <w:p>
      <w:pPr>
        <w:pStyle w:val="BodyText"/>
        <w:spacing w:line="240" w:lineRule="auto" w:before="21"/>
        <w:ind w:right="836"/>
        <w:jc w:val="left"/>
      </w:pPr>
      <w:r>
        <w:rPr/>
        <w:t>起诉讼，要求宁波艾迪姆斯运动用品有限公司支付逾期工程款及逾期利息</w:t>
      </w:r>
      <w:r>
        <w:rPr>
          <w:spacing w:val="-77"/>
        </w:rPr>
        <w:t> </w:t>
      </w:r>
      <w:r>
        <w:rPr>
          <w:rFonts w:ascii="Times New Roman" w:hAnsi="Times New Roman" w:cs="Times New Roman" w:eastAsia="Times New Roman" w:hint="default"/>
        </w:rPr>
        <w:t>47,456,300.00</w:t>
      </w:r>
      <w:r>
        <w:rPr>
          <w:rFonts w:ascii="Times New Roman" w:hAnsi="Times New Roman" w:cs="Times New Roman" w:eastAsia="Times New Roman" w:hint="default"/>
          <w:spacing w:val="-25"/>
        </w:rPr>
        <w:t> </w:t>
      </w:r>
      <w:r>
        <w:rPr/>
        <w:t>元，</w:t>
      </w:r>
    </w:p>
    <w:p>
      <w:pPr>
        <w:pStyle w:val="BodyText"/>
        <w:spacing w:line="240" w:lineRule="auto" w:before="21"/>
        <w:ind w:right="836"/>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28  </w:t>
      </w:r>
      <w:r>
        <w:rPr>
          <w:rFonts w:ascii="Times New Roman" w:hAnsi="Times New Roman" w:cs="Times New Roman" w:eastAsia="Times New Roman" w:hint="default"/>
          <w:spacing w:val="8"/>
        </w:rPr>
        <w:t> </w:t>
      </w:r>
      <w:r>
        <w:rPr>
          <w:spacing w:val="9"/>
        </w:rPr>
        <w:t>日，法院判决宁波艾迪姆斯运动用品有限公司支付工程款及逾期利息</w:t>
      </w:r>
      <w:r>
        <w:rPr/>
      </w:r>
    </w:p>
    <w:p>
      <w:pPr>
        <w:pStyle w:val="BodyText"/>
        <w:spacing w:line="264" w:lineRule="auto" w:before="21"/>
        <w:ind w:right="1109"/>
        <w:jc w:val="left"/>
      </w:pPr>
      <w:r>
        <w:rPr>
          <w:rFonts w:ascii="Times New Roman" w:hAnsi="Times New Roman" w:cs="Times New Roman" w:eastAsia="Times New Roman" w:hint="default"/>
        </w:rPr>
        <w:t>45,517,598.82</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并承担判决日后逾期还款相应的利息。一审判决后宁波艾迪姆斯运动用品 有限公司未提起上诉，判决生效，该诉讼事项目前处于执行阶段。 </w:t>
      </w:r>
      <w:r>
        <w:rPr>
          <w:rFonts w:ascii="Times New Roman" w:hAnsi="Times New Roman" w:cs="Times New Roman" w:eastAsia="Times New Roman" w:hint="default"/>
        </w:rPr>
        <w:t>2</w:t>
      </w:r>
      <w:r>
        <w:rPr/>
        <w:t>、本公司与吉林白山和丰置业有限公司产生建设工程施工合同纠纷，本公司承接了吉林白</w:t>
      </w:r>
      <w:r>
        <w:rPr>
          <w:spacing w:val="-99"/>
        </w:rPr>
        <w:t> </w:t>
      </w:r>
      <w:r>
        <w:rPr>
          <w:spacing w:val="-99"/>
        </w:rPr>
      </w:r>
      <w:r>
        <w:rPr>
          <w:spacing w:val="2"/>
        </w:rPr>
        <w:t>山和丰置业有限公司小区建设项目，因吉林白山和丰置业有限公司未按合同约定支付工程</w:t>
      </w:r>
      <w:r>
        <w:rPr>
          <w:spacing w:val="-85"/>
        </w:rPr>
        <w:t> </w:t>
      </w:r>
      <w:r>
        <w:rPr>
          <w:spacing w:val="-85"/>
        </w:rPr>
      </w:r>
      <w:r>
        <w:rPr>
          <w:spacing w:val="-3"/>
        </w:rPr>
        <w:t>款，本公司向宁波市中级人民法院提起诉讼，要求吉林白山和丰置业有限公司支付工程款及</w:t>
      </w:r>
      <w:r>
        <w:rPr>
          <w:spacing w:val="-79"/>
        </w:rPr>
        <w:t> </w:t>
      </w:r>
      <w:r>
        <w:rPr>
          <w:spacing w:val="-79"/>
        </w:rPr>
      </w:r>
      <w:r>
        <w:rPr/>
        <w:t>违约金</w:t>
      </w:r>
      <w:r>
        <w:rPr>
          <w:spacing w:val="-54"/>
        </w:rPr>
        <w:t> </w:t>
      </w:r>
      <w:r>
        <w:rPr>
          <w:rFonts w:ascii="Times New Roman" w:hAnsi="Times New Roman" w:cs="Times New Roman" w:eastAsia="Times New Roman" w:hint="default"/>
        </w:rPr>
        <w:t>47,513,372.50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月，法院受理后进行了第一次开庭审理。本公司已申请 法院对吉林白山和丰置业有限公司相关房产进行了查封保全。目前该案处于一审阶段。</w:t>
      </w:r>
    </w:p>
    <w:p>
      <w:pPr>
        <w:spacing w:line="240" w:lineRule="auto" w:before="6"/>
        <w:rPr>
          <w:rFonts w:ascii="宋体" w:hAnsi="宋体" w:cs="宋体" w:eastAsia="宋体" w:hint="default"/>
          <w:sz w:val="27"/>
          <w:szCs w:val="27"/>
        </w:rPr>
      </w:pPr>
    </w:p>
    <w:p>
      <w:pPr>
        <w:pStyle w:val="BodyText"/>
        <w:spacing w:line="283" w:lineRule="auto"/>
        <w:ind w:left="560" w:right="4752"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破产重整相关事项及暂停上市或终止上市情况</w:t>
      </w:r>
      <w:r>
        <w:rPr>
          <w:w w:val="99"/>
        </w:rPr>
        <w:t> </w:t>
      </w:r>
      <w:r>
        <w:rPr/>
        <w:t>本年度公司无破产重整相关事项。</w:t>
      </w:r>
    </w:p>
    <w:p>
      <w:pPr>
        <w:spacing w:line="240" w:lineRule="auto" w:before="2"/>
        <w:rPr>
          <w:rFonts w:ascii="宋体" w:hAnsi="宋体" w:cs="宋体" w:eastAsia="宋体" w:hint="default"/>
          <w:sz w:val="26"/>
          <w:szCs w:val="26"/>
        </w:rPr>
      </w:pPr>
    </w:p>
    <w:p>
      <w:pPr>
        <w:pStyle w:val="BodyText"/>
        <w:spacing w:line="283" w:lineRule="auto"/>
        <w:ind w:left="351" w:right="3103" w:hanging="21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公司持有其他上市公司股权、参股金融企业股权情况</w:t>
      </w:r>
      <w:r>
        <w:rPr>
          <w:w w:val="99"/>
        </w:rPr>
        <w:t> </w:t>
      </w:r>
      <w:r>
        <w:rPr/>
        <w:t>本年度公司无持有其他上市公司股权、参股金融企业股权的情况。</w:t>
      </w:r>
    </w:p>
    <w:p>
      <w:pPr>
        <w:spacing w:line="240" w:lineRule="auto" w:before="2"/>
        <w:rPr>
          <w:rFonts w:ascii="宋体" w:hAnsi="宋体" w:cs="宋体" w:eastAsia="宋体" w:hint="default"/>
          <w:sz w:val="26"/>
          <w:szCs w:val="26"/>
        </w:rPr>
      </w:pPr>
    </w:p>
    <w:p>
      <w:pPr>
        <w:pStyle w:val="BodyText"/>
        <w:spacing w:line="283" w:lineRule="auto"/>
        <w:ind w:left="350" w:right="4754" w:hanging="21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报告期内公司收购及出售资产、吸收合并事项</w:t>
      </w:r>
      <w:r>
        <w:rPr>
          <w:w w:val="99"/>
        </w:rPr>
        <w:t> </w:t>
      </w:r>
      <w:r>
        <w:rPr/>
        <w:t>本年度公司无收购及出售资产、吸收合并事项。</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BodyText"/>
        <w:spacing w:line="240" w:lineRule="auto" w:before="35"/>
        <w:ind w:left="139" w:right="-18"/>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报告期内公司重大关联交易事项</w:t>
      </w:r>
    </w:p>
    <w:p>
      <w:pPr>
        <w:pStyle w:val="BodyText"/>
        <w:spacing w:line="240" w:lineRule="auto" w:before="83"/>
        <w:ind w:left="139" w:right="-18"/>
        <w:jc w:val="left"/>
      </w:pPr>
      <w:r>
        <w:rPr>
          <w:rFonts w:ascii="Times New Roman" w:hAnsi="Times New Roman" w:cs="Times New Roman" w:eastAsia="Times New Roman" w:hint="default"/>
        </w:rPr>
        <w:t>1</w:t>
      </w:r>
      <w:r>
        <w:rPr/>
        <w:t>、</w:t>
      </w:r>
      <w:r>
        <w:rPr>
          <w:spacing w:val="-2"/>
        </w:rPr>
        <w:t> </w:t>
      </w:r>
      <w:r>
        <w:rPr/>
        <w:t>与日常经营相关的关联交易</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3535" w:space="2870"/>
            <w:col w:w="3165"/>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787"/>
        <w:gridCol w:w="787"/>
        <w:gridCol w:w="787"/>
        <w:gridCol w:w="787"/>
        <w:gridCol w:w="787"/>
        <w:gridCol w:w="788"/>
        <w:gridCol w:w="1424"/>
        <w:gridCol w:w="787"/>
        <w:gridCol w:w="788"/>
        <w:gridCol w:w="788"/>
        <w:gridCol w:w="787"/>
      </w:tblGrid>
      <w:tr>
        <w:trPr>
          <w:trHeight w:val="320" w:hRule="exact"/>
        </w:trPr>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8"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8" w:type="dxa"/>
            <w:tcBorders>
              <w:top w:val="single" w:sz="6" w:space="0" w:color="000000"/>
              <w:left w:val="single" w:sz="6" w:space="0" w:color="000000"/>
              <w:bottom w:val="nil" w:sz="6" w:space="0" w:color="auto"/>
              <w:right w:val="single" w:sz="6" w:space="0" w:color="000000"/>
            </w:tcBorders>
          </w:tcPr>
          <w:p>
            <w:pPr/>
          </w:p>
        </w:tc>
        <w:tc>
          <w:tcPr>
            <w:tcW w:w="788"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76" w:right="0"/>
              <w:jc w:val="left"/>
              <w:rPr>
                <w:rFonts w:ascii="宋体" w:hAnsi="宋体" w:cs="宋体" w:eastAsia="宋体" w:hint="default"/>
                <w:sz w:val="21"/>
                <w:szCs w:val="21"/>
              </w:rPr>
            </w:pPr>
            <w:r>
              <w:rPr>
                <w:rFonts w:ascii="宋体" w:hAnsi="宋体" w:cs="宋体" w:eastAsia="宋体" w:hint="default"/>
                <w:sz w:val="21"/>
                <w:szCs w:val="21"/>
              </w:rPr>
              <w:t>交易</w:t>
            </w:r>
          </w:p>
        </w:tc>
      </w:tr>
      <w:tr>
        <w:trPr>
          <w:trHeight w:val="2184" w:hRule="exact"/>
        </w:trPr>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75" w:right="175"/>
              <w:jc w:val="both"/>
              <w:rPr>
                <w:rFonts w:ascii="宋体" w:hAnsi="宋体" w:cs="宋体" w:eastAsia="宋体" w:hint="default"/>
                <w:sz w:val="21"/>
                <w:szCs w:val="21"/>
              </w:rPr>
            </w:pPr>
            <w:r>
              <w:rPr>
                <w:rFonts w:ascii="宋体" w:hAnsi="宋体" w:cs="宋体" w:eastAsia="宋体" w:hint="default"/>
                <w:sz w:val="21"/>
                <w:szCs w:val="21"/>
              </w:rPr>
              <w:t>关联 交易 方</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175" w:right="175"/>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75" w:right="175"/>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75" w:right="175"/>
              <w:jc w:val="both"/>
              <w:rPr>
                <w:rFonts w:ascii="宋体" w:hAnsi="宋体" w:cs="宋体" w:eastAsia="宋体" w:hint="default"/>
                <w:sz w:val="21"/>
                <w:szCs w:val="21"/>
              </w:rPr>
            </w:pPr>
            <w:r>
              <w:rPr>
                <w:rFonts w:ascii="宋体" w:hAnsi="宋体" w:cs="宋体" w:eastAsia="宋体" w:hint="default"/>
                <w:sz w:val="21"/>
                <w:szCs w:val="21"/>
              </w:rPr>
              <w:t>关联 交易 内容</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75" w:right="174"/>
              <w:jc w:val="both"/>
              <w:rPr>
                <w:rFonts w:ascii="宋体" w:hAnsi="宋体" w:cs="宋体" w:eastAsia="宋体" w:hint="default"/>
                <w:sz w:val="21"/>
                <w:szCs w:val="21"/>
              </w:rPr>
            </w:pPr>
            <w:r>
              <w:rPr>
                <w:rFonts w:ascii="宋体" w:hAnsi="宋体" w:cs="宋体" w:eastAsia="宋体" w:hint="default"/>
                <w:sz w:val="21"/>
                <w:szCs w:val="21"/>
              </w:rPr>
              <w:t>关联 交易 定价 原则</w:t>
            </w:r>
          </w:p>
        </w:tc>
        <w:tc>
          <w:tcPr>
            <w:tcW w:w="78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75" w:right="176"/>
              <w:jc w:val="both"/>
              <w:rPr>
                <w:rFonts w:ascii="宋体" w:hAnsi="宋体" w:cs="宋体" w:eastAsia="宋体" w:hint="default"/>
                <w:sz w:val="21"/>
                <w:szCs w:val="21"/>
              </w:rPr>
            </w:pPr>
            <w:r>
              <w:rPr>
                <w:rFonts w:ascii="宋体" w:hAnsi="宋体" w:cs="宋体" w:eastAsia="宋体" w:hint="default"/>
                <w:sz w:val="21"/>
                <w:szCs w:val="21"/>
              </w:rPr>
              <w:t>关联 交易 价格</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599" w:right="178" w:hanging="420"/>
              <w:jc w:val="left"/>
              <w:rPr>
                <w:rFonts w:ascii="宋体" w:hAnsi="宋体" w:cs="宋体" w:eastAsia="宋体" w:hint="default"/>
                <w:sz w:val="21"/>
                <w:szCs w:val="21"/>
              </w:rPr>
            </w:pPr>
            <w:r>
              <w:rPr>
                <w:rFonts w:ascii="宋体" w:hAnsi="宋体" w:cs="宋体" w:eastAsia="宋体" w:hint="default"/>
                <w:sz w:val="21"/>
                <w:szCs w:val="21"/>
              </w:rPr>
              <w:t>关联交易金 额</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312" w:lineRule="exact" w:before="136"/>
              <w:ind w:left="176" w:right="174"/>
              <w:jc w:val="both"/>
              <w:rPr>
                <w:rFonts w:ascii="Times New Roman" w:hAnsi="Times New Roman" w:cs="Times New Roman" w:eastAsia="Times New Roman" w:hint="default"/>
                <w:sz w:val="21"/>
                <w:szCs w:val="21"/>
              </w:rPr>
            </w:pPr>
            <w:r>
              <w:rPr>
                <w:rFonts w:ascii="宋体" w:hAnsi="宋体" w:cs="宋体" w:eastAsia="宋体" w:hint="default"/>
                <w:sz w:val="21"/>
                <w:szCs w:val="21"/>
              </w:rPr>
              <w:t>占同 类交 易金 额的 比例 </w:t>
            </w:r>
            <w:r>
              <w:rPr>
                <w:rFonts w:ascii="Times New Roman" w:hAnsi="Times New Roman" w:cs="Times New Roman" w:eastAsia="Times New Roman" w:hint="default"/>
                <w:sz w:val="21"/>
                <w:szCs w:val="21"/>
              </w:rPr>
              <w:t>(%)</w:t>
            </w:r>
          </w:p>
        </w:tc>
        <w:tc>
          <w:tcPr>
            <w:tcW w:w="78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76" w:right="175"/>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78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518" w:lineRule="auto"/>
              <w:ind w:left="176" w:right="175"/>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76" w:right="0"/>
              <w:jc w:val="both"/>
              <w:rPr>
                <w:rFonts w:ascii="宋体" w:hAnsi="宋体" w:cs="宋体" w:eastAsia="宋体" w:hint="default"/>
                <w:sz w:val="21"/>
                <w:szCs w:val="21"/>
              </w:rPr>
            </w:pPr>
            <w:r>
              <w:rPr>
                <w:rFonts w:ascii="宋体" w:hAnsi="宋体" w:cs="宋体" w:eastAsia="宋体" w:hint="default"/>
                <w:sz w:val="21"/>
                <w:szCs w:val="21"/>
              </w:rPr>
              <w:t>价格</w:t>
            </w:r>
          </w:p>
          <w:p>
            <w:pPr>
              <w:pStyle w:val="TableParagraph"/>
              <w:spacing w:line="273" w:lineRule="auto" w:before="37"/>
              <w:ind w:left="176" w:right="174"/>
              <w:jc w:val="both"/>
              <w:rPr>
                <w:rFonts w:ascii="宋体" w:hAnsi="宋体" w:cs="宋体" w:eastAsia="宋体" w:hint="default"/>
                <w:sz w:val="21"/>
                <w:szCs w:val="21"/>
              </w:rPr>
            </w:pPr>
            <w:r>
              <w:rPr>
                <w:rFonts w:ascii="宋体" w:hAnsi="宋体" w:cs="宋体" w:eastAsia="宋体" w:hint="default"/>
                <w:sz w:val="21"/>
                <w:szCs w:val="21"/>
              </w:rPr>
              <w:t>与市 场参 考价 格差 异较 大的</w:t>
            </w:r>
          </w:p>
        </w:tc>
      </w:tr>
      <w:tr>
        <w:trPr>
          <w:trHeight w:val="318" w:hRule="exact"/>
        </w:trPr>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8"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8" w:type="dxa"/>
            <w:tcBorders>
              <w:top w:val="nil" w:sz="6" w:space="0" w:color="auto"/>
              <w:left w:val="single" w:sz="6" w:space="0" w:color="000000"/>
              <w:bottom w:val="single" w:sz="6" w:space="0" w:color="000000"/>
              <w:right w:val="single" w:sz="6" w:space="0" w:color="000000"/>
            </w:tcBorders>
          </w:tcPr>
          <w:p>
            <w:pPr/>
          </w:p>
        </w:tc>
        <w:tc>
          <w:tcPr>
            <w:tcW w:w="788"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76" w:right="0"/>
              <w:jc w:val="left"/>
              <w:rPr>
                <w:rFonts w:ascii="宋体" w:hAnsi="宋体" w:cs="宋体" w:eastAsia="宋体" w:hint="default"/>
                <w:sz w:val="21"/>
                <w:szCs w:val="21"/>
              </w:rPr>
            </w:pPr>
            <w:r>
              <w:rPr>
                <w:rFonts w:ascii="宋体" w:hAnsi="宋体" w:cs="宋体" w:eastAsia="宋体" w:hint="default"/>
                <w:sz w:val="21"/>
                <w:szCs w:val="21"/>
              </w:rPr>
              <w:t>原因</w:t>
            </w:r>
          </w:p>
        </w:tc>
      </w:tr>
      <w:tr>
        <w:trPr>
          <w:trHeight w:val="1576" w:hRule="exact"/>
        </w:trPr>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46"/>
                <w:sz w:val="21"/>
                <w:szCs w:val="21"/>
              </w:rPr>
              <w:t> </w:t>
            </w:r>
            <w:r>
              <w:rPr>
                <w:rFonts w:ascii="宋体" w:hAnsi="宋体" w:cs="宋体" w:eastAsia="宋体" w:hint="default"/>
                <w:sz w:val="21"/>
                <w:szCs w:val="21"/>
              </w:rPr>
              <w:t>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46"/>
                <w:sz w:val="21"/>
                <w:szCs w:val="21"/>
              </w:rPr>
              <w:t> </w:t>
            </w:r>
            <w:r>
              <w:rPr>
                <w:rFonts w:ascii="宋体" w:hAnsi="宋体" w:cs="宋体" w:eastAsia="宋体" w:hint="default"/>
                <w:sz w:val="21"/>
                <w:szCs w:val="21"/>
              </w:rPr>
              <w:t>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宾</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馆</w:t>
            </w:r>
            <w:r>
              <w:rPr>
                <w:rFonts w:ascii="宋体" w:hAnsi="宋体" w:cs="宋体" w:eastAsia="宋体" w:hint="default"/>
                <w:spacing w:val="46"/>
                <w:sz w:val="21"/>
                <w:szCs w:val="21"/>
              </w:rPr>
              <w:t> </w:t>
            </w:r>
            <w:r>
              <w:rPr>
                <w:rFonts w:ascii="宋体" w:hAnsi="宋体" w:cs="宋体" w:eastAsia="宋体" w:hint="default"/>
                <w:sz w:val="21"/>
                <w:szCs w:val="21"/>
              </w:rPr>
              <w:t>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46"/>
                <w:sz w:val="21"/>
                <w:szCs w:val="21"/>
              </w:rPr>
              <w:t> </w:t>
            </w:r>
            <w:r>
              <w:rPr>
                <w:rFonts w:ascii="宋体" w:hAnsi="宋体" w:cs="宋体" w:eastAsia="宋体" w:hint="default"/>
                <w:sz w:val="21"/>
                <w:szCs w:val="21"/>
              </w:rPr>
              <w:t>公</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46"/>
                <w:sz w:val="21"/>
                <w:szCs w:val="21"/>
              </w:rPr>
              <w:t> </w:t>
            </w:r>
            <w:r>
              <w:rPr>
                <w:rFonts w:ascii="宋体" w:hAnsi="宋体" w:cs="宋体" w:eastAsia="宋体" w:hint="default"/>
                <w:sz w:val="21"/>
                <w:szCs w:val="21"/>
              </w:rPr>
              <w:t>东</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46"/>
                <w:sz w:val="21"/>
                <w:szCs w:val="21"/>
              </w:rPr>
              <w:t> </w:t>
            </w:r>
            <w:r>
              <w:rPr>
                <w:rFonts w:ascii="宋体" w:hAnsi="宋体" w:cs="宋体" w:eastAsia="宋体" w:hint="default"/>
                <w:sz w:val="21"/>
                <w:szCs w:val="21"/>
              </w:rPr>
              <w:t>子</w:t>
            </w:r>
            <w:r>
              <w:rPr>
                <w:rFonts w:ascii="宋体" w:hAnsi="宋体" w:cs="宋体" w:eastAsia="宋体" w:hint="default"/>
                <w:sz w:val="21"/>
                <w:szCs w:val="21"/>
              </w:rPr>
              <w:t>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46"/>
                <w:sz w:val="21"/>
                <w:szCs w:val="21"/>
              </w:rPr>
              <w:t> </w:t>
            </w:r>
            <w:r>
              <w:rPr>
                <w:rFonts w:ascii="宋体" w:hAnsi="宋体" w:cs="宋体" w:eastAsia="宋体" w:hint="default"/>
                <w:sz w:val="21"/>
                <w:szCs w:val="21"/>
              </w:rPr>
              <w:t>受</w:t>
            </w:r>
            <w:r>
              <w:rPr>
                <w:rFonts w:ascii="宋体" w:hAnsi="宋体" w:cs="宋体" w:eastAsia="宋体" w:hint="default"/>
                <w:sz w:val="21"/>
                <w:szCs w:val="21"/>
              </w:rPr>
              <w:t> 劳务</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餐</w:t>
            </w:r>
            <w:r>
              <w:rPr>
                <w:rFonts w:ascii="宋体" w:hAnsi="宋体" w:cs="宋体" w:eastAsia="宋体" w:hint="default"/>
                <w:spacing w:val="46"/>
                <w:sz w:val="21"/>
                <w:szCs w:val="21"/>
              </w:rPr>
              <w:t> </w:t>
            </w:r>
            <w:r>
              <w:rPr>
                <w:rFonts w:ascii="宋体" w:hAnsi="宋体" w:cs="宋体" w:eastAsia="宋体" w:hint="default"/>
                <w:sz w:val="21"/>
                <w:szCs w:val="21"/>
              </w:rPr>
              <w:t>饮</w:t>
            </w:r>
          </w:p>
          <w:p>
            <w:pPr>
              <w:pStyle w:val="TableParagraph"/>
              <w:spacing w:line="273" w:lineRule="auto" w:before="37"/>
              <w:ind w:left="101" w:right="98"/>
              <w:jc w:val="left"/>
              <w:rPr>
                <w:rFonts w:ascii="宋体" w:hAnsi="宋体" w:cs="宋体" w:eastAsia="宋体" w:hint="default"/>
                <w:sz w:val="21"/>
                <w:szCs w:val="21"/>
              </w:rPr>
            </w:pPr>
            <w:r>
              <w:rPr>
                <w:rFonts w:ascii="宋体" w:hAnsi="宋体" w:cs="宋体" w:eastAsia="宋体" w:hint="default"/>
                <w:sz w:val="21"/>
                <w:szCs w:val="21"/>
              </w:rPr>
              <w:t>住</w:t>
            </w:r>
            <w:r>
              <w:rPr>
                <w:rFonts w:ascii="宋体" w:hAnsi="宋体" w:cs="宋体" w:eastAsia="宋体" w:hint="default"/>
                <w:spacing w:val="46"/>
                <w:sz w:val="21"/>
                <w:szCs w:val="21"/>
              </w:rPr>
              <w:t> </w:t>
            </w:r>
            <w:r>
              <w:rPr>
                <w:rFonts w:ascii="宋体" w:hAnsi="宋体" w:cs="宋体" w:eastAsia="宋体" w:hint="default"/>
                <w:sz w:val="21"/>
                <w:szCs w:val="21"/>
              </w:rPr>
              <w:t>宿</w:t>
            </w:r>
            <w:r>
              <w:rPr>
                <w:rFonts w:ascii="宋体" w:hAnsi="宋体" w:cs="宋体" w:eastAsia="宋体" w:hint="default"/>
                <w:sz w:val="21"/>
                <w:szCs w:val="21"/>
              </w:rPr>
              <w:t> 服务</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1" w:right="97"/>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47"/>
                <w:sz w:val="21"/>
                <w:szCs w:val="21"/>
              </w:rPr>
              <w:t> </w:t>
            </w:r>
            <w:r>
              <w:rPr>
                <w:rFonts w:ascii="宋体" w:hAnsi="宋体" w:cs="宋体" w:eastAsia="宋体" w:hint="default"/>
                <w:sz w:val="21"/>
                <w:szCs w:val="21"/>
              </w:rPr>
              <w:t>场</w:t>
            </w:r>
            <w:r>
              <w:rPr>
                <w:rFonts w:ascii="宋体" w:hAnsi="宋体" w:cs="宋体" w:eastAsia="宋体" w:hint="default"/>
                <w:sz w:val="21"/>
                <w:szCs w:val="21"/>
              </w:rPr>
              <w:t> 价格</w:t>
            </w:r>
          </w:p>
        </w:tc>
        <w:tc>
          <w:tcPr>
            <w:tcW w:w="78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06" w:right="0"/>
              <w:jc w:val="left"/>
              <w:rPr>
                <w:rFonts w:ascii="Times New Roman" w:hAnsi="Times New Roman" w:cs="Times New Roman" w:eastAsia="Times New Roman" w:hint="default"/>
                <w:sz w:val="21"/>
                <w:szCs w:val="21"/>
              </w:rPr>
            </w:pPr>
            <w:r>
              <w:rPr>
                <w:rFonts w:ascii="Times New Roman"/>
                <w:sz w:val="21"/>
              </w:rPr>
              <w:t>3,777,526.92</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304" w:right="0"/>
              <w:jc w:val="left"/>
              <w:rPr>
                <w:rFonts w:ascii="Times New Roman" w:hAnsi="Times New Roman" w:cs="Times New Roman" w:eastAsia="Times New Roman" w:hint="default"/>
                <w:sz w:val="21"/>
                <w:szCs w:val="21"/>
              </w:rPr>
            </w:pPr>
            <w:r>
              <w:rPr>
                <w:rFonts w:ascii="Times New Roman"/>
                <w:sz w:val="21"/>
              </w:rPr>
              <w:t>0.05</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spacing w:val="47"/>
                <w:sz w:val="21"/>
                <w:szCs w:val="21"/>
              </w:rPr>
              <w:t> </w:t>
            </w:r>
            <w:r>
              <w:rPr>
                <w:rFonts w:ascii="宋体" w:hAnsi="宋体" w:cs="宋体" w:eastAsia="宋体" w:hint="default"/>
                <w:sz w:val="21"/>
                <w:szCs w:val="21"/>
              </w:rPr>
              <w:t>金</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spacing w:val="47"/>
                <w:sz w:val="21"/>
                <w:szCs w:val="21"/>
              </w:rPr>
              <w:t> </w:t>
            </w:r>
            <w:r>
              <w:rPr>
                <w:rFonts w:ascii="宋体" w:hAnsi="宋体" w:cs="宋体" w:eastAsia="宋体" w:hint="default"/>
                <w:sz w:val="21"/>
                <w:szCs w:val="21"/>
              </w:rPr>
              <w:t>承</w:t>
            </w:r>
          </w:p>
          <w:p>
            <w:pPr>
              <w:pStyle w:val="TableParagraph"/>
              <w:spacing w:line="273" w:lineRule="auto" w:before="37"/>
              <w:ind w:left="101" w:right="98"/>
              <w:jc w:val="left"/>
              <w:rPr>
                <w:rFonts w:ascii="宋体" w:hAnsi="宋体" w:cs="宋体" w:eastAsia="宋体" w:hint="default"/>
                <w:sz w:val="21"/>
                <w:szCs w:val="21"/>
              </w:rPr>
            </w:pPr>
            <w:r>
              <w:rPr>
                <w:rFonts w:ascii="宋体" w:hAnsi="宋体" w:cs="宋体" w:eastAsia="宋体" w:hint="default"/>
                <w:sz w:val="21"/>
                <w:szCs w:val="21"/>
              </w:rPr>
              <w:t>兑</w:t>
            </w:r>
            <w:r>
              <w:rPr>
                <w:rFonts w:ascii="宋体" w:hAnsi="宋体" w:cs="宋体" w:eastAsia="宋体" w:hint="default"/>
                <w:spacing w:val="47"/>
                <w:sz w:val="21"/>
                <w:szCs w:val="21"/>
              </w:rPr>
              <w:t> </w:t>
            </w:r>
            <w:r>
              <w:rPr>
                <w:rFonts w:ascii="宋体" w:hAnsi="宋体" w:cs="宋体" w:eastAsia="宋体" w:hint="default"/>
                <w:sz w:val="21"/>
                <w:szCs w:val="21"/>
              </w:rPr>
              <w:t>汇</w:t>
            </w:r>
            <w:r>
              <w:rPr>
                <w:rFonts w:ascii="宋体" w:hAnsi="宋体" w:cs="宋体" w:eastAsia="宋体" w:hint="default"/>
                <w:sz w:val="21"/>
                <w:szCs w:val="21"/>
              </w:rPr>
              <w:t> 票</w:t>
            </w:r>
          </w:p>
        </w:tc>
        <w:tc>
          <w:tcPr>
            <w:tcW w:w="788"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787"/>
        <w:gridCol w:w="787"/>
        <w:gridCol w:w="787"/>
        <w:gridCol w:w="787"/>
        <w:gridCol w:w="787"/>
        <w:gridCol w:w="788"/>
        <w:gridCol w:w="1424"/>
        <w:gridCol w:w="787"/>
        <w:gridCol w:w="395"/>
        <w:gridCol w:w="394"/>
        <w:gridCol w:w="788"/>
        <w:gridCol w:w="787"/>
      </w:tblGrid>
      <w:tr>
        <w:trPr>
          <w:trHeight w:val="326" w:hRule="exact"/>
        </w:trPr>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87"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788" w:type="dxa"/>
            <w:gridSpan w:val="2"/>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78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46"/>
                <w:sz w:val="21"/>
                <w:szCs w:val="21"/>
              </w:rPr>
              <w:t> </w:t>
            </w:r>
            <w:r>
              <w:rPr>
                <w:rFonts w:ascii="宋体" w:hAnsi="宋体" w:cs="宋体" w:eastAsia="宋体" w:hint="default"/>
                <w:sz w:val="21"/>
                <w:szCs w:val="21"/>
              </w:rPr>
              <w:t>波</w:t>
            </w: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8"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395" w:type="dxa"/>
            <w:tcBorders>
              <w:top w:val="single" w:sz="6" w:space="0" w:color="000000"/>
              <w:left w:val="single" w:sz="6" w:space="0" w:color="000000"/>
              <w:bottom w:val="nil" w:sz="6" w:space="0" w:color="auto"/>
              <w:right w:val="nil" w:sz="6" w:space="0" w:color="auto"/>
            </w:tcBorders>
          </w:tcPr>
          <w:p>
            <w:pPr/>
          </w:p>
        </w:tc>
        <w:tc>
          <w:tcPr>
            <w:tcW w:w="394" w:type="dxa"/>
            <w:tcBorders>
              <w:top w:val="single" w:sz="6" w:space="0" w:color="000000"/>
              <w:left w:val="nil" w:sz="6" w:space="0" w:color="auto"/>
              <w:bottom w:val="nil" w:sz="6" w:space="0" w:color="auto"/>
              <w:right w:val="single" w:sz="6" w:space="0" w:color="000000"/>
            </w:tcBorders>
          </w:tcPr>
          <w:p>
            <w:pPr/>
          </w:p>
        </w:tc>
        <w:tc>
          <w:tcPr>
            <w:tcW w:w="788" w:type="dxa"/>
            <w:vMerge w:val="restart"/>
            <w:tcBorders>
              <w:top w:val="single" w:sz="6" w:space="0" w:color="000000"/>
              <w:left w:val="single" w:sz="6" w:space="0" w:color="000000"/>
              <w:right w:val="single" w:sz="6" w:space="0" w:color="000000"/>
            </w:tcBorders>
          </w:tcPr>
          <w:p>
            <w:pPr/>
          </w:p>
        </w:tc>
        <w:tc>
          <w:tcPr>
            <w:tcW w:w="787" w:type="dxa"/>
            <w:vMerge w:val="restart"/>
            <w:tcBorders>
              <w:top w:val="single" w:sz="6" w:space="0" w:color="000000"/>
              <w:left w:val="single" w:sz="6" w:space="0" w:color="000000"/>
              <w:right w:val="single" w:sz="6" w:space="0" w:color="000000"/>
            </w:tcBorders>
          </w:tcPr>
          <w:p>
            <w:pPr/>
          </w:p>
        </w:tc>
      </w:tr>
      <w:tr>
        <w:trPr>
          <w:trHeight w:val="1249" w:hRule="exact"/>
        </w:trPr>
        <w:tc>
          <w:tcPr>
            <w:tcW w:w="787"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46"/>
                <w:sz w:val="21"/>
                <w:szCs w:val="21"/>
              </w:rPr>
              <w:t> </w:t>
            </w:r>
            <w:r>
              <w:rPr>
                <w:rFonts w:ascii="宋体" w:hAnsi="宋体" w:cs="宋体" w:eastAsia="宋体" w:hint="default"/>
                <w:sz w:val="21"/>
                <w:szCs w:val="21"/>
              </w:rPr>
              <w:t>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隆</w:t>
            </w:r>
            <w:r>
              <w:rPr>
                <w:rFonts w:ascii="宋体" w:hAnsi="宋体" w:cs="宋体" w:eastAsia="宋体" w:hint="default"/>
                <w:spacing w:val="46"/>
                <w:sz w:val="21"/>
                <w:szCs w:val="21"/>
              </w:rPr>
              <w:t> </w:t>
            </w:r>
            <w:r>
              <w:rPr>
                <w:rFonts w:ascii="宋体" w:hAnsi="宋体" w:cs="宋体" w:eastAsia="宋体" w:hint="default"/>
                <w:sz w:val="21"/>
                <w:szCs w:val="21"/>
              </w:rPr>
              <w:t>铜</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46"/>
                <w:sz w:val="21"/>
                <w:szCs w:val="21"/>
              </w:rPr>
              <w:t> </w:t>
            </w:r>
            <w:r>
              <w:rPr>
                <w:rFonts w:ascii="宋体" w:hAnsi="宋体" w:cs="宋体" w:eastAsia="宋体" w:hint="default"/>
                <w:sz w:val="21"/>
                <w:szCs w:val="21"/>
              </w:rPr>
              <w:t>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46"/>
                <w:sz w:val="21"/>
                <w:szCs w:val="21"/>
              </w:rPr>
              <w:t> </w:t>
            </w:r>
            <w:r>
              <w:rPr>
                <w:rFonts w:ascii="宋体" w:hAnsi="宋体" w:cs="宋体" w:eastAsia="宋体" w:hint="default"/>
                <w:sz w:val="21"/>
                <w:szCs w:val="21"/>
              </w:rPr>
              <w:t>公</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46"/>
                <w:sz w:val="21"/>
                <w:szCs w:val="21"/>
              </w:rPr>
              <w:t> </w:t>
            </w:r>
            <w:r>
              <w:rPr>
                <w:rFonts w:ascii="宋体" w:hAnsi="宋体" w:cs="宋体" w:eastAsia="宋体" w:hint="default"/>
                <w:sz w:val="21"/>
                <w:szCs w:val="21"/>
              </w:rPr>
              <w:t>东</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46"/>
                <w:sz w:val="21"/>
                <w:szCs w:val="21"/>
              </w:rPr>
              <w:t> </w:t>
            </w:r>
            <w:r>
              <w:rPr>
                <w:rFonts w:ascii="宋体" w:hAnsi="宋体" w:cs="宋体" w:eastAsia="宋体" w:hint="default"/>
                <w:sz w:val="21"/>
                <w:szCs w:val="21"/>
              </w:rPr>
              <w:t>子</w:t>
            </w:r>
            <w:r>
              <w:rPr>
                <w:rFonts w:ascii="宋体" w:hAnsi="宋体" w:cs="宋体" w:eastAsia="宋体" w:hint="default"/>
                <w:sz w:val="21"/>
                <w:szCs w:val="21"/>
              </w:rPr>
              <w:t> 公司</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spacing w:val="46"/>
                <w:sz w:val="21"/>
                <w:szCs w:val="21"/>
              </w:rPr>
              <w:t> </w:t>
            </w:r>
            <w:r>
              <w:rPr>
                <w:rFonts w:ascii="宋体" w:hAnsi="宋体" w:cs="宋体" w:eastAsia="宋体" w:hint="default"/>
                <w:sz w:val="21"/>
                <w:szCs w:val="21"/>
              </w:rPr>
              <w:t>买</w:t>
            </w:r>
            <w:r>
              <w:rPr>
                <w:rFonts w:ascii="宋体" w:hAnsi="宋体" w:cs="宋体" w:eastAsia="宋体" w:hint="default"/>
                <w:sz w:val="21"/>
                <w:szCs w:val="21"/>
              </w:rPr>
              <w:t> 商品</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采</w:t>
            </w:r>
            <w:r>
              <w:rPr>
                <w:rFonts w:ascii="宋体" w:hAnsi="宋体" w:cs="宋体" w:eastAsia="宋体" w:hint="default"/>
                <w:spacing w:val="46"/>
                <w:sz w:val="21"/>
                <w:szCs w:val="21"/>
              </w:rPr>
              <w:t> </w:t>
            </w:r>
            <w:r>
              <w:rPr>
                <w:rFonts w:ascii="宋体" w:hAnsi="宋体" w:cs="宋体" w:eastAsia="宋体" w:hint="default"/>
                <w:sz w:val="21"/>
                <w:szCs w:val="21"/>
              </w:rPr>
              <w:t>购</w:t>
            </w:r>
          </w:p>
          <w:p>
            <w:pPr>
              <w:pStyle w:val="TableParagraph"/>
              <w:spacing w:line="273" w:lineRule="auto" w:before="37"/>
              <w:ind w:left="101" w:right="98"/>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46"/>
                <w:sz w:val="21"/>
                <w:szCs w:val="21"/>
              </w:rPr>
              <w:t> </w:t>
            </w:r>
            <w:r>
              <w:rPr>
                <w:rFonts w:ascii="宋体" w:hAnsi="宋体" w:cs="宋体" w:eastAsia="宋体" w:hint="default"/>
                <w:sz w:val="21"/>
                <w:szCs w:val="21"/>
              </w:rPr>
              <w:t>材</w:t>
            </w:r>
            <w:r>
              <w:rPr>
                <w:rFonts w:ascii="宋体" w:hAnsi="宋体" w:cs="宋体" w:eastAsia="宋体" w:hint="default"/>
                <w:sz w:val="21"/>
                <w:szCs w:val="21"/>
              </w:rPr>
              <w:t> 物资</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1" w:right="97"/>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47"/>
                <w:sz w:val="21"/>
                <w:szCs w:val="21"/>
              </w:rPr>
              <w:t> </w:t>
            </w:r>
            <w:r>
              <w:rPr>
                <w:rFonts w:ascii="宋体" w:hAnsi="宋体" w:cs="宋体" w:eastAsia="宋体" w:hint="default"/>
                <w:sz w:val="21"/>
                <w:szCs w:val="21"/>
              </w:rPr>
              <w:t>场</w:t>
            </w:r>
            <w:r>
              <w:rPr>
                <w:rFonts w:ascii="宋体" w:hAnsi="宋体" w:cs="宋体" w:eastAsia="宋体" w:hint="default"/>
                <w:sz w:val="21"/>
                <w:szCs w:val="21"/>
              </w:rPr>
              <w:t> 价格</w:t>
            </w:r>
          </w:p>
        </w:tc>
        <w:tc>
          <w:tcPr>
            <w:tcW w:w="788"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1,821,145.82</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0.02</w:t>
            </w:r>
          </w:p>
        </w:tc>
        <w:tc>
          <w:tcPr>
            <w:tcW w:w="395" w:type="dxa"/>
            <w:tcBorders>
              <w:top w:val="nil" w:sz="6" w:space="0" w:color="auto"/>
              <w:left w:val="single" w:sz="6" w:space="0" w:color="000000"/>
              <w:bottom w:val="nil" w:sz="6" w:space="0" w:color="auto"/>
              <w:right w:val="nil" w:sz="6" w:space="0" w:color="auto"/>
            </w:tcBorders>
          </w:tcPr>
          <w:p>
            <w:pPr>
              <w:pStyle w:val="TableParagraph"/>
              <w:spacing w:line="261" w:lineRule="exact"/>
              <w:ind w:left="101" w:right="0"/>
              <w:jc w:val="both"/>
              <w:rPr>
                <w:rFonts w:ascii="宋体" w:hAnsi="宋体" w:cs="宋体" w:eastAsia="宋体" w:hint="default"/>
                <w:sz w:val="21"/>
                <w:szCs w:val="21"/>
              </w:rPr>
            </w:pPr>
            <w:r>
              <w:rPr>
                <w:rFonts w:ascii="宋体" w:hAnsi="宋体" w:cs="宋体" w:eastAsia="宋体" w:hint="default"/>
                <w:sz w:val="21"/>
                <w:szCs w:val="21"/>
              </w:rPr>
              <w:t>现</w:t>
            </w:r>
          </w:p>
          <w:p>
            <w:pPr>
              <w:pStyle w:val="TableParagraph"/>
              <w:spacing w:line="273" w:lineRule="auto" w:before="37"/>
              <w:ind w:left="101" w:right="74"/>
              <w:jc w:val="both"/>
              <w:rPr>
                <w:rFonts w:ascii="宋体" w:hAnsi="宋体" w:cs="宋体" w:eastAsia="宋体" w:hint="default"/>
                <w:sz w:val="21"/>
                <w:szCs w:val="21"/>
              </w:rPr>
            </w:pPr>
            <w:r>
              <w:rPr>
                <w:rFonts w:ascii="宋体" w:hAnsi="宋体" w:cs="宋体" w:eastAsia="宋体" w:hint="default"/>
                <w:sz w:val="21"/>
                <w:szCs w:val="21"/>
              </w:rPr>
              <w:t>或 兑 票</w:t>
            </w:r>
          </w:p>
        </w:tc>
        <w:tc>
          <w:tcPr>
            <w:tcW w:w="394" w:type="dxa"/>
            <w:tcBorders>
              <w:top w:val="nil" w:sz="6" w:space="0" w:color="auto"/>
              <w:left w:val="nil" w:sz="6" w:space="0" w:color="auto"/>
              <w:bottom w:val="nil" w:sz="6" w:space="0" w:color="auto"/>
              <w:right w:val="single" w:sz="6" w:space="0" w:color="000000"/>
            </w:tcBorders>
          </w:tcPr>
          <w:p>
            <w:pPr>
              <w:pStyle w:val="TableParagraph"/>
              <w:spacing w:line="261" w:lineRule="exact"/>
              <w:ind w:left="76" w:right="0"/>
              <w:jc w:val="left"/>
              <w:rPr>
                <w:rFonts w:ascii="宋体" w:hAnsi="宋体" w:cs="宋体" w:eastAsia="宋体" w:hint="default"/>
                <w:sz w:val="21"/>
                <w:szCs w:val="21"/>
              </w:rPr>
            </w:pPr>
            <w:r>
              <w:rPr>
                <w:rFonts w:ascii="宋体" w:hAnsi="宋体" w:cs="宋体" w:eastAsia="宋体" w:hint="default"/>
                <w:sz w:val="21"/>
                <w:szCs w:val="21"/>
              </w:rPr>
              <w:t>金</w:t>
            </w:r>
          </w:p>
          <w:p>
            <w:pPr>
              <w:pStyle w:val="TableParagraph"/>
              <w:spacing w:line="273" w:lineRule="auto" w:before="37"/>
              <w:ind w:left="76" w:right="98"/>
              <w:jc w:val="left"/>
              <w:rPr>
                <w:rFonts w:ascii="宋体" w:hAnsi="宋体" w:cs="宋体" w:eastAsia="宋体" w:hint="default"/>
                <w:sz w:val="21"/>
                <w:szCs w:val="21"/>
              </w:rPr>
            </w:pPr>
            <w:r>
              <w:rPr>
                <w:rFonts w:ascii="宋体" w:hAnsi="宋体" w:cs="宋体" w:eastAsia="宋体" w:hint="default"/>
                <w:sz w:val="21"/>
                <w:szCs w:val="21"/>
              </w:rPr>
              <w:t>承 汇</w:t>
            </w:r>
          </w:p>
        </w:tc>
        <w:tc>
          <w:tcPr>
            <w:tcW w:w="788" w:type="dxa"/>
            <w:vMerge/>
            <w:tcBorders>
              <w:left w:val="single" w:sz="6" w:space="0" w:color="000000"/>
              <w:right w:val="single" w:sz="6" w:space="0" w:color="000000"/>
            </w:tcBorders>
          </w:tcPr>
          <w:p>
            <w:pPr/>
          </w:p>
        </w:tc>
        <w:tc>
          <w:tcPr>
            <w:tcW w:w="787" w:type="dxa"/>
            <w:vMerge/>
            <w:tcBorders>
              <w:left w:val="single" w:sz="6" w:space="0" w:color="000000"/>
              <w:right w:val="single" w:sz="6" w:space="0" w:color="000000"/>
            </w:tcBorders>
          </w:tcPr>
          <w:p>
            <w:pPr/>
          </w:p>
        </w:tc>
      </w:tr>
      <w:tr>
        <w:trPr>
          <w:trHeight w:val="320" w:hRule="exact"/>
        </w:trPr>
        <w:tc>
          <w:tcPr>
            <w:tcW w:w="78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8"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395" w:type="dxa"/>
            <w:tcBorders>
              <w:top w:val="nil" w:sz="6" w:space="0" w:color="auto"/>
              <w:left w:val="single" w:sz="6" w:space="0" w:color="000000"/>
              <w:bottom w:val="single" w:sz="6" w:space="0" w:color="000000"/>
              <w:right w:val="nil" w:sz="6" w:space="0" w:color="auto"/>
            </w:tcBorders>
          </w:tcPr>
          <w:p>
            <w:pPr/>
          </w:p>
        </w:tc>
        <w:tc>
          <w:tcPr>
            <w:tcW w:w="394" w:type="dxa"/>
            <w:tcBorders>
              <w:top w:val="nil" w:sz="6" w:space="0" w:color="auto"/>
              <w:left w:val="nil" w:sz="6" w:space="0" w:color="auto"/>
              <w:bottom w:val="single" w:sz="6" w:space="0" w:color="000000"/>
              <w:right w:val="single" w:sz="6" w:space="0" w:color="000000"/>
            </w:tcBorders>
          </w:tcPr>
          <w:p>
            <w:pPr/>
          </w:p>
        </w:tc>
        <w:tc>
          <w:tcPr>
            <w:tcW w:w="788" w:type="dxa"/>
            <w:vMerge/>
            <w:tcBorders>
              <w:left w:val="single" w:sz="6" w:space="0" w:color="000000"/>
              <w:bottom w:val="single" w:sz="6"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r>
      <w:tr>
        <w:trPr>
          <w:trHeight w:val="319" w:hRule="exact"/>
        </w:trPr>
        <w:tc>
          <w:tcPr>
            <w:tcW w:w="78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46"/>
                <w:sz w:val="21"/>
                <w:szCs w:val="21"/>
              </w:rPr>
              <w:t> </w:t>
            </w:r>
            <w:r>
              <w:rPr>
                <w:rFonts w:ascii="宋体" w:hAnsi="宋体" w:cs="宋体" w:eastAsia="宋体" w:hint="default"/>
                <w:sz w:val="21"/>
                <w:szCs w:val="21"/>
              </w:rPr>
              <w:t>波</w:t>
            </w: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8"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395" w:type="dxa"/>
            <w:tcBorders>
              <w:top w:val="single" w:sz="6" w:space="0" w:color="000000"/>
              <w:left w:val="single" w:sz="6" w:space="0" w:color="000000"/>
              <w:bottom w:val="nil" w:sz="6" w:space="0" w:color="auto"/>
              <w:right w:val="nil" w:sz="6" w:space="0" w:color="auto"/>
            </w:tcBorders>
          </w:tcPr>
          <w:p>
            <w:pPr/>
          </w:p>
        </w:tc>
        <w:tc>
          <w:tcPr>
            <w:tcW w:w="394" w:type="dxa"/>
            <w:tcBorders>
              <w:top w:val="single" w:sz="6" w:space="0" w:color="000000"/>
              <w:left w:val="nil" w:sz="6" w:space="0" w:color="auto"/>
              <w:bottom w:val="nil" w:sz="6" w:space="0" w:color="auto"/>
              <w:right w:val="single" w:sz="6" w:space="0" w:color="000000"/>
            </w:tcBorders>
          </w:tcPr>
          <w:p>
            <w:pPr/>
          </w:p>
        </w:tc>
        <w:tc>
          <w:tcPr>
            <w:tcW w:w="788" w:type="dxa"/>
            <w:vMerge w:val="restart"/>
            <w:tcBorders>
              <w:top w:val="single" w:sz="6" w:space="0" w:color="000000"/>
              <w:left w:val="single" w:sz="6" w:space="0" w:color="000000"/>
              <w:right w:val="single" w:sz="6" w:space="0" w:color="000000"/>
            </w:tcBorders>
          </w:tcPr>
          <w:p>
            <w:pPr/>
          </w:p>
        </w:tc>
        <w:tc>
          <w:tcPr>
            <w:tcW w:w="787" w:type="dxa"/>
            <w:vMerge w:val="restart"/>
            <w:tcBorders>
              <w:top w:val="single" w:sz="6" w:space="0" w:color="000000"/>
              <w:left w:val="single" w:sz="6" w:space="0" w:color="000000"/>
              <w:right w:val="single" w:sz="6" w:space="0" w:color="000000"/>
            </w:tcBorders>
          </w:tcPr>
          <w:p>
            <w:pPr/>
          </w:p>
        </w:tc>
      </w:tr>
      <w:tr>
        <w:trPr>
          <w:trHeight w:val="1560" w:hRule="exact"/>
        </w:trPr>
        <w:tc>
          <w:tcPr>
            <w:tcW w:w="78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46"/>
                <w:sz w:val="21"/>
                <w:szCs w:val="21"/>
              </w:rPr>
              <w:t> </w:t>
            </w:r>
            <w:r>
              <w:rPr>
                <w:rFonts w:ascii="宋体" w:hAnsi="宋体" w:cs="宋体" w:eastAsia="宋体" w:hint="default"/>
                <w:sz w:val="21"/>
                <w:szCs w:val="21"/>
              </w:rPr>
              <w:t>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46"/>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46"/>
                <w:sz w:val="21"/>
                <w:szCs w:val="21"/>
              </w:rPr>
              <w:t> </w:t>
            </w:r>
            <w:r>
              <w:rPr>
                <w:rFonts w:ascii="宋体" w:hAnsi="宋体" w:cs="宋体" w:eastAsia="宋体" w:hint="default"/>
                <w:sz w:val="21"/>
                <w:szCs w:val="21"/>
              </w:rPr>
              <w:t>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spacing w:val="46"/>
                <w:sz w:val="21"/>
                <w:szCs w:val="21"/>
              </w:rPr>
              <w:t> </w:t>
            </w:r>
            <w:r>
              <w:rPr>
                <w:rFonts w:ascii="宋体" w:hAnsi="宋体" w:cs="宋体" w:eastAsia="宋体" w:hint="default"/>
                <w:sz w:val="21"/>
                <w:szCs w:val="21"/>
              </w:rPr>
              <w:t>划</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46"/>
                <w:sz w:val="21"/>
                <w:szCs w:val="21"/>
              </w:rPr>
              <w:t> </w:t>
            </w:r>
            <w:r>
              <w:rPr>
                <w:rFonts w:ascii="宋体" w:hAnsi="宋体" w:cs="宋体" w:eastAsia="宋体" w:hint="default"/>
                <w:sz w:val="21"/>
                <w:szCs w:val="21"/>
              </w:rPr>
              <w:t>限</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46"/>
                <w:sz w:val="21"/>
                <w:szCs w:val="21"/>
              </w:rPr>
              <w:t> </w:t>
            </w:r>
            <w:r>
              <w:rPr>
                <w:rFonts w:ascii="宋体" w:hAnsi="宋体" w:cs="宋体" w:eastAsia="宋体" w:hint="default"/>
                <w:sz w:val="21"/>
                <w:szCs w:val="21"/>
              </w:rPr>
              <w:t>东</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46"/>
                <w:sz w:val="21"/>
                <w:szCs w:val="21"/>
              </w:rPr>
              <w:t> </w:t>
            </w:r>
            <w:r>
              <w:rPr>
                <w:rFonts w:ascii="宋体" w:hAnsi="宋体" w:cs="宋体" w:eastAsia="宋体" w:hint="default"/>
                <w:sz w:val="21"/>
                <w:szCs w:val="21"/>
              </w:rPr>
              <w:t>子</w:t>
            </w:r>
            <w:r>
              <w:rPr>
                <w:rFonts w:ascii="宋体" w:hAnsi="宋体" w:cs="宋体" w:eastAsia="宋体" w:hint="default"/>
                <w:sz w:val="21"/>
                <w:szCs w:val="21"/>
              </w:rPr>
              <w:t> 公司</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46"/>
                <w:sz w:val="21"/>
                <w:szCs w:val="21"/>
              </w:rPr>
              <w:t> </w:t>
            </w:r>
            <w:r>
              <w:rPr>
                <w:rFonts w:ascii="宋体" w:hAnsi="宋体" w:cs="宋体" w:eastAsia="宋体" w:hint="default"/>
                <w:sz w:val="21"/>
                <w:szCs w:val="21"/>
              </w:rPr>
              <w:t>受</w:t>
            </w:r>
            <w:r>
              <w:rPr>
                <w:rFonts w:ascii="宋体" w:hAnsi="宋体" w:cs="宋体" w:eastAsia="宋体" w:hint="default"/>
                <w:sz w:val="21"/>
                <w:szCs w:val="21"/>
              </w:rPr>
              <w:t> 劳务</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1" w:right="98"/>
              <w:jc w:val="left"/>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spacing w:val="46"/>
                <w:sz w:val="21"/>
                <w:szCs w:val="21"/>
              </w:rPr>
              <w:t> </w:t>
            </w:r>
            <w:r>
              <w:rPr>
                <w:rFonts w:ascii="宋体" w:hAnsi="宋体" w:cs="宋体" w:eastAsia="宋体" w:hint="default"/>
                <w:sz w:val="21"/>
                <w:szCs w:val="21"/>
              </w:rPr>
              <w:t>划</w:t>
            </w:r>
            <w:r>
              <w:rPr>
                <w:rFonts w:ascii="宋体" w:hAnsi="宋体" w:cs="宋体" w:eastAsia="宋体" w:hint="default"/>
                <w:sz w:val="21"/>
                <w:szCs w:val="21"/>
              </w:rPr>
              <w:t> 费</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1" w:right="97"/>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47"/>
                <w:sz w:val="21"/>
                <w:szCs w:val="21"/>
              </w:rPr>
              <w:t> </w:t>
            </w:r>
            <w:r>
              <w:rPr>
                <w:rFonts w:ascii="宋体" w:hAnsi="宋体" w:cs="宋体" w:eastAsia="宋体" w:hint="default"/>
                <w:sz w:val="21"/>
                <w:szCs w:val="21"/>
              </w:rPr>
              <w:t>场</w:t>
            </w:r>
            <w:r>
              <w:rPr>
                <w:rFonts w:ascii="宋体" w:hAnsi="宋体" w:cs="宋体" w:eastAsia="宋体" w:hint="default"/>
                <w:sz w:val="21"/>
                <w:szCs w:val="21"/>
              </w:rPr>
              <w:t> 价格</w:t>
            </w:r>
          </w:p>
        </w:tc>
        <w:tc>
          <w:tcPr>
            <w:tcW w:w="788"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64,388.00</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0.00</w:t>
            </w:r>
          </w:p>
        </w:tc>
        <w:tc>
          <w:tcPr>
            <w:tcW w:w="395" w:type="dxa"/>
            <w:tcBorders>
              <w:top w:val="nil" w:sz="6" w:space="0" w:color="auto"/>
              <w:left w:val="single" w:sz="6" w:space="0" w:color="000000"/>
              <w:bottom w:val="nil" w:sz="6" w:space="0" w:color="auto"/>
              <w:right w:val="nil" w:sz="6" w:space="0" w:color="auto"/>
            </w:tcBorders>
          </w:tcPr>
          <w:p>
            <w:pPr>
              <w:pStyle w:val="TableParagraph"/>
              <w:spacing w:line="273" w:lineRule="auto" w:before="141"/>
              <w:ind w:left="101" w:right="74"/>
              <w:jc w:val="both"/>
              <w:rPr>
                <w:rFonts w:ascii="宋体" w:hAnsi="宋体" w:cs="宋体" w:eastAsia="宋体" w:hint="default"/>
                <w:sz w:val="21"/>
                <w:szCs w:val="21"/>
              </w:rPr>
            </w:pPr>
            <w:r>
              <w:rPr>
                <w:rFonts w:ascii="宋体" w:hAnsi="宋体" w:cs="宋体" w:eastAsia="宋体" w:hint="default"/>
                <w:sz w:val="21"/>
                <w:szCs w:val="21"/>
              </w:rPr>
              <w:t>现 或 兑 票</w:t>
            </w:r>
          </w:p>
        </w:tc>
        <w:tc>
          <w:tcPr>
            <w:tcW w:w="394" w:type="dxa"/>
            <w:tcBorders>
              <w:top w:val="nil" w:sz="6" w:space="0" w:color="auto"/>
              <w:left w:val="nil" w:sz="6" w:space="0" w:color="auto"/>
              <w:bottom w:val="nil" w:sz="6" w:space="0" w:color="auto"/>
              <w:right w:val="single" w:sz="6" w:space="0" w:color="000000"/>
            </w:tcBorders>
          </w:tcPr>
          <w:p>
            <w:pPr>
              <w:pStyle w:val="TableParagraph"/>
              <w:spacing w:line="273" w:lineRule="auto" w:before="141"/>
              <w:ind w:left="76" w:right="98"/>
              <w:jc w:val="both"/>
              <w:rPr>
                <w:rFonts w:ascii="宋体" w:hAnsi="宋体" w:cs="宋体" w:eastAsia="宋体" w:hint="default"/>
                <w:sz w:val="21"/>
                <w:szCs w:val="21"/>
              </w:rPr>
            </w:pPr>
            <w:r>
              <w:rPr>
                <w:rFonts w:ascii="宋体" w:hAnsi="宋体" w:cs="宋体" w:eastAsia="宋体" w:hint="default"/>
                <w:sz w:val="21"/>
                <w:szCs w:val="21"/>
              </w:rPr>
              <w:t>金 承 汇</w:t>
            </w:r>
          </w:p>
        </w:tc>
        <w:tc>
          <w:tcPr>
            <w:tcW w:w="788" w:type="dxa"/>
            <w:vMerge/>
            <w:tcBorders>
              <w:left w:val="single" w:sz="6" w:space="0" w:color="000000"/>
              <w:right w:val="single" w:sz="6" w:space="0" w:color="000000"/>
            </w:tcBorders>
          </w:tcPr>
          <w:p>
            <w:pPr/>
          </w:p>
        </w:tc>
        <w:tc>
          <w:tcPr>
            <w:tcW w:w="787" w:type="dxa"/>
            <w:vMerge/>
            <w:tcBorders>
              <w:left w:val="single" w:sz="6" w:space="0" w:color="000000"/>
              <w:right w:val="single" w:sz="6" w:space="0" w:color="000000"/>
            </w:tcBorders>
          </w:tcPr>
          <w:p>
            <w:pPr/>
          </w:p>
        </w:tc>
      </w:tr>
      <w:tr>
        <w:trPr>
          <w:trHeight w:val="319" w:hRule="exact"/>
        </w:trPr>
        <w:tc>
          <w:tcPr>
            <w:tcW w:w="78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8"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395" w:type="dxa"/>
            <w:tcBorders>
              <w:top w:val="nil" w:sz="6" w:space="0" w:color="auto"/>
              <w:left w:val="single" w:sz="6" w:space="0" w:color="000000"/>
              <w:bottom w:val="single" w:sz="6" w:space="0" w:color="000000"/>
              <w:right w:val="nil" w:sz="6" w:space="0" w:color="auto"/>
            </w:tcBorders>
          </w:tcPr>
          <w:p>
            <w:pPr/>
          </w:p>
        </w:tc>
        <w:tc>
          <w:tcPr>
            <w:tcW w:w="394" w:type="dxa"/>
            <w:tcBorders>
              <w:top w:val="nil" w:sz="6" w:space="0" w:color="auto"/>
              <w:left w:val="nil" w:sz="6" w:space="0" w:color="auto"/>
              <w:bottom w:val="single" w:sz="6" w:space="0" w:color="000000"/>
              <w:right w:val="single" w:sz="6" w:space="0" w:color="000000"/>
            </w:tcBorders>
          </w:tcPr>
          <w:p>
            <w:pPr/>
          </w:p>
        </w:tc>
        <w:tc>
          <w:tcPr>
            <w:tcW w:w="788" w:type="dxa"/>
            <w:vMerge/>
            <w:tcBorders>
              <w:left w:val="single" w:sz="6" w:space="0" w:color="000000"/>
              <w:bottom w:val="single" w:sz="6"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r>
      <w:tr>
        <w:trPr>
          <w:trHeight w:val="319" w:hRule="exact"/>
        </w:trPr>
        <w:tc>
          <w:tcPr>
            <w:tcW w:w="78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46"/>
                <w:sz w:val="21"/>
                <w:szCs w:val="21"/>
              </w:rPr>
              <w:t> </w:t>
            </w:r>
            <w:r>
              <w:rPr>
                <w:rFonts w:ascii="宋体" w:hAnsi="宋体" w:cs="宋体" w:eastAsia="宋体" w:hint="default"/>
                <w:sz w:val="21"/>
                <w:szCs w:val="21"/>
              </w:rPr>
              <w:t>波</w:t>
            </w: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8"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395" w:type="dxa"/>
            <w:tcBorders>
              <w:top w:val="single" w:sz="6" w:space="0" w:color="000000"/>
              <w:left w:val="single" w:sz="6" w:space="0" w:color="000000"/>
              <w:bottom w:val="nil" w:sz="6" w:space="0" w:color="auto"/>
              <w:right w:val="nil" w:sz="6" w:space="0" w:color="auto"/>
            </w:tcBorders>
          </w:tcPr>
          <w:p>
            <w:pPr/>
          </w:p>
        </w:tc>
        <w:tc>
          <w:tcPr>
            <w:tcW w:w="394" w:type="dxa"/>
            <w:tcBorders>
              <w:top w:val="single" w:sz="6" w:space="0" w:color="000000"/>
              <w:left w:val="nil" w:sz="6" w:space="0" w:color="auto"/>
              <w:bottom w:val="nil" w:sz="6" w:space="0" w:color="auto"/>
              <w:right w:val="single" w:sz="6" w:space="0" w:color="000000"/>
            </w:tcBorders>
          </w:tcPr>
          <w:p>
            <w:pPr/>
          </w:p>
        </w:tc>
        <w:tc>
          <w:tcPr>
            <w:tcW w:w="788" w:type="dxa"/>
            <w:vMerge w:val="restart"/>
            <w:tcBorders>
              <w:top w:val="single" w:sz="6" w:space="0" w:color="000000"/>
              <w:left w:val="single" w:sz="6" w:space="0" w:color="000000"/>
              <w:right w:val="single" w:sz="6" w:space="0" w:color="000000"/>
            </w:tcBorders>
          </w:tcPr>
          <w:p>
            <w:pPr/>
          </w:p>
        </w:tc>
        <w:tc>
          <w:tcPr>
            <w:tcW w:w="787" w:type="dxa"/>
            <w:vMerge w:val="restart"/>
            <w:tcBorders>
              <w:top w:val="single" w:sz="6" w:space="0" w:color="000000"/>
              <w:left w:val="single" w:sz="6" w:space="0" w:color="000000"/>
              <w:right w:val="single" w:sz="6" w:space="0" w:color="000000"/>
            </w:tcBorders>
          </w:tcPr>
          <w:p>
            <w:pPr/>
          </w:p>
        </w:tc>
      </w:tr>
      <w:tr>
        <w:trPr>
          <w:trHeight w:val="312" w:hRule="exact"/>
        </w:trPr>
        <w:tc>
          <w:tcPr>
            <w:tcW w:w="78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46"/>
                <w:sz w:val="21"/>
                <w:szCs w:val="21"/>
              </w:rPr>
              <w:t> </w:t>
            </w:r>
            <w:r>
              <w:rPr>
                <w:rFonts w:ascii="宋体" w:hAnsi="宋体" w:cs="宋体" w:eastAsia="宋体" w:hint="default"/>
                <w:sz w:val="21"/>
                <w:szCs w:val="21"/>
              </w:rPr>
              <w:t>日</w:t>
            </w: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8"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395" w:type="dxa"/>
            <w:tcBorders>
              <w:top w:val="nil" w:sz="6" w:space="0" w:color="auto"/>
              <w:left w:val="single" w:sz="6" w:space="0" w:color="000000"/>
              <w:bottom w:val="nil" w:sz="6" w:space="0" w:color="auto"/>
              <w:right w:val="nil" w:sz="6" w:space="0" w:color="auto"/>
            </w:tcBorders>
          </w:tcPr>
          <w:p>
            <w:pPr/>
          </w:p>
        </w:tc>
        <w:tc>
          <w:tcPr>
            <w:tcW w:w="394" w:type="dxa"/>
            <w:tcBorders>
              <w:top w:val="nil" w:sz="6" w:space="0" w:color="auto"/>
              <w:left w:val="nil" w:sz="6" w:space="0" w:color="auto"/>
              <w:bottom w:val="nil" w:sz="6" w:space="0" w:color="auto"/>
              <w:right w:val="single" w:sz="6" w:space="0" w:color="000000"/>
            </w:tcBorders>
          </w:tcPr>
          <w:p>
            <w:pPr/>
          </w:p>
        </w:tc>
        <w:tc>
          <w:tcPr>
            <w:tcW w:w="788" w:type="dxa"/>
            <w:vMerge/>
            <w:tcBorders>
              <w:left w:val="single" w:sz="6" w:space="0" w:color="000000"/>
              <w:right w:val="single" w:sz="6" w:space="0" w:color="000000"/>
            </w:tcBorders>
          </w:tcPr>
          <w:p>
            <w:pPr/>
          </w:p>
        </w:tc>
        <w:tc>
          <w:tcPr>
            <w:tcW w:w="787" w:type="dxa"/>
            <w:vMerge/>
            <w:tcBorders>
              <w:left w:val="single" w:sz="6" w:space="0" w:color="000000"/>
              <w:right w:val="single" w:sz="6" w:space="0" w:color="000000"/>
            </w:tcBorders>
          </w:tcPr>
          <w:p>
            <w:pPr/>
          </w:p>
        </w:tc>
      </w:tr>
      <w:tr>
        <w:trPr>
          <w:trHeight w:val="1249" w:hRule="exact"/>
        </w:trPr>
        <w:tc>
          <w:tcPr>
            <w:tcW w:w="78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酒</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店</w:t>
            </w:r>
            <w:r>
              <w:rPr>
                <w:rFonts w:ascii="宋体" w:hAnsi="宋体" w:cs="宋体" w:eastAsia="宋体" w:hint="default"/>
                <w:spacing w:val="46"/>
                <w:sz w:val="21"/>
                <w:szCs w:val="21"/>
              </w:rPr>
              <w:t> </w:t>
            </w:r>
            <w:r>
              <w:rPr>
                <w:rFonts w:ascii="宋体" w:hAnsi="宋体" w:cs="宋体" w:eastAsia="宋体" w:hint="default"/>
                <w:sz w:val="21"/>
                <w:szCs w:val="21"/>
              </w:rPr>
              <w:t>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46"/>
                <w:sz w:val="21"/>
                <w:szCs w:val="21"/>
              </w:rPr>
              <w:t> </w:t>
            </w:r>
            <w:r>
              <w:rPr>
                <w:rFonts w:ascii="宋体" w:hAnsi="宋体" w:cs="宋体" w:eastAsia="宋体" w:hint="default"/>
                <w:sz w:val="21"/>
                <w:szCs w:val="21"/>
              </w:rPr>
              <w:t>服</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46"/>
                <w:sz w:val="21"/>
                <w:szCs w:val="21"/>
              </w:rPr>
              <w:t> </w:t>
            </w:r>
            <w:r>
              <w:rPr>
                <w:rFonts w:ascii="宋体" w:hAnsi="宋体" w:cs="宋体" w:eastAsia="宋体" w:hint="default"/>
                <w:sz w:val="21"/>
                <w:szCs w:val="21"/>
              </w:rPr>
              <w:t>有</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46"/>
                <w:sz w:val="21"/>
                <w:szCs w:val="21"/>
              </w:rPr>
              <w:t> </w:t>
            </w:r>
            <w:r>
              <w:rPr>
                <w:rFonts w:ascii="宋体" w:hAnsi="宋体" w:cs="宋体" w:eastAsia="宋体" w:hint="default"/>
                <w:sz w:val="21"/>
                <w:szCs w:val="21"/>
              </w:rPr>
              <w:t>东</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46"/>
                <w:sz w:val="21"/>
                <w:szCs w:val="21"/>
              </w:rPr>
              <w:t> </w:t>
            </w:r>
            <w:r>
              <w:rPr>
                <w:rFonts w:ascii="宋体" w:hAnsi="宋体" w:cs="宋体" w:eastAsia="宋体" w:hint="default"/>
                <w:sz w:val="21"/>
                <w:szCs w:val="21"/>
              </w:rPr>
              <w:t>子</w:t>
            </w:r>
            <w:r>
              <w:rPr>
                <w:rFonts w:ascii="宋体" w:hAnsi="宋体" w:cs="宋体" w:eastAsia="宋体" w:hint="default"/>
                <w:sz w:val="21"/>
                <w:szCs w:val="21"/>
              </w:rPr>
              <w:t> 公司</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46"/>
                <w:sz w:val="21"/>
                <w:szCs w:val="21"/>
              </w:rPr>
              <w:t> </w:t>
            </w:r>
            <w:r>
              <w:rPr>
                <w:rFonts w:ascii="宋体" w:hAnsi="宋体" w:cs="宋体" w:eastAsia="宋体" w:hint="default"/>
                <w:sz w:val="21"/>
                <w:szCs w:val="21"/>
              </w:rPr>
              <w:t>受</w:t>
            </w:r>
            <w:r>
              <w:rPr>
                <w:rFonts w:ascii="宋体" w:hAnsi="宋体" w:cs="宋体" w:eastAsia="宋体" w:hint="default"/>
                <w:sz w:val="21"/>
                <w:szCs w:val="21"/>
              </w:rPr>
              <w:t> 劳务</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1" w:right="98"/>
              <w:jc w:val="left"/>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pacing w:val="46"/>
                <w:sz w:val="21"/>
                <w:szCs w:val="21"/>
              </w:rPr>
              <w:t> </w:t>
            </w:r>
            <w:r>
              <w:rPr>
                <w:rFonts w:ascii="宋体" w:hAnsi="宋体" w:cs="宋体" w:eastAsia="宋体" w:hint="default"/>
                <w:sz w:val="21"/>
                <w:szCs w:val="21"/>
              </w:rPr>
              <w:t>业</w:t>
            </w:r>
            <w:r>
              <w:rPr>
                <w:rFonts w:ascii="宋体" w:hAnsi="宋体" w:cs="宋体" w:eastAsia="宋体" w:hint="default"/>
                <w:sz w:val="21"/>
                <w:szCs w:val="21"/>
              </w:rPr>
              <w:t> 费</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1" w:right="97"/>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47"/>
                <w:sz w:val="21"/>
                <w:szCs w:val="21"/>
              </w:rPr>
              <w:t> </w:t>
            </w:r>
            <w:r>
              <w:rPr>
                <w:rFonts w:ascii="宋体" w:hAnsi="宋体" w:cs="宋体" w:eastAsia="宋体" w:hint="default"/>
                <w:sz w:val="21"/>
                <w:szCs w:val="21"/>
              </w:rPr>
              <w:t>场</w:t>
            </w:r>
            <w:r>
              <w:rPr>
                <w:rFonts w:ascii="宋体" w:hAnsi="宋体" w:cs="宋体" w:eastAsia="宋体" w:hint="default"/>
                <w:sz w:val="21"/>
                <w:szCs w:val="21"/>
              </w:rPr>
              <w:t> 价格</w:t>
            </w:r>
          </w:p>
        </w:tc>
        <w:tc>
          <w:tcPr>
            <w:tcW w:w="788"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999,844.03</w:t>
            </w:r>
            <w:r>
              <w:rPr>
                <w:rFonts w:ascii="Times New Roman"/>
                <w:sz w:val="21"/>
              </w:rPr>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0.01</w:t>
            </w:r>
            <w:r>
              <w:rPr>
                <w:rFonts w:ascii="Times New Roman"/>
                <w:sz w:val="21"/>
              </w:rPr>
            </w:r>
          </w:p>
        </w:tc>
        <w:tc>
          <w:tcPr>
            <w:tcW w:w="395" w:type="dxa"/>
            <w:tcBorders>
              <w:top w:val="nil" w:sz="6" w:space="0" w:color="auto"/>
              <w:left w:val="single" w:sz="6" w:space="0" w:color="000000"/>
              <w:bottom w:val="nil" w:sz="6" w:space="0" w:color="auto"/>
              <w:right w:val="nil" w:sz="6" w:space="0" w:color="auto"/>
            </w:tcBorders>
          </w:tcPr>
          <w:p>
            <w:pPr>
              <w:pStyle w:val="TableParagraph"/>
              <w:spacing w:line="261" w:lineRule="exact"/>
              <w:ind w:left="101" w:right="0"/>
              <w:jc w:val="both"/>
              <w:rPr>
                <w:rFonts w:ascii="宋体" w:hAnsi="宋体" w:cs="宋体" w:eastAsia="宋体" w:hint="default"/>
                <w:sz w:val="21"/>
                <w:szCs w:val="21"/>
              </w:rPr>
            </w:pPr>
            <w:r>
              <w:rPr>
                <w:rFonts w:ascii="宋体" w:hAnsi="宋体" w:cs="宋体" w:eastAsia="宋体" w:hint="default"/>
                <w:sz w:val="21"/>
                <w:szCs w:val="21"/>
              </w:rPr>
              <w:t>现</w:t>
            </w:r>
          </w:p>
          <w:p>
            <w:pPr>
              <w:pStyle w:val="TableParagraph"/>
              <w:spacing w:line="273" w:lineRule="auto" w:before="37"/>
              <w:ind w:left="101" w:right="74"/>
              <w:jc w:val="both"/>
              <w:rPr>
                <w:rFonts w:ascii="宋体" w:hAnsi="宋体" w:cs="宋体" w:eastAsia="宋体" w:hint="default"/>
                <w:sz w:val="21"/>
                <w:szCs w:val="21"/>
              </w:rPr>
            </w:pPr>
            <w:r>
              <w:rPr>
                <w:rFonts w:ascii="宋体" w:hAnsi="宋体" w:cs="宋体" w:eastAsia="宋体" w:hint="default"/>
                <w:sz w:val="21"/>
                <w:szCs w:val="21"/>
              </w:rPr>
              <w:t>或 兑 票</w:t>
            </w:r>
          </w:p>
        </w:tc>
        <w:tc>
          <w:tcPr>
            <w:tcW w:w="394" w:type="dxa"/>
            <w:tcBorders>
              <w:top w:val="nil" w:sz="6" w:space="0" w:color="auto"/>
              <w:left w:val="nil" w:sz="6" w:space="0" w:color="auto"/>
              <w:bottom w:val="nil" w:sz="6" w:space="0" w:color="auto"/>
              <w:right w:val="single" w:sz="6" w:space="0" w:color="000000"/>
            </w:tcBorders>
          </w:tcPr>
          <w:p>
            <w:pPr>
              <w:pStyle w:val="TableParagraph"/>
              <w:spacing w:line="261" w:lineRule="exact"/>
              <w:ind w:left="76" w:right="0"/>
              <w:jc w:val="left"/>
              <w:rPr>
                <w:rFonts w:ascii="宋体" w:hAnsi="宋体" w:cs="宋体" w:eastAsia="宋体" w:hint="default"/>
                <w:sz w:val="21"/>
                <w:szCs w:val="21"/>
              </w:rPr>
            </w:pPr>
            <w:r>
              <w:rPr>
                <w:rFonts w:ascii="宋体" w:hAnsi="宋体" w:cs="宋体" w:eastAsia="宋体" w:hint="default"/>
                <w:sz w:val="21"/>
                <w:szCs w:val="21"/>
              </w:rPr>
              <w:t>金</w:t>
            </w:r>
          </w:p>
          <w:p>
            <w:pPr>
              <w:pStyle w:val="TableParagraph"/>
              <w:spacing w:line="273" w:lineRule="auto" w:before="37"/>
              <w:ind w:left="76" w:right="98"/>
              <w:jc w:val="left"/>
              <w:rPr>
                <w:rFonts w:ascii="宋体" w:hAnsi="宋体" w:cs="宋体" w:eastAsia="宋体" w:hint="default"/>
                <w:sz w:val="21"/>
                <w:szCs w:val="21"/>
              </w:rPr>
            </w:pPr>
            <w:r>
              <w:rPr>
                <w:rFonts w:ascii="宋体" w:hAnsi="宋体" w:cs="宋体" w:eastAsia="宋体" w:hint="default"/>
                <w:sz w:val="21"/>
                <w:szCs w:val="21"/>
              </w:rPr>
              <w:t>承 汇</w:t>
            </w:r>
          </w:p>
        </w:tc>
        <w:tc>
          <w:tcPr>
            <w:tcW w:w="788" w:type="dxa"/>
            <w:vMerge/>
            <w:tcBorders>
              <w:left w:val="single" w:sz="6" w:space="0" w:color="000000"/>
              <w:right w:val="single" w:sz="6" w:space="0" w:color="000000"/>
            </w:tcBorders>
          </w:tcPr>
          <w:p>
            <w:pPr/>
          </w:p>
        </w:tc>
        <w:tc>
          <w:tcPr>
            <w:tcW w:w="787" w:type="dxa"/>
            <w:vMerge/>
            <w:tcBorders>
              <w:left w:val="single" w:sz="6" w:space="0" w:color="000000"/>
              <w:right w:val="single" w:sz="6" w:space="0" w:color="000000"/>
            </w:tcBorders>
          </w:tcPr>
          <w:p>
            <w:pPr/>
          </w:p>
        </w:tc>
      </w:tr>
      <w:tr>
        <w:trPr>
          <w:trHeight w:val="312" w:hRule="exact"/>
        </w:trPr>
        <w:tc>
          <w:tcPr>
            <w:tcW w:w="78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46"/>
                <w:sz w:val="21"/>
                <w:szCs w:val="21"/>
              </w:rPr>
              <w:t> </w:t>
            </w:r>
            <w:r>
              <w:rPr>
                <w:rFonts w:ascii="宋体" w:hAnsi="宋体" w:cs="宋体" w:eastAsia="宋体" w:hint="default"/>
                <w:sz w:val="21"/>
                <w:szCs w:val="21"/>
              </w:rPr>
              <w:t>公</w:t>
            </w: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8"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395" w:type="dxa"/>
            <w:tcBorders>
              <w:top w:val="nil" w:sz="6" w:space="0" w:color="auto"/>
              <w:left w:val="single" w:sz="6" w:space="0" w:color="000000"/>
              <w:bottom w:val="nil" w:sz="6" w:space="0" w:color="auto"/>
              <w:right w:val="nil" w:sz="6" w:space="0" w:color="auto"/>
            </w:tcBorders>
          </w:tcPr>
          <w:p>
            <w:pPr/>
          </w:p>
        </w:tc>
        <w:tc>
          <w:tcPr>
            <w:tcW w:w="394" w:type="dxa"/>
            <w:tcBorders>
              <w:top w:val="nil" w:sz="6" w:space="0" w:color="auto"/>
              <w:left w:val="nil" w:sz="6" w:space="0" w:color="auto"/>
              <w:bottom w:val="nil" w:sz="6" w:space="0" w:color="auto"/>
              <w:right w:val="single" w:sz="6" w:space="0" w:color="000000"/>
            </w:tcBorders>
          </w:tcPr>
          <w:p>
            <w:pPr/>
          </w:p>
        </w:tc>
        <w:tc>
          <w:tcPr>
            <w:tcW w:w="788" w:type="dxa"/>
            <w:vMerge/>
            <w:tcBorders>
              <w:left w:val="single" w:sz="6" w:space="0" w:color="000000"/>
              <w:right w:val="single" w:sz="6" w:space="0" w:color="000000"/>
            </w:tcBorders>
          </w:tcPr>
          <w:p>
            <w:pPr/>
          </w:p>
        </w:tc>
        <w:tc>
          <w:tcPr>
            <w:tcW w:w="787" w:type="dxa"/>
            <w:vMerge/>
            <w:tcBorders>
              <w:left w:val="single" w:sz="6" w:space="0" w:color="000000"/>
              <w:right w:val="single" w:sz="6" w:space="0" w:color="000000"/>
            </w:tcBorders>
          </w:tcPr>
          <w:p>
            <w:pPr/>
          </w:p>
        </w:tc>
      </w:tr>
      <w:tr>
        <w:trPr>
          <w:trHeight w:val="320" w:hRule="exact"/>
        </w:trPr>
        <w:tc>
          <w:tcPr>
            <w:tcW w:w="78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8"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395" w:type="dxa"/>
            <w:tcBorders>
              <w:top w:val="nil" w:sz="6" w:space="0" w:color="auto"/>
              <w:left w:val="single" w:sz="6" w:space="0" w:color="000000"/>
              <w:bottom w:val="single" w:sz="6" w:space="0" w:color="000000"/>
              <w:right w:val="nil" w:sz="6" w:space="0" w:color="auto"/>
            </w:tcBorders>
          </w:tcPr>
          <w:p>
            <w:pPr/>
          </w:p>
        </w:tc>
        <w:tc>
          <w:tcPr>
            <w:tcW w:w="394" w:type="dxa"/>
            <w:tcBorders>
              <w:top w:val="nil" w:sz="6" w:space="0" w:color="auto"/>
              <w:left w:val="nil" w:sz="6" w:space="0" w:color="auto"/>
              <w:bottom w:val="single" w:sz="6" w:space="0" w:color="000000"/>
              <w:right w:val="single" w:sz="6" w:space="0" w:color="000000"/>
            </w:tcBorders>
          </w:tcPr>
          <w:p>
            <w:pPr/>
          </w:p>
        </w:tc>
        <w:tc>
          <w:tcPr>
            <w:tcW w:w="788" w:type="dxa"/>
            <w:vMerge/>
            <w:tcBorders>
              <w:left w:val="single" w:sz="6" w:space="0" w:color="000000"/>
              <w:bottom w:val="single" w:sz="6"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r>
      <w:tr>
        <w:trPr>
          <w:trHeight w:val="319" w:hRule="exact"/>
        </w:trPr>
        <w:tc>
          <w:tcPr>
            <w:tcW w:w="78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46"/>
                <w:sz w:val="21"/>
                <w:szCs w:val="21"/>
              </w:rPr>
              <w:t> </w:t>
            </w:r>
            <w:r>
              <w:rPr>
                <w:rFonts w:ascii="宋体" w:hAnsi="宋体" w:cs="宋体" w:eastAsia="宋体" w:hint="default"/>
                <w:sz w:val="21"/>
                <w:szCs w:val="21"/>
              </w:rPr>
              <w:t>波</w:t>
            </w: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8"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395" w:type="dxa"/>
            <w:tcBorders>
              <w:top w:val="single" w:sz="6" w:space="0" w:color="000000"/>
              <w:left w:val="single" w:sz="6" w:space="0" w:color="000000"/>
              <w:bottom w:val="nil" w:sz="6" w:space="0" w:color="auto"/>
              <w:right w:val="nil" w:sz="6" w:space="0" w:color="auto"/>
            </w:tcBorders>
          </w:tcPr>
          <w:p>
            <w:pPr/>
          </w:p>
        </w:tc>
        <w:tc>
          <w:tcPr>
            <w:tcW w:w="394" w:type="dxa"/>
            <w:tcBorders>
              <w:top w:val="single" w:sz="6" w:space="0" w:color="000000"/>
              <w:left w:val="nil" w:sz="6" w:space="0" w:color="auto"/>
              <w:bottom w:val="nil" w:sz="6" w:space="0" w:color="auto"/>
              <w:right w:val="single" w:sz="6" w:space="0" w:color="000000"/>
            </w:tcBorders>
          </w:tcPr>
          <w:p>
            <w:pPr/>
          </w:p>
        </w:tc>
        <w:tc>
          <w:tcPr>
            <w:tcW w:w="788" w:type="dxa"/>
            <w:vMerge w:val="restart"/>
            <w:tcBorders>
              <w:top w:val="single" w:sz="6" w:space="0" w:color="000000"/>
              <w:left w:val="single" w:sz="6" w:space="0" w:color="000000"/>
              <w:right w:val="single" w:sz="6" w:space="0" w:color="000000"/>
            </w:tcBorders>
          </w:tcPr>
          <w:p>
            <w:pPr/>
          </w:p>
        </w:tc>
        <w:tc>
          <w:tcPr>
            <w:tcW w:w="787" w:type="dxa"/>
            <w:vMerge w:val="restart"/>
            <w:tcBorders>
              <w:top w:val="single" w:sz="6" w:space="0" w:color="000000"/>
              <w:left w:val="single" w:sz="6" w:space="0" w:color="000000"/>
              <w:right w:val="single" w:sz="6" w:space="0" w:color="000000"/>
            </w:tcBorders>
          </w:tcPr>
          <w:p>
            <w:pPr/>
          </w:p>
        </w:tc>
      </w:tr>
      <w:tr>
        <w:trPr>
          <w:trHeight w:val="1249" w:hRule="exact"/>
        </w:trPr>
        <w:tc>
          <w:tcPr>
            <w:tcW w:w="787"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46"/>
                <w:sz w:val="21"/>
                <w:szCs w:val="21"/>
              </w:rPr>
              <w:t> </w:t>
            </w:r>
            <w:r>
              <w:rPr>
                <w:rFonts w:ascii="宋体" w:hAnsi="宋体" w:cs="宋体" w:eastAsia="宋体" w:hint="default"/>
                <w:sz w:val="21"/>
                <w:szCs w:val="21"/>
              </w:rPr>
              <w:t>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源</w:t>
            </w:r>
            <w:r>
              <w:rPr>
                <w:rFonts w:ascii="宋体" w:hAnsi="宋体" w:cs="宋体" w:eastAsia="宋体" w:hint="default"/>
                <w:spacing w:val="46"/>
                <w:sz w:val="21"/>
                <w:szCs w:val="21"/>
              </w:rPr>
              <w:t> </w:t>
            </w:r>
            <w:r>
              <w:rPr>
                <w:rFonts w:ascii="宋体" w:hAnsi="宋体" w:cs="宋体" w:eastAsia="宋体" w:hint="default"/>
                <w:sz w:val="21"/>
                <w:szCs w:val="21"/>
              </w:rPr>
              <w:t>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46"/>
                <w:sz w:val="21"/>
                <w:szCs w:val="21"/>
              </w:rPr>
              <w:t> </w:t>
            </w:r>
            <w:r>
              <w:rPr>
                <w:rFonts w:ascii="宋体" w:hAnsi="宋体" w:cs="宋体" w:eastAsia="宋体" w:hint="default"/>
                <w:sz w:val="21"/>
                <w:szCs w:val="21"/>
              </w:rPr>
              <w:t>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46"/>
                <w:sz w:val="21"/>
                <w:szCs w:val="21"/>
              </w:rPr>
              <w:t> </w:t>
            </w:r>
            <w:r>
              <w:rPr>
                <w:rFonts w:ascii="宋体" w:hAnsi="宋体" w:cs="宋体" w:eastAsia="宋体" w:hint="default"/>
                <w:sz w:val="21"/>
                <w:szCs w:val="21"/>
              </w:rPr>
              <w:t>公</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46"/>
                <w:sz w:val="21"/>
                <w:szCs w:val="21"/>
              </w:rPr>
              <w:t> </w:t>
            </w:r>
            <w:r>
              <w:rPr>
                <w:rFonts w:ascii="宋体" w:hAnsi="宋体" w:cs="宋体" w:eastAsia="宋体" w:hint="default"/>
                <w:sz w:val="21"/>
                <w:szCs w:val="21"/>
              </w:rPr>
              <w:t>他</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46"/>
                <w:sz w:val="21"/>
                <w:szCs w:val="21"/>
              </w:rPr>
              <w:t> </w:t>
            </w:r>
            <w:r>
              <w:rPr>
                <w:rFonts w:ascii="宋体" w:hAnsi="宋体" w:cs="宋体" w:eastAsia="宋体" w:hint="default"/>
                <w:sz w:val="21"/>
                <w:szCs w:val="21"/>
              </w:rPr>
              <w:t>联</w:t>
            </w:r>
            <w:r>
              <w:rPr>
                <w:rFonts w:ascii="宋体" w:hAnsi="宋体" w:cs="宋体" w:eastAsia="宋体" w:hint="default"/>
                <w:sz w:val="21"/>
                <w:szCs w:val="21"/>
              </w:rPr>
              <w:t> 人</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spacing w:val="46"/>
                <w:sz w:val="21"/>
                <w:szCs w:val="21"/>
              </w:rPr>
              <w:t> </w:t>
            </w:r>
            <w:r>
              <w:rPr>
                <w:rFonts w:ascii="宋体" w:hAnsi="宋体" w:cs="宋体" w:eastAsia="宋体" w:hint="default"/>
                <w:sz w:val="21"/>
                <w:szCs w:val="21"/>
              </w:rPr>
              <w:t>买</w:t>
            </w:r>
            <w:r>
              <w:rPr>
                <w:rFonts w:ascii="宋体" w:hAnsi="宋体" w:cs="宋体" w:eastAsia="宋体" w:hint="default"/>
                <w:sz w:val="21"/>
                <w:szCs w:val="21"/>
              </w:rPr>
              <w:t> 商品</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采</w:t>
            </w:r>
            <w:r>
              <w:rPr>
                <w:rFonts w:ascii="宋体" w:hAnsi="宋体" w:cs="宋体" w:eastAsia="宋体" w:hint="default"/>
                <w:spacing w:val="46"/>
                <w:sz w:val="21"/>
                <w:szCs w:val="21"/>
              </w:rPr>
              <w:t> </w:t>
            </w:r>
            <w:r>
              <w:rPr>
                <w:rFonts w:ascii="宋体" w:hAnsi="宋体" w:cs="宋体" w:eastAsia="宋体" w:hint="default"/>
                <w:sz w:val="21"/>
                <w:szCs w:val="21"/>
              </w:rPr>
              <w:t>购</w:t>
            </w:r>
          </w:p>
          <w:p>
            <w:pPr>
              <w:pStyle w:val="TableParagraph"/>
              <w:spacing w:line="273" w:lineRule="auto" w:before="37"/>
              <w:ind w:left="101" w:right="98"/>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46"/>
                <w:sz w:val="21"/>
                <w:szCs w:val="21"/>
              </w:rPr>
              <w:t> </w:t>
            </w:r>
            <w:r>
              <w:rPr>
                <w:rFonts w:ascii="宋体" w:hAnsi="宋体" w:cs="宋体" w:eastAsia="宋体" w:hint="default"/>
                <w:sz w:val="21"/>
                <w:szCs w:val="21"/>
              </w:rPr>
              <w:t>材</w:t>
            </w:r>
            <w:r>
              <w:rPr>
                <w:rFonts w:ascii="宋体" w:hAnsi="宋体" w:cs="宋体" w:eastAsia="宋体" w:hint="default"/>
                <w:sz w:val="21"/>
                <w:szCs w:val="21"/>
              </w:rPr>
              <w:t> 物资</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1" w:right="97"/>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47"/>
                <w:sz w:val="21"/>
                <w:szCs w:val="21"/>
              </w:rPr>
              <w:t> </w:t>
            </w:r>
            <w:r>
              <w:rPr>
                <w:rFonts w:ascii="宋体" w:hAnsi="宋体" w:cs="宋体" w:eastAsia="宋体" w:hint="default"/>
                <w:sz w:val="21"/>
                <w:szCs w:val="21"/>
              </w:rPr>
              <w:t>场</w:t>
            </w:r>
            <w:r>
              <w:rPr>
                <w:rFonts w:ascii="宋体" w:hAnsi="宋体" w:cs="宋体" w:eastAsia="宋体" w:hint="default"/>
                <w:sz w:val="21"/>
                <w:szCs w:val="21"/>
              </w:rPr>
              <w:t> 价格</w:t>
            </w:r>
          </w:p>
        </w:tc>
        <w:tc>
          <w:tcPr>
            <w:tcW w:w="788"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15,555,381.24</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0.19</w:t>
            </w:r>
          </w:p>
        </w:tc>
        <w:tc>
          <w:tcPr>
            <w:tcW w:w="395" w:type="dxa"/>
            <w:tcBorders>
              <w:top w:val="nil" w:sz="6" w:space="0" w:color="auto"/>
              <w:left w:val="single" w:sz="6" w:space="0" w:color="000000"/>
              <w:bottom w:val="nil" w:sz="6" w:space="0" w:color="auto"/>
              <w:right w:val="nil" w:sz="6" w:space="0" w:color="auto"/>
            </w:tcBorders>
          </w:tcPr>
          <w:p>
            <w:pPr>
              <w:pStyle w:val="TableParagraph"/>
              <w:spacing w:line="261" w:lineRule="exact"/>
              <w:ind w:left="101" w:right="0"/>
              <w:jc w:val="both"/>
              <w:rPr>
                <w:rFonts w:ascii="宋体" w:hAnsi="宋体" w:cs="宋体" w:eastAsia="宋体" w:hint="default"/>
                <w:sz w:val="21"/>
                <w:szCs w:val="21"/>
              </w:rPr>
            </w:pPr>
            <w:r>
              <w:rPr>
                <w:rFonts w:ascii="宋体" w:hAnsi="宋体" w:cs="宋体" w:eastAsia="宋体" w:hint="default"/>
                <w:sz w:val="21"/>
                <w:szCs w:val="21"/>
              </w:rPr>
              <w:t>现</w:t>
            </w:r>
          </w:p>
          <w:p>
            <w:pPr>
              <w:pStyle w:val="TableParagraph"/>
              <w:spacing w:line="273" w:lineRule="auto" w:before="37"/>
              <w:ind w:left="101" w:right="74"/>
              <w:jc w:val="both"/>
              <w:rPr>
                <w:rFonts w:ascii="宋体" w:hAnsi="宋体" w:cs="宋体" w:eastAsia="宋体" w:hint="default"/>
                <w:sz w:val="21"/>
                <w:szCs w:val="21"/>
              </w:rPr>
            </w:pPr>
            <w:r>
              <w:rPr>
                <w:rFonts w:ascii="宋体" w:hAnsi="宋体" w:cs="宋体" w:eastAsia="宋体" w:hint="default"/>
                <w:sz w:val="21"/>
                <w:szCs w:val="21"/>
              </w:rPr>
              <w:t>或 兑 票</w:t>
            </w:r>
          </w:p>
        </w:tc>
        <w:tc>
          <w:tcPr>
            <w:tcW w:w="394" w:type="dxa"/>
            <w:tcBorders>
              <w:top w:val="nil" w:sz="6" w:space="0" w:color="auto"/>
              <w:left w:val="nil" w:sz="6" w:space="0" w:color="auto"/>
              <w:bottom w:val="nil" w:sz="6" w:space="0" w:color="auto"/>
              <w:right w:val="single" w:sz="6" w:space="0" w:color="000000"/>
            </w:tcBorders>
          </w:tcPr>
          <w:p>
            <w:pPr>
              <w:pStyle w:val="TableParagraph"/>
              <w:spacing w:line="261" w:lineRule="exact"/>
              <w:ind w:left="76" w:right="0"/>
              <w:jc w:val="left"/>
              <w:rPr>
                <w:rFonts w:ascii="宋体" w:hAnsi="宋体" w:cs="宋体" w:eastAsia="宋体" w:hint="default"/>
                <w:sz w:val="21"/>
                <w:szCs w:val="21"/>
              </w:rPr>
            </w:pPr>
            <w:r>
              <w:rPr>
                <w:rFonts w:ascii="宋体" w:hAnsi="宋体" w:cs="宋体" w:eastAsia="宋体" w:hint="default"/>
                <w:sz w:val="21"/>
                <w:szCs w:val="21"/>
              </w:rPr>
              <w:t>金</w:t>
            </w:r>
          </w:p>
          <w:p>
            <w:pPr>
              <w:pStyle w:val="TableParagraph"/>
              <w:spacing w:line="273" w:lineRule="auto" w:before="37"/>
              <w:ind w:left="76" w:right="98"/>
              <w:jc w:val="left"/>
              <w:rPr>
                <w:rFonts w:ascii="宋体" w:hAnsi="宋体" w:cs="宋体" w:eastAsia="宋体" w:hint="default"/>
                <w:sz w:val="21"/>
                <w:szCs w:val="21"/>
              </w:rPr>
            </w:pPr>
            <w:r>
              <w:rPr>
                <w:rFonts w:ascii="宋体" w:hAnsi="宋体" w:cs="宋体" w:eastAsia="宋体" w:hint="default"/>
                <w:sz w:val="21"/>
                <w:szCs w:val="21"/>
              </w:rPr>
              <w:t>承 汇</w:t>
            </w:r>
          </w:p>
        </w:tc>
        <w:tc>
          <w:tcPr>
            <w:tcW w:w="788" w:type="dxa"/>
            <w:vMerge/>
            <w:tcBorders>
              <w:left w:val="single" w:sz="6" w:space="0" w:color="000000"/>
              <w:right w:val="single" w:sz="6" w:space="0" w:color="000000"/>
            </w:tcBorders>
          </w:tcPr>
          <w:p>
            <w:pPr/>
          </w:p>
        </w:tc>
        <w:tc>
          <w:tcPr>
            <w:tcW w:w="787" w:type="dxa"/>
            <w:vMerge/>
            <w:tcBorders>
              <w:left w:val="single" w:sz="6" w:space="0" w:color="000000"/>
              <w:right w:val="single" w:sz="6" w:space="0" w:color="000000"/>
            </w:tcBorders>
          </w:tcPr>
          <w:p>
            <w:pPr/>
          </w:p>
        </w:tc>
      </w:tr>
      <w:tr>
        <w:trPr>
          <w:trHeight w:val="319" w:hRule="exact"/>
        </w:trPr>
        <w:tc>
          <w:tcPr>
            <w:tcW w:w="78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8"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395" w:type="dxa"/>
            <w:tcBorders>
              <w:top w:val="nil" w:sz="6" w:space="0" w:color="auto"/>
              <w:left w:val="single" w:sz="6" w:space="0" w:color="000000"/>
              <w:bottom w:val="single" w:sz="6" w:space="0" w:color="000000"/>
              <w:right w:val="nil" w:sz="6" w:space="0" w:color="auto"/>
            </w:tcBorders>
          </w:tcPr>
          <w:p>
            <w:pPr/>
          </w:p>
        </w:tc>
        <w:tc>
          <w:tcPr>
            <w:tcW w:w="394" w:type="dxa"/>
            <w:tcBorders>
              <w:top w:val="nil" w:sz="6" w:space="0" w:color="auto"/>
              <w:left w:val="nil" w:sz="6" w:space="0" w:color="auto"/>
              <w:bottom w:val="single" w:sz="6" w:space="0" w:color="000000"/>
              <w:right w:val="single" w:sz="6" w:space="0" w:color="000000"/>
            </w:tcBorders>
          </w:tcPr>
          <w:p>
            <w:pPr/>
          </w:p>
        </w:tc>
        <w:tc>
          <w:tcPr>
            <w:tcW w:w="788" w:type="dxa"/>
            <w:vMerge/>
            <w:tcBorders>
              <w:left w:val="single" w:sz="6" w:space="0" w:color="000000"/>
              <w:bottom w:val="single" w:sz="6"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r>
      <w:tr>
        <w:trPr>
          <w:trHeight w:val="319" w:hRule="exact"/>
        </w:trPr>
        <w:tc>
          <w:tcPr>
            <w:tcW w:w="78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46"/>
                <w:sz w:val="21"/>
                <w:szCs w:val="21"/>
              </w:rPr>
              <w:t> </w:t>
            </w:r>
            <w:r>
              <w:rPr>
                <w:rFonts w:ascii="宋体" w:hAnsi="宋体" w:cs="宋体" w:eastAsia="宋体" w:hint="default"/>
                <w:sz w:val="21"/>
                <w:szCs w:val="21"/>
              </w:rPr>
              <w:t>盐</w:t>
            </w: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8"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395" w:type="dxa"/>
            <w:tcBorders>
              <w:top w:val="single" w:sz="6" w:space="0" w:color="000000"/>
              <w:left w:val="single" w:sz="6" w:space="0" w:color="000000"/>
              <w:bottom w:val="nil" w:sz="6" w:space="0" w:color="auto"/>
              <w:right w:val="nil" w:sz="6" w:space="0" w:color="auto"/>
            </w:tcBorders>
          </w:tcPr>
          <w:p>
            <w:pPr/>
          </w:p>
        </w:tc>
        <w:tc>
          <w:tcPr>
            <w:tcW w:w="394" w:type="dxa"/>
            <w:tcBorders>
              <w:top w:val="single" w:sz="6" w:space="0" w:color="000000"/>
              <w:left w:val="nil" w:sz="6" w:space="0" w:color="auto"/>
              <w:bottom w:val="nil" w:sz="6" w:space="0" w:color="auto"/>
              <w:right w:val="single" w:sz="6" w:space="0" w:color="000000"/>
            </w:tcBorders>
          </w:tcPr>
          <w:p>
            <w:pPr/>
          </w:p>
        </w:tc>
        <w:tc>
          <w:tcPr>
            <w:tcW w:w="788" w:type="dxa"/>
            <w:vMerge w:val="restart"/>
            <w:tcBorders>
              <w:top w:val="single" w:sz="6" w:space="0" w:color="000000"/>
              <w:left w:val="single" w:sz="6" w:space="0" w:color="000000"/>
              <w:right w:val="single" w:sz="6" w:space="0" w:color="000000"/>
            </w:tcBorders>
          </w:tcPr>
          <w:p>
            <w:pPr/>
          </w:p>
        </w:tc>
        <w:tc>
          <w:tcPr>
            <w:tcW w:w="787" w:type="dxa"/>
            <w:vMerge w:val="restart"/>
            <w:tcBorders>
              <w:top w:val="single" w:sz="6" w:space="0" w:color="000000"/>
              <w:left w:val="single" w:sz="6" w:space="0" w:color="000000"/>
              <w:right w:val="single" w:sz="6" w:space="0" w:color="000000"/>
            </w:tcBorders>
          </w:tcPr>
          <w:p>
            <w:pPr/>
          </w:p>
        </w:tc>
      </w:tr>
      <w:tr>
        <w:trPr>
          <w:trHeight w:val="1560" w:hRule="exact"/>
        </w:trPr>
        <w:tc>
          <w:tcPr>
            <w:tcW w:w="78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46"/>
                <w:sz w:val="21"/>
                <w:szCs w:val="21"/>
              </w:rPr>
              <w:t> </w:t>
            </w:r>
            <w:r>
              <w:rPr>
                <w:rFonts w:ascii="宋体" w:hAnsi="宋体" w:cs="宋体" w:eastAsia="宋体" w:hint="default"/>
                <w:sz w:val="21"/>
                <w:szCs w:val="21"/>
              </w:rPr>
              <w:t>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46"/>
                <w:sz w:val="21"/>
                <w:szCs w:val="21"/>
              </w:rPr>
              <w:t> </w:t>
            </w:r>
            <w:r>
              <w:rPr>
                <w:rFonts w:ascii="宋体" w:hAnsi="宋体" w:cs="宋体" w:eastAsia="宋体" w:hint="default"/>
                <w:sz w:val="21"/>
                <w:szCs w:val="21"/>
              </w:rPr>
              <w:t>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46"/>
                <w:sz w:val="21"/>
                <w:szCs w:val="21"/>
              </w:rPr>
              <w:t> </w:t>
            </w:r>
            <w:r>
              <w:rPr>
                <w:rFonts w:ascii="宋体" w:hAnsi="宋体" w:cs="宋体" w:eastAsia="宋体" w:hint="default"/>
                <w:sz w:val="21"/>
                <w:szCs w:val="21"/>
              </w:rPr>
              <w:t>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46"/>
                <w:sz w:val="21"/>
                <w:szCs w:val="21"/>
              </w:rPr>
              <w:t> </w:t>
            </w:r>
            <w:r>
              <w:rPr>
                <w:rFonts w:ascii="宋体" w:hAnsi="宋体" w:cs="宋体" w:eastAsia="宋体" w:hint="default"/>
                <w:sz w:val="21"/>
                <w:szCs w:val="21"/>
              </w:rPr>
              <w:t>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46"/>
                <w:sz w:val="21"/>
                <w:szCs w:val="21"/>
              </w:rPr>
              <w:t> </w:t>
            </w:r>
            <w:r>
              <w:rPr>
                <w:rFonts w:ascii="宋体" w:hAnsi="宋体" w:cs="宋体" w:eastAsia="宋体" w:hint="default"/>
                <w:sz w:val="21"/>
                <w:szCs w:val="21"/>
              </w:rPr>
              <w:t>公</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46"/>
                <w:sz w:val="21"/>
                <w:szCs w:val="21"/>
              </w:rPr>
              <w:t> </w:t>
            </w:r>
            <w:r>
              <w:rPr>
                <w:rFonts w:ascii="宋体" w:hAnsi="宋体" w:cs="宋体" w:eastAsia="宋体" w:hint="default"/>
                <w:sz w:val="21"/>
                <w:szCs w:val="21"/>
              </w:rPr>
              <w:t>东</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46"/>
                <w:sz w:val="21"/>
                <w:szCs w:val="21"/>
              </w:rPr>
              <w:t> </w:t>
            </w:r>
            <w:r>
              <w:rPr>
                <w:rFonts w:ascii="宋体" w:hAnsi="宋体" w:cs="宋体" w:eastAsia="宋体" w:hint="default"/>
                <w:sz w:val="21"/>
                <w:szCs w:val="21"/>
              </w:rPr>
              <w:t>子</w:t>
            </w:r>
            <w:r>
              <w:rPr>
                <w:rFonts w:ascii="宋体" w:hAnsi="宋体" w:cs="宋体" w:eastAsia="宋体" w:hint="default"/>
                <w:sz w:val="21"/>
                <w:szCs w:val="21"/>
              </w:rPr>
              <w:t> 公司</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46"/>
                <w:sz w:val="21"/>
                <w:szCs w:val="21"/>
              </w:rPr>
              <w:t> </w:t>
            </w:r>
            <w:r>
              <w:rPr>
                <w:rFonts w:ascii="宋体" w:hAnsi="宋体" w:cs="宋体" w:eastAsia="宋体" w:hint="default"/>
                <w:sz w:val="21"/>
                <w:szCs w:val="21"/>
              </w:rPr>
              <w:t>供</w:t>
            </w:r>
            <w:r>
              <w:rPr>
                <w:rFonts w:ascii="宋体" w:hAnsi="宋体" w:cs="宋体" w:eastAsia="宋体" w:hint="default"/>
                <w:sz w:val="21"/>
                <w:szCs w:val="21"/>
              </w:rPr>
              <w:t> 劳务</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1" w:right="98"/>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46"/>
                <w:sz w:val="21"/>
                <w:szCs w:val="21"/>
              </w:rPr>
              <w:t> </w:t>
            </w:r>
            <w:r>
              <w:rPr>
                <w:rFonts w:ascii="宋体" w:hAnsi="宋体" w:cs="宋体" w:eastAsia="宋体" w:hint="default"/>
                <w:sz w:val="21"/>
                <w:szCs w:val="21"/>
              </w:rPr>
              <w:t>程</w:t>
            </w:r>
            <w:r>
              <w:rPr>
                <w:rFonts w:ascii="宋体" w:hAnsi="宋体" w:cs="宋体" w:eastAsia="宋体" w:hint="default"/>
                <w:sz w:val="21"/>
                <w:szCs w:val="21"/>
              </w:rPr>
              <w:t> 施工</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1" w:right="97"/>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47"/>
                <w:sz w:val="21"/>
                <w:szCs w:val="21"/>
              </w:rPr>
              <w:t> </w:t>
            </w:r>
            <w:r>
              <w:rPr>
                <w:rFonts w:ascii="宋体" w:hAnsi="宋体" w:cs="宋体" w:eastAsia="宋体" w:hint="default"/>
                <w:sz w:val="21"/>
                <w:szCs w:val="21"/>
              </w:rPr>
              <w:t>场</w:t>
            </w:r>
            <w:r>
              <w:rPr>
                <w:rFonts w:ascii="宋体" w:hAnsi="宋体" w:cs="宋体" w:eastAsia="宋体" w:hint="default"/>
                <w:sz w:val="21"/>
                <w:szCs w:val="21"/>
              </w:rPr>
              <w:t> 价格</w:t>
            </w:r>
          </w:p>
        </w:tc>
        <w:tc>
          <w:tcPr>
            <w:tcW w:w="788"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9,186,297.00</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w w:val="95"/>
                <w:sz w:val="21"/>
              </w:rPr>
              <w:t>0.11</w:t>
            </w:r>
          </w:p>
        </w:tc>
        <w:tc>
          <w:tcPr>
            <w:tcW w:w="395" w:type="dxa"/>
            <w:tcBorders>
              <w:top w:val="nil" w:sz="6" w:space="0" w:color="auto"/>
              <w:left w:val="single" w:sz="6" w:space="0" w:color="000000"/>
              <w:bottom w:val="nil" w:sz="6" w:space="0" w:color="auto"/>
              <w:right w:val="nil" w:sz="6" w:space="0" w:color="auto"/>
            </w:tcBorders>
          </w:tcPr>
          <w:p>
            <w:pPr>
              <w:pStyle w:val="TableParagraph"/>
              <w:spacing w:line="273" w:lineRule="auto" w:before="141"/>
              <w:ind w:left="101" w:right="74"/>
              <w:jc w:val="both"/>
              <w:rPr>
                <w:rFonts w:ascii="宋体" w:hAnsi="宋体" w:cs="宋体" w:eastAsia="宋体" w:hint="default"/>
                <w:sz w:val="21"/>
                <w:szCs w:val="21"/>
              </w:rPr>
            </w:pPr>
            <w:r>
              <w:rPr>
                <w:rFonts w:ascii="宋体" w:hAnsi="宋体" w:cs="宋体" w:eastAsia="宋体" w:hint="default"/>
                <w:sz w:val="21"/>
                <w:szCs w:val="21"/>
              </w:rPr>
              <w:t>现 或 兑 票</w:t>
            </w:r>
          </w:p>
        </w:tc>
        <w:tc>
          <w:tcPr>
            <w:tcW w:w="394" w:type="dxa"/>
            <w:tcBorders>
              <w:top w:val="nil" w:sz="6" w:space="0" w:color="auto"/>
              <w:left w:val="nil" w:sz="6" w:space="0" w:color="auto"/>
              <w:bottom w:val="nil" w:sz="6" w:space="0" w:color="auto"/>
              <w:right w:val="single" w:sz="6" w:space="0" w:color="000000"/>
            </w:tcBorders>
          </w:tcPr>
          <w:p>
            <w:pPr>
              <w:pStyle w:val="TableParagraph"/>
              <w:spacing w:line="273" w:lineRule="auto" w:before="141"/>
              <w:ind w:left="76" w:right="98"/>
              <w:jc w:val="both"/>
              <w:rPr>
                <w:rFonts w:ascii="宋体" w:hAnsi="宋体" w:cs="宋体" w:eastAsia="宋体" w:hint="default"/>
                <w:sz w:val="21"/>
                <w:szCs w:val="21"/>
              </w:rPr>
            </w:pPr>
            <w:r>
              <w:rPr>
                <w:rFonts w:ascii="宋体" w:hAnsi="宋体" w:cs="宋体" w:eastAsia="宋体" w:hint="default"/>
                <w:sz w:val="21"/>
                <w:szCs w:val="21"/>
              </w:rPr>
              <w:t>金 承 汇</w:t>
            </w:r>
          </w:p>
        </w:tc>
        <w:tc>
          <w:tcPr>
            <w:tcW w:w="788" w:type="dxa"/>
            <w:vMerge/>
            <w:tcBorders>
              <w:left w:val="single" w:sz="6" w:space="0" w:color="000000"/>
              <w:right w:val="single" w:sz="6" w:space="0" w:color="000000"/>
            </w:tcBorders>
          </w:tcPr>
          <w:p>
            <w:pPr/>
          </w:p>
        </w:tc>
        <w:tc>
          <w:tcPr>
            <w:tcW w:w="787" w:type="dxa"/>
            <w:vMerge/>
            <w:tcBorders>
              <w:left w:val="single" w:sz="6" w:space="0" w:color="000000"/>
              <w:right w:val="single" w:sz="6" w:space="0" w:color="000000"/>
            </w:tcBorders>
          </w:tcPr>
          <w:p>
            <w:pPr/>
          </w:p>
        </w:tc>
      </w:tr>
      <w:tr>
        <w:trPr>
          <w:trHeight w:val="320" w:hRule="exact"/>
        </w:trPr>
        <w:tc>
          <w:tcPr>
            <w:tcW w:w="78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8"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395" w:type="dxa"/>
            <w:tcBorders>
              <w:top w:val="nil" w:sz="6" w:space="0" w:color="auto"/>
              <w:left w:val="single" w:sz="6" w:space="0" w:color="000000"/>
              <w:bottom w:val="single" w:sz="6" w:space="0" w:color="000000"/>
              <w:right w:val="nil" w:sz="6" w:space="0" w:color="auto"/>
            </w:tcBorders>
          </w:tcPr>
          <w:p>
            <w:pPr/>
          </w:p>
        </w:tc>
        <w:tc>
          <w:tcPr>
            <w:tcW w:w="394" w:type="dxa"/>
            <w:tcBorders>
              <w:top w:val="nil" w:sz="6" w:space="0" w:color="auto"/>
              <w:left w:val="nil" w:sz="6" w:space="0" w:color="auto"/>
              <w:bottom w:val="single" w:sz="6" w:space="0" w:color="000000"/>
              <w:right w:val="single" w:sz="6" w:space="0" w:color="000000"/>
            </w:tcBorders>
          </w:tcPr>
          <w:p>
            <w:pPr/>
          </w:p>
        </w:tc>
        <w:tc>
          <w:tcPr>
            <w:tcW w:w="788" w:type="dxa"/>
            <w:vMerge/>
            <w:tcBorders>
              <w:left w:val="single" w:sz="6" w:space="0" w:color="000000"/>
              <w:bottom w:val="single" w:sz="6"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r>
      <w:tr>
        <w:trPr>
          <w:trHeight w:val="1574" w:hRule="exact"/>
        </w:trPr>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46"/>
                <w:sz w:val="21"/>
                <w:szCs w:val="21"/>
              </w:rPr>
              <w:t> </w:t>
            </w:r>
            <w:r>
              <w:rPr>
                <w:rFonts w:ascii="宋体" w:hAnsi="宋体" w:cs="宋体" w:eastAsia="宋体" w:hint="default"/>
                <w:sz w:val="21"/>
                <w:szCs w:val="21"/>
              </w:rPr>
              <w:t>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瑞</w:t>
            </w:r>
            <w:r>
              <w:rPr>
                <w:rFonts w:ascii="宋体" w:hAnsi="宋体" w:cs="宋体" w:eastAsia="宋体" w:hint="default"/>
                <w:spacing w:val="46"/>
                <w:sz w:val="21"/>
                <w:szCs w:val="21"/>
              </w:rPr>
              <w:t> </w:t>
            </w:r>
            <w:r>
              <w:rPr>
                <w:rFonts w:ascii="宋体" w:hAnsi="宋体" w:cs="宋体" w:eastAsia="宋体" w:hint="default"/>
                <w:sz w:val="21"/>
                <w:szCs w:val="21"/>
              </w:rPr>
              <w:t>鼎</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46"/>
                <w:sz w:val="21"/>
                <w:szCs w:val="21"/>
              </w:rPr>
              <w:t> </w:t>
            </w:r>
            <w:r>
              <w:rPr>
                <w:rFonts w:ascii="宋体" w:hAnsi="宋体" w:cs="宋体" w:eastAsia="宋体" w:hint="default"/>
                <w:sz w:val="21"/>
                <w:szCs w:val="21"/>
              </w:rPr>
              <w:t>厦</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46"/>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46"/>
                <w:sz w:val="21"/>
                <w:szCs w:val="21"/>
              </w:rPr>
              <w:t> </w:t>
            </w:r>
            <w:r>
              <w:rPr>
                <w:rFonts w:ascii="宋体" w:hAnsi="宋体" w:cs="宋体" w:eastAsia="宋体" w:hint="default"/>
                <w:sz w:val="21"/>
                <w:szCs w:val="21"/>
              </w:rPr>
              <w:t>东</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46"/>
                <w:sz w:val="21"/>
                <w:szCs w:val="21"/>
              </w:rPr>
              <w:t> </w:t>
            </w:r>
            <w:r>
              <w:rPr>
                <w:rFonts w:ascii="宋体" w:hAnsi="宋体" w:cs="宋体" w:eastAsia="宋体" w:hint="default"/>
                <w:sz w:val="21"/>
                <w:szCs w:val="21"/>
              </w:rPr>
              <w:t>子</w:t>
            </w:r>
            <w:r>
              <w:rPr>
                <w:rFonts w:ascii="宋体" w:hAnsi="宋体" w:cs="宋体" w:eastAsia="宋体" w:hint="default"/>
                <w:sz w:val="21"/>
                <w:szCs w:val="21"/>
              </w:rPr>
              <w:t>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46"/>
                <w:sz w:val="21"/>
                <w:szCs w:val="21"/>
              </w:rPr>
              <w:t> </w:t>
            </w:r>
            <w:r>
              <w:rPr>
                <w:rFonts w:ascii="宋体" w:hAnsi="宋体" w:cs="宋体" w:eastAsia="宋体" w:hint="default"/>
                <w:sz w:val="21"/>
                <w:szCs w:val="21"/>
              </w:rPr>
              <w:t>供</w:t>
            </w:r>
            <w:r>
              <w:rPr>
                <w:rFonts w:ascii="宋体" w:hAnsi="宋体" w:cs="宋体" w:eastAsia="宋体" w:hint="default"/>
                <w:sz w:val="21"/>
                <w:szCs w:val="21"/>
              </w:rPr>
              <w:t> 劳务</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1" w:right="98"/>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46"/>
                <w:sz w:val="21"/>
                <w:szCs w:val="21"/>
              </w:rPr>
              <w:t> </w:t>
            </w:r>
            <w:r>
              <w:rPr>
                <w:rFonts w:ascii="宋体" w:hAnsi="宋体" w:cs="宋体" w:eastAsia="宋体" w:hint="default"/>
                <w:sz w:val="21"/>
                <w:szCs w:val="21"/>
              </w:rPr>
              <w:t>程</w:t>
            </w:r>
            <w:r>
              <w:rPr>
                <w:rFonts w:ascii="宋体" w:hAnsi="宋体" w:cs="宋体" w:eastAsia="宋体" w:hint="default"/>
                <w:sz w:val="21"/>
                <w:szCs w:val="21"/>
              </w:rPr>
              <w:t> 施工</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1" w:right="97"/>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47"/>
                <w:sz w:val="21"/>
                <w:szCs w:val="21"/>
              </w:rPr>
              <w:t> </w:t>
            </w:r>
            <w:r>
              <w:rPr>
                <w:rFonts w:ascii="宋体" w:hAnsi="宋体" w:cs="宋体" w:eastAsia="宋体" w:hint="default"/>
                <w:sz w:val="21"/>
                <w:szCs w:val="21"/>
              </w:rPr>
              <w:t>场</w:t>
            </w:r>
            <w:r>
              <w:rPr>
                <w:rFonts w:ascii="宋体" w:hAnsi="宋体" w:cs="宋体" w:eastAsia="宋体" w:hint="default"/>
                <w:sz w:val="21"/>
                <w:szCs w:val="21"/>
              </w:rPr>
              <w:t> 价格</w:t>
            </w:r>
          </w:p>
        </w:tc>
        <w:tc>
          <w:tcPr>
            <w:tcW w:w="78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16,278,699.00</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0.19</w:t>
            </w:r>
          </w:p>
        </w:tc>
        <w:tc>
          <w:tcPr>
            <w:tcW w:w="395" w:type="dxa"/>
            <w:tcBorders>
              <w:top w:val="single" w:sz="6" w:space="0" w:color="000000"/>
              <w:left w:val="single" w:sz="6" w:space="0" w:color="000000"/>
              <w:bottom w:val="single" w:sz="6" w:space="0" w:color="000000"/>
              <w:right w:val="nil" w:sz="6" w:space="0" w:color="auto"/>
            </w:tcBorders>
          </w:tcPr>
          <w:p>
            <w:pPr>
              <w:pStyle w:val="TableParagraph"/>
              <w:spacing w:line="273" w:lineRule="auto" w:before="141"/>
              <w:ind w:left="101" w:right="74"/>
              <w:jc w:val="both"/>
              <w:rPr>
                <w:rFonts w:ascii="宋体" w:hAnsi="宋体" w:cs="宋体" w:eastAsia="宋体" w:hint="default"/>
                <w:sz w:val="21"/>
                <w:szCs w:val="21"/>
              </w:rPr>
            </w:pPr>
            <w:r>
              <w:rPr>
                <w:rFonts w:ascii="宋体" w:hAnsi="宋体" w:cs="宋体" w:eastAsia="宋体" w:hint="default"/>
                <w:sz w:val="21"/>
                <w:szCs w:val="21"/>
              </w:rPr>
              <w:t>现 或 兑 票</w:t>
            </w:r>
          </w:p>
        </w:tc>
        <w:tc>
          <w:tcPr>
            <w:tcW w:w="394" w:type="dxa"/>
            <w:tcBorders>
              <w:top w:val="single" w:sz="6" w:space="0" w:color="000000"/>
              <w:left w:val="nil" w:sz="6" w:space="0" w:color="auto"/>
              <w:bottom w:val="single" w:sz="6" w:space="0" w:color="000000"/>
              <w:right w:val="single" w:sz="6" w:space="0" w:color="000000"/>
            </w:tcBorders>
          </w:tcPr>
          <w:p>
            <w:pPr>
              <w:pStyle w:val="TableParagraph"/>
              <w:spacing w:line="273" w:lineRule="auto" w:before="141"/>
              <w:ind w:left="76" w:right="98"/>
              <w:jc w:val="both"/>
              <w:rPr>
                <w:rFonts w:ascii="宋体" w:hAnsi="宋体" w:cs="宋体" w:eastAsia="宋体" w:hint="default"/>
                <w:sz w:val="21"/>
                <w:szCs w:val="21"/>
              </w:rPr>
            </w:pPr>
            <w:r>
              <w:rPr>
                <w:rFonts w:ascii="宋体" w:hAnsi="宋体" w:cs="宋体" w:eastAsia="宋体" w:hint="default"/>
                <w:sz w:val="21"/>
                <w:szCs w:val="21"/>
              </w:rPr>
              <w:t>金 承 汇</w:t>
            </w:r>
          </w:p>
        </w:tc>
        <w:tc>
          <w:tcPr>
            <w:tcW w:w="788"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46"/>
                <w:sz w:val="21"/>
                <w:szCs w:val="21"/>
              </w:rPr>
              <w:t> </w:t>
            </w:r>
            <w:r>
              <w:rPr>
                <w:rFonts w:ascii="宋体" w:hAnsi="宋体" w:cs="宋体" w:eastAsia="宋体" w:hint="default"/>
                <w:sz w:val="21"/>
                <w:szCs w:val="21"/>
              </w:rPr>
              <w:t>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46"/>
                <w:sz w:val="21"/>
                <w:szCs w:val="21"/>
              </w:rPr>
              <w:t> </w:t>
            </w:r>
            <w:r>
              <w:rPr>
                <w:rFonts w:ascii="宋体" w:hAnsi="宋体" w:cs="宋体" w:eastAsia="宋体" w:hint="default"/>
                <w:sz w:val="21"/>
                <w:szCs w:val="21"/>
              </w:rPr>
              <w:t>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46"/>
                <w:sz w:val="21"/>
                <w:szCs w:val="21"/>
              </w:rPr>
              <w:t> </w:t>
            </w:r>
            <w:r>
              <w:rPr>
                <w:rFonts w:ascii="宋体" w:hAnsi="宋体" w:cs="宋体" w:eastAsia="宋体" w:hint="default"/>
                <w:sz w:val="21"/>
                <w:szCs w:val="21"/>
              </w:rPr>
              <w:t>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46"/>
                <w:sz w:val="21"/>
                <w:szCs w:val="21"/>
              </w:rPr>
              <w:t> </w:t>
            </w:r>
            <w:r>
              <w:rPr>
                <w:rFonts w:ascii="宋体" w:hAnsi="宋体" w:cs="宋体" w:eastAsia="宋体" w:hint="default"/>
                <w:sz w:val="21"/>
                <w:szCs w:val="21"/>
              </w:rPr>
              <w:t>地</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46"/>
                <w:sz w:val="21"/>
                <w:szCs w:val="21"/>
              </w:rPr>
              <w:t> </w:t>
            </w:r>
            <w:r>
              <w:rPr>
                <w:rFonts w:ascii="宋体" w:hAnsi="宋体" w:cs="宋体" w:eastAsia="宋体" w:hint="default"/>
                <w:sz w:val="21"/>
                <w:szCs w:val="21"/>
              </w:rPr>
              <w:t>东</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46"/>
                <w:sz w:val="21"/>
                <w:szCs w:val="21"/>
              </w:rPr>
              <w:t> </w:t>
            </w:r>
            <w:r>
              <w:rPr>
                <w:rFonts w:ascii="宋体" w:hAnsi="宋体" w:cs="宋体" w:eastAsia="宋体" w:hint="default"/>
                <w:sz w:val="21"/>
                <w:szCs w:val="21"/>
              </w:rPr>
              <w:t>子</w:t>
            </w:r>
            <w:r>
              <w:rPr>
                <w:rFonts w:ascii="宋体" w:hAnsi="宋体" w:cs="宋体" w:eastAsia="宋体" w:hint="default"/>
                <w:sz w:val="21"/>
                <w:szCs w:val="21"/>
              </w:rPr>
              <w:t>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46"/>
                <w:sz w:val="21"/>
                <w:szCs w:val="21"/>
              </w:rPr>
              <w:t> </w:t>
            </w:r>
            <w:r>
              <w:rPr>
                <w:rFonts w:ascii="宋体" w:hAnsi="宋体" w:cs="宋体" w:eastAsia="宋体" w:hint="default"/>
                <w:sz w:val="21"/>
                <w:szCs w:val="21"/>
              </w:rPr>
              <w:t>供</w:t>
            </w:r>
            <w:r>
              <w:rPr>
                <w:rFonts w:ascii="宋体" w:hAnsi="宋体" w:cs="宋体" w:eastAsia="宋体" w:hint="default"/>
                <w:sz w:val="21"/>
                <w:szCs w:val="21"/>
              </w:rPr>
              <w:t> 劳务</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1" w:right="98"/>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46"/>
                <w:sz w:val="21"/>
                <w:szCs w:val="21"/>
              </w:rPr>
              <w:t> </w:t>
            </w:r>
            <w:r>
              <w:rPr>
                <w:rFonts w:ascii="宋体" w:hAnsi="宋体" w:cs="宋体" w:eastAsia="宋体" w:hint="default"/>
                <w:sz w:val="21"/>
                <w:szCs w:val="21"/>
              </w:rPr>
              <w:t>程</w:t>
            </w:r>
            <w:r>
              <w:rPr>
                <w:rFonts w:ascii="宋体" w:hAnsi="宋体" w:cs="宋体" w:eastAsia="宋体" w:hint="default"/>
                <w:sz w:val="21"/>
                <w:szCs w:val="21"/>
              </w:rPr>
              <w:t> 施工</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1" w:right="97"/>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47"/>
                <w:sz w:val="21"/>
                <w:szCs w:val="21"/>
              </w:rPr>
              <w:t> </w:t>
            </w:r>
            <w:r>
              <w:rPr>
                <w:rFonts w:ascii="宋体" w:hAnsi="宋体" w:cs="宋体" w:eastAsia="宋体" w:hint="default"/>
                <w:sz w:val="21"/>
                <w:szCs w:val="21"/>
              </w:rPr>
              <w:t>场</w:t>
            </w:r>
            <w:r>
              <w:rPr>
                <w:rFonts w:ascii="宋体" w:hAnsi="宋体" w:cs="宋体" w:eastAsia="宋体" w:hint="default"/>
                <w:sz w:val="21"/>
                <w:szCs w:val="21"/>
              </w:rPr>
              <w:t> 价格</w:t>
            </w:r>
          </w:p>
        </w:tc>
        <w:tc>
          <w:tcPr>
            <w:tcW w:w="78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38,312,184.00</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0.44</w:t>
            </w:r>
          </w:p>
        </w:tc>
        <w:tc>
          <w:tcPr>
            <w:tcW w:w="395" w:type="dxa"/>
            <w:tcBorders>
              <w:top w:val="single" w:sz="6" w:space="0" w:color="000000"/>
              <w:left w:val="single" w:sz="6" w:space="0" w:color="000000"/>
              <w:bottom w:val="single" w:sz="6" w:space="0" w:color="000000"/>
              <w:right w:val="nil" w:sz="6" w:space="0" w:color="auto"/>
            </w:tcBorders>
          </w:tcPr>
          <w:p>
            <w:pPr>
              <w:pStyle w:val="TableParagraph"/>
              <w:spacing w:line="261" w:lineRule="exact"/>
              <w:ind w:left="101" w:right="0"/>
              <w:jc w:val="both"/>
              <w:rPr>
                <w:rFonts w:ascii="宋体" w:hAnsi="宋体" w:cs="宋体" w:eastAsia="宋体" w:hint="default"/>
                <w:sz w:val="21"/>
                <w:szCs w:val="21"/>
              </w:rPr>
            </w:pPr>
            <w:r>
              <w:rPr>
                <w:rFonts w:ascii="宋体" w:hAnsi="宋体" w:cs="宋体" w:eastAsia="宋体" w:hint="default"/>
                <w:sz w:val="21"/>
                <w:szCs w:val="21"/>
              </w:rPr>
              <w:t>现</w:t>
            </w:r>
          </w:p>
          <w:p>
            <w:pPr>
              <w:pStyle w:val="TableParagraph"/>
              <w:spacing w:line="273" w:lineRule="auto" w:before="37"/>
              <w:ind w:left="101" w:right="74"/>
              <w:jc w:val="both"/>
              <w:rPr>
                <w:rFonts w:ascii="宋体" w:hAnsi="宋体" w:cs="宋体" w:eastAsia="宋体" w:hint="default"/>
                <w:sz w:val="21"/>
                <w:szCs w:val="21"/>
              </w:rPr>
            </w:pPr>
            <w:r>
              <w:rPr>
                <w:rFonts w:ascii="宋体" w:hAnsi="宋体" w:cs="宋体" w:eastAsia="宋体" w:hint="default"/>
                <w:sz w:val="21"/>
                <w:szCs w:val="21"/>
              </w:rPr>
              <w:t>或 兑 票</w:t>
            </w:r>
          </w:p>
        </w:tc>
        <w:tc>
          <w:tcPr>
            <w:tcW w:w="394"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76" w:right="0"/>
              <w:jc w:val="left"/>
              <w:rPr>
                <w:rFonts w:ascii="宋体" w:hAnsi="宋体" w:cs="宋体" w:eastAsia="宋体" w:hint="default"/>
                <w:sz w:val="21"/>
                <w:szCs w:val="21"/>
              </w:rPr>
            </w:pPr>
            <w:r>
              <w:rPr>
                <w:rFonts w:ascii="宋体" w:hAnsi="宋体" w:cs="宋体" w:eastAsia="宋体" w:hint="default"/>
                <w:sz w:val="21"/>
                <w:szCs w:val="21"/>
              </w:rPr>
              <w:t>金</w:t>
            </w:r>
          </w:p>
          <w:p>
            <w:pPr>
              <w:pStyle w:val="TableParagraph"/>
              <w:spacing w:line="273" w:lineRule="auto" w:before="37"/>
              <w:ind w:left="76" w:right="98"/>
              <w:jc w:val="left"/>
              <w:rPr>
                <w:rFonts w:ascii="宋体" w:hAnsi="宋体" w:cs="宋体" w:eastAsia="宋体" w:hint="default"/>
                <w:sz w:val="21"/>
                <w:szCs w:val="21"/>
              </w:rPr>
            </w:pPr>
            <w:r>
              <w:rPr>
                <w:rFonts w:ascii="宋体" w:hAnsi="宋体" w:cs="宋体" w:eastAsia="宋体" w:hint="default"/>
                <w:sz w:val="21"/>
                <w:szCs w:val="21"/>
              </w:rPr>
              <w:t>承 汇</w:t>
            </w:r>
          </w:p>
        </w:tc>
        <w:tc>
          <w:tcPr>
            <w:tcW w:w="788"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787"/>
        <w:gridCol w:w="787"/>
        <w:gridCol w:w="787"/>
        <w:gridCol w:w="787"/>
        <w:gridCol w:w="787"/>
        <w:gridCol w:w="788"/>
        <w:gridCol w:w="1424"/>
        <w:gridCol w:w="787"/>
        <w:gridCol w:w="395"/>
        <w:gridCol w:w="394"/>
        <w:gridCol w:w="788"/>
        <w:gridCol w:w="787"/>
      </w:tblGrid>
      <w:tr>
        <w:trPr>
          <w:trHeight w:val="950" w:hRule="exact"/>
        </w:trPr>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46"/>
                <w:sz w:val="21"/>
                <w:szCs w:val="21"/>
              </w:rPr>
              <w:t> </w:t>
            </w:r>
            <w:r>
              <w:rPr>
                <w:rFonts w:ascii="宋体" w:hAnsi="宋体" w:cs="宋体" w:eastAsia="宋体" w:hint="default"/>
                <w:sz w:val="21"/>
                <w:szCs w:val="21"/>
              </w:rPr>
              <w:t>开</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46"/>
                <w:sz w:val="21"/>
                <w:szCs w:val="21"/>
              </w:rPr>
              <w:t> </w:t>
            </w:r>
            <w:r>
              <w:rPr>
                <w:rFonts w:ascii="宋体" w:hAnsi="宋体" w:cs="宋体" w:eastAsia="宋体" w:hint="default"/>
                <w:sz w:val="21"/>
                <w:szCs w:val="21"/>
              </w:rPr>
              <w:t>有</w:t>
            </w:r>
            <w:r>
              <w:rPr>
                <w:rFonts w:ascii="宋体" w:hAnsi="宋体" w:cs="宋体" w:eastAsia="宋体" w:hint="default"/>
                <w:sz w:val="21"/>
                <w:szCs w:val="21"/>
              </w:rPr>
              <w:t> 限司</w:t>
            </w:r>
          </w:p>
        </w:tc>
        <w:tc>
          <w:tcPr>
            <w:tcW w:w="787"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788" w:type="dxa"/>
            <w:gridSpan w:val="2"/>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78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46"/>
                <w:sz w:val="21"/>
                <w:szCs w:val="21"/>
              </w:rPr>
              <w:t> </w:t>
            </w:r>
            <w:r>
              <w:rPr>
                <w:rFonts w:ascii="宋体" w:hAnsi="宋体" w:cs="宋体" w:eastAsia="宋体" w:hint="default"/>
                <w:sz w:val="21"/>
                <w:szCs w:val="21"/>
              </w:rPr>
              <w:t>波</w:t>
            </w: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8"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395" w:type="dxa"/>
            <w:tcBorders>
              <w:top w:val="single" w:sz="6" w:space="0" w:color="000000"/>
              <w:left w:val="single" w:sz="6" w:space="0" w:color="000000"/>
              <w:bottom w:val="nil" w:sz="6" w:space="0" w:color="auto"/>
              <w:right w:val="nil" w:sz="6" w:space="0" w:color="auto"/>
            </w:tcBorders>
          </w:tcPr>
          <w:p>
            <w:pPr/>
          </w:p>
        </w:tc>
        <w:tc>
          <w:tcPr>
            <w:tcW w:w="394" w:type="dxa"/>
            <w:tcBorders>
              <w:top w:val="single" w:sz="6" w:space="0" w:color="000000"/>
              <w:left w:val="nil" w:sz="6" w:space="0" w:color="auto"/>
              <w:bottom w:val="nil" w:sz="6" w:space="0" w:color="auto"/>
              <w:right w:val="single" w:sz="6" w:space="0" w:color="000000"/>
            </w:tcBorders>
          </w:tcPr>
          <w:p>
            <w:pPr/>
          </w:p>
        </w:tc>
        <w:tc>
          <w:tcPr>
            <w:tcW w:w="788" w:type="dxa"/>
            <w:vMerge w:val="restart"/>
            <w:tcBorders>
              <w:top w:val="single" w:sz="6" w:space="0" w:color="000000"/>
              <w:left w:val="single" w:sz="6" w:space="0" w:color="000000"/>
              <w:right w:val="single" w:sz="6" w:space="0" w:color="000000"/>
            </w:tcBorders>
          </w:tcPr>
          <w:p>
            <w:pPr/>
          </w:p>
        </w:tc>
        <w:tc>
          <w:tcPr>
            <w:tcW w:w="787" w:type="dxa"/>
            <w:vMerge w:val="restart"/>
            <w:tcBorders>
              <w:top w:val="single" w:sz="6" w:space="0" w:color="000000"/>
              <w:left w:val="single" w:sz="6" w:space="0" w:color="000000"/>
              <w:right w:val="single" w:sz="6" w:space="0" w:color="000000"/>
            </w:tcBorders>
          </w:tcPr>
          <w:p>
            <w:pPr/>
          </w:p>
        </w:tc>
      </w:tr>
      <w:tr>
        <w:trPr>
          <w:trHeight w:val="1560" w:hRule="exact"/>
        </w:trPr>
        <w:tc>
          <w:tcPr>
            <w:tcW w:w="78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46"/>
                <w:sz w:val="21"/>
                <w:szCs w:val="21"/>
              </w:rPr>
              <w:t> </w:t>
            </w:r>
            <w:r>
              <w:rPr>
                <w:rFonts w:ascii="宋体" w:hAnsi="宋体" w:cs="宋体" w:eastAsia="宋体" w:hint="default"/>
                <w:sz w:val="21"/>
                <w:szCs w:val="21"/>
              </w:rPr>
              <w:t>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46"/>
                <w:sz w:val="21"/>
                <w:szCs w:val="21"/>
              </w:rPr>
              <w:t> </w:t>
            </w:r>
            <w:r>
              <w:rPr>
                <w:rFonts w:ascii="宋体" w:hAnsi="宋体" w:cs="宋体" w:eastAsia="宋体" w:hint="default"/>
                <w:sz w:val="21"/>
                <w:szCs w:val="21"/>
              </w:rPr>
              <w:t>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46"/>
                <w:sz w:val="21"/>
                <w:szCs w:val="21"/>
              </w:rPr>
              <w:t> </w:t>
            </w:r>
            <w:r>
              <w:rPr>
                <w:rFonts w:ascii="宋体" w:hAnsi="宋体" w:cs="宋体" w:eastAsia="宋体" w:hint="default"/>
                <w:sz w:val="21"/>
                <w:szCs w:val="21"/>
              </w:rPr>
              <w:t>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46"/>
                <w:sz w:val="21"/>
                <w:szCs w:val="21"/>
              </w:rPr>
              <w:t> </w:t>
            </w:r>
            <w:r>
              <w:rPr>
                <w:rFonts w:ascii="宋体" w:hAnsi="宋体" w:cs="宋体" w:eastAsia="宋体" w:hint="default"/>
                <w:sz w:val="21"/>
                <w:szCs w:val="21"/>
              </w:rPr>
              <w:t>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46"/>
                <w:sz w:val="21"/>
                <w:szCs w:val="21"/>
              </w:rPr>
              <w:t> </w:t>
            </w:r>
            <w:r>
              <w:rPr>
                <w:rFonts w:ascii="宋体" w:hAnsi="宋体" w:cs="宋体" w:eastAsia="宋体" w:hint="default"/>
                <w:sz w:val="21"/>
                <w:szCs w:val="21"/>
              </w:rPr>
              <w:t>公</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46"/>
                <w:sz w:val="21"/>
                <w:szCs w:val="21"/>
              </w:rPr>
              <w:t> </w:t>
            </w:r>
            <w:r>
              <w:rPr>
                <w:rFonts w:ascii="宋体" w:hAnsi="宋体" w:cs="宋体" w:eastAsia="宋体" w:hint="default"/>
                <w:sz w:val="21"/>
                <w:szCs w:val="21"/>
              </w:rPr>
              <w:t>东</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46"/>
                <w:sz w:val="21"/>
                <w:szCs w:val="21"/>
              </w:rPr>
              <w:t> </w:t>
            </w:r>
            <w:r>
              <w:rPr>
                <w:rFonts w:ascii="宋体" w:hAnsi="宋体" w:cs="宋体" w:eastAsia="宋体" w:hint="default"/>
                <w:sz w:val="21"/>
                <w:szCs w:val="21"/>
              </w:rPr>
              <w:t>子</w:t>
            </w:r>
            <w:r>
              <w:rPr>
                <w:rFonts w:ascii="宋体" w:hAnsi="宋体" w:cs="宋体" w:eastAsia="宋体" w:hint="default"/>
                <w:sz w:val="21"/>
                <w:szCs w:val="21"/>
              </w:rPr>
              <w:t> 公司</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46"/>
                <w:sz w:val="21"/>
                <w:szCs w:val="21"/>
              </w:rPr>
              <w:t> </w:t>
            </w:r>
            <w:r>
              <w:rPr>
                <w:rFonts w:ascii="宋体" w:hAnsi="宋体" w:cs="宋体" w:eastAsia="宋体" w:hint="default"/>
                <w:sz w:val="21"/>
                <w:szCs w:val="21"/>
              </w:rPr>
              <w:t>供</w:t>
            </w:r>
            <w:r>
              <w:rPr>
                <w:rFonts w:ascii="宋体" w:hAnsi="宋体" w:cs="宋体" w:eastAsia="宋体" w:hint="default"/>
                <w:sz w:val="21"/>
                <w:szCs w:val="21"/>
              </w:rPr>
              <w:t> 劳务</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1" w:right="98"/>
              <w:jc w:val="left"/>
              <w:rPr>
                <w:rFonts w:ascii="宋体" w:hAnsi="宋体" w:cs="宋体" w:eastAsia="宋体" w:hint="default"/>
                <w:sz w:val="21"/>
                <w:szCs w:val="21"/>
              </w:rPr>
            </w:pPr>
            <w:r>
              <w:rPr>
                <w:rFonts w:ascii="宋体" w:hAnsi="宋体" w:cs="宋体" w:eastAsia="宋体" w:hint="default"/>
                <w:sz w:val="21"/>
                <w:szCs w:val="21"/>
              </w:rPr>
              <w:t>设</w:t>
            </w:r>
            <w:r>
              <w:rPr>
                <w:rFonts w:ascii="宋体" w:hAnsi="宋体" w:cs="宋体" w:eastAsia="宋体" w:hint="default"/>
                <w:spacing w:val="46"/>
                <w:sz w:val="21"/>
                <w:szCs w:val="21"/>
              </w:rPr>
              <w:t> </w:t>
            </w:r>
            <w:r>
              <w:rPr>
                <w:rFonts w:ascii="宋体" w:hAnsi="宋体" w:cs="宋体" w:eastAsia="宋体" w:hint="default"/>
                <w:sz w:val="21"/>
                <w:szCs w:val="21"/>
              </w:rPr>
              <w:t>计</w:t>
            </w:r>
            <w:r>
              <w:rPr>
                <w:rFonts w:ascii="宋体" w:hAnsi="宋体" w:cs="宋体" w:eastAsia="宋体" w:hint="default"/>
                <w:sz w:val="21"/>
                <w:szCs w:val="21"/>
              </w:rPr>
              <w:t> 费</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1" w:right="97"/>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47"/>
                <w:sz w:val="21"/>
                <w:szCs w:val="21"/>
              </w:rPr>
              <w:t> </w:t>
            </w:r>
            <w:r>
              <w:rPr>
                <w:rFonts w:ascii="宋体" w:hAnsi="宋体" w:cs="宋体" w:eastAsia="宋体" w:hint="default"/>
                <w:sz w:val="21"/>
                <w:szCs w:val="21"/>
              </w:rPr>
              <w:t>场</w:t>
            </w:r>
            <w:r>
              <w:rPr>
                <w:rFonts w:ascii="宋体" w:hAnsi="宋体" w:cs="宋体" w:eastAsia="宋体" w:hint="default"/>
                <w:sz w:val="21"/>
                <w:szCs w:val="21"/>
              </w:rPr>
              <w:t> 价格</w:t>
            </w:r>
          </w:p>
        </w:tc>
        <w:tc>
          <w:tcPr>
            <w:tcW w:w="788"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908,300.00</w:t>
            </w:r>
            <w:r>
              <w:rPr>
                <w:rFonts w:ascii="Times New Roman"/>
                <w:sz w:val="21"/>
              </w:rPr>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0.01</w:t>
            </w:r>
            <w:r>
              <w:rPr>
                <w:rFonts w:ascii="Times New Roman"/>
                <w:sz w:val="21"/>
              </w:rPr>
            </w:r>
          </w:p>
        </w:tc>
        <w:tc>
          <w:tcPr>
            <w:tcW w:w="395" w:type="dxa"/>
            <w:tcBorders>
              <w:top w:val="nil" w:sz="6" w:space="0" w:color="auto"/>
              <w:left w:val="single" w:sz="6" w:space="0" w:color="000000"/>
              <w:bottom w:val="nil" w:sz="6" w:space="0" w:color="auto"/>
              <w:right w:val="nil" w:sz="6" w:space="0" w:color="auto"/>
            </w:tcBorders>
          </w:tcPr>
          <w:p>
            <w:pPr>
              <w:pStyle w:val="TableParagraph"/>
              <w:spacing w:line="273" w:lineRule="auto" w:before="141"/>
              <w:ind w:left="101" w:right="74"/>
              <w:jc w:val="both"/>
              <w:rPr>
                <w:rFonts w:ascii="宋体" w:hAnsi="宋体" w:cs="宋体" w:eastAsia="宋体" w:hint="default"/>
                <w:sz w:val="21"/>
                <w:szCs w:val="21"/>
              </w:rPr>
            </w:pPr>
            <w:r>
              <w:rPr>
                <w:rFonts w:ascii="宋体" w:hAnsi="宋体" w:cs="宋体" w:eastAsia="宋体" w:hint="default"/>
                <w:sz w:val="21"/>
                <w:szCs w:val="21"/>
              </w:rPr>
              <w:t>现 或 兑 票</w:t>
            </w:r>
          </w:p>
        </w:tc>
        <w:tc>
          <w:tcPr>
            <w:tcW w:w="394" w:type="dxa"/>
            <w:tcBorders>
              <w:top w:val="nil" w:sz="6" w:space="0" w:color="auto"/>
              <w:left w:val="nil" w:sz="6" w:space="0" w:color="auto"/>
              <w:bottom w:val="nil" w:sz="6" w:space="0" w:color="auto"/>
              <w:right w:val="single" w:sz="6" w:space="0" w:color="000000"/>
            </w:tcBorders>
          </w:tcPr>
          <w:p>
            <w:pPr>
              <w:pStyle w:val="TableParagraph"/>
              <w:spacing w:line="273" w:lineRule="auto" w:before="141"/>
              <w:ind w:left="76" w:right="98"/>
              <w:jc w:val="both"/>
              <w:rPr>
                <w:rFonts w:ascii="宋体" w:hAnsi="宋体" w:cs="宋体" w:eastAsia="宋体" w:hint="default"/>
                <w:sz w:val="21"/>
                <w:szCs w:val="21"/>
              </w:rPr>
            </w:pPr>
            <w:r>
              <w:rPr>
                <w:rFonts w:ascii="宋体" w:hAnsi="宋体" w:cs="宋体" w:eastAsia="宋体" w:hint="default"/>
                <w:sz w:val="21"/>
                <w:szCs w:val="21"/>
              </w:rPr>
              <w:t>金 承 汇</w:t>
            </w:r>
          </w:p>
        </w:tc>
        <w:tc>
          <w:tcPr>
            <w:tcW w:w="788" w:type="dxa"/>
            <w:vMerge/>
            <w:tcBorders>
              <w:left w:val="single" w:sz="6" w:space="0" w:color="000000"/>
              <w:right w:val="single" w:sz="6" w:space="0" w:color="000000"/>
            </w:tcBorders>
          </w:tcPr>
          <w:p>
            <w:pPr/>
          </w:p>
        </w:tc>
        <w:tc>
          <w:tcPr>
            <w:tcW w:w="787" w:type="dxa"/>
            <w:vMerge/>
            <w:tcBorders>
              <w:left w:val="single" w:sz="6" w:space="0" w:color="000000"/>
              <w:right w:val="single" w:sz="6" w:space="0" w:color="000000"/>
            </w:tcBorders>
          </w:tcPr>
          <w:p>
            <w:pPr/>
          </w:p>
        </w:tc>
      </w:tr>
      <w:tr>
        <w:trPr>
          <w:trHeight w:val="320" w:hRule="exact"/>
        </w:trPr>
        <w:tc>
          <w:tcPr>
            <w:tcW w:w="78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8"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395" w:type="dxa"/>
            <w:tcBorders>
              <w:top w:val="nil" w:sz="6" w:space="0" w:color="auto"/>
              <w:left w:val="single" w:sz="6" w:space="0" w:color="000000"/>
              <w:bottom w:val="single" w:sz="6" w:space="0" w:color="000000"/>
              <w:right w:val="nil" w:sz="6" w:space="0" w:color="auto"/>
            </w:tcBorders>
          </w:tcPr>
          <w:p>
            <w:pPr/>
          </w:p>
        </w:tc>
        <w:tc>
          <w:tcPr>
            <w:tcW w:w="394" w:type="dxa"/>
            <w:tcBorders>
              <w:top w:val="nil" w:sz="6" w:space="0" w:color="auto"/>
              <w:left w:val="nil" w:sz="6" w:space="0" w:color="auto"/>
              <w:bottom w:val="single" w:sz="6" w:space="0" w:color="000000"/>
              <w:right w:val="single" w:sz="6" w:space="0" w:color="000000"/>
            </w:tcBorders>
          </w:tcPr>
          <w:p>
            <w:pPr/>
          </w:p>
        </w:tc>
        <w:tc>
          <w:tcPr>
            <w:tcW w:w="788" w:type="dxa"/>
            <w:vMerge/>
            <w:tcBorders>
              <w:left w:val="single" w:sz="6" w:space="0" w:color="000000"/>
              <w:bottom w:val="single" w:sz="6"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r>
      <w:tr>
        <w:trPr>
          <w:trHeight w:val="319" w:hRule="exact"/>
        </w:trPr>
        <w:tc>
          <w:tcPr>
            <w:tcW w:w="78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衢</w:t>
            </w:r>
            <w:r>
              <w:rPr>
                <w:rFonts w:ascii="宋体" w:hAnsi="宋体" w:cs="宋体" w:eastAsia="宋体" w:hint="default"/>
                <w:spacing w:val="46"/>
                <w:sz w:val="21"/>
                <w:szCs w:val="21"/>
              </w:rPr>
              <w:t> </w:t>
            </w:r>
            <w:r>
              <w:rPr>
                <w:rFonts w:ascii="宋体" w:hAnsi="宋体" w:cs="宋体" w:eastAsia="宋体" w:hint="default"/>
                <w:sz w:val="21"/>
                <w:szCs w:val="21"/>
              </w:rPr>
              <w:t>州</w:t>
            </w: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8"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395" w:type="dxa"/>
            <w:tcBorders>
              <w:top w:val="single" w:sz="6" w:space="0" w:color="000000"/>
              <w:left w:val="single" w:sz="6" w:space="0" w:color="000000"/>
              <w:bottom w:val="nil" w:sz="6" w:space="0" w:color="auto"/>
              <w:right w:val="nil" w:sz="6" w:space="0" w:color="auto"/>
            </w:tcBorders>
          </w:tcPr>
          <w:p>
            <w:pPr/>
          </w:p>
        </w:tc>
        <w:tc>
          <w:tcPr>
            <w:tcW w:w="394" w:type="dxa"/>
            <w:tcBorders>
              <w:top w:val="single" w:sz="6" w:space="0" w:color="000000"/>
              <w:left w:val="nil" w:sz="6" w:space="0" w:color="auto"/>
              <w:bottom w:val="nil" w:sz="6" w:space="0" w:color="auto"/>
              <w:right w:val="single" w:sz="6" w:space="0" w:color="000000"/>
            </w:tcBorders>
          </w:tcPr>
          <w:p>
            <w:pPr/>
          </w:p>
        </w:tc>
        <w:tc>
          <w:tcPr>
            <w:tcW w:w="788" w:type="dxa"/>
            <w:vMerge w:val="restart"/>
            <w:tcBorders>
              <w:top w:val="single" w:sz="6" w:space="0" w:color="000000"/>
              <w:left w:val="single" w:sz="6" w:space="0" w:color="000000"/>
              <w:right w:val="single" w:sz="6" w:space="0" w:color="000000"/>
            </w:tcBorders>
          </w:tcPr>
          <w:p>
            <w:pPr/>
          </w:p>
        </w:tc>
        <w:tc>
          <w:tcPr>
            <w:tcW w:w="787" w:type="dxa"/>
            <w:vMerge w:val="restart"/>
            <w:tcBorders>
              <w:top w:val="single" w:sz="6" w:space="0" w:color="000000"/>
              <w:left w:val="single" w:sz="6" w:space="0" w:color="000000"/>
              <w:right w:val="single" w:sz="6" w:space="0" w:color="000000"/>
            </w:tcBorders>
          </w:tcPr>
          <w:p>
            <w:pPr/>
          </w:p>
        </w:tc>
      </w:tr>
      <w:tr>
        <w:trPr>
          <w:trHeight w:val="312" w:hRule="exact"/>
        </w:trPr>
        <w:tc>
          <w:tcPr>
            <w:tcW w:w="78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46"/>
                <w:sz w:val="21"/>
                <w:szCs w:val="21"/>
              </w:rPr>
              <w:t> </w:t>
            </w:r>
            <w:r>
              <w:rPr>
                <w:rFonts w:ascii="宋体" w:hAnsi="宋体" w:cs="宋体" w:eastAsia="宋体" w:hint="default"/>
                <w:sz w:val="21"/>
                <w:szCs w:val="21"/>
              </w:rPr>
              <w:t>天</w:t>
            </w: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8"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395" w:type="dxa"/>
            <w:tcBorders>
              <w:top w:val="nil" w:sz="6" w:space="0" w:color="auto"/>
              <w:left w:val="single" w:sz="6" w:space="0" w:color="000000"/>
              <w:bottom w:val="nil" w:sz="6" w:space="0" w:color="auto"/>
              <w:right w:val="nil" w:sz="6" w:space="0" w:color="auto"/>
            </w:tcBorders>
          </w:tcPr>
          <w:p>
            <w:pPr/>
          </w:p>
        </w:tc>
        <w:tc>
          <w:tcPr>
            <w:tcW w:w="394" w:type="dxa"/>
            <w:tcBorders>
              <w:top w:val="nil" w:sz="6" w:space="0" w:color="auto"/>
              <w:left w:val="nil" w:sz="6" w:space="0" w:color="auto"/>
              <w:bottom w:val="nil" w:sz="6" w:space="0" w:color="auto"/>
              <w:right w:val="single" w:sz="6" w:space="0" w:color="000000"/>
            </w:tcBorders>
          </w:tcPr>
          <w:p>
            <w:pPr/>
          </w:p>
        </w:tc>
        <w:tc>
          <w:tcPr>
            <w:tcW w:w="788" w:type="dxa"/>
            <w:vMerge/>
            <w:tcBorders>
              <w:left w:val="single" w:sz="6" w:space="0" w:color="000000"/>
              <w:right w:val="single" w:sz="6" w:space="0" w:color="000000"/>
            </w:tcBorders>
          </w:tcPr>
          <w:p>
            <w:pPr/>
          </w:p>
        </w:tc>
        <w:tc>
          <w:tcPr>
            <w:tcW w:w="787" w:type="dxa"/>
            <w:vMerge/>
            <w:tcBorders>
              <w:left w:val="single" w:sz="6" w:space="0" w:color="000000"/>
              <w:right w:val="single" w:sz="6" w:space="0" w:color="000000"/>
            </w:tcBorders>
          </w:tcPr>
          <w:p>
            <w:pPr/>
          </w:p>
        </w:tc>
      </w:tr>
      <w:tr>
        <w:trPr>
          <w:trHeight w:val="1249" w:hRule="exact"/>
        </w:trPr>
        <w:tc>
          <w:tcPr>
            <w:tcW w:w="78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46"/>
                <w:sz w:val="21"/>
                <w:szCs w:val="21"/>
              </w:rPr>
              <w:t> </w:t>
            </w:r>
            <w:r>
              <w:rPr>
                <w:rFonts w:ascii="宋体" w:hAnsi="宋体" w:cs="宋体" w:eastAsia="宋体" w:hint="default"/>
                <w:sz w:val="21"/>
                <w:szCs w:val="21"/>
              </w:rPr>
              <w:t>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46"/>
                <w:sz w:val="21"/>
                <w:szCs w:val="21"/>
              </w:rPr>
              <w:t> </w:t>
            </w:r>
            <w:r>
              <w:rPr>
                <w:rFonts w:ascii="宋体" w:hAnsi="宋体" w:cs="宋体" w:eastAsia="宋体" w:hint="default"/>
                <w:sz w:val="21"/>
                <w:szCs w:val="21"/>
              </w:rPr>
              <w:t>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46"/>
                <w:sz w:val="21"/>
                <w:szCs w:val="21"/>
              </w:rPr>
              <w:t> </w:t>
            </w:r>
            <w:r>
              <w:rPr>
                <w:rFonts w:ascii="宋体" w:hAnsi="宋体" w:cs="宋体" w:eastAsia="宋体" w:hint="default"/>
                <w:sz w:val="21"/>
                <w:szCs w:val="21"/>
              </w:rPr>
              <w:t>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46"/>
                <w:sz w:val="21"/>
                <w:szCs w:val="21"/>
              </w:rPr>
              <w:t> </w:t>
            </w:r>
            <w:r>
              <w:rPr>
                <w:rFonts w:ascii="宋体" w:hAnsi="宋体" w:cs="宋体" w:eastAsia="宋体" w:hint="default"/>
                <w:sz w:val="21"/>
                <w:szCs w:val="21"/>
              </w:rPr>
              <w:t>有</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46"/>
                <w:sz w:val="21"/>
                <w:szCs w:val="21"/>
              </w:rPr>
              <w:t> </w:t>
            </w:r>
            <w:r>
              <w:rPr>
                <w:rFonts w:ascii="宋体" w:hAnsi="宋体" w:cs="宋体" w:eastAsia="宋体" w:hint="default"/>
                <w:sz w:val="21"/>
                <w:szCs w:val="21"/>
              </w:rPr>
              <w:t>东</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46"/>
                <w:sz w:val="21"/>
                <w:szCs w:val="21"/>
              </w:rPr>
              <w:t> </w:t>
            </w:r>
            <w:r>
              <w:rPr>
                <w:rFonts w:ascii="宋体" w:hAnsi="宋体" w:cs="宋体" w:eastAsia="宋体" w:hint="default"/>
                <w:sz w:val="21"/>
                <w:szCs w:val="21"/>
              </w:rPr>
              <w:t>子</w:t>
            </w:r>
            <w:r>
              <w:rPr>
                <w:rFonts w:ascii="宋体" w:hAnsi="宋体" w:cs="宋体" w:eastAsia="宋体" w:hint="default"/>
                <w:sz w:val="21"/>
                <w:szCs w:val="21"/>
              </w:rPr>
              <w:t> 公司</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46"/>
                <w:sz w:val="21"/>
                <w:szCs w:val="21"/>
              </w:rPr>
              <w:t> </w:t>
            </w:r>
            <w:r>
              <w:rPr>
                <w:rFonts w:ascii="宋体" w:hAnsi="宋体" w:cs="宋体" w:eastAsia="宋体" w:hint="default"/>
                <w:sz w:val="21"/>
                <w:szCs w:val="21"/>
              </w:rPr>
              <w:t>供</w:t>
            </w:r>
            <w:r>
              <w:rPr>
                <w:rFonts w:ascii="宋体" w:hAnsi="宋体" w:cs="宋体" w:eastAsia="宋体" w:hint="default"/>
                <w:sz w:val="21"/>
                <w:szCs w:val="21"/>
              </w:rPr>
              <w:t> 劳务</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1" w:right="98"/>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46"/>
                <w:sz w:val="21"/>
                <w:szCs w:val="21"/>
              </w:rPr>
              <w:t> </w:t>
            </w:r>
            <w:r>
              <w:rPr>
                <w:rFonts w:ascii="宋体" w:hAnsi="宋体" w:cs="宋体" w:eastAsia="宋体" w:hint="default"/>
                <w:sz w:val="21"/>
                <w:szCs w:val="21"/>
              </w:rPr>
              <w:t>程</w:t>
            </w:r>
            <w:r>
              <w:rPr>
                <w:rFonts w:ascii="宋体" w:hAnsi="宋体" w:cs="宋体" w:eastAsia="宋体" w:hint="default"/>
                <w:sz w:val="21"/>
                <w:szCs w:val="21"/>
              </w:rPr>
              <w:t> 施工</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1" w:right="97"/>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47"/>
                <w:sz w:val="21"/>
                <w:szCs w:val="21"/>
              </w:rPr>
              <w:t> </w:t>
            </w:r>
            <w:r>
              <w:rPr>
                <w:rFonts w:ascii="宋体" w:hAnsi="宋体" w:cs="宋体" w:eastAsia="宋体" w:hint="default"/>
                <w:sz w:val="21"/>
                <w:szCs w:val="21"/>
              </w:rPr>
              <w:t>场</w:t>
            </w:r>
            <w:r>
              <w:rPr>
                <w:rFonts w:ascii="宋体" w:hAnsi="宋体" w:cs="宋体" w:eastAsia="宋体" w:hint="default"/>
                <w:sz w:val="21"/>
                <w:szCs w:val="21"/>
              </w:rPr>
              <w:t> 价格</w:t>
            </w:r>
          </w:p>
        </w:tc>
        <w:tc>
          <w:tcPr>
            <w:tcW w:w="788"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62,177,757.17</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0.72</w:t>
            </w:r>
          </w:p>
        </w:tc>
        <w:tc>
          <w:tcPr>
            <w:tcW w:w="395" w:type="dxa"/>
            <w:tcBorders>
              <w:top w:val="nil" w:sz="6" w:space="0" w:color="auto"/>
              <w:left w:val="single" w:sz="6" w:space="0" w:color="000000"/>
              <w:bottom w:val="nil" w:sz="6" w:space="0" w:color="auto"/>
              <w:right w:val="nil" w:sz="6" w:space="0" w:color="auto"/>
            </w:tcBorders>
          </w:tcPr>
          <w:p>
            <w:pPr>
              <w:pStyle w:val="TableParagraph"/>
              <w:spacing w:line="261" w:lineRule="exact"/>
              <w:ind w:left="101" w:right="0"/>
              <w:jc w:val="both"/>
              <w:rPr>
                <w:rFonts w:ascii="宋体" w:hAnsi="宋体" w:cs="宋体" w:eastAsia="宋体" w:hint="default"/>
                <w:sz w:val="21"/>
                <w:szCs w:val="21"/>
              </w:rPr>
            </w:pPr>
            <w:r>
              <w:rPr>
                <w:rFonts w:ascii="宋体" w:hAnsi="宋体" w:cs="宋体" w:eastAsia="宋体" w:hint="default"/>
                <w:sz w:val="21"/>
                <w:szCs w:val="21"/>
              </w:rPr>
              <w:t>现</w:t>
            </w:r>
          </w:p>
          <w:p>
            <w:pPr>
              <w:pStyle w:val="TableParagraph"/>
              <w:spacing w:line="273" w:lineRule="auto" w:before="37"/>
              <w:ind w:left="101" w:right="74"/>
              <w:jc w:val="both"/>
              <w:rPr>
                <w:rFonts w:ascii="宋体" w:hAnsi="宋体" w:cs="宋体" w:eastAsia="宋体" w:hint="default"/>
                <w:sz w:val="21"/>
                <w:szCs w:val="21"/>
              </w:rPr>
            </w:pPr>
            <w:r>
              <w:rPr>
                <w:rFonts w:ascii="宋体" w:hAnsi="宋体" w:cs="宋体" w:eastAsia="宋体" w:hint="default"/>
                <w:sz w:val="21"/>
                <w:szCs w:val="21"/>
              </w:rPr>
              <w:t>或 兑 票</w:t>
            </w:r>
          </w:p>
        </w:tc>
        <w:tc>
          <w:tcPr>
            <w:tcW w:w="394" w:type="dxa"/>
            <w:tcBorders>
              <w:top w:val="nil" w:sz="6" w:space="0" w:color="auto"/>
              <w:left w:val="nil" w:sz="6" w:space="0" w:color="auto"/>
              <w:bottom w:val="nil" w:sz="6" w:space="0" w:color="auto"/>
              <w:right w:val="single" w:sz="6" w:space="0" w:color="000000"/>
            </w:tcBorders>
          </w:tcPr>
          <w:p>
            <w:pPr>
              <w:pStyle w:val="TableParagraph"/>
              <w:spacing w:line="261" w:lineRule="exact"/>
              <w:ind w:left="76" w:right="0"/>
              <w:jc w:val="left"/>
              <w:rPr>
                <w:rFonts w:ascii="宋体" w:hAnsi="宋体" w:cs="宋体" w:eastAsia="宋体" w:hint="default"/>
                <w:sz w:val="21"/>
                <w:szCs w:val="21"/>
              </w:rPr>
            </w:pPr>
            <w:r>
              <w:rPr>
                <w:rFonts w:ascii="宋体" w:hAnsi="宋体" w:cs="宋体" w:eastAsia="宋体" w:hint="default"/>
                <w:sz w:val="21"/>
                <w:szCs w:val="21"/>
              </w:rPr>
              <w:t>金</w:t>
            </w:r>
          </w:p>
          <w:p>
            <w:pPr>
              <w:pStyle w:val="TableParagraph"/>
              <w:spacing w:line="273" w:lineRule="auto" w:before="37"/>
              <w:ind w:left="76" w:right="98"/>
              <w:jc w:val="left"/>
              <w:rPr>
                <w:rFonts w:ascii="宋体" w:hAnsi="宋体" w:cs="宋体" w:eastAsia="宋体" w:hint="default"/>
                <w:sz w:val="21"/>
                <w:szCs w:val="21"/>
              </w:rPr>
            </w:pPr>
            <w:r>
              <w:rPr>
                <w:rFonts w:ascii="宋体" w:hAnsi="宋体" w:cs="宋体" w:eastAsia="宋体" w:hint="default"/>
                <w:sz w:val="21"/>
                <w:szCs w:val="21"/>
              </w:rPr>
              <w:t>承 汇</w:t>
            </w:r>
          </w:p>
        </w:tc>
        <w:tc>
          <w:tcPr>
            <w:tcW w:w="788" w:type="dxa"/>
            <w:vMerge/>
            <w:tcBorders>
              <w:left w:val="single" w:sz="6" w:space="0" w:color="000000"/>
              <w:right w:val="single" w:sz="6" w:space="0" w:color="000000"/>
            </w:tcBorders>
          </w:tcPr>
          <w:p>
            <w:pPr/>
          </w:p>
        </w:tc>
        <w:tc>
          <w:tcPr>
            <w:tcW w:w="787" w:type="dxa"/>
            <w:vMerge/>
            <w:tcBorders>
              <w:left w:val="single" w:sz="6" w:space="0" w:color="000000"/>
              <w:right w:val="single" w:sz="6" w:space="0" w:color="000000"/>
            </w:tcBorders>
          </w:tcPr>
          <w:p>
            <w:pPr/>
          </w:p>
        </w:tc>
      </w:tr>
      <w:tr>
        <w:trPr>
          <w:trHeight w:val="312" w:hRule="exact"/>
        </w:trPr>
        <w:tc>
          <w:tcPr>
            <w:tcW w:w="78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46"/>
                <w:sz w:val="21"/>
                <w:szCs w:val="21"/>
              </w:rPr>
              <w:t> </w:t>
            </w:r>
            <w:r>
              <w:rPr>
                <w:rFonts w:ascii="宋体" w:hAnsi="宋体" w:cs="宋体" w:eastAsia="宋体" w:hint="default"/>
                <w:sz w:val="21"/>
                <w:szCs w:val="21"/>
              </w:rPr>
              <w:t>公</w:t>
            </w: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8"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395" w:type="dxa"/>
            <w:tcBorders>
              <w:top w:val="nil" w:sz="6" w:space="0" w:color="auto"/>
              <w:left w:val="single" w:sz="6" w:space="0" w:color="000000"/>
              <w:bottom w:val="nil" w:sz="6" w:space="0" w:color="auto"/>
              <w:right w:val="nil" w:sz="6" w:space="0" w:color="auto"/>
            </w:tcBorders>
          </w:tcPr>
          <w:p>
            <w:pPr/>
          </w:p>
        </w:tc>
        <w:tc>
          <w:tcPr>
            <w:tcW w:w="394" w:type="dxa"/>
            <w:tcBorders>
              <w:top w:val="nil" w:sz="6" w:space="0" w:color="auto"/>
              <w:left w:val="nil" w:sz="6" w:space="0" w:color="auto"/>
              <w:bottom w:val="nil" w:sz="6" w:space="0" w:color="auto"/>
              <w:right w:val="single" w:sz="6" w:space="0" w:color="000000"/>
            </w:tcBorders>
          </w:tcPr>
          <w:p>
            <w:pPr/>
          </w:p>
        </w:tc>
        <w:tc>
          <w:tcPr>
            <w:tcW w:w="788" w:type="dxa"/>
            <w:vMerge/>
            <w:tcBorders>
              <w:left w:val="single" w:sz="6" w:space="0" w:color="000000"/>
              <w:right w:val="single" w:sz="6" w:space="0" w:color="000000"/>
            </w:tcBorders>
          </w:tcPr>
          <w:p>
            <w:pPr/>
          </w:p>
        </w:tc>
        <w:tc>
          <w:tcPr>
            <w:tcW w:w="787" w:type="dxa"/>
            <w:vMerge/>
            <w:tcBorders>
              <w:left w:val="single" w:sz="6" w:space="0" w:color="000000"/>
              <w:right w:val="single" w:sz="6" w:space="0" w:color="000000"/>
            </w:tcBorders>
          </w:tcPr>
          <w:p>
            <w:pPr/>
          </w:p>
        </w:tc>
      </w:tr>
      <w:tr>
        <w:trPr>
          <w:trHeight w:val="319" w:hRule="exact"/>
        </w:trPr>
        <w:tc>
          <w:tcPr>
            <w:tcW w:w="78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8"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395" w:type="dxa"/>
            <w:tcBorders>
              <w:top w:val="nil" w:sz="6" w:space="0" w:color="auto"/>
              <w:left w:val="single" w:sz="6" w:space="0" w:color="000000"/>
              <w:bottom w:val="single" w:sz="6" w:space="0" w:color="000000"/>
              <w:right w:val="nil" w:sz="6" w:space="0" w:color="auto"/>
            </w:tcBorders>
          </w:tcPr>
          <w:p>
            <w:pPr/>
          </w:p>
        </w:tc>
        <w:tc>
          <w:tcPr>
            <w:tcW w:w="394" w:type="dxa"/>
            <w:tcBorders>
              <w:top w:val="nil" w:sz="6" w:space="0" w:color="auto"/>
              <w:left w:val="nil" w:sz="6" w:space="0" w:color="auto"/>
              <w:bottom w:val="single" w:sz="6" w:space="0" w:color="000000"/>
              <w:right w:val="single" w:sz="6" w:space="0" w:color="000000"/>
            </w:tcBorders>
          </w:tcPr>
          <w:p>
            <w:pPr/>
          </w:p>
        </w:tc>
        <w:tc>
          <w:tcPr>
            <w:tcW w:w="788" w:type="dxa"/>
            <w:vMerge/>
            <w:tcBorders>
              <w:left w:val="single" w:sz="6" w:space="0" w:color="000000"/>
              <w:bottom w:val="single" w:sz="6"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r>
      <w:tr>
        <w:trPr>
          <w:trHeight w:val="319" w:hRule="exact"/>
        </w:trPr>
        <w:tc>
          <w:tcPr>
            <w:tcW w:w="78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46"/>
                <w:sz w:val="21"/>
                <w:szCs w:val="21"/>
              </w:rPr>
              <w:t> </w:t>
            </w:r>
            <w:r>
              <w:rPr>
                <w:rFonts w:ascii="宋体" w:hAnsi="宋体" w:cs="宋体" w:eastAsia="宋体" w:hint="default"/>
                <w:sz w:val="21"/>
                <w:szCs w:val="21"/>
              </w:rPr>
              <w:t>波</w:t>
            </w: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788"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395" w:type="dxa"/>
            <w:tcBorders>
              <w:top w:val="single" w:sz="6" w:space="0" w:color="000000"/>
              <w:left w:val="single" w:sz="6" w:space="0" w:color="000000"/>
              <w:bottom w:val="nil" w:sz="6" w:space="0" w:color="auto"/>
              <w:right w:val="nil" w:sz="6" w:space="0" w:color="auto"/>
            </w:tcBorders>
          </w:tcPr>
          <w:p>
            <w:pPr/>
          </w:p>
        </w:tc>
        <w:tc>
          <w:tcPr>
            <w:tcW w:w="394" w:type="dxa"/>
            <w:tcBorders>
              <w:top w:val="single" w:sz="6" w:space="0" w:color="000000"/>
              <w:left w:val="nil" w:sz="6" w:space="0" w:color="auto"/>
              <w:bottom w:val="nil" w:sz="6" w:space="0" w:color="auto"/>
              <w:right w:val="single" w:sz="6" w:space="0" w:color="000000"/>
            </w:tcBorders>
          </w:tcPr>
          <w:p>
            <w:pPr/>
          </w:p>
        </w:tc>
        <w:tc>
          <w:tcPr>
            <w:tcW w:w="788" w:type="dxa"/>
            <w:vMerge w:val="restart"/>
            <w:tcBorders>
              <w:top w:val="single" w:sz="6" w:space="0" w:color="000000"/>
              <w:left w:val="single" w:sz="6" w:space="0" w:color="000000"/>
              <w:right w:val="single" w:sz="6" w:space="0" w:color="000000"/>
            </w:tcBorders>
          </w:tcPr>
          <w:p>
            <w:pPr/>
          </w:p>
        </w:tc>
        <w:tc>
          <w:tcPr>
            <w:tcW w:w="787" w:type="dxa"/>
            <w:vMerge w:val="restart"/>
            <w:tcBorders>
              <w:top w:val="single" w:sz="6" w:space="0" w:color="000000"/>
              <w:left w:val="single" w:sz="6" w:space="0" w:color="000000"/>
              <w:right w:val="single" w:sz="6" w:space="0" w:color="000000"/>
            </w:tcBorders>
          </w:tcPr>
          <w:p>
            <w:pPr/>
          </w:p>
        </w:tc>
      </w:tr>
      <w:tr>
        <w:trPr>
          <w:trHeight w:val="312" w:hRule="exact"/>
        </w:trPr>
        <w:tc>
          <w:tcPr>
            <w:tcW w:w="787"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46"/>
                <w:sz w:val="21"/>
                <w:szCs w:val="21"/>
              </w:rPr>
              <w:t> </w:t>
            </w:r>
            <w:r>
              <w:rPr>
                <w:rFonts w:ascii="宋体" w:hAnsi="宋体" w:cs="宋体" w:eastAsia="宋体" w:hint="default"/>
                <w:sz w:val="21"/>
                <w:szCs w:val="21"/>
              </w:rPr>
              <w:t>洲</w:t>
            </w: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8"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395" w:type="dxa"/>
            <w:tcBorders>
              <w:top w:val="nil" w:sz="6" w:space="0" w:color="auto"/>
              <w:left w:val="single" w:sz="6" w:space="0" w:color="000000"/>
              <w:bottom w:val="nil" w:sz="6" w:space="0" w:color="auto"/>
              <w:right w:val="nil" w:sz="6" w:space="0" w:color="auto"/>
            </w:tcBorders>
          </w:tcPr>
          <w:p>
            <w:pPr>
              <w:pStyle w:val="TableParagraph"/>
              <w:spacing w:line="261" w:lineRule="exact"/>
              <w:ind w:left="25" w:right="0"/>
              <w:jc w:val="center"/>
              <w:rPr>
                <w:rFonts w:ascii="宋体" w:hAnsi="宋体" w:cs="宋体" w:eastAsia="宋体" w:hint="default"/>
                <w:sz w:val="21"/>
                <w:szCs w:val="21"/>
              </w:rPr>
            </w:pPr>
            <w:r>
              <w:rPr>
                <w:rFonts w:ascii="宋体" w:hAnsi="宋体" w:cs="宋体" w:eastAsia="宋体" w:hint="default"/>
                <w:sz w:val="21"/>
                <w:szCs w:val="21"/>
              </w:rPr>
              <w:t>现</w:t>
            </w:r>
          </w:p>
        </w:tc>
        <w:tc>
          <w:tcPr>
            <w:tcW w:w="394" w:type="dxa"/>
            <w:tcBorders>
              <w:top w:val="nil" w:sz="6" w:space="0" w:color="auto"/>
              <w:left w:val="nil" w:sz="6" w:space="0" w:color="auto"/>
              <w:bottom w:val="nil" w:sz="6" w:space="0" w:color="auto"/>
              <w:right w:val="single" w:sz="6" w:space="0" w:color="000000"/>
            </w:tcBorders>
          </w:tcPr>
          <w:p>
            <w:pPr>
              <w:pStyle w:val="TableParagraph"/>
              <w:spacing w:line="261" w:lineRule="exact"/>
              <w:ind w:left="76" w:right="0"/>
              <w:jc w:val="left"/>
              <w:rPr>
                <w:rFonts w:ascii="宋体" w:hAnsi="宋体" w:cs="宋体" w:eastAsia="宋体" w:hint="default"/>
                <w:sz w:val="21"/>
                <w:szCs w:val="21"/>
              </w:rPr>
            </w:pPr>
            <w:r>
              <w:rPr>
                <w:rFonts w:ascii="宋体" w:hAnsi="宋体" w:cs="宋体" w:eastAsia="宋体" w:hint="default"/>
                <w:sz w:val="21"/>
                <w:szCs w:val="21"/>
              </w:rPr>
              <w:t>金</w:t>
            </w:r>
          </w:p>
        </w:tc>
        <w:tc>
          <w:tcPr>
            <w:tcW w:w="788" w:type="dxa"/>
            <w:vMerge/>
            <w:tcBorders>
              <w:left w:val="single" w:sz="6" w:space="0" w:color="000000"/>
              <w:right w:val="single" w:sz="6" w:space="0" w:color="000000"/>
            </w:tcBorders>
          </w:tcPr>
          <w:p>
            <w:pPr/>
          </w:p>
        </w:tc>
        <w:tc>
          <w:tcPr>
            <w:tcW w:w="787" w:type="dxa"/>
            <w:vMerge/>
            <w:tcBorders>
              <w:left w:val="single" w:sz="6" w:space="0" w:color="000000"/>
              <w:right w:val="single" w:sz="6" w:space="0" w:color="000000"/>
            </w:tcBorders>
          </w:tcPr>
          <w:p>
            <w:pPr/>
          </w:p>
        </w:tc>
      </w:tr>
      <w:tr>
        <w:trPr>
          <w:trHeight w:val="624" w:hRule="exact"/>
        </w:trPr>
        <w:tc>
          <w:tcPr>
            <w:tcW w:w="787"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46"/>
                <w:sz w:val="21"/>
                <w:szCs w:val="21"/>
              </w:rPr>
              <w:t> </w:t>
            </w:r>
            <w:r>
              <w:rPr>
                <w:rFonts w:ascii="宋体" w:hAnsi="宋体" w:cs="宋体" w:eastAsia="宋体" w:hint="default"/>
                <w:sz w:val="21"/>
                <w:szCs w:val="21"/>
              </w:rPr>
              <w:t>力</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通</w:t>
            </w:r>
            <w:r>
              <w:rPr>
                <w:rFonts w:ascii="宋体" w:hAnsi="宋体" w:cs="宋体" w:eastAsia="宋体" w:hint="default"/>
                <w:spacing w:val="46"/>
                <w:sz w:val="21"/>
                <w:szCs w:val="21"/>
              </w:rPr>
              <w:t> </w:t>
            </w:r>
            <w:r>
              <w:rPr>
                <w:rFonts w:ascii="宋体" w:hAnsi="宋体" w:cs="宋体" w:eastAsia="宋体" w:hint="default"/>
                <w:sz w:val="21"/>
                <w:szCs w:val="21"/>
              </w:rPr>
              <w:t>信</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spacing w:val="46"/>
                <w:sz w:val="21"/>
                <w:szCs w:val="21"/>
              </w:rPr>
              <w:t> </w:t>
            </w:r>
            <w:r>
              <w:rPr>
                <w:rFonts w:ascii="宋体" w:hAnsi="宋体" w:cs="宋体" w:eastAsia="宋体" w:hint="default"/>
                <w:sz w:val="21"/>
                <w:szCs w:val="21"/>
              </w:rPr>
              <w:t>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46"/>
                <w:sz w:val="21"/>
                <w:szCs w:val="21"/>
              </w:rPr>
              <w:t> </w:t>
            </w:r>
            <w:r>
              <w:rPr>
                <w:rFonts w:ascii="宋体" w:hAnsi="宋体" w:cs="宋体" w:eastAsia="宋体" w:hint="default"/>
                <w:sz w:val="21"/>
                <w:szCs w:val="21"/>
              </w:rPr>
              <w:t>供</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46"/>
                <w:sz w:val="21"/>
                <w:szCs w:val="21"/>
              </w:rPr>
              <w:t> </w:t>
            </w:r>
            <w:r>
              <w:rPr>
                <w:rFonts w:ascii="宋体" w:hAnsi="宋体" w:cs="宋体" w:eastAsia="宋体" w:hint="default"/>
                <w:sz w:val="21"/>
                <w:szCs w:val="21"/>
              </w:rPr>
              <w:t>程</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施工</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47"/>
                <w:sz w:val="21"/>
                <w:szCs w:val="21"/>
              </w:rPr>
              <w:t> </w:t>
            </w:r>
            <w:r>
              <w:rPr>
                <w:rFonts w:ascii="宋体" w:hAnsi="宋体" w:cs="宋体" w:eastAsia="宋体" w:hint="default"/>
                <w:sz w:val="21"/>
                <w:szCs w:val="21"/>
              </w:rPr>
              <w:t>场</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价格</w:t>
            </w:r>
          </w:p>
        </w:tc>
        <w:tc>
          <w:tcPr>
            <w:tcW w:w="788"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13,006,980.00</w:t>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0.15</w:t>
            </w:r>
          </w:p>
        </w:tc>
        <w:tc>
          <w:tcPr>
            <w:tcW w:w="395" w:type="dxa"/>
            <w:tcBorders>
              <w:top w:val="nil" w:sz="6" w:space="0" w:color="auto"/>
              <w:left w:val="single" w:sz="6" w:space="0" w:color="000000"/>
              <w:bottom w:val="nil" w:sz="6" w:space="0" w:color="auto"/>
              <w:right w:val="nil" w:sz="6" w:space="0" w:color="auto"/>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或</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兑</w:t>
            </w:r>
          </w:p>
        </w:tc>
        <w:tc>
          <w:tcPr>
            <w:tcW w:w="394" w:type="dxa"/>
            <w:tcBorders>
              <w:top w:val="nil" w:sz="6" w:space="0" w:color="auto"/>
              <w:left w:val="nil" w:sz="6" w:space="0" w:color="auto"/>
              <w:bottom w:val="nil" w:sz="6" w:space="0" w:color="auto"/>
              <w:right w:val="single" w:sz="6" w:space="0" w:color="000000"/>
            </w:tcBorders>
          </w:tcPr>
          <w:p>
            <w:pPr>
              <w:pStyle w:val="TableParagraph"/>
              <w:spacing w:line="261" w:lineRule="exact"/>
              <w:ind w:left="76" w:right="0"/>
              <w:jc w:val="left"/>
              <w:rPr>
                <w:rFonts w:ascii="宋体" w:hAnsi="宋体" w:cs="宋体" w:eastAsia="宋体" w:hint="default"/>
                <w:sz w:val="21"/>
                <w:szCs w:val="21"/>
              </w:rPr>
            </w:pPr>
            <w:r>
              <w:rPr>
                <w:rFonts w:ascii="宋体" w:hAnsi="宋体" w:cs="宋体" w:eastAsia="宋体" w:hint="default"/>
                <w:sz w:val="21"/>
                <w:szCs w:val="21"/>
              </w:rPr>
              <w:t>承</w:t>
            </w:r>
          </w:p>
          <w:p>
            <w:pPr>
              <w:pStyle w:val="TableParagraph"/>
              <w:spacing w:line="240" w:lineRule="auto" w:before="37"/>
              <w:ind w:left="76" w:right="0"/>
              <w:jc w:val="left"/>
              <w:rPr>
                <w:rFonts w:ascii="宋体" w:hAnsi="宋体" w:cs="宋体" w:eastAsia="宋体" w:hint="default"/>
                <w:sz w:val="21"/>
                <w:szCs w:val="21"/>
              </w:rPr>
            </w:pPr>
            <w:r>
              <w:rPr>
                <w:rFonts w:ascii="宋体" w:hAnsi="宋体" w:cs="宋体" w:eastAsia="宋体" w:hint="default"/>
                <w:sz w:val="21"/>
                <w:szCs w:val="21"/>
              </w:rPr>
              <w:t>汇</w:t>
            </w:r>
          </w:p>
        </w:tc>
        <w:tc>
          <w:tcPr>
            <w:tcW w:w="788" w:type="dxa"/>
            <w:vMerge/>
            <w:tcBorders>
              <w:left w:val="single" w:sz="6" w:space="0" w:color="000000"/>
              <w:right w:val="single" w:sz="6" w:space="0" w:color="000000"/>
            </w:tcBorders>
          </w:tcPr>
          <w:p>
            <w:pPr/>
          </w:p>
        </w:tc>
        <w:tc>
          <w:tcPr>
            <w:tcW w:w="787" w:type="dxa"/>
            <w:vMerge/>
            <w:tcBorders>
              <w:left w:val="single" w:sz="6" w:space="0" w:color="000000"/>
              <w:right w:val="single" w:sz="6" w:space="0" w:color="000000"/>
            </w:tcBorders>
          </w:tcPr>
          <w:p>
            <w:pPr/>
          </w:p>
        </w:tc>
      </w:tr>
      <w:tr>
        <w:trPr>
          <w:trHeight w:val="313" w:hRule="exact"/>
        </w:trPr>
        <w:tc>
          <w:tcPr>
            <w:tcW w:w="787"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器</w:t>
            </w:r>
            <w:r>
              <w:rPr>
                <w:rFonts w:ascii="宋体" w:hAnsi="宋体" w:cs="宋体" w:eastAsia="宋体" w:hint="default"/>
                <w:spacing w:val="46"/>
                <w:sz w:val="21"/>
                <w:szCs w:val="21"/>
              </w:rPr>
              <w:t> </w:t>
            </w:r>
            <w:r>
              <w:rPr>
                <w:rFonts w:ascii="宋体" w:hAnsi="宋体" w:cs="宋体" w:eastAsia="宋体" w:hint="default"/>
                <w:sz w:val="21"/>
                <w:szCs w:val="21"/>
              </w:rPr>
              <w:t>材</w:t>
            </w: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788"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87" w:type="dxa"/>
            <w:tcBorders>
              <w:top w:val="nil" w:sz="6" w:space="0" w:color="auto"/>
              <w:left w:val="single" w:sz="6" w:space="0" w:color="000000"/>
              <w:bottom w:val="nil" w:sz="6" w:space="0" w:color="auto"/>
              <w:right w:val="single" w:sz="6" w:space="0" w:color="000000"/>
            </w:tcBorders>
          </w:tcPr>
          <w:p>
            <w:pPr/>
          </w:p>
        </w:tc>
        <w:tc>
          <w:tcPr>
            <w:tcW w:w="395" w:type="dxa"/>
            <w:tcBorders>
              <w:top w:val="nil" w:sz="6" w:space="0" w:color="auto"/>
              <w:left w:val="single" w:sz="6" w:space="0" w:color="000000"/>
              <w:bottom w:val="nil" w:sz="6" w:space="0" w:color="auto"/>
              <w:right w:val="nil" w:sz="6" w:space="0" w:color="auto"/>
            </w:tcBorders>
          </w:tcPr>
          <w:p>
            <w:pPr>
              <w:pStyle w:val="TableParagraph"/>
              <w:spacing w:line="261" w:lineRule="exact"/>
              <w:ind w:left="25" w:right="0"/>
              <w:jc w:val="center"/>
              <w:rPr>
                <w:rFonts w:ascii="宋体" w:hAnsi="宋体" w:cs="宋体" w:eastAsia="宋体" w:hint="default"/>
                <w:sz w:val="21"/>
                <w:szCs w:val="21"/>
              </w:rPr>
            </w:pPr>
            <w:r>
              <w:rPr>
                <w:rFonts w:ascii="宋体" w:hAnsi="宋体" w:cs="宋体" w:eastAsia="宋体" w:hint="default"/>
                <w:sz w:val="21"/>
                <w:szCs w:val="21"/>
              </w:rPr>
              <w:t>票</w:t>
            </w:r>
          </w:p>
        </w:tc>
        <w:tc>
          <w:tcPr>
            <w:tcW w:w="394" w:type="dxa"/>
            <w:tcBorders>
              <w:top w:val="nil" w:sz="6" w:space="0" w:color="auto"/>
              <w:left w:val="nil" w:sz="6" w:space="0" w:color="auto"/>
              <w:bottom w:val="nil" w:sz="6" w:space="0" w:color="auto"/>
              <w:right w:val="single" w:sz="6" w:space="0" w:color="000000"/>
            </w:tcBorders>
          </w:tcPr>
          <w:p>
            <w:pPr/>
          </w:p>
        </w:tc>
        <w:tc>
          <w:tcPr>
            <w:tcW w:w="788" w:type="dxa"/>
            <w:vMerge/>
            <w:tcBorders>
              <w:left w:val="single" w:sz="6" w:space="0" w:color="000000"/>
              <w:right w:val="single" w:sz="6" w:space="0" w:color="000000"/>
            </w:tcBorders>
          </w:tcPr>
          <w:p>
            <w:pPr/>
          </w:p>
        </w:tc>
        <w:tc>
          <w:tcPr>
            <w:tcW w:w="787" w:type="dxa"/>
            <w:vMerge/>
            <w:tcBorders>
              <w:left w:val="single" w:sz="6" w:space="0" w:color="000000"/>
              <w:right w:val="single" w:sz="6" w:space="0" w:color="000000"/>
            </w:tcBorders>
          </w:tcPr>
          <w:p>
            <w:pPr/>
          </w:p>
        </w:tc>
      </w:tr>
      <w:tr>
        <w:trPr>
          <w:trHeight w:val="320" w:hRule="exact"/>
        </w:trPr>
        <w:tc>
          <w:tcPr>
            <w:tcW w:w="78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788"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395" w:type="dxa"/>
            <w:tcBorders>
              <w:top w:val="nil" w:sz="6" w:space="0" w:color="auto"/>
              <w:left w:val="single" w:sz="6" w:space="0" w:color="000000"/>
              <w:bottom w:val="single" w:sz="6" w:space="0" w:color="000000"/>
              <w:right w:val="nil" w:sz="6" w:space="0" w:color="auto"/>
            </w:tcBorders>
          </w:tcPr>
          <w:p>
            <w:pPr/>
          </w:p>
        </w:tc>
        <w:tc>
          <w:tcPr>
            <w:tcW w:w="394" w:type="dxa"/>
            <w:tcBorders>
              <w:top w:val="nil" w:sz="6" w:space="0" w:color="auto"/>
              <w:left w:val="nil" w:sz="6" w:space="0" w:color="auto"/>
              <w:bottom w:val="single" w:sz="6" w:space="0" w:color="000000"/>
              <w:right w:val="single" w:sz="6" w:space="0" w:color="000000"/>
            </w:tcBorders>
          </w:tcPr>
          <w:p>
            <w:pPr/>
          </w:p>
        </w:tc>
        <w:tc>
          <w:tcPr>
            <w:tcW w:w="788" w:type="dxa"/>
            <w:vMerge/>
            <w:tcBorders>
              <w:left w:val="single" w:sz="6" w:space="0" w:color="000000"/>
              <w:bottom w:val="single" w:sz="6"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25"/>
          <w:szCs w:val="25"/>
        </w:rPr>
      </w:pPr>
    </w:p>
    <w:p>
      <w:pPr>
        <w:pStyle w:val="BodyText"/>
        <w:spacing w:line="240" w:lineRule="auto" w:before="35"/>
        <w:ind w:right="836"/>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重大合同及其履行情况</w:t>
      </w:r>
    </w:p>
    <w:p>
      <w:pPr>
        <w:pStyle w:val="BodyText"/>
        <w:spacing w:line="309" w:lineRule="auto" w:before="83"/>
        <w:ind w:right="1118" w:hanging="1"/>
        <w:jc w:val="left"/>
      </w:pPr>
      <w:r>
        <w:rPr>
          <w:rFonts w:ascii="Times New Roman" w:hAnsi="Times New Roman" w:cs="Times New Roman" w:eastAsia="Times New Roman" w:hint="default"/>
        </w:rPr>
        <w:t>1</w:t>
      </w:r>
      <w:r>
        <w:rPr/>
        <w:t>、</w:t>
      </w:r>
      <w:r>
        <w:rPr>
          <w:spacing w:val="-3"/>
        </w:rPr>
        <w:t> </w:t>
      </w:r>
      <w:r>
        <w:rPr/>
        <w:t>为公司带来的利润达到公司本期利润总额</w:t>
      </w:r>
      <w:r>
        <w:rPr>
          <w:spacing w:val="-55"/>
        </w:rPr>
        <w:t> </w:t>
      </w:r>
      <w:r>
        <w:rPr>
          <w:rFonts w:ascii="Times New Roman" w:hAnsi="Times New Roman" w:cs="Times New Roman" w:eastAsia="Times New Roman" w:hint="default"/>
        </w:rPr>
        <w:t>10</w:t>
      </w:r>
      <w:r>
        <w:rPr/>
        <w:t>％以上（含</w:t>
      </w:r>
      <w:r>
        <w:rPr>
          <w:spacing w:val="-55"/>
        </w:rPr>
        <w:t> </w:t>
      </w:r>
      <w:r>
        <w:rPr>
          <w:rFonts w:ascii="Times New Roman" w:hAnsi="Times New Roman" w:cs="Times New Roman" w:eastAsia="Times New Roman" w:hint="default"/>
        </w:rPr>
        <w:t>10</w:t>
      </w:r>
      <w:r>
        <w:rPr/>
        <w:t>％）的托管、承包、租赁事 项</w:t>
      </w:r>
    </w:p>
    <w:p>
      <w:pPr>
        <w:pStyle w:val="BodyText"/>
        <w:spacing w:line="283" w:lineRule="auto" w:before="38"/>
        <w:ind w:left="351" w:right="6883" w:hanging="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托管情况</w:t>
      </w:r>
      <w:r>
        <w:rPr>
          <w:w w:val="99"/>
        </w:rPr>
        <w:t> </w:t>
      </w:r>
      <w:r>
        <w:rPr/>
        <w:t>本年度公司无托管事项。</w:t>
      </w:r>
    </w:p>
    <w:p>
      <w:pPr>
        <w:spacing w:line="240" w:lineRule="auto" w:before="2"/>
        <w:rPr>
          <w:rFonts w:ascii="宋体" w:hAnsi="宋体" w:cs="宋体" w:eastAsia="宋体" w:hint="default"/>
          <w:sz w:val="26"/>
          <w:szCs w:val="26"/>
        </w:rPr>
      </w:pPr>
    </w:p>
    <w:p>
      <w:pPr>
        <w:pStyle w:val="BodyText"/>
        <w:spacing w:line="283" w:lineRule="auto"/>
        <w:ind w:left="351" w:right="6883"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承包情况</w:t>
      </w:r>
      <w:r>
        <w:rPr>
          <w:w w:val="99"/>
        </w:rPr>
        <w:t> </w:t>
      </w:r>
      <w:r>
        <w:rPr/>
        <w:t>本年度公司无承包事项。</w:t>
      </w:r>
    </w:p>
    <w:p>
      <w:pPr>
        <w:spacing w:line="240" w:lineRule="auto" w:before="2"/>
        <w:rPr>
          <w:rFonts w:ascii="宋体" w:hAnsi="宋体" w:cs="宋体" w:eastAsia="宋体" w:hint="default"/>
          <w:sz w:val="26"/>
          <w:szCs w:val="26"/>
        </w:rPr>
      </w:pPr>
    </w:p>
    <w:p>
      <w:pPr>
        <w:pStyle w:val="BodyText"/>
        <w:spacing w:line="283" w:lineRule="auto"/>
        <w:ind w:left="351" w:right="6883" w:hanging="21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租赁情况</w:t>
      </w:r>
      <w:r>
        <w:rPr>
          <w:w w:val="99"/>
        </w:rPr>
        <w:t> </w:t>
      </w:r>
      <w:r>
        <w:rPr/>
        <w:t>本年度公司无租赁事项。</w:t>
      </w:r>
    </w:p>
    <w:p>
      <w:pPr>
        <w:spacing w:line="240" w:lineRule="auto" w:before="6"/>
        <w:rPr>
          <w:rFonts w:ascii="宋体" w:hAnsi="宋体" w:cs="宋体" w:eastAsia="宋体" w:hint="default"/>
          <w:sz w:val="23"/>
          <w:szCs w:val="23"/>
        </w:rPr>
      </w:pPr>
    </w:p>
    <w:p>
      <w:pPr>
        <w:pStyle w:val="BodyText"/>
        <w:spacing w:line="240" w:lineRule="auto" w:before="35"/>
        <w:ind w:right="836"/>
        <w:jc w:val="left"/>
      </w:pPr>
      <w:r>
        <w:rPr>
          <w:rFonts w:ascii="Times New Roman" w:hAnsi="Times New Roman" w:cs="Times New Roman" w:eastAsia="Times New Roman" w:hint="default"/>
        </w:rPr>
        <w:t>2</w:t>
      </w:r>
      <w:r>
        <w:rPr/>
        <w:t>、 担保情况</w:t>
      </w:r>
    </w:p>
    <w:p>
      <w:pPr>
        <w:pStyle w:val="BodyText"/>
        <w:spacing w:line="240" w:lineRule="auto" w:before="52"/>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930"/>
        <w:gridCol w:w="4370"/>
      </w:tblGrid>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326"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167,000,000</w:t>
            </w:r>
          </w:p>
        </w:tc>
      </w:tr>
      <w:tr>
        <w:trPr>
          <w:trHeight w:val="32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112,500,000.00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930"/>
        <w:gridCol w:w="4370"/>
      </w:tblGrid>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30"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公司担保总额情况（包括对控股子公司的担保）</w:t>
            </w:r>
            <w:r>
              <w:rPr>
                <w:rFonts w:ascii="宋体" w:hAnsi="宋体" w:cs="宋体" w:eastAsia="宋体" w:hint="default"/>
                <w:sz w:val="21"/>
                <w:szCs w:val="21"/>
              </w:rPr>
            </w:r>
          </w:p>
        </w:tc>
      </w:tr>
      <w:tr>
        <w:trPr>
          <w:trHeight w:val="32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112,500,000.00</w:t>
            </w:r>
          </w:p>
        </w:tc>
      </w:tr>
      <w:tr>
        <w:trPr>
          <w:trHeight w:val="326"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w w:val="95"/>
                <w:sz w:val="21"/>
              </w:rPr>
              <w:t>8.91</w:t>
            </w:r>
            <w:r>
              <w:rPr>
                <w:rFonts w:ascii="Times New Roman"/>
                <w:w w:val="95"/>
                <w:sz w:val="21"/>
              </w:rPr>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26"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宋体" w:hAnsi="宋体" w:cs="宋体" w:eastAsia="宋体" w:hint="default"/>
                <w:spacing w:val="-7"/>
                <w:sz w:val="21"/>
                <w:szCs w:val="21"/>
              </w:rPr>
              <w:t>为股东、实际控制人及其关联方提供担保的金额（</w:t>
            </w:r>
            <w:r>
              <w:rPr>
                <w:rFonts w:ascii="Times New Roman" w:hAnsi="Times New Roman" w:cs="Times New Roman" w:eastAsia="Times New Roman" w:hint="default"/>
                <w:spacing w:val="-7"/>
                <w:sz w:val="21"/>
                <w:szCs w:val="21"/>
              </w:rPr>
              <w:t>C</w:t>
            </w:r>
            <w:r>
              <w:rPr>
                <w:rFonts w:ascii="宋体" w:hAnsi="宋体" w:cs="宋体" w:eastAsia="宋体" w:hint="default"/>
                <w:spacing w:val="-7"/>
                <w:sz w:val="21"/>
                <w:szCs w:val="21"/>
              </w:rPr>
              <w:t>）</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r>
      <w:tr>
        <w:trPr>
          <w:trHeight w:val="640"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44,500,000</w:t>
            </w:r>
          </w:p>
        </w:tc>
      </w:tr>
      <w:tr>
        <w:trPr>
          <w:trHeight w:val="326"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r>
      <w:tr>
        <w:trPr>
          <w:trHeight w:val="32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44,500,000</w:t>
            </w:r>
          </w:p>
        </w:tc>
      </w:tr>
    </w:tbl>
    <w:p>
      <w:pPr>
        <w:spacing w:line="240" w:lineRule="auto" w:before="5"/>
        <w:rPr>
          <w:rFonts w:ascii="宋体" w:hAnsi="宋体" w:cs="宋体" w:eastAsia="宋体" w:hint="default"/>
          <w:sz w:val="22"/>
          <w:szCs w:val="22"/>
        </w:rPr>
      </w:pPr>
    </w:p>
    <w:p>
      <w:pPr>
        <w:pStyle w:val="BodyText"/>
        <w:spacing w:line="261" w:lineRule="auto" w:before="35"/>
        <w:ind w:left="139" w:right="1096"/>
        <w:jc w:val="left"/>
      </w:pPr>
      <w:r>
        <w:rPr>
          <w:rFonts w:ascii="Times New Roman" w:hAnsi="Times New Roman" w:cs="Times New Roman" w:eastAsia="Times New Roman" w:hint="default"/>
        </w:rPr>
        <w:t>3</w:t>
      </w:r>
      <w:r>
        <w:rPr/>
        <w:t>、</w:t>
      </w:r>
      <w:r>
        <w:rPr>
          <w:spacing w:val="-1"/>
        </w:rPr>
        <w:t> </w:t>
      </w:r>
      <w:r>
        <w:rPr/>
        <w:t>其他重大合同</w:t>
      </w:r>
      <w:r>
        <w:rPr/>
        <w:t> </w:t>
      </w:r>
      <w:r>
        <w:rPr>
          <w:rFonts w:ascii="Times New Roman" w:hAnsi="Times New Roman" w:cs="Times New Roman" w:eastAsia="Times New Roman" w:hint="default"/>
        </w:rPr>
        <w:t>(1)</w:t>
      </w:r>
      <w:r>
        <w:rPr/>
        <w:t>公司与宁波通途投资开发有限公司签订了宁波市北环路、环城南路快速路工程</w:t>
      </w:r>
      <w:r>
        <w:rPr>
          <w:spacing w:val="-80"/>
        </w:rPr>
        <w:t> </w:t>
      </w:r>
      <w:r>
        <w:rPr>
          <w:rFonts w:ascii="Times New Roman" w:hAnsi="Times New Roman" w:cs="Times New Roman" w:eastAsia="Times New Roman" w:hint="default"/>
        </w:rPr>
        <w:t>I-5</w:t>
      </w:r>
      <w:r>
        <w:rPr>
          <w:rFonts w:ascii="Times New Roman" w:hAnsi="Times New Roman" w:cs="Times New Roman" w:eastAsia="Times New Roman" w:hint="default"/>
          <w:spacing w:val="-28"/>
        </w:rPr>
        <w:t> </w:t>
      </w:r>
      <w:r>
        <w:rPr/>
        <w:t>标段施 工总承包合同，合同金额为人民币</w:t>
      </w:r>
      <w:r>
        <w:rPr>
          <w:spacing w:val="-54"/>
        </w:rPr>
        <w:t> </w:t>
      </w:r>
      <w:r>
        <w:rPr>
          <w:rFonts w:ascii="Times New Roman" w:hAnsi="Times New Roman" w:cs="Times New Roman" w:eastAsia="Times New Roman" w:hint="default"/>
        </w:rPr>
        <w:t>48950.2768</w:t>
      </w:r>
      <w:r>
        <w:rPr>
          <w:rFonts w:ascii="Times New Roman" w:hAnsi="Times New Roman" w:cs="Times New Roman" w:eastAsia="Times New Roman" w:hint="default"/>
          <w:spacing w:val="-1"/>
        </w:rPr>
        <w:t> </w:t>
      </w:r>
      <w:r>
        <w:rPr/>
        <w:t>万元。 </w:t>
      </w:r>
      <w:r>
        <w:rPr>
          <w:rFonts w:ascii="Times New Roman" w:hAnsi="Times New Roman" w:cs="Times New Roman" w:eastAsia="Times New Roman" w:hint="default"/>
        </w:rPr>
        <w:t>(2)</w:t>
      </w:r>
      <w:r>
        <w:rPr/>
        <w:t>公司与宁波保税区市场发展有限公司签订了宁波保税区进口商品集散中心工程施工总承</w:t>
      </w:r>
      <w:r>
        <w:rPr>
          <w:spacing w:val="-35"/>
        </w:rPr>
        <w:t> </w:t>
      </w:r>
      <w:r>
        <w:rPr>
          <w:spacing w:val="-35"/>
        </w:rPr>
      </w:r>
      <w:r>
        <w:rPr/>
        <w:t>包合同，合同金额为人民币</w:t>
      </w:r>
      <w:r>
        <w:rPr>
          <w:spacing w:val="-54"/>
        </w:rPr>
        <w:t> </w:t>
      </w:r>
      <w:r>
        <w:rPr>
          <w:rFonts w:ascii="Times New Roman" w:hAnsi="Times New Roman" w:cs="Times New Roman" w:eastAsia="Times New Roman" w:hint="default"/>
        </w:rPr>
        <w:t>36104.2060 </w:t>
      </w:r>
      <w:r>
        <w:rPr/>
        <w:t>万元。 </w:t>
      </w:r>
      <w:r>
        <w:rPr>
          <w:rFonts w:ascii="Times New Roman" w:hAnsi="Times New Roman" w:cs="Times New Roman" w:eastAsia="Times New Roman" w:hint="default"/>
        </w:rPr>
        <w:t>(3)</w:t>
      </w:r>
      <w:r>
        <w:rPr/>
        <w:t>公司与宁波海派置业有限公司签订了宁波北仑小港季景路西、小浃江东地块项目 </w:t>
      </w:r>
      <w:r>
        <w:rPr>
          <w:rFonts w:ascii="Times New Roman" w:hAnsi="Times New Roman" w:cs="Times New Roman" w:eastAsia="Times New Roman" w:hint="default"/>
        </w:rPr>
        <w:t>II</w:t>
      </w:r>
      <w:r>
        <w:rPr>
          <w:rFonts w:ascii="Times New Roman" w:hAnsi="Times New Roman" w:cs="Times New Roman" w:eastAsia="Times New Roman" w:hint="default"/>
          <w:spacing w:val="-10"/>
        </w:rPr>
        <w:t> </w:t>
      </w:r>
      <w:r>
        <w:rPr/>
        <w:t>标段 施工总承包合同，合同金额为人民币</w:t>
      </w:r>
      <w:r>
        <w:rPr>
          <w:spacing w:val="-56"/>
        </w:rPr>
        <w:t> </w:t>
      </w:r>
      <w:r>
        <w:rPr>
          <w:rFonts w:ascii="Times New Roman" w:hAnsi="Times New Roman" w:cs="Times New Roman" w:eastAsia="Times New Roman" w:hint="default"/>
        </w:rPr>
        <w:t>30000.0000</w:t>
      </w:r>
      <w:r>
        <w:rPr>
          <w:rFonts w:ascii="Times New Roman" w:hAnsi="Times New Roman" w:cs="Times New Roman" w:eastAsia="Times New Roman" w:hint="default"/>
          <w:spacing w:val="-2"/>
        </w:rPr>
        <w:t> </w:t>
      </w:r>
      <w:r>
        <w:rPr/>
        <w:t>万元。</w:t>
      </w:r>
    </w:p>
    <w:p>
      <w:pPr>
        <w:pStyle w:val="BodyText"/>
        <w:spacing w:line="240" w:lineRule="auto"/>
        <w:ind w:left="139" w:right="836"/>
        <w:jc w:val="left"/>
      </w:pPr>
      <w:r>
        <w:rPr>
          <w:rFonts w:ascii="Times New Roman" w:hAnsi="Times New Roman" w:cs="Times New Roman" w:eastAsia="Times New Roman" w:hint="default"/>
        </w:rPr>
        <w:t>(4)</w:t>
      </w:r>
      <w:r>
        <w:rPr/>
        <w:t>公司与宁波和邦投资集团有限公司签订了和邦 </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号工程施工总承包合同，合同金额为人</w:t>
      </w:r>
    </w:p>
    <w:p>
      <w:pPr>
        <w:pStyle w:val="BodyText"/>
        <w:spacing w:line="256" w:lineRule="auto" w:before="21"/>
        <w:ind w:left="139" w:right="836"/>
        <w:jc w:val="left"/>
      </w:pPr>
      <w:r>
        <w:rPr/>
        <w:t>民币</w:t>
      </w:r>
      <w:r>
        <w:rPr>
          <w:spacing w:val="-54"/>
        </w:rPr>
        <w:t> </w:t>
      </w:r>
      <w:r>
        <w:rPr>
          <w:rFonts w:ascii="Times New Roman" w:hAnsi="Times New Roman" w:cs="Times New Roman" w:eastAsia="Times New Roman" w:hint="default"/>
        </w:rPr>
        <w:t>60000.0000 </w:t>
      </w:r>
      <w:r>
        <w:rPr/>
        <w:t>万元。 </w:t>
      </w:r>
      <w:r>
        <w:rPr>
          <w:rFonts w:ascii="Times New Roman" w:hAnsi="Times New Roman" w:cs="Times New Roman" w:eastAsia="Times New Roman" w:hint="default"/>
        </w:rPr>
        <w:t>(5)</w:t>
      </w:r>
      <w:r>
        <w:rPr/>
        <w:t>公司与宁波新都置业有限公司签订了庄桥街道邵余等村拆迁安置房建设项目施工总承包</w:t>
      </w:r>
      <w:r>
        <w:rPr>
          <w:spacing w:val="-35"/>
        </w:rPr>
        <w:t> </w:t>
      </w:r>
      <w:r>
        <w:rPr>
          <w:spacing w:val="-35"/>
        </w:rPr>
      </w:r>
      <w:r>
        <w:rPr/>
        <w:t>合同，合同金额为人民币</w:t>
      </w:r>
      <w:r>
        <w:rPr>
          <w:spacing w:val="-54"/>
        </w:rPr>
        <w:t> </w:t>
      </w:r>
      <w:r>
        <w:rPr>
          <w:rFonts w:ascii="Times New Roman" w:hAnsi="Times New Roman" w:cs="Times New Roman" w:eastAsia="Times New Roman" w:hint="default"/>
        </w:rPr>
        <w:t>44196.6223 </w:t>
      </w:r>
      <w:r>
        <w:rPr/>
        <w:t>万元。 </w:t>
      </w:r>
      <w:r>
        <w:rPr>
          <w:rFonts w:ascii="Times New Roman" w:hAnsi="Times New Roman" w:cs="Times New Roman" w:eastAsia="Times New Roman" w:hint="default"/>
        </w:rPr>
        <w:t>(6)</w:t>
      </w:r>
      <w:r>
        <w:rPr/>
        <w:t>公司与宁波国源置业有限公司签订了象山希尔顿度假酒店建设工程施工总承包合同，合</w:t>
      </w:r>
      <w:r>
        <w:rPr>
          <w:spacing w:val="-35"/>
        </w:rPr>
        <w:t> </w:t>
      </w:r>
      <w:r>
        <w:rPr>
          <w:spacing w:val="-35"/>
        </w:rPr>
      </w:r>
      <w:r>
        <w:rPr/>
        <w:t>同金额为人民币</w:t>
      </w:r>
      <w:r>
        <w:rPr>
          <w:spacing w:val="-56"/>
        </w:rPr>
        <w:t> </w:t>
      </w:r>
      <w:r>
        <w:rPr>
          <w:rFonts w:ascii="Times New Roman" w:hAnsi="Times New Roman" w:cs="Times New Roman" w:eastAsia="Times New Roman" w:hint="default"/>
        </w:rPr>
        <w:t>74977.7602</w:t>
      </w:r>
      <w:r>
        <w:rPr>
          <w:rFonts w:ascii="Times New Roman" w:hAnsi="Times New Roman" w:cs="Times New Roman" w:eastAsia="Times New Roman" w:hint="default"/>
          <w:spacing w:val="-2"/>
        </w:rPr>
        <w:t> </w:t>
      </w:r>
      <w:r>
        <w:rPr/>
        <w:t>万元。</w:t>
      </w:r>
    </w:p>
    <w:p>
      <w:pPr>
        <w:spacing w:line="240" w:lineRule="auto" w:before="8"/>
        <w:rPr>
          <w:rFonts w:ascii="宋体" w:hAnsi="宋体" w:cs="宋体" w:eastAsia="宋体" w:hint="default"/>
          <w:sz w:val="26"/>
          <w:szCs w:val="26"/>
        </w:rPr>
      </w:pPr>
    </w:p>
    <w:p>
      <w:pPr>
        <w:pStyle w:val="BodyText"/>
        <w:spacing w:line="240" w:lineRule="auto"/>
        <w:ind w:left="139" w:right="836"/>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承诺事项履行情况</w:t>
      </w:r>
    </w:p>
    <w:p>
      <w:pPr>
        <w:pStyle w:val="BodyText"/>
        <w:spacing w:line="240" w:lineRule="auto" w:before="83"/>
        <w:ind w:left="139" w:right="836"/>
        <w:jc w:val="left"/>
      </w:pPr>
      <w:r>
        <w:rPr>
          <w:rFonts w:ascii="Times New Roman" w:hAnsi="Times New Roman" w:cs="Times New Roman" w:eastAsia="Times New Roman" w:hint="default"/>
        </w:rPr>
        <w:t>1</w:t>
      </w:r>
      <w:r>
        <w:rPr/>
        <w:t>、</w:t>
      </w:r>
      <w:r>
        <w:rPr>
          <w:spacing w:val="-2"/>
        </w:rPr>
        <w:t> </w:t>
      </w:r>
      <w:r>
        <w:rPr/>
        <w:t>上市公司、控投股东及实际控制人在报告期内或持续到报告期内的承诺事项</w:t>
      </w:r>
    </w:p>
    <w:p>
      <w:pPr>
        <w:spacing w:line="240" w:lineRule="auto" w:before="7"/>
        <w:rPr>
          <w:rFonts w:ascii="宋体" w:hAnsi="宋体" w:cs="宋体" w:eastAsia="宋体" w:hint="default"/>
          <w:sz w:val="4"/>
          <w:szCs w:val="4"/>
        </w:rPr>
      </w:pPr>
    </w:p>
    <w:tbl>
      <w:tblPr>
        <w:tblW w:w="0" w:type="auto"/>
        <w:jc w:val="left"/>
        <w:tblInd w:w="124" w:type="dxa"/>
        <w:tblLayout w:type="fixed"/>
        <w:tblCellMar>
          <w:top w:w="0" w:type="dxa"/>
          <w:left w:w="0" w:type="dxa"/>
          <w:bottom w:w="0" w:type="dxa"/>
          <w:right w:w="0" w:type="dxa"/>
        </w:tblCellMar>
        <w:tblLook w:val="01E0"/>
      </w:tblPr>
      <w:tblGrid>
        <w:gridCol w:w="938"/>
        <w:gridCol w:w="1257"/>
        <w:gridCol w:w="834"/>
        <w:gridCol w:w="834"/>
        <w:gridCol w:w="834"/>
        <w:gridCol w:w="834"/>
        <w:gridCol w:w="2086"/>
        <w:gridCol w:w="1676"/>
      </w:tblGrid>
      <w:tr>
        <w:trPr>
          <w:trHeight w:val="1294" w:hRule="exact"/>
        </w:trPr>
        <w:tc>
          <w:tcPr>
            <w:tcW w:w="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73" w:lineRule="auto"/>
              <w:ind w:left="352" w:right="141" w:hanging="210"/>
              <w:jc w:val="left"/>
              <w:rPr>
                <w:rFonts w:ascii="宋体" w:hAnsi="宋体" w:cs="宋体" w:eastAsia="宋体" w:hint="default"/>
                <w:sz w:val="21"/>
                <w:szCs w:val="21"/>
              </w:rPr>
            </w:pPr>
            <w:r>
              <w:rPr>
                <w:rFonts w:ascii="宋体" w:hAnsi="宋体" w:cs="宋体" w:eastAsia="宋体" w:hint="default"/>
                <w:sz w:val="21"/>
                <w:szCs w:val="21"/>
              </w:rPr>
              <w:t>承诺背 景</w:t>
            </w:r>
          </w:p>
        </w:tc>
        <w:tc>
          <w:tcPr>
            <w:tcW w:w="125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承诺类型</w:t>
            </w:r>
          </w:p>
        </w:tc>
        <w:tc>
          <w:tcPr>
            <w:tcW w:w="8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3" w:lineRule="auto"/>
              <w:ind w:left="304" w:right="198" w:hanging="106"/>
              <w:jc w:val="left"/>
              <w:rPr>
                <w:rFonts w:ascii="宋体" w:hAnsi="宋体" w:cs="宋体" w:eastAsia="宋体" w:hint="default"/>
                <w:sz w:val="21"/>
                <w:szCs w:val="21"/>
              </w:rPr>
            </w:pPr>
            <w:r>
              <w:rPr>
                <w:rFonts w:ascii="宋体" w:hAnsi="宋体" w:cs="宋体" w:eastAsia="宋体" w:hint="default"/>
                <w:sz w:val="21"/>
                <w:szCs w:val="21"/>
              </w:rPr>
              <w:t>承诺 方</w:t>
            </w:r>
          </w:p>
        </w:tc>
        <w:tc>
          <w:tcPr>
            <w:tcW w:w="8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3" w:lineRule="auto"/>
              <w:ind w:left="199" w:right="198"/>
              <w:jc w:val="left"/>
              <w:rPr>
                <w:rFonts w:ascii="宋体" w:hAnsi="宋体" w:cs="宋体" w:eastAsia="宋体" w:hint="default"/>
                <w:sz w:val="21"/>
                <w:szCs w:val="21"/>
              </w:rPr>
            </w:pPr>
            <w:r>
              <w:rPr>
                <w:rFonts w:ascii="宋体" w:hAnsi="宋体" w:cs="宋体" w:eastAsia="宋体" w:hint="default"/>
                <w:sz w:val="21"/>
                <w:szCs w:val="21"/>
              </w:rPr>
              <w:t>承诺 内容</w:t>
            </w:r>
          </w:p>
        </w:tc>
        <w:tc>
          <w:tcPr>
            <w:tcW w:w="834"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198" w:right="198"/>
              <w:jc w:val="both"/>
              <w:rPr>
                <w:rFonts w:ascii="宋体" w:hAnsi="宋体" w:cs="宋体" w:eastAsia="宋体" w:hint="default"/>
                <w:sz w:val="21"/>
                <w:szCs w:val="21"/>
              </w:rPr>
            </w:pPr>
            <w:r>
              <w:rPr>
                <w:rFonts w:ascii="宋体" w:hAnsi="宋体" w:cs="宋体" w:eastAsia="宋体" w:hint="default"/>
                <w:sz w:val="21"/>
                <w:szCs w:val="21"/>
              </w:rPr>
              <w:t>是否 有履 行期 限</w:t>
            </w:r>
          </w:p>
        </w:tc>
        <w:tc>
          <w:tcPr>
            <w:tcW w:w="834"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199" w:right="198"/>
              <w:jc w:val="both"/>
              <w:rPr>
                <w:rFonts w:ascii="宋体" w:hAnsi="宋体" w:cs="宋体" w:eastAsia="宋体" w:hint="default"/>
                <w:sz w:val="21"/>
                <w:szCs w:val="21"/>
              </w:rPr>
            </w:pPr>
            <w:r>
              <w:rPr>
                <w:rFonts w:ascii="宋体" w:hAnsi="宋体" w:cs="宋体" w:eastAsia="宋体" w:hint="default"/>
                <w:sz w:val="21"/>
                <w:szCs w:val="21"/>
              </w:rPr>
              <w:t>是否 及时 严格 履行</w:t>
            </w:r>
          </w:p>
        </w:tc>
        <w:tc>
          <w:tcPr>
            <w:tcW w:w="2086"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150"/>
              <w:ind w:left="194" w:right="194"/>
              <w:jc w:val="center"/>
              <w:rPr>
                <w:rFonts w:ascii="宋体" w:hAnsi="宋体" w:cs="宋体" w:eastAsia="宋体" w:hint="default"/>
                <w:sz w:val="21"/>
                <w:szCs w:val="21"/>
              </w:rPr>
            </w:pPr>
            <w:r>
              <w:rPr>
                <w:rFonts w:ascii="宋体" w:hAnsi="宋体" w:cs="宋体" w:eastAsia="宋体" w:hint="default"/>
                <w:sz w:val="21"/>
                <w:szCs w:val="21"/>
              </w:rPr>
              <w:t>如未能及时履行应 说明未完成履行的 具体原因</w:t>
            </w:r>
          </w:p>
        </w:tc>
        <w:tc>
          <w:tcPr>
            <w:tcW w:w="1676" w:type="dxa"/>
            <w:tcBorders>
              <w:top w:val="single" w:sz="12" w:space="0" w:color="000000"/>
              <w:left w:val="single" w:sz="6" w:space="0" w:color="000000"/>
              <w:bottom w:val="single" w:sz="6" w:space="0" w:color="000000"/>
              <w:right w:val="single" w:sz="12" w:space="0" w:color="000000"/>
            </w:tcBorders>
          </w:tcPr>
          <w:p>
            <w:pPr>
              <w:pStyle w:val="TableParagraph"/>
              <w:spacing w:line="273" w:lineRule="auto" w:before="150"/>
              <w:ind w:left="196" w:right="194"/>
              <w:jc w:val="center"/>
              <w:rPr>
                <w:rFonts w:ascii="宋体" w:hAnsi="宋体" w:cs="宋体" w:eastAsia="宋体" w:hint="default"/>
                <w:sz w:val="21"/>
                <w:szCs w:val="21"/>
              </w:rPr>
            </w:pPr>
            <w:r>
              <w:rPr>
                <w:rFonts w:ascii="宋体" w:hAnsi="宋体" w:cs="宋体" w:eastAsia="宋体" w:hint="default"/>
                <w:sz w:val="21"/>
                <w:szCs w:val="21"/>
              </w:rPr>
              <w:t>如未能及时履 行应说明下一 步计划</w:t>
            </w:r>
          </w:p>
        </w:tc>
      </w:tr>
      <w:tr>
        <w:trPr>
          <w:trHeight w:val="335" w:hRule="exact"/>
        </w:trPr>
        <w:tc>
          <w:tcPr>
            <w:tcW w:w="938" w:type="dxa"/>
            <w:tcBorders>
              <w:top w:val="single" w:sz="6" w:space="0" w:color="000000"/>
              <w:left w:val="single" w:sz="6" w:space="0" w:color="000000"/>
              <w:bottom w:val="nil" w:sz="6" w:space="0" w:color="auto"/>
              <w:right w:val="single" w:sz="12" w:space="0" w:color="000000"/>
            </w:tcBorders>
          </w:tcPr>
          <w:p>
            <w:pPr/>
          </w:p>
        </w:tc>
        <w:tc>
          <w:tcPr>
            <w:tcW w:w="1257" w:type="dxa"/>
            <w:tcBorders>
              <w:top w:val="single" w:sz="6" w:space="0" w:color="000000"/>
              <w:left w:val="single" w:sz="12" w:space="0" w:color="000000"/>
              <w:bottom w:val="nil" w:sz="6" w:space="0" w:color="auto"/>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93"/>
                <w:sz w:val="21"/>
                <w:szCs w:val="21"/>
              </w:rPr>
              <w:t> </w:t>
            </w:r>
            <w:r>
              <w:rPr>
                <w:rFonts w:ascii="宋体" w:hAnsi="宋体" w:cs="宋体" w:eastAsia="宋体" w:hint="default"/>
                <w:sz w:val="21"/>
                <w:szCs w:val="21"/>
              </w:rPr>
              <w:t>公</w:t>
            </w:r>
          </w:p>
        </w:tc>
        <w:tc>
          <w:tcPr>
            <w:tcW w:w="83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93"/>
                <w:sz w:val="21"/>
                <w:szCs w:val="21"/>
              </w:rPr>
              <w:t> </w:t>
            </w:r>
            <w:r>
              <w:rPr>
                <w:rFonts w:ascii="宋体" w:hAnsi="宋体" w:cs="宋体" w:eastAsia="宋体" w:hint="default"/>
                <w:sz w:val="21"/>
                <w:szCs w:val="21"/>
              </w:rPr>
              <w:t>本</w:t>
            </w:r>
          </w:p>
        </w:tc>
        <w:tc>
          <w:tcPr>
            <w:tcW w:w="834" w:type="dxa"/>
            <w:tcBorders>
              <w:top w:val="single" w:sz="6" w:space="0" w:color="000000"/>
              <w:left w:val="single" w:sz="6" w:space="0" w:color="000000"/>
              <w:bottom w:val="nil" w:sz="6" w:space="0" w:color="auto"/>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
        </w:tc>
        <w:tc>
          <w:tcPr>
            <w:tcW w:w="2086" w:type="dxa"/>
            <w:vMerge w:val="restart"/>
            <w:tcBorders>
              <w:top w:val="single" w:sz="6" w:space="0" w:color="000000"/>
              <w:left w:val="single" w:sz="6" w:space="0" w:color="000000"/>
              <w:right w:val="single" w:sz="6" w:space="0" w:color="000000"/>
            </w:tcBorders>
          </w:tcPr>
          <w:p>
            <w:pPr/>
          </w:p>
        </w:tc>
        <w:tc>
          <w:tcPr>
            <w:tcW w:w="1676" w:type="dxa"/>
            <w:vMerge w:val="restart"/>
            <w:tcBorders>
              <w:top w:val="single" w:sz="6" w:space="0" w:color="000000"/>
              <w:left w:val="single" w:sz="6" w:space="0" w:color="000000"/>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93"/>
                <w:sz w:val="21"/>
                <w:szCs w:val="21"/>
              </w:rPr>
              <w:t> </w:t>
            </w:r>
            <w:r>
              <w:rPr>
                <w:rFonts w:ascii="宋体" w:hAnsi="宋体" w:cs="宋体" w:eastAsia="宋体" w:hint="default"/>
                <w:sz w:val="21"/>
                <w:szCs w:val="21"/>
              </w:rPr>
              <w:t>控</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司</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93"/>
                <w:sz w:val="21"/>
                <w:szCs w:val="21"/>
              </w:rPr>
              <w:t> </w:t>
            </w:r>
            <w:r>
              <w:rPr>
                <w:rFonts w:ascii="宋体" w:hAnsi="宋体" w:cs="宋体" w:eastAsia="宋体" w:hint="default"/>
                <w:sz w:val="21"/>
                <w:szCs w:val="21"/>
              </w:rPr>
              <w:t>股</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93"/>
                <w:sz w:val="21"/>
                <w:szCs w:val="21"/>
              </w:rPr>
              <w:t> </w:t>
            </w:r>
            <w:r>
              <w:rPr>
                <w:rFonts w:ascii="宋体" w:hAnsi="宋体" w:cs="宋体" w:eastAsia="宋体" w:hint="default"/>
                <w:sz w:val="21"/>
                <w:szCs w:val="21"/>
              </w:rPr>
              <w:t>票</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东、实</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93"/>
                <w:sz w:val="21"/>
                <w:szCs w:val="21"/>
              </w:rPr>
              <w:t> </w:t>
            </w:r>
            <w:r>
              <w:rPr>
                <w:rFonts w:ascii="宋体" w:hAnsi="宋体" w:cs="宋体" w:eastAsia="宋体" w:hint="default"/>
                <w:sz w:val="21"/>
                <w:szCs w:val="21"/>
              </w:rPr>
              <w:t>市</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1560" w:hRule="exact"/>
        </w:trPr>
        <w:tc>
          <w:tcPr>
            <w:tcW w:w="938" w:type="dxa"/>
            <w:tcBorders>
              <w:top w:val="nil" w:sz="6" w:space="0" w:color="auto"/>
              <w:left w:val="single" w:sz="6" w:space="0" w:color="000000"/>
              <w:bottom w:val="nil" w:sz="6" w:space="0" w:color="auto"/>
              <w:right w:val="single" w:sz="12" w:space="0" w:color="000000"/>
            </w:tcBorders>
          </w:tcPr>
          <w:p>
            <w:pPr>
              <w:pStyle w:val="TableParagraph"/>
              <w:spacing w:line="273" w:lineRule="auto" w:before="140"/>
              <w:ind w:left="142" w:right="140"/>
              <w:jc w:val="both"/>
              <w:rPr>
                <w:rFonts w:ascii="宋体" w:hAnsi="宋体" w:cs="宋体" w:eastAsia="宋体" w:hint="default"/>
                <w:sz w:val="21"/>
                <w:szCs w:val="21"/>
              </w:rPr>
            </w:pPr>
            <w:r>
              <w:rPr>
                <w:rFonts w:ascii="宋体" w:hAnsi="宋体" w:cs="宋体" w:eastAsia="宋体" w:hint="default"/>
                <w:sz w:val="21"/>
                <w:szCs w:val="21"/>
              </w:rPr>
              <w:t>与首次 公开发 行相关 的承诺</w:t>
            </w:r>
          </w:p>
        </w:tc>
        <w:tc>
          <w:tcPr>
            <w:tcW w:w="1257" w:type="dxa"/>
            <w:tcBorders>
              <w:top w:val="nil" w:sz="6" w:space="0" w:color="auto"/>
              <w:left w:val="single" w:sz="12"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际</w:t>
            </w:r>
            <w:r>
              <w:rPr>
                <w:rFonts w:ascii="宋体" w:hAnsi="宋体" w:cs="宋体" w:eastAsia="宋体" w:hint="default"/>
                <w:spacing w:val="93"/>
                <w:sz w:val="21"/>
                <w:szCs w:val="21"/>
              </w:rPr>
              <w:t> </w:t>
            </w:r>
            <w:r>
              <w:rPr>
                <w:rFonts w:ascii="宋体" w:hAnsi="宋体" w:cs="宋体" w:eastAsia="宋体" w:hint="default"/>
                <w:sz w:val="21"/>
                <w:szCs w:val="21"/>
              </w:rPr>
              <w:t>控</w:t>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z w:val="21"/>
                <w:szCs w:val="21"/>
              </w:rPr>
              <w:t>制人、 首</w:t>
            </w:r>
            <w:r>
              <w:rPr>
                <w:rFonts w:ascii="宋体" w:hAnsi="宋体" w:cs="宋体" w:eastAsia="宋体" w:hint="default"/>
                <w:spacing w:val="93"/>
                <w:sz w:val="21"/>
                <w:szCs w:val="21"/>
              </w:rPr>
              <w:t> </w:t>
            </w:r>
            <w:r>
              <w:rPr>
                <w:rFonts w:ascii="宋体" w:hAnsi="宋体" w:cs="宋体" w:eastAsia="宋体" w:hint="default"/>
                <w:sz w:val="21"/>
                <w:szCs w:val="21"/>
              </w:rPr>
              <w:t>次</w:t>
            </w:r>
          </w:p>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93"/>
                <w:sz w:val="21"/>
                <w:szCs w:val="21"/>
              </w:rPr>
              <w:t> </w:t>
            </w:r>
            <w:r>
              <w:rPr>
                <w:rFonts w:ascii="宋体" w:hAnsi="宋体" w:cs="宋体" w:eastAsia="宋体" w:hint="default"/>
                <w:sz w:val="21"/>
                <w:szCs w:val="21"/>
              </w:rPr>
              <w:t>行</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之</w:t>
            </w:r>
            <w:r>
              <w:rPr>
                <w:rFonts w:ascii="宋体" w:hAnsi="宋体" w:cs="宋体" w:eastAsia="宋体" w:hint="default"/>
                <w:spacing w:val="93"/>
                <w:sz w:val="21"/>
                <w:szCs w:val="21"/>
              </w:rPr>
              <w:t> </w:t>
            </w:r>
            <w:r>
              <w:rPr>
                <w:rFonts w:ascii="宋体" w:hAnsi="宋体" w:cs="宋体" w:eastAsia="宋体" w:hint="default"/>
                <w:sz w:val="21"/>
                <w:szCs w:val="21"/>
              </w:rPr>
              <w:t>日</w:t>
            </w:r>
          </w:p>
          <w:p>
            <w:pPr>
              <w:pStyle w:val="TableParagraph"/>
              <w:spacing w:line="240" w:lineRule="auto" w:before="37"/>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起</w:t>
            </w:r>
            <w:r>
              <w:rPr>
                <w:rFonts w:ascii="宋体" w:hAnsi="宋体" w:cs="宋体" w:eastAsia="宋体" w:hint="default"/>
                <w:spacing w:val="93"/>
                <w:sz w:val="21"/>
                <w:szCs w:val="21"/>
              </w:rPr>
              <w:t> </w:t>
            </w:r>
            <w:r>
              <w:rPr>
                <w:rFonts w:ascii="Times New Roman" w:hAnsi="Times New Roman" w:cs="Times New Roman" w:eastAsia="Times New Roman" w:hint="default"/>
                <w:sz w:val="21"/>
                <w:szCs w:val="21"/>
              </w:rPr>
              <w:t>36</w:t>
            </w:r>
          </w:p>
          <w:p>
            <w:pPr>
              <w:pStyle w:val="TableParagraph"/>
              <w:spacing w:line="273" w:lineRule="auto" w:before="21"/>
              <w:ind w:left="100" w:right="98"/>
              <w:jc w:val="both"/>
              <w:rPr>
                <w:rFonts w:ascii="宋体" w:hAnsi="宋体" w:cs="宋体" w:eastAsia="宋体" w:hint="default"/>
                <w:sz w:val="21"/>
                <w:szCs w:val="21"/>
              </w:rPr>
            </w:pPr>
            <w:r>
              <w:rPr>
                <w:rFonts w:ascii="宋体" w:hAnsi="宋体" w:cs="宋体" w:eastAsia="宋体" w:hint="default"/>
                <w:sz w:val="21"/>
                <w:szCs w:val="21"/>
              </w:rPr>
              <w:t>个</w:t>
            </w:r>
            <w:r>
              <w:rPr>
                <w:rFonts w:ascii="宋体" w:hAnsi="宋体" w:cs="宋体" w:eastAsia="宋体" w:hint="default"/>
                <w:spacing w:val="93"/>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r>
              <w:rPr>
                <w:rFonts w:ascii="宋体" w:hAnsi="宋体" w:cs="宋体" w:eastAsia="宋体" w:hint="default"/>
                <w:spacing w:val="-4"/>
                <w:sz w:val="21"/>
                <w:szCs w:val="21"/>
              </w:rPr>
              <w:t>内，不</w:t>
            </w:r>
            <w:r>
              <w:rPr>
                <w:rFonts w:ascii="宋体" w:hAnsi="宋体" w:cs="宋体" w:eastAsia="宋体" w:hint="default"/>
                <w:sz w:val="21"/>
                <w:szCs w:val="21"/>
              </w:rPr>
              <w:t> 转</w:t>
            </w:r>
            <w:r>
              <w:rPr>
                <w:rFonts w:ascii="宋体" w:hAnsi="宋体" w:cs="宋体" w:eastAsia="宋体" w:hint="default"/>
                <w:spacing w:val="93"/>
                <w:sz w:val="21"/>
                <w:szCs w:val="21"/>
              </w:rPr>
              <w:t> </w:t>
            </w:r>
            <w:r>
              <w:rPr>
                <w:rFonts w:ascii="宋体" w:hAnsi="宋体" w:cs="宋体" w:eastAsia="宋体" w:hint="default"/>
                <w:sz w:val="21"/>
                <w:szCs w:val="21"/>
              </w:rPr>
              <w:t>让</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93"/>
                <w:sz w:val="21"/>
                <w:szCs w:val="21"/>
              </w:rPr>
              <w:t> </w:t>
            </w:r>
            <w:r>
              <w:rPr>
                <w:rFonts w:ascii="宋体" w:hAnsi="宋体" w:cs="宋体" w:eastAsia="宋体" w:hint="default"/>
                <w:sz w:val="21"/>
                <w:szCs w:val="21"/>
              </w:rPr>
              <w:t>份</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spacing w:val="93"/>
                <w:sz w:val="21"/>
                <w:szCs w:val="21"/>
              </w:rPr>
              <w:t> </w:t>
            </w:r>
            <w:r>
              <w:rPr>
                <w:rFonts w:ascii="宋体" w:hAnsi="宋体" w:cs="宋体" w:eastAsia="宋体" w:hint="default"/>
                <w:sz w:val="21"/>
                <w:szCs w:val="21"/>
              </w:rPr>
              <w:t>者</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93"/>
                <w:sz w:val="21"/>
                <w:szCs w:val="21"/>
              </w:rPr>
              <w:t> </w:t>
            </w:r>
            <w:r>
              <w:rPr>
                <w:rFonts w:ascii="宋体" w:hAnsi="宋体" w:cs="宋体" w:eastAsia="宋体" w:hint="default"/>
                <w:sz w:val="21"/>
                <w:szCs w:val="21"/>
              </w:rPr>
              <w:t>持</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委</w:t>
            </w:r>
            <w:r>
              <w:rPr>
                <w:rFonts w:ascii="宋体" w:hAnsi="宋体" w:cs="宋体" w:eastAsia="宋体" w:hint="default"/>
                <w:spacing w:val="93"/>
                <w:sz w:val="21"/>
                <w:szCs w:val="21"/>
              </w:rPr>
              <w:t> </w:t>
            </w:r>
            <w:r>
              <w:rPr>
                <w:rFonts w:ascii="宋体" w:hAnsi="宋体" w:cs="宋体" w:eastAsia="宋体" w:hint="default"/>
                <w:sz w:val="21"/>
                <w:szCs w:val="21"/>
              </w:rPr>
              <w:t>托</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93"/>
                <w:sz w:val="21"/>
                <w:szCs w:val="21"/>
              </w:rPr>
              <w:t> </w:t>
            </w:r>
            <w:r>
              <w:rPr>
                <w:rFonts w:ascii="宋体" w:hAnsi="宋体" w:cs="宋体" w:eastAsia="宋体" w:hint="default"/>
                <w:sz w:val="21"/>
                <w:szCs w:val="21"/>
              </w:rPr>
              <w:t>公</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pacing w:val="93"/>
                <w:sz w:val="21"/>
                <w:szCs w:val="21"/>
              </w:rPr>
              <w:t> </w:t>
            </w:r>
            <w:r>
              <w:rPr>
                <w:rFonts w:ascii="宋体" w:hAnsi="宋体" w:cs="宋体" w:eastAsia="宋体" w:hint="default"/>
                <w:sz w:val="21"/>
                <w:szCs w:val="21"/>
              </w:rPr>
              <w:t>人</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34" w:hRule="exact"/>
        </w:trPr>
        <w:tc>
          <w:tcPr>
            <w:tcW w:w="938" w:type="dxa"/>
            <w:tcBorders>
              <w:top w:val="nil" w:sz="6" w:space="0" w:color="auto"/>
              <w:left w:val="single" w:sz="6" w:space="0" w:color="000000"/>
              <w:bottom w:val="single" w:sz="6" w:space="0" w:color="000000"/>
              <w:right w:val="single" w:sz="12" w:space="0" w:color="000000"/>
            </w:tcBorders>
          </w:tcPr>
          <w:p>
            <w:pPr/>
          </w:p>
        </w:tc>
        <w:tc>
          <w:tcPr>
            <w:tcW w:w="1257" w:type="dxa"/>
            <w:tcBorders>
              <w:top w:val="nil" w:sz="6" w:space="0" w:color="auto"/>
              <w:left w:val="single" w:sz="12"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93"/>
                <w:sz w:val="21"/>
                <w:szCs w:val="21"/>
              </w:rPr>
              <w:t> </w:t>
            </w:r>
            <w:r>
              <w:rPr>
                <w:rFonts w:ascii="宋体" w:hAnsi="宋体" w:cs="宋体" w:eastAsia="宋体" w:hint="default"/>
                <w:sz w:val="21"/>
                <w:szCs w:val="21"/>
              </w:rPr>
              <w:t>股</w:t>
            </w:r>
          </w:p>
        </w:tc>
        <w:tc>
          <w:tcPr>
            <w:tcW w:w="834"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管</w:t>
            </w:r>
            <w:r>
              <w:rPr>
                <w:rFonts w:ascii="宋体" w:hAnsi="宋体" w:cs="宋体" w:eastAsia="宋体" w:hint="default"/>
                <w:spacing w:val="93"/>
                <w:sz w:val="21"/>
                <w:szCs w:val="21"/>
              </w:rPr>
              <w:t> </w:t>
            </w:r>
            <w:r>
              <w:rPr>
                <w:rFonts w:ascii="宋体" w:hAnsi="宋体" w:cs="宋体" w:eastAsia="宋体" w:hint="default"/>
                <w:sz w:val="21"/>
                <w:szCs w:val="21"/>
              </w:rPr>
              <w:t>理</w:t>
            </w:r>
          </w:p>
        </w:tc>
        <w:tc>
          <w:tcPr>
            <w:tcW w:w="834" w:type="dxa"/>
            <w:tcBorders>
              <w:top w:val="nil" w:sz="6" w:space="0" w:color="auto"/>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2086" w:type="dxa"/>
            <w:vMerge/>
            <w:tcBorders>
              <w:left w:val="single" w:sz="6" w:space="0" w:color="000000"/>
              <w:bottom w:val="single" w:sz="12" w:space="0" w:color="000000"/>
              <w:right w:val="single" w:sz="6" w:space="0" w:color="000000"/>
            </w:tcBorders>
          </w:tcPr>
          <w:p>
            <w:pPr/>
          </w:p>
        </w:tc>
        <w:tc>
          <w:tcPr>
            <w:tcW w:w="1676" w:type="dxa"/>
            <w:vMerge/>
            <w:tcBorders>
              <w:left w:val="single" w:sz="6" w:space="0" w:color="000000"/>
              <w:bottom w:val="single" w:sz="12" w:space="0" w:color="000000"/>
              <w:right w:val="single" w:sz="12" w:space="0" w:color="000000"/>
            </w:tcBorders>
          </w:tcPr>
          <w:p>
            <w:pPr/>
          </w:p>
        </w:tc>
      </w:tr>
    </w:tbl>
    <w:p>
      <w:pPr>
        <w:spacing w:after="0"/>
        <w:sectPr>
          <w:pgSz w:w="11910" w:h="16840"/>
          <w:pgMar w:header="877" w:footer="982" w:top="1100" w:bottom="1180" w:left="1660" w:right="680"/>
        </w:sectPr>
      </w:pPr>
    </w:p>
    <w:p>
      <w:pPr>
        <w:spacing w:line="240" w:lineRule="auto" w:before="2"/>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938"/>
        <w:gridCol w:w="1257"/>
        <w:gridCol w:w="834"/>
        <w:gridCol w:w="834"/>
        <w:gridCol w:w="834"/>
        <w:gridCol w:w="834"/>
        <w:gridCol w:w="2086"/>
        <w:gridCol w:w="1676"/>
      </w:tblGrid>
      <w:tr>
        <w:trPr>
          <w:trHeight w:val="335" w:hRule="exact"/>
        </w:trPr>
        <w:tc>
          <w:tcPr>
            <w:tcW w:w="938" w:type="dxa"/>
            <w:vMerge w:val="restart"/>
            <w:tcBorders>
              <w:top w:val="single" w:sz="6" w:space="0" w:color="000000"/>
              <w:left w:val="single" w:sz="6" w:space="0" w:color="000000"/>
              <w:right w:val="single" w:sz="12" w:space="0" w:color="000000"/>
            </w:tcBorders>
          </w:tcPr>
          <w:p>
            <w:pPr/>
          </w:p>
        </w:tc>
        <w:tc>
          <w:tcPr>
            <w:tcW w:w="1257" w:type="dxa"/>
            <w:vMerge w:val="restart"/>
            <w:tcBorders>
              <w:top w:val="single" w:sz="12" w:space="0" w:color="000000"/>
              <w:left w:val="single" w:sz="12" w:space="0" w:color="000000"/>
              <w:right w:val="single" w:sz="6" w:space="0" w:color="000000"/>
            </w:tcBorders>
          </w:tcPr>
          <w:p>
            <w:pPr/>
          </w:p>
        </w:tc>
        <w:tc>
          <w:tcPr>
            <w:tcW w:w="834" w:type="dxa"/>
            <w:tcBorders>
              <w:top w:val="single" w:sz="12" w:space="0" w:color="000000"/>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pacing w:val="93"/>
                <w:sz w:val="21"/>
                <w:szCs w:val="21"/>
              </w:rPr>
              <w:t> </w:t>
            </w:r>
            <w:r>
              <w:rPr>
                <w:rFonts w:ascii="宋体" w:hAnsi="宋体" w:cs="宋体" w:eastAsia="宋体" w:hint="default"/>
                <w:sz w:val="21"/>
                <w:szCs w:val="21"/>
              </w:rPr>
              <w:t>的</w:t>
            </w:r>
          </w:p>
        </w:tc>
        <w:tc>
          <w:tcPr>
            <w:tcW w:w="834" w:type="dxa"/>
            <w:tcBorders>
              <w:top w:val="single" w:sz="12" w:space="0" w:color="000000"/>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93"/>
                <w:sz w:val="21"/>
                <w:szCs w:val="21"/>
              </w:rPr>
              <w:t> </w:t>
            </w:r>
            <w:r>
              <w:rPr>
                <w:rFonts w:ascii="宋体" w:hAnsi="宋体" w:cs="宋体" w:eastAsia="宋体" w:hint="default"/>
                <w:sz w:val="21"/>
                <w:szCs w:val="21"/>
              </w:rPr>
              <w:t>直</w:t>
            </w:r>
          </w:p>
        </w:tc>
        <w:tc>
          <w:tcPr>
            <w:tcW w:w="834" w:type="dxa"/>
            <w:vMerge w:val="restart"/>
            <w:tcBorders>
              <w:top w:val="single" w:sz="12" w:space="0" w:color="000000"/>
              <w:left w:val="single" w:sz="6" w:space="0" w:color="000000"/>
              <w:right w:val="single" w:sz="6" w:space="0" w:color="000000"/>
            </w:tcBorders>
          </w:tcPr>
          <w:p>
            <w:pPr/>
          </w:p>
        </w:tc>
        <w:tc>
          <w:tcPr>
            <w:tcW w:w="834" w:type="dxa"/>
            <w:vMerge w:val="restart"/>
            <w:tcBorders>
              <w:top w:val="single" w:sz="12" w:space="0" w:color="000000"/>
              <w:left w:val="single" w:sz="6" w:space="0" w:color="000000"/>
              <w:right w:val="single" w:sz="6" w:space="0" w:color="000000"/>
            </w:tcBorders>
          </w:tcPr>
          <w:p>
            <w:pPr/>
          </w:p>
        </w:tc>
        <w:tc>
          <w:tcPr>
            <w:tcW w:w="2086" w:type="dxa"/>
            <w:vMerge w:val="restart"/>
            <w:tcBorders>
              <w:top w:val="single" w:sz="12" w:space="0" w:color="000000"/>
              <w:left w:val="single" w:sz="6" w:space="0" w:color="000000"/>
              <w:right w:val="single" w:sz="6" w:space="0" w:color="000000"/>
            </w:tcBorders>
          </w:tcPr>
          <w:p>
            <w:pPr/>
          </w:p>
        </w:tc>
        <w:tc>
          <w:tcPr>
            <w:tcW w:w="1676" w:type="dxa"/>
            <w:vMerge w:val="restart"/>
            <w:tcBorders>
              <w:top w:val="single" w:sz="12"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93"/>
                <w:sz w:val="21"/>
                <w:szCs w:val="21"/>
              </w:rPr>
              <w:t> </w:t>
            </w:r>
            <w:r>
              <w:rPr>
                <w:rFonts w:ascii="宋体" w:hAnsi="宋体" w:cs="宋体" w:eastAsia="宋体" w:hint="default"/>
                <w:sz w:val="21"/>
                <w:szCs w:val="21"/>
              </w:rPr>
              <w:t>他</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93"/>
                <w:sz w:val="21"/>
                <w:szCs w:val="21"/>
              </w:rPr>
              <w:t> </w:t>
            </w:r>
            <w:r>
              <w:rPr>
                <w:rFonts w:ascii="宋体" w:hAnsi="宋体" w:cs="宋体" w:eastAsia="宋体" w:hint="default"/>
                <w:sz w:val="21"/>
                <w:szCs w:val="21"/>
              </w:rPr>
              <w:t>和</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93"/>
                <w:sz w:val="21"/>
                <w:szCs w:val="21"/>
              </w:rPr>
              <w:t> </w:t>
            </w:r>
            <w:r>
              <w:rPr>
                <w:rFonts w:ascii="宋体" w:hAnsi="宋体" w:cs="宋体" w:eastAsia="宋体" w:hint="default"/>
                <w:sz w:val="21"/>
                <w:szCs w:val="21"/>
              </w:rPr>
              <w:t>东</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pacing w:val="93"/>
                <w:sz w:val="21"/>
                <w:szCs w:val="21"/>
              </w:rPr>
              <w:t> </w:t>
            </w:r>
            <w:r>
              <w:rPr>
                <w:rFonts w:ascii="宋体" w:hAnsi="宋体" w:cs="宋体" w:eastAsia="宋体" w:hint="default"/>
                <w:sz w:val="21"/>
                <w:szCs w:val="21"/>
              </w:rPr>
              <w:t>接</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和</w:t>
            </w:r>
            <w:r>
              <w:rPr>
                <w:rFonts w:ascii="宋体" w:hAnsi="宋体" w:cs="宋体" w:eastAsia="宋体" w:hint="default"/>
                <w:spacing w:val="93"/>
                <w:sz w:val="21"/>
                <w:szCs w:val="21"/>
              </w:rPr>
              <w:t> </w:t>
            </w:r>
            <w:r>
              <w:rPr>
                <w:rFonts w:ascii="宋体" w:hAnsi="宋体" w:cs="宋体" w:eastAsia="宋体" w:hint="default"/>
                <w:sz w:val="21"/>
                <w:szCs w:val="21"/>
              </w:rPr>
              <w:t>公</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pacing w:val="93"/>
                <w:sz w:val="21"/>
                <w:szCs w:val="21"/>
              </w:rPr>
              <w:t> </w:t>
            </w:r>
            <w:r>
              <w:rPr>
                <w:rFonts w:ascii="宋体" w:hAnsi="宋体" w:cs="宋体" w:eastAsia="宋体" w:hint="default"/>
                <w:sz w:val="21"/>
                <w:szCs w:val="21"/>
              </w:rPr>
              <w:t>有</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93"/>
                <w:sz w:val="21"/>
                <w:szCs w:val="21"/>
              </w:rPr>
              <w:t> </w:t>
            </w:r>
            <w:r>
              <w:rPr>
                <w:rFonts w:ascii="宋体" w:hAnsi="宋体" w:cs="宋体" w:eastAsia="宋体" w:hint="default"/>
                <w:sz w:val="21"/>
                <w:szCs w:val="21"/>
              </w:rPr>
              <w:t>董</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93"/>
                <w:sz w:val="21"/>
                <w:szCs w:val="21"/>
              </w:rPr>
              <w:t> </w:t>
            </w:r>
            <w:r>
              <w:rPr>
                <w:rFonts w:ascii="宋体" w:hAnsi="宋体" w:cs="宋体" w:eastAsia="宋体" w:hint="default"/>
                <w:sz w:val="21"/>
                <w:szCs w:val="21"/>
              </w:rPr>
              <w:t>本</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pacing w:val="93"/>
                <w:sz w:val="21"/>
                <w:szCs w:val="21"/>
              </w:rPr>
              <w:t> </w:t>
            </w:r>
            <w:r>
              <w:rPr>
                <w:rFonts w:ascii="宋体" w:hAnsi="宋体" w:cs="宋体" w:eastAsia="宋体" w:hint="default"/>
                <w:sz w:val="21"/>
                <w:szCs w:val="21"/>
              </w:rPr>
              <w:t>高</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司</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人员</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93"/>
                <w:sz w:val="21"/>
                <w:szCs w:val="21"/>
              </w:rPr>
              <w:t> </w:t>
            </w:r>
            <w:r>
              <w:rPr>
                <w:rFonts w:ascii="宋体" w:hAnsi="宋体" w:cs="宋体" w:eastAsia="宋体" w:hint="default"/>
                <w:sz w:val="21"/>
                <w:szCs w:val="21"/>
              </w:rPr>
              <w:t>次</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开</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93"/>
                <w:sz w:val="21"/>
                <w:szCs w:val="21"/>
              </w:rPr>
              <w:t> </w:t>
            </w:r>
            <w:r>
              <w:rPr>
                <w:rFonts w:ascii="宋体" w:hAnsi="宋体" w:cs="宋体" w:eastAsia="宋体" w:hint="default"/>
                <w:sz w:val="21"/>
                <w:szCs w:val="21"/>
              </w:rPr>
              <w:t>行</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93"/>
                <w:sz w:val="21"/>
                <w:szCs w:val="21"/>
              </w:rPr>
              <w:t> </w:t>
            </w:r>
            <w:r>
              <w:rPr>
                <w:rFonts w:ascii="宋体" w:hAnsi="宋体" w:cs="宋体" w:eastAsia="宋体" w:hint="default"/>
                <w:sz w:val="21"/>
                <w:szCs w:val="21"/>
              </w:rPr>
              <w:t>票</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93"/>
                <w:sz w:val="21"/>
                <w:szCs w:val="21"/>
              </w:rPr>
              <w:t> </w:t>
            </w:r>
            <w:r>
              <w:rPr>
                <w:rFonts w:ascii="宋体" w:hAnsi="宋体" w:cs="宋体" w:eastAsia="宋体" w:hint="default"/>
                <w:sz w:val="21"/>
                <w:szCs w:val="21"/>
              </w:rPr>
              <w:t>已</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93"/>
                <w:sz w:val="21"/>
                <w:szCs w:val="21"/>
              </w:rPr>
              <w:t> </w:t>
            </w:r>
            <w:r>
              <w:rPr>
                <w:rFonts w:ascii="宋体" w:hAnsi="宋体" w:cs="宋体" w:eastAsia="宋体" w:hint="default"/>
                <w:sz w:val="21"/>
                <w:szCs w:val="21"/>
              </w:rPr>
              <w:t>行</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也</w:t>
            </w:r>
            <w:r>
              <w:rPr>
                <w:rFonts w:ascii="宋体" w:hAnsi="宋体" w:cs="宋体" w:eastAsia="宋体" w:hint="default"/>
                <w:spacing w:val="93"/>
                <w:sz w:val="21"/>
                <w:szCs w:val="21"/>
              </w:rPr>
              <w:t> </w:t>
            </w:r>
            <w:r>
              <w:rPr>
                <w:rFonts w:ascii="宋体" w:hAnsi="宋体" w:cs="宋体" w:eastAsia="宋体" w:hint="default"/>
                <w:sz w:val="21"/>
                <w:szCs w:val="21"/>
              </w:rPr>
              <w:t>不</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由</w:t>
            </w:r>
            <w:r>
              <w:rPr>
                <w:rFonts w:ascii="宋体" w:hAnsi="宋体" w:cs="宋体" w:eastAsia="宋体" w:hint="default"/>
                <w:spacing w:val="93"/>
                <w:sz w:val="21"/>
                <w:szCs w:val="21"/>
              </w:rPr>
              <w:t> </w:t>
            </w:r>
            <w:r>
              <w:rPr>
                <w:rFonts w:ascii="宋体" w:hAnsi="宋体" w:cs="宋体" w:eastAsia="宋体" w:hint="default"/>
                <w:sz w:val="21"/>
                <w:szCs w:val="21"/>
              </w:rPr>
              <w:t>本</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司</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pacing w:val="93"/>
                <w:sz w:val="21"/>
                <w:szCs w:val="21"/>
              </w:rPr>
              <w:t> </w:t>
            </w:r>
            <w:r>
              <w:rPr>
                <w:rFonts w:ascii="宋体" w:hAnsi="宋体" w:cs="宋体" w:eastAsia="宋体" w:hint="default"/>
                <w:sz w:val="21"/>
                <w:szCs w:val="21"/>
              </w:rPr>
              <w:t>购</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该</w:t>
            </w:r>
            <w:r>
              <w:rPr>
                <w:rFonts w:ascii="宋体" w:hAnsi="宋体" w:cs="宋体" w:eastAsia="宋体" w:hint="default"/>
                <w:spacing w:val="93"/>
                <w:sz w:val="21"/>
                <w:szCs w:val="21"/>
              </w:rPr>
              <w:t> </w:t>
            </w:r>
            <w:r>
              <w:rPr>
                <w:rFonts w:ascii="宋体" w:hAnsi="宋体" w:cs="宋体" w:eastAsia="宋体" w:hint="default"/>
                <w:sz w:val="21"/>
                <w:szCs w:val="21"/>
              </w:rPr>
              <w:t>部</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93"/>
                <w:sz w:val="21"/>
                <w:szCs w:val="21"/>
              </w:rPr>
              <w:t> </w:t>
            </w:r>
            <w:r>
              <w:rPr>
                <w:rFonts w:ascii="宋体" w:hAnsi="宋体" w:cs="宋体" w:eastAsia="宋体" w:hint="default"/>
                <w:sz w:val="21"/>
                <w:szCs w:val="21"/>
              </w:rPr>
              <w:t>股</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8"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bottom w:val="single" w:sz="6" w:space="0" w:color="000000"/>
              <w:right w:val="single" w:sz="6" w:space="0" w:color="000000"/>
            </w:tcBorders>
          </w:tcPr>
          <w:p>
            <w:pPr/>
          </w:p>
        </w:tc>
        <w:tc>
          <w:tcPr>
            <w:tcW w:w="834" w:type="dxa"/>
            <w:tcBorders>
              <w:top w:val="nil" w:sz="6" w:space="0" w:color="auto"/>
              <w:left w:val="single" w:sz="6" w:space="0" w:color="000000"/>
              <w:bottom w:val="single" w:sz="6" w:space="0" w:color="000000"/>
              <w:right w:val="single" w:sz="6" w:space="0" w:color="000000"/>
            </w:tcBorders>
          </w:tcPr>
          <w:p>
            <w:pPr/>
          </w:p>
        </w:tc>
        <w:tc>
          <w:tcPr>
            <w:tcW w:w="83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份</w:t>
            </w:r>
          </w:p>
        </w:tc>
        <w:tc>
          <w:tcPr>
            <w:tcW w:w="834" w:type="dxa"/>
            <w:vMerge/>
            <w:tcBorders>
              <w:left w:val="single" w:sz="6" w:space="0" w:color="000000"/>
              <w:bottom w:val="single" w:sz="6" w:space="0" w:color="000000"/>
              <w:right w:val="single" w:sz="6" w:space="0" w:color="000000"/>
            </w:tcBorders>
          </w:tcPr>
          <w:p>
            <w:pPr/>
          </w:p>
        </w:tc>
        <w:tc>
          <w:tcPr>
            <w:tcW w:w="834" w:type="dxa"/>
            <w:vMerge/>
            <w:tcBorders>
              <w:left w:val="single" w:sz="6" w:space="0" w:color="000000"/>
              <w:bottom w:val="single" w:sz="6" w:space="0" w:color="000000"/>
              <w:right w:val="single" w:sz="6" w:space="0" w:color="000000"/>
            </w:tcBorders>
          </w:tcPr>
          <w:p>
            <w:pPr/>
          </w:p>
        </w:tc>
        <w:tc>
          <w:tcPr>
            <w:tcW w:w="2086" w:type="dxa"/>
            <w:vMerge/>
            <w:tcBorders>
              <w:left w:val="single" w:sz="6" w:space="0" w:color="000000"/>
              <w:bottom w:val="single" w:sz="6" w:space="0" w:color="000000"/>
              <w:right w:val="single" w:sz="6" w:space="0" w:color="000000"/>
            </w:tcBorders>
          </w:tcPr>
          <w:p>
            <w:pPr/>
          </w:p>
        </w:tc>
        <w:tc>
          <w:tcPr>
            <w:tcW w:w="1676" w:type="dxa"/>
            <w:vMerge/>
            <w:tcBorders>
              <w:left w:val="single" w:sz="6" w:space="0" w:color="000000"/>
              <w:bottom w:val="single" w:sz="6" w:space="0" w:color="000000"/>
              <w:right w:val="single" w:sz="12" w:space="0" w:color="000000"/>
            </w:tcBorders>
          </w:tcPr>
          <w:p>
            <w:pPr/>
          </w:p>
        </w:tc>
      </w:tr>
      <w:tr>
        <w:trPr>
          <w:trHeight w:val="319" w:hRule="exact"/>
        </w:trPr>
        <w:tc>
          <w:tcPr>
            <w:tcW w:w="938" w:type="dxa"/>
            <w:vMerge/>
            <w:tcBorders>
              <w:left w:val="single" w:sz="6" w:space="0" w:color="000000"/>
              <w:right w:val="single" w:sz="12" w:space="0" w:color="000000"/>
            </w:tcBorders>
          </w:tcPr>
          <w:p>
            <w:pPr/>
          </w:p>
        </w:tc>
        <w:tc>
          <w:tcPr>
            <w:tcW w:w="1257" w:type="dxa"/>
            <w:tcBorders>
              <w:top w:val="single" w:sz="6" w:space="0" w:color="000000"/>
              <w:left w:val="single" w:sz="12" w:space="0" w:color="000000"/>
              <w:bottom w:val="nil" w:sz="6" w:space="0" w:color="auto"/>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司</w:t>
            </w:r>
          </w:p>
        </w:tc>
        <w:tc>
          <w:tcPr>
            <w:tcW w:w="834" w:type="dxa"/>
            <w:tcBorders>
              <w:top w:val="single" w:sz="6" w:space="0" w:color="000000"/>
              <w:left w:val="single" w:sz="6" w:space="0" w:color="000000"/>
              <w:bottom w:val="nil" w:sz="6" w:space="0" w:color="auto"/>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
        </w:tc>
        <w:tc>
          <w:tcPr>
            <w:tcW w:w="2086" w:type="dxa"/>
            <w:vMerge w:val="restart"/>
            <w:tcBorders>
              <w:top w:val="single" w:sz="6" w:space="0" w:color="000000"/>
              <w:left w:val="single" w:sz="6" w:space="0" w:color="000000"/>
              <w:right w:val="single" w:sz="6" w:space="0" w:color="000000"/>
            </w:tcBorders>
          </w:tcPr>
          <w:p>
            <w:pPr/>
          </w:p>
        </w:tc>
        <w:tc>
          <w:tcPr>
            <w:tcW w:w="1676" w:type="dxa"/>
            <w:vMerge w:val="restart"/>
            <w:tcBorders>
              <w:top w:val="single" w:sz="6"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93"/>
                <w:sz w:val="21"/>
                <w:szCs w:val="21"/>
              </w:rPr>
              <w:t> </w:t>
            </w:r>
            <w:r>
              <w:rPr>
                <w:rFonts w:ascii="宋体" w:hAnsi="宋体" w:cs="宋体" w:eastAsia="宋体" w:hint="default"/>
                <w:sz w:val="21"/>
                <w:szCs w:val="21"/>
              </w:rPr>
              <w:t>股</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6241"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73" w:lineRule="auto"/>
              <w:ind w:left="100" w:right="32"/>
              <w:jc w:val="left"/>
              <w:rPr>
                <w:rFonts w:ascii="宋体" w:hAnsi="宋体" w:cs="宋体" w:eastAsia="宋体" w:hint="default"/>
                <w:sz w:val="21"/>
                <w:szCs w:val="21"/>
              </w:rPr>
            </w:pPr>
            <w:r>
              <w:rPr>
                <w:rFonts w:ascii="宋体" w:hAnsi="宋体" w:cs="宋体" w:eastAsia="宋体" w:hint="default"/>
                <w:spacing w:val="48"/>
                <w:sz w:val="21"/>
                <w:szCs w:val="21"/>
              </w:rPr>
              <w:t>解决同业</w:t>
            </w:r>
            <w:r>
              <w:rPr>
                <w:rFonts w:ascii="宋体" w:hAnsi="宋体" w:cs="宋体" w:eastAsia="宋体" w:hint="default"/>
                <w:spacing w:val="-41"/>
                <w:sz w:val="21"/>
                <w:szCs w:val="21"/>
              </w:rPr>
              <w:t> </w:t>
            </w:r>
            <w:r>
              <w:rPr>
                <w:rFonts w:ascii="宋体" w:hAnsi="宋体" w:cs="宋体" w:eastAsia="宋体" w:hint="default"/>
                <w:sz w:val="21"/>
                <w:szCs w:val="21"/>
              </w:rPr>
              <w:t>竞争</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93"/>
                <w:sz w:val="21"/>
                <w:szCs w:val="21"/>
              </w:rPr>
              <w:t> </w:t>
            </w:r>
            <w:r>
              <w:rPr>
                <w:rFonts w:ascii="宋体" w:hAnsi="宋体" w:cs="宋体" w:eastAsia="宋体" w:hint="default"/>
                <w:sz w:val="21"/>
                <w:szCs w:val="21"/>
              </w:rPr>
              <w:t>东</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93"/>
                <w:sz w:val="21"/>
                <w:szCs w:val="21"/>
              </w:rPr>
              <w:t> </w:t>
            </w:r>
            <w:r>
              <w:rPr>
                <w:rFonts w:ascii="宋体" w:hAnsi="宋体" w:cs="宋体" w:eastAsia="宋体" w:hint="default"/>
                <w:sz w:val="21"/>
                <w:szCs w:val="21"/>
              </w:rPr>
              <w:t>江</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93"/>
                <w:sz w:val="21"/>
                <w:szCs w:val="21"/>
              </w:rPr>
              <w:t> </w:t>
            </w:r>
            <w:r>
              <w:rPr>
                <w:rFonts w:ascii="宋体" w:hAnsi="宋体" w:cs="宋体" w:eastAsia="宋体" w:hint="default"/>
                <w:sz w:val="21"/>
                <w:szCs w:val="21"/>
              </w:rPr>
              <w:t>天</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93"/>
                <w:sz w:val="21"/>
                <w:szCs w:val="21"/>
              </w:rPr>
              <w:t> </w:t>
            </w:r>
            <w:r>
              <w:rPr>
                <w:rFonts w:ascii="宋体" w:hAnsi="宋体" w:cs="宋体" w:eastAsia="宋体" w:hint="default"/>
                <w:sz w:val="21"/>
                <w:szCs w:val="21"/>
              </w:rPr>
              <w:t>月</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93"/>
                <w:sz w:val="21"/>
                <w:szCs w:val="21"/>
              </w:rPr>
              <w:t> </w:t>
            </w:r>
            <w:r>
              <w:rPr>
                <w:rFonts w:ascii="宋体" w:hAnsi="宋体" w:cs="宋体" w:eastAsia="宋体" w:hint="default"/>
                <w:sz w:val="21"/>
                <w:szCs w:val="21"/>
              </w:rPr>
              <w:t>团</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93"/>
                <w:sz w:val="21"/>
                <w:szCs w:val="21"/>
              </w:rPr>
              <w:t> </w:t>
            </w:r>
            <w:r>
              <w:rPr>
                <w:rFonts w:ascii="宋体" w:hAnsi="宋体" w:cs="宋体" w:eastAsia="宋体" w:hint="default"/>
                <w:sz w:val="21"/>
                <w:szCs w:val="21"/>
              </w:rPr>
              <w:t>份</w:t>
            </w:r>
          </w:p>
          <w:p>
            <w:pPr>
              <w:pStyle w:val="TableParagraph"/>
              <w:spacing w:line="273" w:lineRule="auto" w:before="37"/>
              <w:ind w:left="100" w:right="86"/>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93"/>
                <w:sz w:val="21"/>
                <w:szCs w:val="21"/>
              </w:rPr>
              <w:t> </w:t>
            </w:r>
            <w:r>
              <w:rPr>
                <w:rFonts w:ascii="宋体" w:hAnsi="宋体" w:cs="宋体" w:eastAsia="宋体" w:hint="default"/>
                <w:sz w:val="21"/>
                <w:szCs w:val="21"/>
              </w:rPr>
              <w:t>限</w:t>
            </w:r>
            <w:r>
              <w:rPr>
                <w:rFonts w:ascii="宋体" w:hAnsi="宋体" w:cs="宋体" w:eastAsia="宋体" w:hint="default"/>
                <w:sz w:val="21"/>
                <w:szCs w:val="21"/>
              </w:rPr>
              <w:t> 公司、 公</w:t>
            </w:r>
            <w:r>
              <w:rPr>
                <w:rFonts w:ascii="宋体" w:hAnsi="宋体" w:cs="宋体" w:eastAsia="宋体" w:hint="default"/>
                <w:spacing w:val="93"/>
                <w:sz w:val="21"/>
                <w:szCs w:val="21"/>
              </w:rPr>
              <w:t> </w:t>
            </w:r>
            <w:r>
              <w:rPr>
                <w:rFonts w:ascii="宋体" w:hAnsi="宋体" w:cs="宋体" w:eastAsia="宋体" w:hint="default"/>
                <w:sz w:val="21"/>
                <w:szCs w:val="21"/>
              </w:rPr>
              <w:t>司</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93"/>
                <w:sz w:val="21"/>
                <w:szCs w:val="21"/>
              </w:rPr>
              <w:t> </w:t>
            </w:r>
            <w:r>
              <w:rPr>
                <w:rFonts w:ascii="宋体" w:hAnsi="宋体" w:cs="宋体" w:eastAsia="宋体" w:hint="default"/>
                <w:sz w:val="21"/>
                <w:szCs w:val="21"/>
              </w:rPr>
              <w:t>际</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93"/>
                <w:sz w:val="21"/>
                <w:szCs w:val="21"/>
              </w:rPr>
              <w:t> </w:t>
            </w:r>
            <w:r>
              <w:rPr>
                <w:rFonts w:ascii="宋体" w:hAnsi="宋体" w:cs="宋体" w:eastAsia="宋体" w:hint="default"/>
                <w:sz w:val="21"/>
                <w:szCs w:val="21"/>
              </w:rPr>
              <w:t>制</w:t>
            </w:r>
            <w:r>
              <w:rPr>
                <w:rFonts w:ascii="宋体" w:hAnsi="宋体" w:cs="宋体" w:eastAsia="宋体" w:hint="default"/>
                <w:sz w:val="21"/>
                <w:szCs w:val="21"/>
              </w:rPr>
              <w:t> </w:t>
            </w:r>
            <w:r>
              <w:rPr>
                <w:rFonts w:ascii="宋体" w:hAnsi="宋体" w:cs="宋体" w:eastAsia="宋体" w:hint="default"/>
                <w:spacing w:val="-4"/>
                <w:sz w:val="21"/>
                <w:szCs w:val="21"/>
              </w:rPr>
              <w:t>人、公</w:t>
            </w:r>
            <w:r>
              <w:rPr>
                <w:rFonts w:ascii="宋体" w:hAnsi="宋体" w:cs="宋体" w:eastAsia="宋体" w:hint="default"/>
                <w:sz w:val="21"/>
                <w:szCs w:val="21"/>
              </w:rPr>
              <w:t> 司</w:t>
            </w:r>
            <w:r>
              <w:rPr>
                <w:rFonts w:ascii="宋体" w:hAnsi="宋体" w:cs="宋体" w:eastAsia="宋体" w:hint="default"/>
                <w:spacing w:val="93"/>
                <w:sz w:val="21"/>
                <w:szCs w:val="21"/>
              </w:rPr>
              <w:t> </w:t>
            </w:r>
            <w:r>
              <w:rPr>
                <w:rFonts w:ascii="宋体" w:hAnsi="宋体" w:cs="宋体" w:eastAsia="宋体" w:hint="default"/>
                <w:sz w:val="21"/>
                <w:szCs w:val="21"/>
              </w:rPr>
              <w:t>股</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93"/>
                <w:sz w:val="21"/>
                <w:szCs w:val="21"/>
              </w:rPr>
              <w:t> </w:t>
            </w:r>
            <w:r>
              <w:rPr>
                <w:rFonts w:ascii="宋体" w:hAnsi="宋体" w:cs="宋体" w:eastAsia="宋体" w:hint="default"/>
                <w:sz w:val="21"/>
                <w:szCs w:val="21"/>
              </w:rPr>
              <w:t>华</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茂</w:t>
            </w:r>
            <w:r>
              <w:rPr>
                <w:rFonts w:ascii="宋体" w:hAnsi="宋体" w:cs="宋体" w:eastAsia="宋体" w:hint="default"/>
                <w:spacing w:val="93"/>
                <w:sz w:val="21"/>
                <w:szCs w:val="21"/>
              </w:rPr>
              <w:t> </w:t>
            </w:r>
            <w:r>
              <w:rPr>
                <w:rFonts w:ascii="宋体" w:hAnsi="宋体" w:cs="宋体" w:eastAsia="宋体" w:hint="default"/>
                <w:sz w:val="21"/>
                <w:szCs w:val="21"/>
              </w:rPr>
              <w:t>集</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团</w:t>
            </w:r>
            <w:r>
              <w:rPr>
                <w:rFonts w:ascii="宋体" w:hAnsi="宋体" w:cs="宋体" w:eastAsia="宋体" w:hint="default"/>
                <w:spacing w:val="93"/>
                <w:sz w:val="21"/>
                <w:szCs w:val="21"/>
              </w:rPr>
              <w:t> </w:t>
            </w:r>
            <w:r>
              <w:rPr>
                <w:rFonts w:ascii="宋体" w:hAnsi="宋体" w:cs="宋体" w:eastAsia="宋体" w:hint="default"/>
                <w:sz w:val="21"/>
                <w:szCs w:val="21"/>
              </w:rPr>
              <w:t>股</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pacing w:val="93"/>
                <w:sz w:val="21"/>
                <w:szCs w:val="21"/>
              </w:rPr>
              <w:t> </w:t>
            </w:r>
            <w:r>
              <w:rPr>
                <w:rFonts w:ascii="宋体" w:hAnsi="宋体" w:cs="宋体" w:eastAsia="宋体" w:hint="default"/>
                <w:sz w:val="21"/>
                <w:szCs w:val="21"/>
              </w:rPr>
              <w:t>有</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93"/>
                <w:sz w:val="21"/>
                <w:szCs w:val="21"/>
              </w:rPr>
              <w:t> </w:t>
            </w:r>
            <w:r>
              <w:rPr>
                <w:rFonts w:ascii="宋体" w:hAnsi="宋体" w:cs="宋体" w:eastAsia="宋体" w:hint="default"/>
                <w:sz w:val="21"/>
                <w:szCs w:val="21"/>
              </w:rPr>
              <w:t>公</w:t>
            </w:r>
            <w:r>
              <w:rPr>
                <w:rFonts w:ascii="宋体" w:hAnsi="宋体" w:cs="宋体" w:eastAsia="宋体" w:hint="default"/>
                <w:sz w:val="21"/>
                <w:szCs w:val="21"/>
              </w:rPr>
              <w:t> </w:t>
            </w:r>
            <w:r>
              <w:rPr>
                <w:rFonts w:ascii="宋体" w:hAnsi="宋体" w:cs="宋体" w:eastAsia="宋体" w:hint="default"/>
                <w:spacing w:val="-4"/>
                <w:sz w:val="21"/>
                <w:szCs w:val="21"/>
              </w:rPr>
              <w:t>司、宁</w:t>
            </w:r>
            <w:r>
              <w:rPr>
                <w:rFonts w:ascii="宋体" w:hAnsi="宋体" w:cs="宋体" w:eastAsia="宋体" w:hint="default"/>
                <w:sz w:val="21"/>
                <w:szCs w:val="21"/>
              </w:rPr>
              <w:t> 波</w:t>
            </w:r>
            <w:r>
              <w:rPr>
                <w:rFonts w:ascii="宋体" w:hAnsi="宋体" w:cs="宋体" w:eastAsia="宋体" w:hint="default"/>
                <w:spacing w:val="93"/>
                <w:sz w:val="21"/>
                <w:szCs w:val="21"/>
              </w:rPr>
              <w:t> </w:t>
            </w:r>
            <w:r>
              <w:rPr>
                <w:rFonts w:ascii="宋体" w:hAnsi="宋体" w:cs="宋体" w:eastAsia="宋体" w:hint="default"/>
                <w:sz w:val="21"/>
                <w:szCs w:val="21"/>
              </w:rPr>
              <w:t>环</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0" w:right="0"/>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93"/>
                <w:sz w:val="21"/>
                <w:szCs w:val="21"/>
              </w:rPr>
              <w:t> </w:t>
            </w:r>
            <w:r>
              <w:rPr>
                <w:rFonts w:ascii="宋体" w:hAnsi="宋体" w:cs="宋体" w:eastAsia="宋体" w:hint="default"/>
                <w:sz w:val="21"/>
                <w:szCs w:val="21"/>
              </w:rPr>
              <w:t>直</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93"/>
                <w:sz w:val="21"/>
                <w:szCs w:val="21"/>
              </w:rPr>
              <w:t> </w:t>
            </w:r>
            <w:r>
              <w:rPr>
                <w:rFonts w:ascii="宋体" w:hAnsi="宋体" w:cs="宋体" w:eastAsia="宋体" w:hint="default"/>
                <w:sz w:val="21"/>
                <w:szCs w:val="21"/>
              </w:rPr>
              <w:t>或</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pacing w:val="93"/>
                <w:sz w:val="21"/>
                <w:szCs w:val="21"/>
              </w:rPr>
              <w:t> </w:t>
            </w:r>
            <w:r>
              <w:rPr>
                <w:rFonts w:ascii="宋体" w:hAnsi="宋体" w:cs="宋体" w:eastAsia="宋体" w:hint="default"/>
                <w:sz w:val="21"/>
                <w:szCs w:val="21"/>
              </w:rPr>
              <w:t>接</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从</w:t>
            </w:r>
            <w:r>
              <w:rPr>
                <w:rFonts w:ascii="宋体" w:hAnsi="宋体" w:cs="宋体" w:eastAsia="宋体" w:hint="default"/>
                <w:spacing w:val="93"/>
                <w:sz w:val="21"/>
                <w:szCs w:val="21"/>
              </w:rPr>
              <w:t> </w:t>
            </w:r>
            <w:r>
              <w:rPr>
                <w:rFonts w:ascii="宋体" w:hAnsi="宋体" w:cs="宋体" w:eastAsia="宋体" w:hint="default"/>
                <w:sz w:val="21"/>
                <w:szCs w:val="21"/>
              </w:rPr>
              <w:t>事</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93"/>
                <w:sz w:val="21"/>
                <w:szCs w:val="21"/>
              </w:rPr>
              <w:t> </w:t>
            </w:r>
            <w:r>
              <w:rPr>
                <w:rFonts w:ascii="宋体" w:hAnsi="宋体" w:cs="宋体" w:eastAsia="宋体" w:hint="default"/>
                <w:sz w:val="21"/>
                <w:szCs w:val="21"/>
              </w:rPr>
              <w:t>公</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93"/>
                <w:sz w:val="21"/>
                <w:szCs w:val="21"/>
              </w:rPr>
              <w:t> </w:t>
            </w:r>
            <w:r>
              <w:rPr>
                <w:rFonts w:ascii="宋体" w:hAnsi="宋体" w:cs="宋体" w:eastAsia="宋体" w:hint="default"/>
                <w:sz w:val="21"/>
                <w:szCs w:val="21"/>
              </w:rPr>
              <w:t>相</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93"/>
                <w:sz w:val="21"/>
                <w:szCs w:val="21"/>
              </w:rPr>
              <w:t> </w:t>
            </w:r>
            <w:r>
              <w:rPr>
                <w:rFonts w:ascii="宋体" w:hAnsi="宋体" w:cs="宋体" w:eastAsia="宋体" w:hint="default"/>
                <w:sz w:val="21"/>
                <w:szCs w:val="21"/>
              </w:rPr>
              <w:t>或</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相</w:t>
            </w:r>
            <w:r>
              <w:rPr>
                <w:rFonts w:ascii="宋体" w:hAnsi="宋体" w:cs="宋体" w:eastAsia="宋体" w:hint="default"/>
                <w:spacing w:val="93"/>
                <w:sz w:val="21"/>
                <w:szCs w:val="21"/>
              </w:rPr>
              <w:t> </w:t>
            </w:r>
            <w:r>
              <w:rPr>
                <w:rFonts w:ascii="宋体" w:hAnsi="宋体" w:cs="宋体" w:eastAsia="宋体" w:hint="default"/>
                <w:sz w:val="21"/>
                <w:szCs w:val="21"/>
              </w:rPr>
              <w:t>类</w:t>
            </w:r>
          </w:p>
          <w:p>
            <w:pPr>
              <w:pStyle w:val="TableParagraph"/>
              <w:spacing w:line="273" w:lineRule="auto" w:before="37"/>
              <w:ind w:left="100" w:right="86"/>
              <w:jc w:val="both"/>
              <w:rPr>
                <w:rFonts w:ascii="宋体" w:hAnsi="宋体" w:cs="宋体" w:eastAsia="宋体" w:hint="default"/>
                <w:sz w:val="21"/>
                <w:szCs w:val="21"/>
              </w:rPr>
            </w:pPr>
            <w:r>
              <w:rPr>
                <w:rFonts w:ascii="宋体" w:hAnsi="宋体" w:cs="宋体" w:eastAsia="宋体" w:hint="default"/>
                <w:sz w:val="21"/>
                <w:szCs w:val="21"/>
              </w:rPr>
              <w:t>似</w:t>
            </w:r>
            <w:r>
              <w:rPr>
                <w:rFonts w:ascii="宋体" w:hAnsi="宋体" w:cs="宋体" w:eastAsia="宋体" w:hint="default"/>
                <w:spacing w:val="93"/>
                <w:sz w:val="21"/>
                <w:szCs w:val="21"/>
              </w:rPr>
              <w:t> </w:t>
            </w:r>
            <w:r>
              <w:rPr>
                <w:rFonts w:ascii="宋体" w:hAnsi="宋体" w:cs="宋体" w:eastAsia="宋体" w:hint="default"/>
                <w:sz w:val="21"/>
                <w:szCs w:val="21"/>
              </w:rPr>
              <w:t>的</w:t>
            </w:r>
            <w:r>
              <w:rPr>
                <w:rFonts w:ascii="宋体" w:hAnsi="宋体" w:cs="宋体" w:eastAsia="宋体" w:hint="default"/>
                <w:sz w:val="21"/>
                <w:szCs w:val="21"/>
              </w:rPr>
              <w:t> 业务， 不</w:t>
            </w:r>
            <w:r>
              <w:rPr>
                <w:rFonts w:ascii="宋体" w:hAnsi="宋体" w:cs="宋体" w:eastAsia="宋体" w:hint="default"/>
                <w:spacing w:val="93"/>
                <w:sz w:val="21"/>
                <w:szCs w:val="21"/>
              </w:rPr>
              <w:t> </w:t>
            </w:r>
            <w:r>
              <w:rPr>
                <w:rFonts w:ascii="宋体" w:hAnsi="宋体" w:cs="宋体" w:eastAsia="宋体" w:hint="default"/>
                <w:sz w:val="21"/>
                <w:szCs w:val="21"/>
              </w:rPr>
              <w:t>与</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司</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进</w:t>
            </w:r>
            <w:r>
              <w:rPr>
                <w:rFonts w:ascii="宋体" w:hAnsi="宋体" w:cs="宋体" w:eastAsia="宋体" w:hint="default"/>
                <w:spacing w:val="93"/>
                <w:sz w:val="21"/>
                <w:szCs w:val="21"/>
              </w:rPr>
              <w:t> </w:t>
            </w:r>
            <w:r>
              <w:rPr>
                <w:rFonts w:ascii="宋体" w:hAnsi="宋体" w:cs="宋体" w:eastAsia="宋体" w:hint="default"/>
                <w:sz w:val="21"/>
                <w:szCs w:val="21"/>
              </w:rPr>
              <w:t>行</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任</w:t>
            </w:r>
            <w:r>
              <w:rPr>
                <w:rFonts w:ascii="宋体" w:hAnsi="宋体" w:cs="宋体" w:eastAsia="宋体" w:hint="default"/>
                <w:spacing w:val="93"/>
                <w:sz w:val="21"/>
                <w:szCs w:val="21"/>
              </w:rPr>
              <w:t> </w:t>
            </w:r>
            <w:r>
              <w:rPr>
                <w:rFonts w:ascii="宋体" w:hAnsi="宋体" w:cs="宋体" w:eastAsia="宋体" w:hint="default"/>
                <w:sz w:val="21"/>
                <w:szCs w:val="21"/>
              </w:rPr>
              <w:t>何</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直</w:t>
            </w:r>
            <w:r>
              <w:rPr>
                <w:rFonts w:ascii="宋体" w:hAnsi="宋体" w:cs="宋体" w:eastAsia="宋体" w:hint="default"/>
                <w:spacing w:val="93"/>
                <w:sz w:val="21"/>
                <w:szCs w:val="21"/>
              </w:rPr>
              <w:t> </w:t>
            </w:r>
            <w:r>
              <w:rPr>
                <w:rFonts w:ascii="宋体" w:hAnsi="宋体" w:cs="宋体" w:eastAsia="宋体" w:hint="default"/>
                <w:sz w:val="21"/>
                <w:szCs w:val="21"/>
              </w:rPr>
              <w:t>接</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spacing w:val="93"/>
                <w:sz w:val="21"/>
                <w:szCs w:val="21"/>
              </w:rPr>
              <w:t> </w:t>
            </w:r>
            <w:r>
              <w:rPr>
                <w:rFonts w:ascii="宋体" w:hAnsi="宋体" w:cs="宋体" w:eastAsia="宋体" w:hint="default"/>
                <w:sz w:val="21"/>
                <w:szCs w:val="21"/>
              </w:rPr>
              <w:t>间</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93"/>
                <w:sz w:val="21"/>
                <w:szCs w:val="21"/>
              </w:rPr>
              <w:t> </w:t>
            </w:r>
            <w:r>
              <w:rPr>
                <w:rFonts w:ascii="宋体" w:hAnsi="宋体" w:cs="宋体" w:eastAsia="宋体" w:hint="default"/>
                <w:sz w:val="21"/>
                <w:szCs w:val="21"/>
              </w:rPr>
              <w:t>的</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93"/>
                <w:sz w:val="21"/>
                <w:szCs w:val="21"/>
              </w:rPr>
              <w:t> </w:t>
            </w:r>
            <w:r>
              <w:rPr>
                <w:rFonts w:ascii="宋体" w:hAnsi="宋体" w:cs="宋体" w:eastAsia="宋体" w:hint="default"/>
                <w:sz w:val="21"/>
                <w:szCs w:val="21"/>
              </w:rPr>
              <w:t>业</w:t>
            </w:r>
            <w:r>
              <w:rPr>
                <w:rFonts w:ascii="宋体" w:hAnsi="宋体" w:cs="宋体" w:eastAsia="宋体" w:hint="default"/>
                <w:sz w:val="21"/>
                <w:szCs w:val="21"/>
              </w:rPr>
              <w:t> 竞争</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球</w:t>
            </w:r>
            <w:r>
              <w:rPr>
                <w:rFonts w:ascii="宋体" w:hAnsi="宋体" w:cs="宋体" w:eastAsia="宋体" w:hint="default"/>
                <w:spacing w:val="93"/>
                <w:sz w:val="21"/>
                <w:szCs w:val="21"/>
              </w:rPr>
              <w:t> </w:t>
            </w:r>
            <w:r>
              <w:rPr>
                <w:rFonts w:ascii="宋体" w:hAnsi="宋体" w:cs="宋体" w:eastAsia="宋体" w:hint="default"/>
                <w:sz w:val="21"/>
                <w:szCs w:val="21"/>
              </w:rPr>
              <w:t>宇</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33" w:hRule="exact"/>
        </w:trPr>
        <w:tc>
          <w:tcPr>
            <w:tcW w:w="938" w:type="dxa"/>
            <w:vMerge/>
            <w:tcBorders>
              <w:left w:val="single" w:sz="6" w:space="0" w:color="000000"/>
              <w:bottom w:val="single" w:sz="6" w:space="0" w:color="000000"/>
              <w:right w:val="single" w:sz="12" w:space="0" w:color="000000"/>
            </w:tcBorders>
          </w:tcPr>
          <w:p>
            <w:pPr/>
          </w:p>
        </w:tc>
        <w:tc>
          <w:tcPr>
            <w:tcW w:w="1257" w:type="dxa"/>
            <w:tcBorders>
              <w:top w:val="nil" w:sz="6" w:space="0" w:color="auto"/>
              <w:left w:val="single" w:sz="12"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斯</w:t>
            </w:r>
            <w:r>
              <w:rPr>
                <w:rFonts w:ascii="宋体" w:hAnsi="宋体" w:cs="宋体" w:eastAsia="宋体" w:hint="default"/>
                <w:spacing w:val="93"/>
                <w:sz w:val="21"/>
                <w:szCs w:val="21"/>
              </w:rPr>
              <w:t> </w:t>
            </w:r>
            <w:r>
              <w:rPr>
                <w:rFonts w:ascii="宋体" w:hAnsi="宋体" w:cs="宋体" w:eastAsia="宋体" w:hint="default"/>
                <w:sz w:val="21"/>
                <w:szCs w:val="21"/>
              </w:rPr>
              <w:t>浦</w:t>
            </w:r>
          </w:p>
        </w:tc>
        <w:tc>
          <w:tcPr>
            <w:tcW w:w="834" w:type="dxa"/>
            <w:tcBorders>
              <w:top w:val="nil" w:sz="6" w:space="0" w:color="auto"/>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2086" w:type="dxa"/>
            <w:vMerge/>
            <w:tcBorders>
              <w:left w:val="single" w:sz="6" w:space="0" w:color="000000"/>
              <w:bottom w:val="single" w:sz="12" w:space="0" w:color="000000"/>
              <w:right w:val="single" w:sz="6" w:space="0" w:color="000000"/>
            </w:tcBorders>
          </w:tcPr>
          <w:p>
            <w:pPr/>
          </w:p>
        </w:tc>
        <w:tc>
          <w:tcPr>
            <w:tcW w:w="1676" w:type="dxa"/>
            <w:vMerge/>
            <w:tcBorders>
              <w:left w:val="single" w:sz="6" w:space="0" w:color="000000"/>
              <w:bottom w:val="single" w:sz="12" w:space="0" w:color="000000"/>
              <w:right w:val="single" w:sz="12" w:space="0" w:color="000000"/>
            </w:tcBorders>
          </w:tcPr>
          <w:p>
            <w:pPr/>
          </w:p>
        </w:tc>
      </w:tr>
    </w:tbl>
    <w:p>
      <w:pPr>
        <w:spacing w:after="0"/>
        <w:sectPr>
          <w:pgSz w:w="11910" w:h="16840"/>
          <w:pgMar w:header="877" w:footer="982" w:top="1100" w:bottom="1180" w:left="1660" w:right="680"/>
        </w:sectPr>
      </w:pPr>
    </w:p>
    <w:p>
      <w:pPr>
        <w:spacing w:line="240" w:lineRule="auto" w:before="2"/>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938"/>
        <w:gridCol w:w="1257"/>
        <w:gridCol w:w="834"/>
        <w:gridCol w:w="834"/>
        <w:gridCol w:w="834"/>
        <w:gridCol w:w="834"/>
        <w:gridCol w:w="2086"/>
        <w:gridCol w:w="1676"/>
      </w:tblGrid>
      <w:tr>
        <w:trPr>
          <w:trHeight w:val="335" w:hRule="exact"/>
        </w:trPr>
        <w:tc>
          <w:tcPr>
            <w:tcW w:w="938" w:type="dxa"/>
            <w:vMerge w:val="restart"/>
            <w:tcBorders>
              <w:top w:val="single" w:sz="6" w:space="0" w:color="000000"/>
              <w:left w:val="single" w:sz="6" w:space="0" w:color="000000"/>
              <w:right w:val="single" w:sz="12" w:space="0" w:color="000000"/>
            </w:tcBorders>
          </w:tcPr>
          <w:p>
            <w:pPr/>
          </w:p>
        </w:tc>
        <w:tc>
          <w:tcPr>
            <w:tcW w:w="1257" w:type="dxa"/>
            <w:vMerge w:val="restart"/>
            <w:tcBorders>
              <w:top w:val="single" w:sz="12" w:space="0" w:color="000000"/>
              <w:left w:val="single" w:sz="12" w:space="0" w:color="000000"/>
              <w:right w:val="single" w:sz="6" w:space="0" w:color="000000"/>
            </w:tcBorders>
          </w:tcPr>
          <w:p>
            <w:pPr/>
          </w:p>
        </w:tc>
        <w:tc>
          <w:tcPr>
            <w:tcW w:w="834" w:type="dxa"/>
            <w:tcBorders>
              <w:top w:val="single" w:sz="12" w:space="0" w:color="000000"/>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93"/>
                <w:sz w:val="21"/>
                <w:szCs w:val="21"/>
              </w:rPr>
              <w:t> </w:t>
            </w:r>
            <w:r>
              <w:rPr>
                <w:rFonts w:ascii="宋体" w:hAnsi="宋体" w:cs="宋体" w:eastAsia="宋体" w:hint="default"/>
                <w:sz w:val="21"/>
                <w:szCs w:val="21"/>
              </w:rPr>
              <w:t>资</w:t>
            </w:r>
          </w:p>
        </w:tc>
        <w:tc>
          <w:tcPr>
            <w:tcW w:w="834" w:type="dxa"/>
            <w:vMerge w:val="restart"/>
            <w:tcBorders>
              <w:top w:val="single" w:sz="12" w:space="0" w:color="000000"/>
              <w:left w:val="single" w:sz="6" w:space="0" w:color="000000"/>
              <w:right w:val="single" w:sz="6" w:space="0" w:color="000000"/>
            </w:tcBorders>
          </w:tcPr>
          <w:p>
            <w:pPr/>
          </w:p>
        </w:tc>
        <w:tc>
          <w:tcPr>
            <w:tcW w:w="834" w:type="dxa"/>
            <w:vMerge w:val="restart"/>
            <w:tcBorders>
              <w:top w:val="single" w:sz="12" w:space="0" w:color="000000"/>
              <w:left w:val="single" w:sz="6" w:space="0" w:color="000000"/>
              <w:right w:val="single" w:sz="6" w:space="0" w:color="000000"/>
            </w:tcBorders>
          </w:tcPr>
          <w:p>
            <w:pPr/>
          </w:p>
        </w:tc>
        <w:tc>
          <w:tcPr>
            <w:tcW w:w="834" w:type="dxa"/>
            <w:vMerge w:val="restart"/>
            <w:tcBorders>
              <w:top w:val="single" w:sz="12" w:space="0" w:color="000000"/>
              <w:left w:val="single" w:sz="6" w:space="0" w:color="000000"/>
              <w:right w:val="single" w:sz="6" w:space="0" w:color="000000"/>
            </w:tcBorders>
          </w:tcPr>
          <w:p>
            <w:pPr/>
          </w:p>
        </w:tc>
        <w:tc>
          <w:tcPr>
            <w:tcW w:w="2086" w:type="dxa"/>
            <w:vMerge w:val="restart"/>
            <w:tcBorders>
              <w:top w:val="single" w:sz="12" w:space="0" w:color="000000"/>
              <w:left w:val="single" w:sz="6" w:space="0" w:color="000000"/>
              <w:right w:val="single" w:sz="6" w:space="0" w:color="000000"/>
            </w:tcBorders>
          </w:tcPr>
          <w:p>
            <w:pPr/>
          </w:p>
        </w:tc>
        <w:tc>
          <w:tcPr>
            <w:tcW w:w="1676" w:type="dxa"/>
            <w:vMerge w:val="restart"/>
            <w:tcBorders>
              <w:top w:val="single" w:sz="12"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93"/>
                <w:sz w:val="21"/>
                <w:szCs w:val="21"/>
              </w:rPr>
              <w:t> </w:t>
            </w:r>
            <w:r>
              <w:rPr>
                <w:rFonts w:ascii="宋体" w:hAnsi="宋体" w:cs="宋体" w:eastAsia="宋体" w:hint="default"/>
                <w:sz w:val="21"/>
                <w:szCs w:val="21"/>
              </w:rPr>
              <w:t>股</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93"/>
                <w:sz w:val="21"/>
                <w:szCs w:val="21"/>
              </w:rPr>
              <w:t> </w:t>
            </w:r>
            <w:r>
              <w:rPr>
                <w:rFonts w:ascii="宋体" w:hAnsi="宋体" w:cs="宋体" w:eastAsia="宋体" w:hint="default"/>
                <w:sz w:val="21"/>
                <w:szCs w:val="21"/>
              </w:rPr>
              <w:t>团</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93"/>
                <w:sz w:val="21"/>
                <w:szCs w:val="21"/>
              </w:rPr>
              <w:t> </w:t>
            </w:r>
            <w:r>
              <w:rPr>
                <w:rFonts w:ascii="宋体" w:hAnsi="宋体" w:cs="宋体" w:eastAsia="宋体" w:hint="default"/>
                <w:sz w:val="21"/>
                <w:szCs w:val="21"/>
              </w:rPr>
              <w:t>限</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93"/>
                <w:sz w:val="21"/>
                <w:szCs w:val="21"/>
              </w:rPr>
              <w:t> </w:t>
            </w:r>
            <w:r>
              <w:rPr>
                <w:rFonts w:ascii="宋体" w:hAnsi="宋体" w:cs="宋体" w:eastAsia="宋体" w:hint="default"/>
                <w:sz w:val="21"/>
                <w:szCs w:val="21"/>
              </w:rPr>
              <w:t>江</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93"/>
                <w:sz w:val="21"/>
                <w:szCs w:val="21"/>
              </w:rPr>
              <w:t> </w:t>
            </w:r>
            <w:r>
              <w:rPr>
                <w:rFonts w:ascii="宋体" w:hAnsi="宋体" w:cs="宋体" w:eastAsia="宋体" w:hint="default"/>
                <w:sz w:val="21"/>
                <w:szCs w:val="21"/>
              </w:rPr>
              <w:t>河</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93"/>
                <w:sz w:val="21"/>
                <w:szCs w:val="21"/>
              </w:rPr>
              <w:t> </w:t>
            </w:r>
            <w:r>
              <w:rPr>
                <w:rFonts w:ascii="宋体" w:hAnsi="宋体" w:cs="宋体" w:eastAsia="宋体" w:hint="default"/>
                <w:sz w:val="21"/>
                <w:szCs w:val="21"/>
              </w:rPr>
              <w:t>业</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93"/>
                <w:sz w:val="21"/>
                <w:szCs w:val="21"/>
              </w:rPr>
              <w:t> </w:t>
            </w:r>
            <w:r>
              <w:rPr>
                <w:rFonts w:ascii="宋体" w:hAnsi="宋体" w:cs="宋体" w:eastAsia="宋体" w:hint="default"/>
                <w:sz w:val="21"/>
                <w:szCs w:val="21"/>
              </w:rPr>
              <w:t>团</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93"/>
                <w:sz w:val="21"/>
                <w:szCs w:val="21"/>
              </w:rPr>
              <w:t> </w:t>
            </w:r>
            <w:r>
              <w:rPr>
                <w:rFonts w:ascii="宋体" w:hAnsi="宋体" w:cs="宋体" w:eastAsia="宋体" w:hint="default"/>
                <w:sz w:val="21"/>
                <w:szCs w:val="21"/>
              </w:rPr>
              <w:t>限</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司</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93"/>
                <w:sz w:val="21"/>
                <w:szCs w:val="21"/>
              </w:rPr>
              <w:t> </w:t>
            </w:r>
            <w:r>
              <w:rPr>
                <w:rFonts w:ascii="宋体" w:hAnsi="宋体" w:cs="宋体" w:eastAsia="宋体" w:hint="default"/>
                <w:sz w:val="21"/>
                <w:szCs w:val="21"/>
              </w:rPr>
              <w:t>公</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93"/>
                <w:sz w:val="21"/>
                <w:szCs w:val="21"/>
              </w:rPr>
              <w:t> </w:t>
            </w:r>
            <w:r>
              <w:rPr>
                <w:rFonts w:ascii="宋体" w:hAnsi="宋体" w:cs="宋体" w:eastAsia="宋体" w:hint="default"/>
                <w:sz w:val="21"/>
                <w:szCs w:val="21"/>
              </w:rPr>
              <w:t>全</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体</w:t>
            </w:r>
            <w:r>
              <w:rPr>
                <w:rFonts w:ascii="宋体" w:hAnsi="宋体" w:cs="宋体" w:eastAsia="宋体" w:hint="default"/>
                <w:spacing w:val="93"/>
                <w:sz w:val="21"/>
                <w:szCs w:val="21"/>
              </w:rPr>
              <w:t> </w:t>
            </w:r>
            <w:r>
              <w:rPr>
                <w:rFonts w:ascii="宋体" w:hAnsi="宋体" w:cs="宋体" w:eastAsia="宋体" w:hint="default"/>
                <w:sz w:val="21"/>
                <w:szCs w:val="21"/>
              </w:rPr>
              <w:t>董</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事、监</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事、高</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级</w:t>
            </w:r>
            <w:r>
              <w:rPr>
                <w:rFonts w:ascii="宋体" w:hAnsi="宋体" w:cs="宋体" w:eastAsia="宋体" w:hint="default"/>
                <w:spacing w:val="93"/>
                <w:sz w:val="21"/>
                <w:szCs w:val="21"/>
              </w:rPr>
              <w:t> </w:t>
            </w:r>
            <w:r>
              <w:rPr>
                <w:rFonts w:ascii="宋体" w:hAnsi="宋体" w:cs="宋体" w:eastAsia="宋体" w:hint="default"/>
                <w:sz w:val="21"/>
                <w:szCs w:val="21"/>
              </w:rPr>
              <w:t>管</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8" w:hRule="exact"/>
        </w:trPr>
        <w:tc>
          <w:tcPr>
            <w:tcW w:w="938" w:type="dxa"/>
            <w:vMerge/>
            <w:tcBorders>
              <w:left w:val="single" w:sz="6" w:space="0" w:color="000000"/>
              <w:right w:val="single" w:sz="12" w:space="0" w:color="000000"/>
            </w:tcBorders>
          </w:tcPr>
          <w:p>
            <w:pPr/>
          </w:p>
        </w:tc>
        <w:tc>
          <w:tcPr>
            <w:tcW w:w="1257" w:type="dxa"/>
            <w:vMerge/>
            <w:tcBorders>
              <w:left w:val="single" w:sz="12" w:space="0" w:color="000000"/>
              <w:bottom w:val="single" w:sz="6" w:space="0" w:color="000000"/>
              <w:right w:val="single" w:sz="6" w:space="0" w:color="000000"/>
            </w:tcBorders>
          </w:tcPr>
          <w:p>
            <w:pPr/>
          </w:p>
        </w:tc>
        <w:tc>
          <w:tcPr>
            <w:tcW w:w="83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理人</w:t>
            </w:r>
          </w:p>
        </w:tc>
        <w:tc>
          <w:tcPr>
            <w:tcW w:w="834" w:type="dxa"/>
            <w:vMerge/>
            <w:tcBorders>
              <w:left w:val="single" w:sz="6" w:space="0" w:color="000000"/>
              <w:bottom w:val="single" w:sz="6" w:space="0" w:color="000000"/>
              <w:right w:val="single" w:sz="6" w:space="0" w:color="000000"/>
            </w:tcBorders>
          </w:tcPr>
          <w:p>
            <w:pPr/>
          </w:p>
        </w:tc>
        <w:tc>
          <w:tcPr>
            <w:tcW w:w="834" w:type="dxa"/>
            <w:vMerge/>
            <w:tcBorders>
              <w:left w:val="single" w:sz="6" w:space="0" w:color="000000"/>
              <w:bottom w:val="single" w:sz="6" w:space="0" w:color="000000"/>
              <w:right w:val="single" w:sz="6" w:space="0" w:color="000000"/>
            </w:tcBorders>
          </w:tcPr>
          <w:p>
            <w:pPr/>
          </w:p>
        </w:tc>
        <w:tc>
          <w:tcPr>
            <w:tcW w:w="834" w:type="dxa"/>
            <w:vMerge/>
            <w:tcBorders>
              <w:left w:val="single" w:sz="6" w:space="0" w:color="000000"/>
              <w:bottom w:val="single" w:sz="6" w:space="0" w:color="000000"/>
              <w:right w:val="single" w:sz="6" w:space="0" w:color="000000"/>
            </w:tcBorders>
          </w:tcPr>
          <w:p>
            <w:pPr/>
          </w:p>
        </w:tc>
        <w:tc>
          <w:tcPr>
            <w:tcW w:w="2086" w:type="dxa"/>
            <w:vMerge/>
            <w:tcBorders>
              <w:left w:val="single" w:sz="6" w:space="0" w:color="000000"/>
              <w:bottom w:val="single" w:sz="6" w:space="0" w:color="000000"/>
              <w:right w:val="single" w:sz="6" w:space="0" w:color="000000"/>
            </w:tcBorders>
          </w:tcPr>
          <w:p>
            <w:pPr/>
          </w:p>
        </w:tc>
        <w:tc>
          <w:tcPr>
            <w:tcW w:w="1676" w:type="dxa"/>
            <w:vMerge/>
            <w:tcBorders>
              <w:left w:val="single" w:sz="6" w:space="0" w:color="000000"/>
              <w:bottom w:val="single" w:sz="6" w:space="0" w:color="000000"/>
              <w:right w:val="single" w:sz="12" w:space="0" w:color="000000"/>
            </w:tcBorders>
          </w:tcPr>
          <w:p>
            <w:pPr/>
          </w:p>
        </w:tc>
      </w:tr>
      <w:tr>
        <w:trPr>
          <w:trHeight w:val="320" w:hRule="exact"/>
        </w:trPr>
        <w:tc>
          <w:tcPr>
            <w:tcW w:w="938" w:type="dxa"/>
            <w:vMerge/>
            <w:tcBorders>
              <w:left w:val="single" w:sz="6" w:space="0" w:color="000000"/>
              <w:right w:val="single" w:sz="12" w:space="0" w:color="000000"/>
            </w:tcBorders>
          </w:tcPr>
          <w:p>
            <w:pPr/>
          </w:p>
        </w:tc>
        <w:tc>
          <w:tcPr>
            <w:tcW w:w="1257" w:type="dxa"/>
            <w:tcBorders>
              <w:top w:val="single" w:sz="6" w:space="0" w:color="000000"/>
              <w:left w:val="single" w:sz="12" w:space="0" w:color="000000"/>
              <w:bottom w:val="nil" w:sz="6" w:space="0" w:color="auto"/>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尽</w:t>
            </w:r>
            <w:r>
              <w:rPr>
                <w:rFonts w:ascii="宋体" w:hAnsi="宋体" w:cs="宋体" w:eastAsia="宋体" w:hint="default"/>
                <w:spacing w:val="93"/>
                <w:sz w:val="21"/>
                <w:szCs w:val="21"/>
              </w:rPr>
              <w:t> </w:t>
            </w:r>
            <w:r>
              <w:rPr>
                <w:rFonts w:ascii="宋体" w:hAnsi="宋体" w:cs="宋体" w:eastAsia="宋体" w:hint="default"/>
                <w:sz w:val="21"/>
                <w:szCs w:val="21"/>
              </w:rPr>
              <w:t>可</w:t>
            </w:r>
          </w:p>
        </w:tc>
        <w:tc>
          <w:tcPr>
            <w:tcW w:w="834" w:type="dxa"/>
            <w:tcBorders>
              <w:top w:val="single" w:sz="6" w:space="0" w:color="000000"/>
              <w:left w:val="single" w:sz="6" w:space="0" w:color="000000"/>
              <w:bottom w:val="nil" w:sz="6" w:space="0" w:color="auto"/>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
        </w:tc>
        <w:tc>
          <w:tcPr>
            <w:tcW w:w="2086" w:type="dxa"/>
            <w:vMerge w:val="restart"/>
            <w:tcBorders>
              <w:top w:val="single" w:sz="6" w:space="0" w:color="000000"/>
              <w:left w:val="single" w:sz="6" w:space="0" w:color="000000"/>
              <w:right w:val="single" w:sz="6" w:space="0" w:color="000000"/>
            </w:tcBorders>
          </w:tcPr>
          <w:p>
            <w:pPr/>
          </w:p>
        </w:tc>
        <w:tc>
          <w:tcPr>
            <w:tcW w:w="1676" w:type="dxa"/>
            <w:vMerge w:val="restart"/>
            <w:tcBorders>
              <w:top w:val="single" w:sz="6"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能</w:t>
            </w:r>
            <w:r>
              <w:rPr>
                <w:rFonts w:ascii="宋体" w:hAnsi="宋体" w:cs="宋体" w:eastAsia="宋体" w:hint="default"/>
                <w:spacing w:val="93"/>
                <w:sz w:val="21"/>
                <w:szCs w:val="21"/>
              </w:rPr>
              <w:t> </w:t>
            </w:r>
            <w:r>
              <w:rPr>
                <w:rFonts w:ascii="宋体" w:hAnsi="宋体" w:cs="宋体" w:eastAsia="宋体" w:hint="default"/>
                <w:sz w:val="21"/>
                <w:szCs w:val="21"/>
              </w:rPr>
              <w:t>减</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pacing w:val="93"/>
                <w:sz w:val="21"/>
                <w:szCs w:val="21"/>
              </w:rPr>
              <w:t> </w:t>
            </w:r>
            <w:r>
              <w:rPr>
                <w:rFonts w:ascii="宋体" w:hAnsi="宋体" w:cs="宋体" w:eastAsia="宋体" w:hint="default"/>
                <w:sz w:val="21"/>
                <w:szCs w:val="21"/>
              </w:rPr>
              <w:t>与</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司</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之</w:t>
            </w:r>
            <w:r>
              <w:rPr>
                <w:rFonts w:ascii="宋体" w:hAnsi="宋体" w:cs="宋体" w:eastAsia="宋体" w:hint="default"/>
                <w:spacing w:val="93"/>
                <w:sz w:val="21"/>
                <w:szCs w:val="21"/>
              </w:rPr>
              <w:t> </w:t>
            </w:r>
            <w:r>
              <w:rPr>
                <w:rFonts w:ascii="宋体" w:hAnsi="宋体" w:cs="宋体" w:eastAsia="宋体" w:hint="default"/>
                <w:sz w:val="21"/>
                <w:szCs w:val="21"/>
              </w:rPr>
              <w:t>间</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93"/>
                <w:sz w:val="21"/>
                <w:szCs w:val="21"/>
              </w:rPr>
              <w:t> </w:t>
            </w:r>
            <w:r>
              <w:rPr>
                <w:rFonts w:ascii="宋体" w:hAnsi="宋体" w:cs="宋体" w:eastAsia="宋体" w:hint="default"/>
                <w:sz w:val="21"/>
                <w:szCs w:val="21"/>
              </w:rPr>
              <w:t>关</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spacing w:val="93"/>
                <w:sz w:val="21"/>
                <w:szCs w:val="21"/>
              </w:rPr>
              <w:t> </w:t>
            </w:r>
            <w:r>
              <w:rPr>
                <w:rFonts w:ascii="宋体" w:hAnsi="宋体" w:cs="宋体" w:eastAsia="宋体" w:hint="default"/>
                <w:sz w:val="21"/>
                <w:szCs w:val="21"/>
              </w:rPr>
              <w:t>交</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1"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易。对</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司</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93"/>
                <w:sz w:val="21"/>
                <w:szCs w:val="21"/>
              </w:rPr>
              <w:t> </w:t>
            </w:r>
            <w:r>
              <w:rPr>
                <w:rFonts w:ascii="宋体" w:hAnsi="宋体" w:cs="宋体" w:eastAsia="宋体" w:hint="default"/>
                <w:sz w:val="21"/>
                <w:szCs w:val="21"/>
              </w:rPr>
              <w:t>无</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93"/>
                <w:sz w:val="21"/>
                <w:szCs w:val="21"/>
              </w:rPr>
              <w:t> </w:t>
            </w:r>
            <w:r>
              <w:rPr>
                <w:rFonts w:ascii="宋体" w:hAnsi="宋体" w:cs="宋体" w:eastAsia="宋体" w:hint="default"/>
                <w:sz w:val="21"/>
                <w:szCs w:val="21"/>
              </w:rPr>
              <w:t>股</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法</w:t>
            </w:r>
            <w:r>
              <w:rPr>
                <w:rFonts w:ascii="宋体" w:hAnsi="宋体" w:cs="宋体" w:eastAsia="宋体" w:hint="default"/>
                <w:spacing w:val="93"/>
                <w:sz w:val="21"/>
                <w:szCs w:val="21"/>
              </w:rPr>
              <w:t> </w:t>
            </w:r>
            <w:r>
              <w:rPr>
                <w:rFonts w:ascii="宋体" w:hAnsi="宋体" w:cs="宋体" w:eastAsia="宋体" w:hint="default"/>
                <w:sz w:val="21"/>
                <w:szCs w:val="21"/>
              </w:rPr>
              <w:t>避</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93"/>
                <w:sz w:val="21"/>
                <w:szCs w:val="21"/>
              </w:rPr>
              <w:t> </w:t>
            </w:r>
            <w:r>
              <w:rPr>
                <w:rFonts w:ascii="宋体" w:hAnsi="宋体" w:cs="宋体" w:eastAsia="宋体" w:hint="default"/>
                <w:sz w:val="21"/>
                <w:szCs w:val="21"/>
              </w:rPr>
              <w:t>东</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免</w:t>
            </w:r>
            <w:r>
              <w:rPr>
                <w:rFonts w:ascii="宋体" w:hAnsi="宋体" w:cs="宋体" w:eastAsia="宋体" w:hint="default"/>
                <w:spacing w:val="93"/>
                <w:sz w:val="21"/>
                <w:szCs w:val="21"/>
              </w:rPr>
              <w:t> </w:t>
            </w:r>
            <w:r>
              <w:rPr>
                <w:rFonts w:ascii="宋体" w:hAnsi="宋体" w:cs="宋体" w:eastAsia="宋体" w:hint="default"/>
                <w:sz w:val="21"/>
                <w:szCs w:val="21"/>
              </w:rPr>
              <w:t>或</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93"/>
                <w:sz w:val="21"/>
                <w:szCs w:val="21"/>
              </w:rPr>
              <w:t> </w:t>
            </w:r>
            <w:r>
              <w:rPr>
                <w:rFonts w:ascii="宋体" w:hAnsi="宋体" w:cs="宋体" w:eastAsia="宋体" w:hint="default"/>
                <w:sz w:val="21"/>
                <w:szCs w:val="21"/>
              </w:rPr>
              <w:t>江</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者</w:t>
            </w:r>
            <w:r>
              <w:rPr>
                <w:rFonts w:ascii="宋体" w:hAnsi="宋体" w:cs="宋体" w:eastAsia="宋体" w:hint="default"/>
                <w:spacing w:val="93"/>
                <w:sz w:val="21"/>
                <w:szCs w:val="21"/>
              </w:rPr>
              <w:t> </w:t>
            </w:r>
            <w:r>
              <w:rPr>
                <w:rFonts w:ascii="宋体" w:hAnsi="宋体" w:cs="宋体" w:eastAsia="宋体" w:hint="default"/>
                <w:sz w:val="21"/>
                <w:szCs w:val="21"/>
              </w:rPr>
              <w:t>有</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624"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解决关联</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交易</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93"/>
                <w:sz w:val="21"/>
                <w:szCs w:val="21"/>
              </w:rPr>
              <w:t> </w:t>
            </w:r>
            <w:r>
              <w:rPr>
                <w:rFonts w:ascii="宋体" w:hAnsi="宋体" w:cs="宋体" w:eastAsia="宋体" w:hint="default"/>
                <w:sz w:val="21"/>
                <w:szCs w:val="21"/>
              </w:rPr>
              <w:t>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93"/>
                <w:sz w:val="21"/>
                <w:szCs w:val="21"/>
              </w:rPr>
              <w:t> </w:t>
            </w:r>
            <w:r>
              <w:rPr>
                <w:rFonts w:ascii="宋体" w:hAnsi="宋体" w:cs="宋体" w:eastAsia="宋体" w:hint="default"/>
                <w:sz w:val="21"/>
                <w:szCs w:val="21"/>
              </w:rPr>
              <w:t>月</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93"/>
                <w:sz w:val="21"/>
                <w:szCs w:val="21"/>
              </w:rPr>
              <w:t> </w:t>
            </w:r>
            <w:r>
              <w:rPr>
                <w:rFonts w:ascii="宋体" w:hAnsi="宋体" w:cs="宋体" w:eastAsia="宋体" w:hint="default"/>
                <w:sz w:val="21"/>
                <w:szCs w:val="21"/>
              </w:rPr>
              <w:t>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原</w:t>
            </w:r>
            <w:r>
              <w:rPr>
                <w:rFonts w:ascii="宋体" w:hAnsi="宋体" w:cs="宋体" w:eastAsia="宋体" w:hint="default"/>
                <w:spacing w:val="93"/>
                <w:sz w:val="21"/>
                <w:szCs w:val="21"/>
              </w:rPr>
              <w:t> </w:t>
            </w:r>
            <w:r>
              <w:rPr>
                <w:rFonts w:ascii="宋体" w:hAnsi="宋体" w:cs="宋体" w:eastAsia="宋体" w:hint="default"/>
                <w:sz w:val="21"/>
                <w:szCs w:val="21"/>
              </w:rPr>
              <w:t>因</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93"/>
                <w:sz w:val="21"/>
                <w:szCs w:val="21"/>
              </w:rPr>
              <w:t> </w:t>
            </w:r>
            <w:r>
              <w:rPr>
                <w:rFonts w:ascii="宋体" w:hAnsi="宋体" w:cs="宋体" w:eastAsia="宋体" w:hint="default"/>
                <w:sz w:val="21"/>
                <w:szCs w:val="21"/>
              </w:rPr>
              <w:t>团</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而</w:t>
            </w:r>
            <w:r>
              <w:rPr>
                <w:rFonts w:ascii="宋体" w:hAnsi="宋体" w:cs="宋体" w:eastAsia="宋体" w:hint="default"/>
                <w:spacing w:val="93"/>
                <w:sz w:val="21"/>
                <w:szCs w:val="21"/>
              </w:rPr>
              <w:t> </w:t>
            </w:r>
            <w:r>
              <w:rPr>
                <w:rFonts w:ascii="宋体" w:hAnsi="宋体" w:cs="宋体" w:eastAsia="宋体" w:hint="default"/>
                <w:sz w:val="21"/>
                <w:szCs w:val="21"/>
              </w:rPr>
              <w:t>发</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93"/>
                <w:sz w:val="21"/>
                <w:szCs w:val="21"/>
              </w:rPr>
              <w:t> </w:t>
            </w:r>
            <w:r>
              <w:rPr>
                <w:rFonts w:ascii="宋体" w:hAnsi="宋体" w:cs="宋体" w:eastAsia="宋体" w:hint="default"/>
                <w:sz w:val="21"/>
                <w:szCs w:val="21"/>
              </w:rPr>
              <w:t>份</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生</w:t>
            </w:r>
            <w:r>
              <w:rPr>
                <w:rFonts w:ascii="宋体" w:hAnsi="宋体" w:cs="宋体" w:eastAsia="宋体" w:hint="default"/>
                <w:spacing w:val="93"/>
                <w:sz w:val="21"/>
                <w:szCs w:val="21"/>
              </w:rPr>
              <w:t> </w:t>
            </w:r>
            <w:r>
              <w:rPr>
                <w:rFonts w:ascii="宋体" w:hAnsi="宋体" w:cs="宋体" w:eastAsia="宋体" w:hint="default"/>
                <w:sz w:val="21"/>
                <w:szCs w:val="21"/>
              </w:rPr>
              <w:t>的</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93"/>
                <w:sz w:val="21"/>
                <w:szCs w:val="21"/>
              </w:rPr>
              <w:t> </w:t>
            </w:r>
            <w:r>
              <w:rPr>
                <w:rFonts w:ascii="宋体" w:hAnsi="宋体" w:cs="宋体" w:eastAsia="宋体" w:hint="default"/>
                <w:sz w:val="21"/>
                <w:szCs w:val="21"/>
              </w:rPr>
              <w:t>限</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93"/>
                <w:sz w:val="21"/>
                <w:szCs w:val="21"/>
              </w:rPr>
              <w:t> </w:t>
            </w:r>
            <w:r>
              <w:rPr>
                <w:rFonts w:ascii="宋体" w:hAnsi="宋体" w:cs="宋体" w:eastAsia="宋体" w:hint="default"/>
                <w:sz w:val="21"/>
                <w:szCs w:val="21"/>
              </w:rPr>
              <w:t>联</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3"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2" w:right="0"/>
              <w:jc w:val="center"/>
              <w:rPr>
                <w:rFonts w:ascii="宋体" w:hAnsi="宋体" w:cs="宋体" w:eastAsia="宋体" w:hint="default"/>
                <w:sz w:val="21"/>
                <w:szCs w:val="21"/>
              </w:rPr>
            </w:pPr>
            <w:r>
              <w:rPr>
                <w:rFonts w:ascii="宋体" w:hAnsi="宋体" w:cs="宋体" w:eastAsia="宋体" w:hint="default"/>
                <w:sz w:val="21"/>
                <w:szCs w:val="21"/>
              </w:rPr>
              <w:t>交易，</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93"/>
                <w:sz w:val="21"/>
                <w:szCs w:val="21"/>
              </w:rPr>
              <w:t> </w:t>
            </w:r>
            <w:r>
              <w:rPr>
                <w:rFonts w:ascii="宋体" w:hAnsi="宋体" w:cs="宋体" w:eastAsia="宋体" w:hint="default"/>
                <w:sz w:val="21"/>
                <w:szCs w:val="21"/>
              </w:rPr>
              <w:t>要</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求</w:t>
            </w:r>
            <w:r>
              <w:rPr>
                <w:rFonts w:ascii="宋体" w:hAnsi="宋体" w:cs="宋体" w:eastAsia="宋体" w:hint="default"/>
                <w:spacing w:val="93"/>
                <w:sz w:val="21"/>
                <w:szCs w:val="21"/>
              </w:rPr>
              <w:t> </w:t>
            </w:r>
            <w:r>
              <w:rPr>
                <w:rFonts w:ascii="宋体" w:hAnsi="宋体" w:cs="宋体" w:eastAsia="宋体" w:hint="default"/>
                <w:sz w:val="21"/>
                <w:szCs w:val="21"/>
              </w:rPr>
              <w:t>公</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93"/>
                <w:sz w:val="21"/>
                <w:szCs w:val="21"/>
              </w:rPr>
              <w:t> </w:t>
            </w:r>
            <w:r>
              <w:rPr>
                <w:rFonts w:ascii="宋体" w:hAnsi="宋体" w:cs="宋体" w:eastAsia="宋体" w:hint="default"/>
                <w:sz w:val="21"/>
                <w:szCs w:val="21"/>
              </w:rPr>
              <w:t>提</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供</w:t>
            </w:r>
            <w:r>
              <w:rPr>
                <w:rFonts w:ascii="宋体" w:hAnsi="宋体" w:cs="宋体" w:eastAsia="宋体" w:hint="default"/>
                <w:spacing w:val="93"/>
                <w:sz w:val="21"/>
                <w:szCs w:val="21"/>
              </w:rPr>
              <w:t> </w:t>
            </w:r>
            <w:r>
              <w:rPr>
                <w:rFonts w:ascii="宋体" w:hAnsi="宋体" w:cs="宋体" w:eastAsia="宋体" w:hint="default"/>
                <w:sz w:val="21"/>
                <w:szCs w:val="21"/>
              </w:rPr>
              <w:t>优</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93"/>
                <w:sz w:val="21"/>
                <w:szCs w:val="21"/>
              </w:rPr>
              <w:t> </w:t>
            </w:r>
            <w:r>
              <w:rPr>
                <w:rFonts w:ascii="宋体" w:hAnsi="宋体" w:cs="宋体" w:eastAsia="宋体" w:hint="default"/>
                <w:sz w:val="21"/>
                <w:szCs w:val="21"/>
              </w:rPr>
              <w:t>任</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何</w:t>
            </w:r>
            <w:r>
              <w:rPr>
                <w:rFonts w:ascii="宋体" w:hAnsi="宋体" w:cs="宋体" w:eastAsia="宋体" w:hint="default"/>
                <w:spacing w:val="93"/>
                <w:sz w:val="21"/>
                <w:szCs w:val="21"/>
              </w:rPr>
              <w:t> </w:t>
            </w:r>
            <w:r>
              <w:rPr>
                <w:rFonts w:ascii="宋体" w:hAnsi="宋体" w:cs="宋体" w:eastAsia="宋体" w:hint="default"/>
                <w:sz w:val="21"/>
                <w:szCs w:val="21"/>
              </w:rPr>
              <w:t>第</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3"/>
                <w:sz w:val="21"/>
                <w:szCs w:val="21"/>
              </w:rPr>
              <w:t> </w:t>
            </w:r>
            <w:r>
              <w:rPr>
                <w:rFonts w:ascii="宋体" w:hAnsi="宋体" w:cs="宋体" w:eastAsia="宋体" w:hint="default"/>
                <w:sz w:val="21"/>
                <w:szCs w:val="21"/>
              </w:rPr>
              <w:t>者</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33" w:hRule="exact"/>
        </w:trPr>
        <w:tc>
          <w:tcPr>
            <w:tcW w:w="938" w:type="dxa"/>
            <w:vMerge/>
            <w:tcBorders>
              <w:left w:val="single" w:sz="6" w:space="0" w:color="000000"/>
              <w:bottom w:val="single" w:sz="6" w:space="0" w:color="000000"/>
              <w:right w:val="single" w:sz="12" w:space="0" w:color="000000"/>
            </w:tcBorders>
          </w:tcPr>
          <w:p>
            <w:pPr/>
          </w:p>
        </w:tc>
        <w:tc>
          <w:tcPr>
            <w:tcW w:w="1257" w:type="dxa"/>
            <w:tcBorders>
              <w:top w:val="nil" w:sz="6" w:space="0" w:color="auto"/>
              <w:left w:val="single" w:sz="12"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93"/>
                <w:sz w:val="21"/>
                <w:szCs w:val="21"/>
              </w:rPr>
              <w:t> </w:t>
            </w:r>
            <w:r>
              <w:rPr>
                <w:rFonts w:ascii="宋体" w:hAnsi="宋体" w:cs="宋体" w:eastAsia="宋体" w:hint="default"/>
                <w:sz w:val="21"/>
                <w:szCs w:val="21"/>
              </w:rPr>
              <w:t>条</w:t>
            </w:r>
          </w:p>
        </w:tc>
        <w:tc>
          <w:tcPr>
            <w:tcW w:w="834" w:type="dxa"/>
            <w:tcBorders>
              <w:top w:val="nil" w:sz="6" w:space="0" w:color="auto"/>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2086" w:type="dxa"/>
            <w:vMerge/>
            <w:tcBorders>
              <w:left w:val="single" w:sz="6" w:space="0" w:color="000000"/>
              <w:bottom w:val="single" w:sz="12" w:space="0" w:color="000000"/>
              <w:right w:val="single" w:sz="6" w:space="0" w:color="000000"/>
            </w:tcBorders>
          </w:tcPr>
          <w:p>
            <w:pPr/>
          </w:p>
        </w:tc>
        <w:tc>
          <w:tcPr>
            <w:tcW w:w="1676" w:type="dxa"/>
            <w:vMerge/>
            <w:tcBorders>
              <w:left w:val="single" w:sz="6" w:space="0" w:color="000000"/>
              <w:bottom w:val="single" w:sz="12" w:space="0" w:color="000000"/>
              <w:right w:val="single" w:sz="12" w:space="0" w:color="000000"/>
            </w:tcBorders>
          </w:tcPr>
          <w:p>
            <w:pPr/>
          </w:p>
        </w:tc>
      </w:tr>
    </w:tbl>
    <w:p>
      <w:pPr>
        <w:spacing w:after="0"/>
        <w:sectPr>
          <w:pgSz w:w="11910" w:h="16840"/>
          <w:pgMar w:header="877" w:footer="982" w:top="1100" w:bottom="1180" w:left="1660" w:right="680"/>
        </w:sectPr>
      </w:pPr>
    </w:p>
    <w:p>
      <w:pPr>
        <w:spacing w:line="240" w:lineRule="auto" w:before="2"/>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938"/>
        <w:gridCol w:w="1257"/>
        <w:gridCol w:w="834"/>
        <w:gridCol w:w="834"/>
        <w:gridCol w:w="834"/>
        <w:gridCol w:w="834"/>
        <w:gridCol w:w="2086"/>
        <w:gridCol w:w="1676"/>
      </w:tblGrid>
      <w:tr>
        <w:trPr>
          <w:trHeight w:val="342" w:hRule="exact"/>
        </w:trPr>
        <w:tc>
          <w:tcPr>
            <w:tcW w:w="938" w:type="dxa"/>
            <w:vMerge w:val="restart"/>
            <w:tcBorders>
              <w:top w:val="single" w:sz="6" w:space="0" w:color="000000"/>
              <w:left w:val="single" w:sz="6" w:space="0" w:color="000000"/>
              <w:right w:val="single" w:sz="12" w:space="0" w:color="000000"/>
            </w:tcBorders>
          </w:tcPr>
          <w:p>
            <w:pPr/>
          </w:p>
        </w:tc>
        <w:tc>
          <w:tcPr>
            <w:tcW w:w="1257" w:type="dxa"/>
            <w:tcBorders>
              <w:top w:val="single" w:sz="12" w:space="0" w:color="000000"/>
              <w:left w:val="single" w:sz="12" w:space="0" w:color="000000"/>
              <w:bottom w:val="single" w:sz="6" w:space="0" w:color="000000"/>
              <w:right w:val="single" w:sz="6" w:space="0" w:color="000000"/>
            </w:tcBorders>
          </w:tcPr>
          <w:p>
            <w:pPr/>
          </w:p>
        </w:tc>
        <w:tc>
          <w:tcPr>
            <w:tcW w:w="834" w:type="dxa"/>
            <w:tcBorders>
              <w:top w:val="single" w:sz="12" w:space="0" w:color="000000"/>
              <w:left w:val="single" w:sz="6" w:space="0" w:color="000000"/>
              <w:bottom w:val="single" w:sz="6" w:space="0" w:color="000000"/>
              <w:right w:val="single" w:sz="6" w:space="0" w:color="000000"/>
            </w:tcBorders>
          </w:tcPr>
          <w:p>
            <w:pPr/>
          </w:p>
        </w:tc>
        <w:tc>
          <w:tcPr>
            <w:tcW w:w="834" w:type="dxa"/>
            <w:tcBorders>
              <w:top w:val="single" w:sz="12"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件</w:t>
            </w:r>
          </w:p>
        </w:tc>
        <w:tc>
          <w:tcPr>
            <w:tcW w:w="834" w:type="dxa"/>
            <w:tcBorders>
              <w:top w:val="single" w:sz="12" w:space="0" w:color="000000"/>
              <w:left w:val="single" w:sz="6" w:space="0" w:color="000000"/>
              <w:bottom w:val="single" w:sz="6" w:space="0" w:color="000000"/>
              <w:right w:val="single" w:sz="6" w:space="0" w:color="000000"/>
            </w:tcBorders>
          </w:tcPr>
          <w:p>
            <w:pPr/>
          </w:p>
        </w:tc>
        <w:tc>
          <w:tcPr>
            <w:tcW w:w="834" w:type="dxa"/>
            <w:tcBorders>
              <w:top w:val="single" w:sz="12" w:space="0" w:color="000000"/>
              <w:left w:val="single" w:sz="6" w:space="0" w:color="000000"/>
              <w:bottom w:val="single" w:sz="6" w:space="0" w:color="000000"/>
              <w:right w:val="single" w:sz="6" w:space="0" w:color="000000"/>
            </w:tcBorders>
          </w:tcPr>
          <w:p>
            <w:pPr/>
          </w:p>
        </w:tc>
        <w:tc>
          <w:tcPr>
            <w:tcW w:w="2086" w:type="dxa"/>
            <w:tcBorders>
              <w:top w:val="single" w:sz="12" w:space="0" w:color="000000"/>
              <w:left w:val="single" w:sz="6" w:space="0" w:color="000000"/>
              <w:bottom w:val="single" w:sz="6" w:space="0" w:color="000000"/>
              <w:right w:val="single" w:sz="6" w:space="0" w:color="000000"/>
            </w:tcBorders>
          </w:tcPr>
          <w:p>
            <w:pPr/>
          </w:p>
        </w:tc>
        <w:tc>
          <w:tcPr>
            <w:tcW w:w="1676" w:type="dxa"/>
            <w:tcBorders>
              <w:top w:val="single" w:sz="12" w:space="0" w:color="000000"/>
              <w:left w:val="single" w:sz="6" w:space="0" w:color="000000"/>
              <w:bottom w:val="single" w:sz="6" w:space="0" w:color="000000"/>
              <w:right w:val="single" w:sz="12" w:space="0" w:color="000000"/>
            </w:tcBorders>
          </w:tcPr>
          <w:p>
            <w:pPr/>
          </w:p>
        </w:tc>
      </w:tr>
      <w:tr>
        <w:trPr>
          <w:trHeight w:val="320" w:hRule="exact"/>
        </w:trPr>
        <w:tc>
          <w:tcPr>
            <w:tcW w:w="938" w:type="dxa"/>
            <w:vMerge/>
            <w:tcBorders>
              <w:left w:val="single" w:sz="6" w:space="0" w:color="000000"/>
              <w:right w:val="single" w:sz="12" w:space="0" w:color="000000"/>
            </w:tcBorders>
          </w:tcPr>
          <w:p>
            <w:pPr/>
          </w:p>
        </w:tc>
        <w:tc>
          <w:tcPr>
            <w:tcW w:w="1257" w:type="dxa"/>
            <w:tcBorders>
              <w:top w:val="single" w:sz="6" w:space="0" w:color="000000"/>
              <w:left w:val="single" w:sz="12" w:space="0" w:color="000000"/>
              <w:bottom w:val="nil" w:sz="6" w:space="0" w:color="auto"/>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今</w:t>
            </w:r>
            <w:r>
              <w:rPr>
                <w:rFonts w:ascii="宋体" w:hAnsi="宋体" w:cs="宋体" w:eastAsia="宋体" w:hint="default"/>
                <w:spacing w:val="93"/>
                <w:sz w:val="21"/>
                <w:szCs w:val="21"/>
              </w:rPr>
              <w:t> </w:t>
            </w:r>
            <w:r>
              <w:rPr>
                <w:rFonts w:ascii="宋体" w:hAnsi="宋体" w:cs="宋体" w:eastAsia="宋体" w:hint="default"/>
                <w:sz w:val="21"/>
                <w:szCs w:val="21"/>
              </w:rPr>
              <w:t>后</w:t>
            </w:r>
          </w:p>
        </w:tc>
        <w:tc>
          <w:tcPr>
            <w:tcW w:w="834" w:type="dxa"/>
            <w:tcBorders>
              <w:top w:val="single" w:sz="6" w:space="0" w:color="000000"/>
              <w:left w:val="single" w:sz="6" w:space="0" w:color="000000"/>
              <w:bottom w:val="nil" w:sz="6" w:space="0" w:color="auto"/>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
        </w:tc>
        <w:tc>
          <w:tcPr>
            <w:tcW w:w="2086" w:type="dxa"/>
            <w:vMerge w:val="restart"/>
            <w:tcBorders>
              <w:top w:val="single" w:sz="6" w:space="0" w:color="000000"/>
              <w:left w:val="single" w:sz="6" w:space="0" w:color="000000"/>
              <w:right w:val="single" w:sz="6" w:space="0" w:color="000000"/>
            </w:tcBorders>
          </w:tcPr>
          <w:p>
            <w:pPr/>
          </w:p>
        </w:tc>
        <w:tc>
          <w:tcPr>
            <w:tcW w:w="1676" w:type="dxa"/>
            <w:vMerge w:val="restart"/>
            <w:tcBorders>
              <w:top w:val="single" w:sz="6" w:space="0" w:color="000000"/>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将</w:t>
            </w:r>
            <w:r>
              <w:rPr>
                <w:rFonts w:ascii="宋体" w:hAnsi="宋体" w:cs="宋体" w:eastAsia="宋体" w:hint="default"/>
                <w:spacing w:val="93"/>
                <w:sz w:val="21"/>
                <w:szCs w:val="21"/>
              </w:rPr>
              <w:t> </w:t>
            </w:r>
            <w:r>
              <w:rPr>
                <w:rFonts w:ascii="宋体" w:hAnsi="宋体" w:cs="宋体" w:eastAsia="宋体" w:hint="default"/>
                <w:sz w:val="21"/>
                <w:szCs w:val="21"/>
              </w:rPr>
              <w:t>不</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1"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93"/>
                <w:sz w:val="21"/>
                <w:szCs w:val="21"/>
              </w:rPr>
              <w:t> </w:t>
            </w:r>
            <w:r>
              <w:rPr>
                <w:rFonts w:ascii="宋体" w:hAnsi="宋体" w:cs="宋体" w:eastAsia="宋体" w:hint="default"/>
                <w:sz w:val="21"/>
                <w:szCs w:val="21"/>
              </w:rPr>
              <w:t>借</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司</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款、代</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93"/>
                <w:sz w:val="21"/>
                <w:szCs w:val="21"/>
              </w:rPr>
              <w:t> </w:t>
            </w:r>
            <w:r>
              <w:rPr>
                <w:rFonts w:ascii="宋体" w:hAnsi="宋体" w:cs="宋体" w:eastAsia="宋体" w:hint="default"/>
                <w:sz w:val="21"/>
                <w:szCs w:val="21"/>
              </w:rPr>
              <w:t>股</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偿</w:t>
            </w:r>
            <w:r>
              <w:rPr>
                <w:rFonts w:ascii="宋体" w:hAnsi="宋体" w:cs="宋体" w:eastAsia="宋体" w:hint="default"/>
                <w:spacing w:val="93"/>
                <w:sz w:val="21"/>
                <w:szCs w:val="21"/>
              </w:rPr>
              <w:t> </w:t>
            </w:r>
            <w:r>
              <w:rPr>
                <w:rFonts w:ascii="宋体" w:hAnsi="宋体" w:cs="宋体" w:eastAsia="宋体" w:hint="default"/>
                <w:sz w:val="21"/>
                <w:szCs w:val="21"/>
              </w:rPr>
              <w:t>债</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93"/>
                <w:sz w:val="21"/>
                <w:szCs w:val="21"/>
              </w:rPr>
              <w:t> </w:t>
            </w:r>
            <w:r>
              <w:rPr>
                <w:rFonts w:ascii="宋体" w:hAnsi="宋体" w:cs="宋体" w:eastAsia="宋体" w:hint="default"/>
                <w:sz w:val="21"/>
                <w:szCs w:val="21"/>
              </w:rPr>
              <w:t>东</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务、代</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93"/>
                <w:sz w:val="21"/>
                <w:szCs w:val="21"/>
              </w:rPr>
              <w:t> </w:t>
            </w:r>
            <w:r>
              <w:rPr>
                <w:rFonts w:ascii="宋体" w:hAnsi="宋体" w:cs="宋体" w:eastAsia="宋体" w:hint="default"/>
                <w:sz w:val="21"/>
                <w:szCs w:val="21"/>
              </w:rPr>
              <w:t>江</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垫</w:t>
            </w:r>
            <w:r>
              <w:rPr>
                <w:rFonts w:ascii="宋体" w:hAnsi="宋体" w:cs="宋体" w:eastAsia="宋体" w:hint="default"/>
                <w:spacing w:val="93"/>
                <w:sz w:val="21"/>
                <w:szCs w:val="21"/>
              </w:rPr>
              <w:t> </w:t>
            </w:r>
            <w:r>
              <w:rPr>
                <w:rFonts w:ascii="宋体" w:hAnsi="宋体" w:cs="宋体" w:eastAsia="宋体" w:hint="default"/>
                <w:sz w:val="21"/>
                <w:szCs w:val="21"/>
              </w:rPr>
              <w:t>款</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93"/>
                <w:sz w:val="21"/>
                <w:szCs w:val="21"/>
              </w:rPr>
              <w:t> </w:t>
            </w:r>
            <w:r>
              <w:rPr>
                <w:rFonts w:ascii="宋体" w:hAnsi="宋体" w:cs="宋体" w:eastAsia="宋体" w:hint="default"/>
                <w:sz w:val="21"/>
                <w:szCs w:val="21"/>
              </w:rPr>
              <w:t>天</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93"/>
                <w:sz w:val="21"/>
                <w:szCs w:val="21"/>
              </w:rPr>
              <w:t> </w:t>
            </w:r>
            <w:r>
              <w:rPr>
                <w:rFonts w:ascii="宋体" w:hAnsi="宋体" w:cs="宋体" w:eastAsia="宋体" w:hint="default"/>
                <w:sz w:val="21"/>
                <w:szCs w:val="21"/>
              </w:rPr>
              <w:t>或</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936"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Style w:val="TableParagraph"/>
              <w:spacing w:line="273" w:lineRule="auto" w:before="140"/>
              <w:ind w:left="100" w:right="32"/>
              <w:jc w:val="left"/>
              <w:rPr>
                <w:rFonts w:ascii="宋体" w:hAnsi="宋体" w:cs="宋体" w:eastAsia="宋体" w:hint="default"/>
                <w:sz w:val="21"/>
                <w:szCs w:val="21"/>
              </w:rPr>
            </w:pPr>
            <w:r>
              <w:rPr>
                <w:rFonts w:ascii="宋体" w:hAnsi="宋体" w:cs="宋体" w:eastAsia="宋体" w:hint="default"/>
                <w:spacing w:val="48"/>
                <w:sz w:val="21"/>
                <w:szCs w:val="21"/>
              </w:rPr>
              <w:t>解决关联</w:t>
            </w:r>
            <w:r>
              <w:rPr>
                <w:rFonts w:ascii="宋体" w:hAnsi="宋体" w:cs="宋体" w:eastAsia="宋体" w:hint="default"/>
                <w:spacing w:val="-41"/>
                <w:sz w:val="21"/>
                <w:szCs w:val="21"/>
              </w:rPr>
              <w:t> </w:t>
            </w:r>
            <w:r>
              <w:rPr>
                <w:rFonts w:ascii="宋体" w:hAnsi="宋体" w:cs="宋体" w:eastAsia="宋体" w:hint="default"/>
                <w:sz w:val="21"/>
                <w:szCs w:val="21"/>
              </w:rPr>
              <w:t>交易</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93"/>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93"/>
                <w:sz w:val="21"/>
                <w:szCs w:val="21"/>
              </w:rPr>
              <w:t> </w:t>
            </w:r>
            <w:r>
              <w:rPr>
                <w:rFonts w:ascii="宋体" w:hAnsi="宋体" w:cs="宋体" w:eastAsia="宋体" w:hint="default"/>
                <w:sz w:val="21"/>
                <w:szCs w:val="21"/>
              </w:rPr>
              <w:t>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93"/>
                <w:sz w:val="21"/>
                <w:szCs w:val="21"/>
              </w:rPr>
              <w:t> </w:t>
            </w:r>
            <w:r>
              <w:rPr>
                <w:rFonts w:ascii="宋体" w:hAnsi="宋体" w:cs="宋体" w:eastAsia="宋体" w:hint="default"/>
                <w:sz w:val="21"/>
                <w:szCs w:val="21"/>
              </w:rPr>
              <w:t>份</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者</w:t>
            </w:r>
            <w:r>
              <w:rPr>
                <w:rFonts w:ascii="宋体" w:hAnsi="宋体" w:cs="宋体" w:eastAsia="宋体" w:hint="default"/>
                <w:spacing w:val="93"/>
                <w:sz w:val="21"/>
                <w:szCs w:val="21"/>
              </w:rPr>
              <w:t> </w:t>
            </w:r>
            <w:r>
              <w:rPr>
                <w:rFonts w:ascii="宋体" w:hAnsi="宋体" w:cs="宋体" w:eastAsia="宋体" w:hint="default"/>
                <w:sz w:val="21"/>
                <w:szCs w:val="21"/>
              </w:rPr>
              <w:t>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pacing w:val="93"/>
                <w:sz w:val="21"/>
                <w:szCs w:val="21"/>
              </w:rPr>
              <w:t> </w:t>
            </w:r>
            <w:r>
              <w:rPr>
                <w:rFonts w:ascii="宋体" w:hAnsi="宋体" w:cs="宋体" w:eastAsia="宋体" w:hint="default"/>
                <w:sz w:val="21"/>
                <w:szCs w:val="21"/>
              </w:rPr>
              <w:t>任</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何</w:t>
            </w:r>
            <w:r>
              <w:rPr>
                <w:rFonts w:ascii="宋体" w:hAnsi="宋体" w:cs="宋体" w:eastAsia="宋体" w:hint="default"/>
                <w:spacing w:val="93"/>
                <w:sz w:val="21"/>
                <w:szCs w:val="21"/>
              </w:rPr>
              <w:t> </w:t>
            </w:r>
            <w:r>
              <w:rPr>
                <w:rFonts w:ascii="宋体" w:hAnsi="宋体" w:cs="宋体" w:eastAsia="宋体" w:hint="default"/>
                <w:sz w:val="21"/>
                <w:szCs w:val="21"/>
              </w:rPr>
              <w:t>方</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93"/>
                <w:sz w:val="21"/>
                <w:szCs w:val="21"/>
              </w:rPr>
              <w:t> </w:t>
            </w:r>
            <w:r>
              <w:rPr>
                <w:rFonts w:ascii="宋体" w:hAnsi="宋体" w:cs="宋体" w:eastAsia="宋体" w:hint="default"/>
                <w:sz w:val="21"/>
                <w:szCs w:val="21"/>
              </w:rPr>
              <w:t>限</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式</w:t>
            </w:r>
            <w:r>
              <w:rPr>
                <w:rFonts w:ascii="宋体" w:hAnsi="宋体" w:cs="宋体" w:eastAsia="宋体" w:hint="default"/>
                <w:spacing w:val="93"/>
                <w:sz w:val="21"/>
                <w:szCs w:val="21"/>
              </w:rPr>
              <w:t> </w:t>
            </w:r>
            <w:r>
              <w:rPr>
                <w:rFonts w:ascii="宋体" w:hAnsi="宋体" w:cs="宋体" w:eastAsia="宋体" w:hint="default"/>
                <w:sz w:val="21"/>
                <w:szCs w:val="21"/>
              </w:rPr>
              <w:t>占</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司</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pacing w:val="93"/>
                <w:sz w:val="21"/>
                <w:szCs w:val="21"/>
              </w:rPr>
              <w:t> </w:t>
            </w:r>
            <w:r>
              <w:rPr>
                <w:rFonts w:ascii="宋体" w:hAnsi="宋体" w:cs="宋体" w:eastAsia="宋体" w:hint="default"/>
                <w:sz w:val="21"/>
                <w:szCs w:val="21"/>
              </w:rPr>
              <w:t>公</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93"/>
                <w:sz w:val="21"/>
                <w:szCs w:val="21"/>
              </w:rPr>
              <w:t> </w:t>
            </w:r>
            <w:r>
              <w:rPr>
                <w:rFonts w:ascii="宋体" w:hAnsi="宋体" w:cs="宋体" w:eastAsia="宋体" w:hint="default"/>
                <w:sz w:val="21"/>
                <w:szCs w:val="21"/>
              </w:rPr>
              <w:t>实</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93"/>
                <w:sz w:val="21"/>
                <w:szCs w:val="21"/>
              </w:rPr>
              <w:t> </w:t>
            </w:r>
            <w:r>
              <w:rPr>
                <w:rFonts w:ascii="宋体" w:hAnsi="宋体" w:cs="宋体" w:eastAsia="宋体" w:hint="default"/>
                <w:sz w:val="21"/>
                <w:szCs w:val="21"/>
              </w:rPr>
              <w:t>及</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际</w:t>
            </w:r>
            <w:r>
              <w:rPr>
                <w:rFonts w:ascii="宋体" w:hAnsi="宋体" w:cs="宋体" w:eastAsia="宋体" w:hint="default"/>
                <w:spacing w:val="93"/>
                <w:sz w:val="21"/>
                <w:szCs w:val="21"/>
              </w:rPr>
              <w:t> </w:t>
            </w:r>
            <w:r>
              <w:rPr>
                <w:rFonts w:ascii="宋体" w:hAnsi="宋体" w:cs="宋体" w:eastAsia="宋体" w:hint="default"/>
                <w:sz w:val="21"/>
                <w:szCs w:val="21"/>
              </w:rPr>
              <w:t>控</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93"/>
                <w:sz w:val="21"/>
                <w:szCs w:val="21"/>
              </w:rPr>
              <w:t> </w:t>
            </w:r>
            <w:r>
              <w:rPr>
                <w:rFonts w:ascii="宋体" w:hAnsi="宋体" w:cs="宋体" w:eastAsia="宋体" w:hint="default"/>
                <w:sz w:val="21"/>
                <w:szCs w:val="21"/>
              </w:rPr>
              <w:t>控</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3"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制人</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93"/>
                <w:sz w:val="21"/>
                <w:szCs w:val="21"/>
              </w:rPr>
              <w:t> </w:t>
            </w:r>
            <w:r>
              <w:rPr>
                <w:rFonts w:ascii="宋体" w:hAnsi="宋体" w:cs="宋体" w:eastAsia="宋体" w:hint="default"/>
                <w:sz w:val="21"/>
                <w:szCs w:val="21"/>
              </w:rPr>
              <w:t>子</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司</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vMerge/>
            <w:tcBorders>
              <w:left w:val="single" w:sz="6" w:space="0" w:color="000000"/>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93"/>
                <w:sz w:val="21"/>
                <w:szCs w:val="21"/>
              </w:rPr>
              <w:t> </w:t>
            </w:r>
            <w:r>
              <w:rPr>
                <w:rFonts w:ascii="宋体" w:hAnsi="宋体" w:cs="宋体" w:eastAsia="宋体" w:hint="default"/>
                <w:sz w:val="21"/>
                <w:szCs w:val="21"/>
              </w:rPr>
              <w:t>资</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33" w:hRule="exact"/>
        </w:trPr>
        <w:tc>
          <w:tcPr>
            <w:tcW w:w="938" w:type="dxa"/>
            <w:vMerge/>
            <w:tcBorders>
              <w:left w:val="single" w:sz="6" w:space="0" w:color="000000"/>
              <w:bottom w:val="single" w:sz="6" w:space="0" w:color="000000"/>
              <w:right w:val="single" w:sz="12" w:space="0" w:color="000000"/>
            </w:tcBorders>
          </w:tcPr>
          <w:p>
            <w:pPr/>
          </w:p>
        </w:tc>
        <w:tc>
          <w:tcPr>
            <w:tcW w:w="1257" w:type="dxa"/>
            <w:tcBorders>
              <w:top w:val="nil" w:sz="6" w:space="0" w:color="auto"/>
              <w:left w:val="single" w:sz="12"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834" w:type="dxa"/>
            <w:tcBorders>
              <w:top w:val="nil" w:sz="6" w:space="0" w:color="auto"/>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2086" w:type="dxa"/>
            <w:vMerge/>
            <w:tcBorders>
              <w:left w:val="single" w:sz="6" w:space="0" w:color="000000"/>
              <w:bottom w:val="single" w:sz="12" w:space="0" w:color="000000"/>
              <w:right w:val="single" w:sz="6" w:space="0" w:color="000000"/>
            </w:tcBorders>
          </w:tcPr>
          <w:p>
            <w:pPr/>
          </w:p>
        </w:tc>
        <w:tc>
          <w:tcPr>
            <w:tcW w:w="1676" w:type="dxa"/>
            <w:vMerge/>
            <w:tcBorders>
              <w:left w:val="single" w:sz="6" w:space="0" w:color="000000"/>
              <w:bottom w:val="single" w:sz="12" w:space="0" w:color="000000"/>
              <w:right w:val="single" w:sz="12" w:space="0" w:color="000000"/>
            </w:tcBorders>
          </w:tcPr>
          <w:p>
            <w:pPr/>
          </w:p>
        </w:tc>
      </w:tr>
    </w:tbl>
    <w:p>
      <w:pPr>
        <w:spacing w:line="240" w:lineRule="auto" w:before="10"/>
        <w:rPr>
          <w:rFonts w:ascii="Times New Roman" w:hAnsi="Times New Roman" w:cs="Times New Roman" w:eastAsia="Times New Roman" w:hint="default"/>
          <w:sz w:val="24"/>
          <w:szCs w:val="24"/>
        </w:rPr>
      </w:pPr>
    </w:p>
    <w:p>
      <w:pPr>
        <w:pStyle w:val="BodyText"/>
        <w:spacing w:line="240" w:lineRule="auto" w:before="35"/>
        <w:ind w:right="836"/>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聘任、解聘会计师事务所情况</w:t>
      </w:r>
    </w:p>
    <w:p>
      <w:pPr>
        <w:pStyle w:val="BodyText"/>
        <w:spacing w:line="240" w:lineRule="auto" w:before="52"/>
        <w:ind w:left="6334" w:right="836"/>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大信会计师事务有限公司</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r>
    </w:tbl>
    <w:p>
      <w:pPr>
        <w:spacing w:line="240" w:lineRule="auto" w:before="5"/>
        <w:rPr>
          <w:rFonts w:ascii="宋体" w:hAnsi="宋体" w:cs="宋体" w:eastAsia="宋体" w:hint="default"/>
          <w:sz w:val="22"/>
          <w:szCs w:val="22"/>
        </w:rPr>
      </w:pPr>
    </w:p>
    <w:p>
      <w:pPr>
        <w:pStyle w:val="BodyText"/>
        <w:spacing w:line="283" w:lineRule="auto" w:before="35"/>
        <w:ind w:left="351" w:right="836" w:hanging="212"/>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上市公司及其董事、监事、高级管理人员、公司股东、实际控制人处罚及整改情况</w:t>
      </w:r>
      <w:r>
        <w:rPr>
          <w:w w:val="99"/>
        </w:rPr>
        <w:t> </w:t>
      </w:r>
      <w:r>
        <w:rPr>
          <w:spacing w:val="-3"/>
        </w:rPr>
        <w:t>本年度公司及其董事、监事、高级管理人员、公司股东、实际控制人均未受中国证监会的</w:t>
      </w:r>
    </w:p>
    <w:p>
      <w:pPr>
        <w:pStyle w:val="BodyText"/>
        <w:spacing w:line="274" w:lineRule="exact"/>
        <w:ind w:left="139" w:right="0"/>
        <w:jc w:val="both"/>
      </w:pPr>
      <w:r>
        <w:rPr/>
        <w:t>稽查、行政处罚、通报批评及证券交易所的公开谴责。</w:t>
      </w:r>
    </w:p>
    <w:p>
      <w:pPr>
        <w:spacing w:line="240" w:lineRule="auto" w:before="1"/>
        <w:rPr>
          <w:rFonts w:ascii="宋体" w:hAnsi="宋体" w:cs="宋体" w:eastAsia="宋体" w:hint="default"/>
          <w:sz w:val="29"/>
          <w:szCs w:val="29"/>
        </w:rPr>
      </w:pPr>
    </w:p>
    <w:p>
      <w:pPr>
        <w:pStyle w:val="BodyText"/>
        <w:spacing w:line="240" w:lineRule="auto"/>
        <w:ind w:left="139" w:right="0"/>
        <w:jc w:val="both"/>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其他重大事项的说明</w:t>
      </w:r>
    </w:p>
    <w:p>
      <w:pPr>
        <w:pStyle w:val="BodyText"/>
        <w:spacing w:line="240" w:lineRule="auto" w:before="52"/>
        <w:ind w:left="139" w:right="0"/>
        <w:jc w:val="both"/>
      </w:pPr>
      <w:r>
        <w:rPr>
          <w:rFonts w:ascii="Times New Roman" w:hAnsi="Times New Roman" w:cs="Times New Roman" w:eastAsia="Times New Roman" w:hint="default"/>
          <w:spacing w:val="5"/>
        </w:rPr>
        <w:t>1</w:t>
      </w:r>
      <w:r>
        <w:rPr>
          <w:spacing w:val="5"/>
        </w:rPr>
        <w:t>、本公司正在筹划拟通过发行股份及支付现金购买宁波市政工程建设集团股份有限公司</w:t>
      </w:r>
      <w:r>
        <w:rPr/>
      </w:r>
    </w:p>
    <w:p>
      <w:pPr>
        <w:pStyle w:val="BodyText"/>
        <w:spacing w:line="266" w:lineRule="auto" w:before="21"/>
        <w:ind w:left="139" w:right="1116" w:hanging="1"/>
        <w:jc w:val="both"/>
      </w:pPr>
      <w:r>
        <w:rPr>
          <w:rFonts w:ascii="Times New Roman" w:hAnsi="Times New Roman" w:cs="Times New Roman" w:eastAsia="Times New Roman" w:hint="default"/>
        </w:rPr>
        <w:t>99.96%</w:t>
      </w:r>
      <w:r>
        <w:rPr/>
        <w:t>的股份，并已于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7</w:t>
      </w:r>
      <w:r>
        <w:rPr>
          <w:rFonts w:ascii="Times New Roman" w:hAnsi="Times New Roman" w:cs="Times New Roman" w:eastAsia="Times New Roman" w:hint="default"/>
          <w:spacing w:val="38"/>
        </w:rPr>
        <w:t> </w:t>
      </w:r>
      <w:r>
        <w:rPr/>
        <w:t>日与拟收购方股东宁波同创投资有限公司、宁波海 </w:t>
      </w:r>
      <w:r>
        <w:rPr>
          <w:spacing w:val="-3"/>
        </w:rPr>
        <w:t>曙中亘基投资咨询有限公司、宁波海曙景崎投资咨询有限公司、宁波海曙景杰投资咨询有限</w:t>
      </w:r>
      <w:r>
        <w:rPr>
          <w:spacing w:val="-80"/>
        </w:rPr>
        <w:t> </w:t>
      </w:r>
      <w:r>
        <w:rPr>
          <w:spacing w:val="-80"/>
        </w:rPr>
      </w:r>
      <w:r>
        <w:rPr>
          <w:spacing w:val="-3"/>
        </w:rPr>
        <w:t>公司、宁波海曙景吉投资咨询有限公司、宁波海曙景浩投资咨询有限公司、宁波海曙景合投</w:t>
      </w:r>
      <w:r>
        <w:rPr>
          <w:spacing w:val="-82"/>
        </w:rPr>
        <w:t> </w:t>
      </w:r>
      <w:r>
        <w:rPr>
          <w:spacing w:val="-82"/>
        </w:rPr>
      </w:r>
      <w:r>
        <w:rPr>
          <w:spacing w:val="-3"/>
        </w:rPr>
        <w:t>资咨询有限公司、宁波海曙景威投资咨询有限公司、宁波海曙中嘉基投资咨询有限公司、宁</w:t>
      </w:r>
      <w:r>
        <w:rPr>
          <w:spacing w:val="-82"/>
        </w:rPr>
        <w:t> </w:t>
      </w:r>
      <w:r>
        <w:rPr>
          <w:spacing w:val="-82"/>
        </w:rPr>
      </w:r>
      <w:r>
        <w:rPr>
          <w:spacing w:val="-3"/>
        </w:rPr>
        <w:t>波海曙景腾投资咨询有限公司签署了《发行股份及支付现金购买资产协议》。本次重大资产</w:t>
      </w:r>
      <w:r>
        <w:rPr>
          <w:spacing w:val="-85"/>
        </w:rPr>
        <w:t> </w:t>
      </w:r>
      <w:r>
        <w:rPr>
          <w:spacing w:val="-85"/>
        </w:rPr>
      </w:r>
      <w:r>
        <w:rPr/>
        <w:t>重组预案中标的资产的预估值约</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4"/>
        </w:rPr>
        <w:t>亿元，本公司拟支付现金约</w:t>
      </w:r>
      <w:r>
        <w:rPr>
          <w:spacing w:val="-53"/>
        </w:rPr>
        <w:t> </w:t>
      </w:r>
      <w:r>
        <w:rPr>
          <w:rFonts w:ascii="Times New Roman" w:hAnsi="Times New Roman" w:cs="Times New Roman" w:eastAsia="Times New Roman" w:hint="default"/>
        </w:rPr>
        <w:t>8,070</w:t>
      </w:r>
      <w:r>
        <w:rPr>
          <w:rFonts w:ascii="Times New Roman" w:hAnsi="Times New Roman" w:cs="Times New Roman" w:eastAsia="Times New Roman" w:hint="default"/>
          <w:spacing w:val="1"/>
        </w:rPr>
        <w:t> </w:t>
      </w:r>
      <w:r>
        <w:rPr>
          <w:spacing w:val="-5"/>
        </w:rPr>
        <w:t>万元、发行股份支付约</w:t>
      </w:r>
      <w:r>
        <w:rPr/>
        <w:t> </w:t>
      </w:r>
      <w:r>
        <w:rPr>
          <w:rFonts w:ascii="Times New Roman" w:hAnsi="Times New Roman" w:cs="Times New Roman" w:eastAsia="Times New Roman" w:hint="default"/>
        </w:rPr>
        <w:t>41,930 </w:t>
      </w:r>
      <w:r>
        <w:rPr/>
        <w:t>万元收购标的资产。其中，每股发行价格为定价基准日前二十个交易日公司 </w:t>
      </w: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t>股股 票交易均价 </w:t>
      </w:r>
      <w:r>
        <w:rPr>
          <w:rFonts w:ascii="Times New Roman" w:hAnsi="Times New Roman" w:cs="Times New Roman" w:eastAsia="Times New Roman" w:hint="default"/>
        </w:rPr>
        <w:t>6.82 </w:t>
      </w:r>
      <w:r>
        <w:rPr/>
        <w:t>元，发行的股份合计约 </w:t>
      </w:r>
      <w:r>
        <w:rPr>
          <w:rFonts w:ascii="Times New Roman" w:hAnsi="Times New Roman" w:cs="Times New Roman" w:eastAsia="Times New Roman" w:hint="default"/>
        </w:rPr>
        <w:t>6,148</w:t>
      </w:r>
      <w:r>
        <w:rPr>
          <w:rFonts w:ascii="Times New Roman" w:hAnsi="Times New Roman" w:cs="Times New Roman" w:eastAsia="Times New Roman" w:hint="default"/>
          <w:spacing w:val="4"/>
        </w:rPr>
        <w:t> </w:t>
      </w:r>
      <w:r>
        <w:rPr/>
        <w:t>万股。该预案已经本公司第一届董事会第二</w:t>
      </w:r>
    </w:p>
    <w:p>
      <w:pPr>
        <w:spacing w:after="0" w:line="266" w:lineRule="auto"/>
        <w:jc w:val="both"/>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56" w:lineRule="auto" w:before="35"/>
        <w:ind w:right="1115"/>
        <w:jc w:val="both"/>
      </w:pPr>
      <w:r>
        <w:rPr>
          <w:spacing w:val="-5"/>
        </w:rPr>
        <w:t>十一次会议审议通过，但仍需获得如下批准：（</w:t>
      </w:r>
      <w:r>
        <w:rPr>
          <w:rFonts w:ascii="Times New Roman" w:hAnsi="Times New Roman" w:cs="Times New Roman" w:eastAsia="Times New Roman" w:hint="default"/>
          <w:spacing w:val="-5"/>
        </w:rPr>
        <w:t>1</w:t>
      </w:r>
      <w:r>
        <w:rPr>
          <w:spacing w:val="-5"/>
        </w:rPr>
        <w:t>）公司关于本次发行股份及支付现金购买资</w:t>
      </w:r>
      <w:r>
        <w:rPr/>
        <w:t> </w:t>
      </w:r>
      <w:r>
        <w:rPr>
          <w:spacing w:val="-8"/>
        </w:rPr>
        <w:t>产并募集配套资金的第二次董事会和股东大会审议通过；（</w:t>
      </w:r>
      <w:r>
        <w:rPr>
          <w:rFonts w:ascii="Times New Roman" w:hAnsi="Times New Roman" w:cs="Times New Roman" w:eastAsia="Times New Roman" w:hint="default"/>
          <w:spacing w:val="-8"/>
        </w:rPr>
        <w:t>2</w:t>
      </w:r>
      <w:r>
        <w:rPr>
          <w:spacing w:val="-8"/>
        </w:rPr>
        <w:t>）中国证监会的核准；（</w:t>
      </w:r>
      <w:r>
        <w:rPr>
          <w:rFonts w:ascii="Times New Roman" w:hAnsi="Times New Roman" w:cs="Times New Roman" w:eastAsia="Times New Roman" w:hint="default"/>
          <w:spacing w:val="-8"/>
        </w:rPr>
        <w:t>3</w:t>
      </w:r>
      <w:r>
        <w:rPr>
          <w:spacing w:val="-8"/>
        </w:rPr>
        <w:t>）其他</w:t>
      </w:r>
      <w:r>
        <w:rPr>
          <w:spacing w:val="-76"/>
        </w:rPr>
        <w:t> </w:t>
      </w:r>
      <w:r>
        <w:rPr>
          <w:spacing w:val="-76"/>
        </w:rPr>
      </w:r>
      <w:r>
        <w:rPr/>
        <w:t>可能涉及的批准程序。</w:t>
      </w:r>
    </w:p>
    <w:p>
      <w:pPr>
        <w:pStyle w:val="BodyText"/>
        <w:spacing w:line="256" w:lineRule="auto" w:before="22"/>
        <w:ind w:left="139" w:right="1116"/>
        <w:jc w:val="both"/>
      </w:pPr>
      <w:r>
        <w:rPr>
          <w:rFonts w:ascii="Times New Roman" w:hAnsi="Times New Roman" w:cs="Times New Roman" w:eastAsia="Times New Roman" w:hint="default"/>
          <w:spacing w:val="-5"/>
        </w:rPr>
        <w:t>2</w:t>
      </w:r>
      <w:r>
        <w:rPr>
          <w:spacing w:val="-5"/>
        </w:rPr>
        <w:t>、本公司拟通过询价方式向符合条件的不超过</w:t>
      </w:r>
      <w:r>
        <w:rPr>
          <w:spacing w:val="-42"/>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11"/>
        </w:rPr>
        <w:t> </w:t>
      </w:r>
      <w:r>
        <w:rPr>
          <w:spacing w:val="-1"/>
        </w:rPr>
        <w:t>名特定投资者非公开发行股份募集配套资</w:t>
      </w:r>
      <w:r>
        <w:rPr>
          <w:spacing w:val="-102"/>
        </w:rPr>
        <w:t> </w:t>
      </w:r>
      <w:r>
        <w:rPr>
          <w:spacing w:val="-102"/>
        </w:rPr>
      </w:r>
      <w:r>
        <w:rPr/>
        <w:t>金，募集资金总额不超过上述交易总额的</w:t>
      </w:r>
      <w:r>
        <w:rPr>
          <w:spacing w:val="-57"/>
        </w:rPr>
        <w:t> </w:t>
      </w:r>
      <w:r>
        <w:rPr>
          <w:rFonts w:ascii="Times New Roman" w:hAnsi="Times New Roman" w:cs="Times New Roman" w:eastAsia="Times New Roman" w:hint="default"/>
        </w:rPr>
        <w:t>25%</w:t>
      </w:r>
      <w:r>
        <w:rPr/>
        <w:t>，即</w:t>
      </w:r>
      <w:r>
        <w:rPr>
          <w:spacing w:val="-57"/>
        </w:rPr>
        <w:t> </w:t>
      </w:r>
      <w:r>
        <w:rPr>
          <w:rFonts w:ascii="Times New Roman" w:hAnsi="Times New Roman" w:cs="Times New Roman" w:eastAsia="Times New Roman" w:hint="default"/>
        </w:rPr>
        <w:t>1.67</w:t>
      </w:r>
      <w:r>
        <w:rPr>
          <w:rFonts w:ascii="Times New Roman" w:hAnsi="Times New Roman" w:cs="Times New Roman" w:eastAsia="Times New Roman" w:hint="default"/>
          <w:spacing w:val="46"/>
        </w:rPr>
        <w:t> </w:t>
      </w:r>
      <w:r>
        <w:rPr/>
        <w:t>亿元。发行价格不低于定价基准日 前二十个交易日公司 </w:t>
      </w:r>
      <w:r>
        <w:rPr>
          <w:rFonts w:ascii="Times New Roman" w:hAnsi="Times New Roman" w:cs="Times New Roman" w:eastAsia="Times New Roman" w:hint="default"/>
        </w:rPr>
        <w:t>A </w:t>
      </w:r>
      <w:r>
        <w:rPr/>
        <w:t>股股票交易均价（</w:t>
      </w:r>
      <w:r>
        <w:rPr>
          <w:rFonts w:ascii="Times New Roman" w:hAnsi="Times New Roman" w:cs="Times New Roman" w:eastAsia="Times New Roman" w:hint="default"/>
        </w:rPr>
        <w:t>6.82 </w:t>
      </w:r>
      <w:r>
        <w:rPr/>
        <w:t>元</w:t>
      </w:r>
      <w:r>
        <w:rPr>
          <w:rFonts w:ascii="Times New Roman" w:hAnsi="Times New Roman" w:cs="Times New Roman" w:eastAsia="Times New Roman" w:hint="default"/>
        </w:rPr>
        <w:t>/</w:t>
      </w:r>
      <w:r>
        <w:rPr/>
        <w:t>股）的 </w:t>
      </w:r>
      <w:r>
        <w:rPr>
          <w:rFonts w:ascii="Times New Roman" w:hAnsi="Times New Roman" w:cs="Times New Roman" w:eastAsia="Times New Roman" w:hint="default"/>
        </w:rPr>
        <w:t>90%</w:t>
      </w:r>
      <w:r>
        <w:rPr/>
        <w:t>，即 </w:t>
      </w:r>
      <w:r>
        <w:rPr>
          <w:rFonts w:ascii="Times New Roman" w:hAnsi="Times New Roman" w:cs="Times New Roman" w:eastAsia="Times New Roman" w:hint="default"/>
        </w:rPr>
        <w:t>6.138</w:t>
      </w:r>
      <w:r>
        <w:rPr>
          <w:rFonts w:ascii="Times New Roman" w:hAnsi="Times New Roman" w:cs="Times New Roman" w:eastAsia="Times New Roman" w:hint="default"/>
          <w:spacing w:val="30"/>
        </w:rPr>
        <w:t> </w:t>
      </w:r>
      <w:r>
        <w:rPr/>
        <w:t>元</w:t>
      </w:r>
      <w:r>
        <w:rPr>
          <w:rFonts w:ascii="Times New Roman" w:hAnsi="Times New Roman" w:cs="Times New Roman" w:eastAsia="Times New Roman" w:hint="default"/>
        </w:rPr>
        <w:t>/</w:t>
      </w:r>
      <w:r>
        <w:rPr/>
        <w:t>股，非公开发 行的股份合计不超过 </w:t>
      </w:r>
      <w:r>
        <w:rPr>
          <w:rFonts w:ascii="Times New Roman" w:hAnsi="Times New Roman" w:cs="Times New Roman" w:eastAsia="Times New Roman" w:hint="default"/>
          <w:spacing w:val="-1"/>
        </w:rPr>
        <w:t>2,721</w:t>
      </w:r>
      <w:r>
        <w:rPr>
          <w:rFonts w:ascii="Times New Roman" w:hAnsi="Times New Roman" w:cs="Times New Roman" w:eastAsia="Times New Roman" w:hint="default"/>
          <w:spacing w:val="15"/>
        </w:rPr>
        <w:t> </w:t>
      </w:r>
      <w:r>
        <w:rPr>
          <w:spacing w:val="-4"/>
        </w:rPr>
        <w:t>万股。本次募集的配套资金将用于增加前述标的公司注册资本以</w:t>
      </w:r>
      <w:r>
        <w:rPr/>
        <w:t> 发展其主营业务。</w:t>
      </w:r>
    </w:p>
    <w:p>
      <w:pPr>
        <w:spacing w:line="240" w:lineRule="auto" w:before="12"/>
        <w:rPr>
          <w:rFonts w:ascii="宋体" w:hAnsi="宋体" w:cs="宋体" w:eastAsia="宋体" w:hint="default"/>
          <w:sz w:val="27"/>
          <w:szCs w:val="27"/>
        </w:rPr>
      </w:pPr>
    </w:p>
    <w:p>
      <w:pPr>
        <w:pStyle w:val="BodyText"/>
        <w:spacing w:line="240" w:lineRule="auto"/>
        <w:ind w:left="139" w:right="0"/>
        <w:jc w:val="both"/>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信息披露索引</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992"/>
        <w:gridCol w:w="2374"/>
        <w:gridCol w:w="1613"/>
        <w:gridCol w:w="3322"/>
      </w:tblGrid>
      <w:tr>
        <w:trPr>
          <w:trHeight w:val="32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28"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78"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87" w:right="0"/>
              <w:jc w:val="left"/>
              <w:rPr>
                <w:rFonts w:ascii="宋体" w:hAnsi="宋体" w:cs="宋体" w:eastAsia="宋体" w:hint="default"/>
                <w:sz w:val="21"/>
                <w:szCs w:val="21"/>
              </w:rPr>
            </w:pPr>
            <w:r>
              <w:rPr>
                <w:rFonts w:ascii="宋体" w:hAnsi="宋体" w:cs="宋体" w:eastAsia="宋体" w:hint="default"/>
                <w:sz w:val="21"/>
                <w:szCs w:val="21"/>
              </w:rPr>
              <w:t>刊载的互联网网站及检索路径</w:t>
            </w:r>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招股意</w:t>
            </w:r>
            <w:r>
              <w:rPr>
                <w:rFonts w:ascii="宋体" w:hAnsi="宋体" w:cs="宋体" w:eastAsia="宋体" w:hint="default"/>
                <w:spacing w:val="-53"/>
                <w:sz w:val="21"/>
                <w:szCs w:val="21"/>
              </w:rPr>
              <w:t> </w:t>
            </w:r>
            <w:r>
              <w:rPr>
                <w:rFonts w:ascii="宋体" w:hAnsi="宋体" w:cs="宋体" w:eastAsia="宋体" w:hint="default"/>
                <w:sz w:val="21"/>
                <w:szCs w:val="21"/>
              </w:rPr>
              <w:t>向</w:t>
            </w:r>
            <w:r>
              <w:rPr>
                <w:rFonts w:ascii="宋体" w:hAnsi="宋体" w:cs="宋体" w:eastAsia="宋体" w:hint="default"/>
                <w:spacing w:val="-53"/>
                <w:sz w:val="21"/>
                <w:szCs w:val="21"/>
              </w:rPr>
              <w:t> </w:t>
            </w:r>
            <w:r>
              <w:rPr>
                <w:rFonts w:ascii="宋体" w:hAnsi="宋体" w:cs="宋体" w:eastAsia="宋体" w:hint="default"/>
                <w:spacing w:val="33"/>
                <w:sz w:val="21"/>
                <w:szCs w:val="21"/>
              </w:rPr>
              <w:t>书及摘</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pacing w:val="13"/>
                <w:sz w:val="21"/>
                <w:szCs w:val="21"/>
              </w:rPr>
              <w:t>要、发行安排及询 </w:t>
            </w:r>
            <w:r>
              <w:rPr>
                <w:rFonts w:ascii="宋体" w:hAnsi="宋体" w:cs="宋体" w:eastAsia="宋体" w:hint="default"/>
                <w:sz w:val="21"/>
                <w:szCs w:val="21"/>
              </w:rPr>
              <w:t>价公告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A25</w:t>
            </w:r>
            <w:r>
              <w:rPr>
                <w:rFonts w:ascii="宋体" w:hAnsi="宋体" w:cs="宋体" w:eastAsia="宋体" w:hint="default"/>
                <w:sz w:val="21"/>
                <w:szCs w:val="21"/>
              </w:rPr>
              <w:t>，</w:t>
            </w:r>
            <w:r>
              <w:rPr>
                <w:rFonts w:ascii="Times New Roman" w:hAnsi="Times New Roman" w:cs="Times New Roman" w:eastAsia="Times New Roman" w:hint="default"/>
                <w:sz w:val="21"/>
                <w:szCs w:val="21"/>
              </w:rPr>
              <w:t>A26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325"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首次公开发行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w:t>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930"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pacing w:val="13"/>
                <w:sz w:val="21"/>
                <w:szCs w:val="21"/>
              </w:rPr>
              <w:t>网下发行公告、风</w:t>
            </w:r>
            <w:r>
              <w:rPr>
                <w:rFonts w:ascii="宋体" w:hAnsi="宋体" w:cs="宋体" w:eastAsia="宋体" w:hint="default"/>
                <w:sz w:val="21"/>
                <w:szCs w:val="21"/>
              </w:rPr>
            </w:r>
          </w:p>
          <w:p>
            <w:pPr>
              <w:pStyle w:val="TableParagraph"/>
              <w:spacing w:line="273" w:lineRule="auto" w:before="37"/>
              <w:ind w:left="101" w:right="86"/>
              <w:jc w:val="left"/>
              <w:rPr>
                <w:rFonts w:ascii="宋体" w:hAnsi="宋体" w:cs="宋体" w:eastAsia="宋体" w:hint="default"/>
                <w:sz w:val="21"/>
                <w:szCs w:val="21"/>
              </w:rPr>
            </w:pPr>
            <w:r>
              <w:rPr>
                <w:rFonts w:ascii="宋体" w:hAnsi="宋体" w:cs="宋体" w:eastAsia="宋体" w:hint="default"/>
                <w:spacing w:val="13"/>
                <w:sz w:val="21"/>
                <w:szCs w:val="21"/>
              </w:rPr>
              <w:t>险提示公告、价格 区间公告、网上发</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A25</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319"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行公告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首次公开发行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w:t>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19"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spacing w:val="13"/>
                <w:sz w:val="21"/>
                <w:szCs w:val="21"/>
              </w:rPr>
              <w:t>定价、网下发行结</w:t>
            </w:r>
            <w:r>
              <w:rPr>
                <w:rFonts w:ascii="宋体" w:hAnsi="宋体" w:cs="宋体" w:eastAsia="宋体" w:hint="default"/>
                <w:sz w:val="21"/>
                <w:szCs w:val="21"/>
              </w:rPr>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pacing w:val="13"/>
                <w:sz w:val="21"/>
                <w:szCs w:val="21"/>
              </w:rPr>
              <w:t>果及网上中签率公</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40" w:lineRule="auto" w:before="136"/>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A24</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320"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hanging="1"/>
              <w:jc w:val="left"/>
              <w:rPr>
                <w:rFonts w:ascii="宋体" w:hAnsi="宋体" w:cs="宋体" w:eastAsia="宋体" w:hint="default"/>
                <w:sz w:val="21"/>
                <w:szCs w:val="21"/>
              </w:rPr>
            </w:pPr>
            <w:r>
              <w:rPr>
                <w:rFonts w:ascii="宋体" w:hAnsi="宋体" w:cs="宋体" w:eastAsia="宋体" w:hint="default"/>
                <w:sz w:val="21"/>
                <w:szCs w:val="21"/>
              </w:rPr>
              <w:t>首次公开发行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w:t>
            </w:r>
          </w:p>
          <w:p>
            <w:pPr>
              <w:pStyle w:val="TableParagraph"/>
              <w:spacing w:line="273" w:lineRule="auto" w:before="21"/>
              <w:ind w:left="101" w:right="86"/>
              <w:jc w:val="left"/>
              <w:rPr>
                <w:rFonts w:ascii="宋体" w:hAnsi="宋体" w:cs="宋体" w:eastAsia="宋体" w:hint="default"/>
                <w:sz w:val="21"/>
                <w:szCs w:val="21"/>
              </w:rPr>
            </w:pPr>
            <w:r>
              <w:rPr>
                <w:rFonts w:ascii="宋体" w:hAnsi="宋体" w:cs="宋体" w:eastAsia="宋体" w:hint="default"/>
                <w:spacing w:val="13"/>
                <w:sz w:val="21"/>
                <w:szCs w:val="21"/>
              </w:rPr>
              <w:t>网上资金申购发行 </w:t>
            </w:r>
            <w:r>
              <w:rPr>
                <w:rFonts w:ascii="宋体" w:hAnsi="宋体" w:cs="宋体" w:eastAsia="宋体" w:hint="default"/>
                <w:sz w:val="21"/>
                <w:szCs w:val="21"/>
              </w:rPr>
              <w:t>摇号中签结果公告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A29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公司章程、招股说</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明书、上市公告书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A20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126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一届十八次董事会</w:t>
            </w:r>
            <w:r>
              <w:rPr>
                <w:rFonts w:ascii="宋体" w:hAnsi="宋体" w:cs="宋体" w:eastAsia="宋体" w:hint="default"/>
                <w:sz w:val="21"/>
                <w:szCs w:val="21"/>
              </w:rPr>
            </w:r>
          </w:p>
          <w:p>
            <w:pPr>
              <w:pStyle w:val="TableParagraph"/>
              <w:spacing w:line="264" w:lineRule="auto" w:before="37"/>
              <w:ind w:left="100" w:right="49"/>
              <w:jc w:val="both"/>
              <w:rPr>
                <w:rFonts w:ascii="宋体" w:hAnsi="宋体" w:cs="宋体" w:eastAsia="宋体" w:hint="default"/>
                <w:sz w:val="21"/>
                <w:szCs w:val="21"/>
              </w:rPr>
            </w:pPr>
            <w:r>
              <w:rPr>
                <w:rFonts w:ascii="宋体" w:hAnsi="宋体" w:cs="宋体" w:eastAsia="宋体" w:hint="default"/>
                <w:spacing w:val="33"/>
                <w:sz w:val="21"/>
                <w:szCs w:val="21"/>
              </w:rPr>
              <w:t>决议公</w:t>
            </w:r>
            <w:r>
              <w:rPr>
                <w:rFonts w:ascii="宋体" w:hAnsi="宋体" w:cs="宋体" w:eastAsia="宋体" w:hint="default"/>
                <w:spacing w:val="-54"/>
                <w:sz w:val="21"/>
                <w:szCs w:val="21"/>
              </w:rPr>
              <w:t> </w:t>
            </w:r>
            <w:r>
              <w:rPr>
                <w:rFonts w:ascii="宋体" w:hAnsi="宋体" w:cs="宋体" w:eastAsia="宋体" w:hint="default"/>
                <w:sz w:val="21"/>
                <w:szCs w:val="21"/>
              </w:rPr>
              <w:t>告</w:t>
            </w:r>
            <w:r>
              <w:rPr>
                <w:rFonts w:ascii="宋体" w:hAnsi="宋体" w:cs="宋体" w:eastAsia="宋体" w:hint="default"/>
                <w:spacing w:val="-54"/>
                <w:sz w:val="21"/>
                <w:szCs w:val="21"/>
              </w:rPr>
              <w:t> </w:t>
            </w:r>
            <w:r>
              <w:rPr>
                <w:rFonts w:ascii="宋体" w:hAnsi="宋体" w:cs="宋体" w:eastAsia="宋体" w:hint="default"/>
                <w:spacing w:val="33"/>
                <w:sz w:val="21"/>
                <w:szCs w:val="21"/>
              </w:rPr>
              <w:t>暨召开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年第三次临时 股东大会的通知</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7"/>
              <w:jc w:val="both"/>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A33</w:t>
            </w:r>
            <w:r>
              <w:rPr>
                <w:rFonts w:ascii="宋体" w:hAnsi="宋体" w:cs="宋体" w:eastAsia="宋体" w:hint="default"/>
                <w:sz w:val="21"/>
                <w:szCs w:val="21"/>
              </w:rPr>
              <w:t>、上海</w:t>
            </w:r>
            <w:r>
              <w:rPr>
                <w:rFonts w:ascii="宋体" w:hAnsi="宋体" w:cs="宋体" w:eastAsia="宋体" w:hint="default"/>
                <w:spacing w:val="1"/>
                <w:sz w:val="21"/>
                <w:szCs w:val="21"/>
              </w:rPr>
              <w:t> </w:t>
            </w:r>
            <w:r>
              <w:rPr>
                <w:rFonts w:ascii="宋体" w:hAnsi="宋体" w:cs="宋体" w:eastAsia="宋体" w:hint="default"/>
                <w:sz w:val="21"/>
                <w:szCs w:val="21"/>
              </w:rPr>
              <w:t>证券报</w:t>
            </w:r>
            <w:r>
              <w:rPr>
                <w:rFonts w:ascii="宋体" w:hAnsi="宋体" w:cs="宋体" w:eastAsia="宋体" w:hint="default"/>
                <w:spacing w:val="5"/>
                <w:sz w:val="21"/>
                <w:szCs w:val="21"/>
              </w:rPr>
              <w:t> </w:t>
            </w:r>
            <w:r>
              <w:rPr>
                <w:rFonts w:ascii="Times New Roman" w:hAnsi="Times New Roman" w:cs="Times New Roman" w:eastAsia="Times New Roman" w:hint="default"/>
                <w:spacing w:val="-10"/>
                <w:sz w:val="21"/>
                <w:szCs w:val="21"/>
              </w:rPr>
              <w:t>B124</w:t>
            </w:r>
            <w:r>
              <w:rPr>
                <w:rFonts w:ascii="宋体" w:hAnsi="宋体" w:cs="宋体" w:eastAsia="宋体" w:hint="default"/>
                <w:spacing w:val="-10"/>
                <w:sz w:val="21"/>
                <w:szCs w:val="21"/>
              </w:rPr>
              <w:t>、证券时报</w:t>
            </w:r>
            <w:r>
              <w:rPr>
                <w:rFonts w:ascii="宋体" w:hAnsi="宋体" w:cs="宋体" w:eastAsia="宋体" w:hint="default"/>
                <w:sz w:val="21"/>
                <w:szCs w:val="21"/>
              </w:rPr>
              <w:t> </w:t>
            </w:r>
            <w:r>
              <w:rPr>
                <w:rFonts w:ascii="Times New Roman" w:hAnsi="Times New Roman" w:cs="Times New Roman" w:eastAsia="Times New Roman" w:hint="default"/>
                <w:sz w:val="21"/>
                <w:szCs w:val="21"/>
              </w:rPr>
              <w:t>D021</w:t>
            </w:r>
            <w:r>
              <w:rPr>
                <w:rFonts w:ascii="宋体" w:hAnsi="宋体" w:cs="宋体" w:eastAsia="宋体" w:hint="default"/>
                <w:sz w:val="21"/>
                <w:szCs w:val="21"/>
              </w:rPr>
              <w:t>、证券日报</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E23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6"/>
              <w:jc w:val="left"/>
              <w:rPr>
                <w:rFonts w:ascii="宋体" w:hAnsi="宋体" w:cs="宋体" w:eastAsia="宋体" w:hint="default"/>
                <w:sz w:val="21"/>
                <w:szCs w:val="21"/>
              </w:rPr>
            </w:pPr>
            <w:r>
              <w:rPr>
                <w:rFonts w:ascii="宋体" w:hAnsi="宋体" w:cs="宋体" w:eastAsia="宋体" w:hint="default"/>
                <w:spacing w:val="13"/>
                <w:sz w:val="21"/>
                <w:szCs w:val="21"/>
              </w:rPr>
              <w:t>一届十次监事会决 </w:t>
            </w:r>
            <w:r>
              <w:rPr>
                <w:rFonts w:ascii="宋体" w:hAnsi="宋体" w:cs="宋体" w:eastAsia="宋体" w:hint="default"/>
                <w:sz w:val="21"/>
                <w:szCs w:val="21"/>
              </w:rPr>
              <w:t>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A33</w:t>
            </w:r>
            <w:r>
              <w:rPr>
                <w:rFonts w:ascii="宋体" w:hAnsi="宋体" w:cs="宋体" w:eastAsia="宋体" w:hint="default"/>
                <w:sz w:val="21"/>
                <w:szCs w:val="21"/>
              </w:rPr>
              <w:t>、上海</w:t>
            </w:r>
          </w:p>
          <w:p>
            <w:pPr>
              <w:pStyle w:val="TableParagraph"/>
              <w:spacing w:line="256" w:lineRule="auto" w:before="21"/>
              <w:ind w:left="101" w:right="98" w:hanging="1"/>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
                <w:sz w:val="21"/>
                <w:szCs w:val="21"/>
              </w:rPr>
              <w:t> </w:t>
            </w:r>
            <w:r>
              <w:rPr>
                <w:rFonts w:ascii="Times New Roman" w:hAnsi="Times New Roman" w:cs="Times New Roman" w:eastAsia="Times New Roman" w:hint="default"/>
                <w:spacing w:val="-10"/>
                <w:sz w:val="21"/>
                <w:szCs w:val="21"/>
              </w:rPr>
              <w:t>B124</w:t>
            </w:r>
            <w:r>
              <w:rPr>
                <w:rFonts w:ascii="宋体" w:hAnsi="宋体" w:cs="宋体" w:eastAsia="宋体" w:hint="default"/>
                <w:spacing w:val="-10"/>
                <w:sz w:val="21"/>
                <w:szCs w:val="21"/>
              </w:rPr>
              <w:t>、证券时报</w:t>
            </w:r>
            <w:r>
              <w:rPr>
                <w:rFonts w:ascii="宋体" w:hAnsi="宋体" w:cs="宋体" w:eastAsia="宋体" w:hint="default"/>
                <w:sz w:val="21"/>
                <w:szCs w:val="21"/>
              </w:rPr>
              <w:t> </w:t>
            </w:r>
            <w:r>
              <w:rPr>
                <w:rFonts w:ascii="Times New Roman" w:hAnsi="Times New Roman" w:cs="Times New Roman" w:eastAsia="Times New Roman" w:hint="default"/>
                <w:sz w:val="21"/>
                <w:szCs w:val="21"/>
              </w:rPr>
              <w:t>D021</w:t>
            </w:r>
            <w:r>
              <w:rPr>
                <w:rFonts w:ascii="宋体" w:hAnsi="宋体" w:cs="宋体" w:eastAsia="宋体" w:hint="default"/>
                <w:sz w:val="21"/>
                <w:szCs w:val="21"/>
              </w:rPr>
              <w:t>、证券日报</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E23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第三次临时股东大</w:t>
            </w:r>
            <w:r>
              <w:rPr>
                <w:rFonts w:ascii="宋体" w:hAnsi="宋体" w:cs="宋体" w:eastAsia="宋体" w:hint="default"/>
                <w:sz w:val="21"/>
                <w:szCs w:val="21"/>
              </w:rPr>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pacing w:val="13"/>
                <w:sz w:val="21"/>
                <w:szCs w:val="21"/>
              </w:rPr>
              <w:t>会网络投票的提示 </w:t>
            </w:r>
            <w:r>
              <w:rPr>
                <w:rFonts w:ascii="宋体" w:hAnsi="宋体" w:cs="宋体" w:eastAsia="宋体" w:hint="default"/>
                <w:sz w:val="21"/>
                <w:szCs w:val="21"/>
              </w:rPr>
              <w:t>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B003</w:t>
            </w:r>
            <w:r>
              <w:rPr>
                <w:rFonts w:ascii="宋体" w:hAnsi="宋体" w:cs="宋体" w:eastAsia="宋体" w:hint="default"/>
                <w:spacing w:val="-5"/>
                <w:sz w:val="21"/>
                <w:szCs w:val="21"/>
              </w:rPr>
              <w:t>、上海</w:t>
            </w:r>
          </w:p>
          <w:p>
            <w:pPr>
              <w:pStyle w:val="TableParagraph"/>
              <w:spacing w:line="256" w:lineRule="auto" w:before="21"/>
              <w:ind w:left="100" w:right="97"/>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B25</w:t>
            </w:r>
            <w:r>
              <w:rPr>
                <w:rFonts w:ascii="宋体" w:hAnsi="宋体" w:cs="宋体" w:eastAsia="宋体" w:hint="default"/>
                <w:sz w:val="21"/>
                <w:szCs w:val="21"/>
              </w:rPr>
              <w:t>、证券时报</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D016</w:t>
            </w:r>
            <w:r>
              <w:rPr>
                <w:rFonts w:ascii="宋体" w:hAnsi="宋体" w:cs="宋体" w:eastAsia="宋体" w:hint="default"/>
                <w:sz w:val="21"/>
                <w:szCs w:val="21"/>
              </w:rPr>
              <w:t>、证券日报</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A4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6"/>
              <w:jc w:val="left"/>
              <w:rPr>
                <w:rFonts w:ascii="宋体" w:hAnsi="宋体" w:cs="宋体" w:eastAsia="宋体" w:hint="default"/>
                <w:sz w:val="21"/>
                <w:szCs w:val="21"/>
              </w:rPr>
            </w:pPr>
            <w:r>
              <w:rPr>
                <w:rFonts w:ascii="宋体" w:hAnsi="宋体" w:cs="宋体" w:eastAsia="宋体" w:hint="default"/>
                <w:spacing w:val="13"/>
                <w:sz w:val="21"/>
                <w:szCs w:val="21"/>
              </w:rPr>
              <w:t>第三次临时股东大 </w:t>
            </w:r>
            <w:r>
              <w:rPr>
                <w:rFonts w:ascii="宋体" w:hAnsi="宋体" w:cs="宋体" w:eastAsia="宋体" w:hint="default"/>
                <w:sz w:val="21"/>
                <w:szCs w:val="21"/>
              </w:rPr>
              <w:t>会决议公告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A23</w:t>
            </w:r>
            <w:r>
              <w:rPr>
                <w:rFonts w:ascii="宋体" w:hAnsi="宋体" w:cs="宋体" w:eastAsia="宋体" w:hint="default"/>
                <w:sz w:val="21"/>
                <w:szCs w:val="21"/>
              </w:rPr>
              <w:t>、上海</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12"/>
                <w:sz w:val="21"/>
                <w:szCs w:val="21"/>
              </w:rPr>
              <w:t>证券报</w:t>
            </w:r>
            <w:r>
              <w:rPr>
                <w:rFonts w:ascii="宋体" w:hAnsi="宋体" w:cs="宋体" w:eastAsia="宋体" w:hint="default"/>
                <w:spacing w:val="36"/>
                <w:sz w:val="21"/>
                <w:szCs w:val="21"/>
              </w:rPr>
              <w:t> </w:t>
            </w:r>
            <w:r>
              <w:rPr>
                <w:rFonts w:ascii="Times New Roman" w:hAnsi="Times New Roman" w:cs="Times New Roman" w:eastAsia="Times New Roman" w:hint="default"/>
                <w:spacing w:val="15"/>
                <w:sz w:val="21"/>
                <w:szCs w:val="21"/>
              </w:rPr>
              <w:t>15</w:t>
            </w:r>
            <w:r>
              <w:rPr>
                <w:rFonts w:ascii="宋体" w:hAnsi="宋体" w:cs="宋体" w:eastAsia="宋体" w:hint="default"/>
                <w:spacing w:val="15"/>
                <w:sz w:val="21"/>
                <w:szCs w:val="21"/>
              </w:rPr>
              <w:t>、证券时报</w:t>
            </w:r>
            <w:r>
              <w:rPr>
                <w:rFonts w:ascii="宋体" w:hAnsi="宋体" w:cs="宋体" w:eastAsia="宋体" w:hint="default"/>
                <w:sz w:val="21"/>
                <w:szCs w:val="21"/>
              </w:rPr>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B021</w:t>
            </w:r>
            <w:r>
              <w:rPr>
                <w:rFonts w:ascii="宋体" w:hAnsi="宋体" w:cs="宋体" w:eastAsia="宋体" w:hint="default"/>
                <w:sz w:val="21"/>
                <w:szCs w:val="21"/>
              </w:rPr>
              <w:t>、证券日报</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C7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年第三季</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度报告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B005</w:t>
            </w:r>
            <w:r>
              <w:rPr>
                <w:rFonts w:ascii="宋体" w:hAnsi="宋体" w:cs="宋体" w:eastAsia="宋体" w:hint="default"/>
                <w:spacing w:val="-5"/>
                <w:sz w:val="21"/>
                <w:szCs w:val="21"/>
              </w:rPr>
              <w:t>、上海</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13"/>
                <w:sz w:val="21"/>
                <w:szCs w:val="21"/>
              </w:rPr>
              <w:t>证券报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26"/>
                <w:sz w:val="21"/>
                <w:szCs w:val="21"/>
              </w:rPr>
              <w:t> </w:t>
            </w:r>
            <w:r>
              <w:rPr>
                <w:rFonts w:ascii="宋体" w:hAnsi="宋体" w:cs="宋体" w:eastAsia="宋体" w:hint="default"/>
                <w:spacing w:val="16"/>
                <w:sz w:val="21"/>
                <w:szCs w:val="21"/>
              </w:rPr>
              <w:t>、证券时报</w:t>
            </w:r>
            <w:r>
              <w:rPr>
                <w:rFonts w:ascii="宋体" w:hAnsi="宋体" w:cs="宋体" w:eastAsia="宋体" w:hint="default"/>
                <w:spacing w:val="-85"/>
                <w:sz w:val="21"/>
                <w:szCs w:val="21"/>
              </w:rPr>
              <w:t> </w:t>
            </w:r>
            <w:r>
              <w:rPr>
                <w:rFonts w:ascii="宋体" w:hAnsi="宋体" w:cs="宋体" w:eastAsia="宋体" w:hint="default"/>
                <w:sz w:val="21"/>
                <w:szCs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992"/>
        <w:gridCol w:w="2374"/>
        <w:gridCol w:w="1613"/>
        <w:gridCol w:w="3322"/>
      </w:tblGrid>
      <w:tr>
        <w:trPr>
          <w:trHeight w:val="326" w:hRule="exact"/>
        </w:trPr>
        <w:tc>
          <w:tcPr>
            <w:tcW w:w="1992"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bookmarkStart w:name="_bookmark9" w:id="10"/>
            <w:bookmarkEnd w:id="10"/>
            <w:r>
              <w:rPr/>
            </w:r>
            <w:r>
              <w:rPr>
                <w:rFonts w:ascii="Times New Roman" w:hAnsi="Times New Roman" w:cs="Times New Roman" w:eastAsia="Times New Roman" w:hint="default"/>
                <w:sz w:val="21"/>
                <w:szCs w:val="21"/>
              </w:rPr>
              <w:t>B56</w:t>
            </w:r>
            <w:r>
              <w:rPr>
                <w:rFonts w:ascii="宋体" w:hAnsi="宋体" w:cs="宋体" w:eastAsia="宋体" w:hint="default"/>
                <w:sz w:val="21"/>
                <w:szCs w:val="21"/>
              </w:rPr>
              <w:t>、证券日报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C6</w:t>
            </w:r>
          </w:p>
        </w:tc>
        <w:tc>
          <w:tcPr>
            <w:tcW w:w="1613" w:type="dxa"/>
            <w:tcBorders>
              <w:top w:val="single" w:sz="6" w:space="0" w:color="000000"/>
              <w:left w:val="single" w:sz="6" w:space="0" w:color="000000"/>
              <w:bottom w:val="single" w:sz="6" w:space="0" w:color="000000"/>
              <w:right w:val="single" w:sz="6" w:space="0" w:color="000000"/>
            </w:tcBorders>
          </w:tcPr>
          <w:p>
            <w:pPr/>
          </w:p>
        </w:tc>
        <w:tc>
          <w:tcPr>
            <w:tcW w:w="3322"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中标象山希尔顿度</w:t>
            </w:r>
            <w:r>
              <w:rPr>
                <w:rFonts w:ascii="宋体" w:hAnsi="宋体" w:cs="宋体" w:eastAsia="宋体" w:hint="default"/>
                <w:sz w:val="21"/>
                <w:szCs w:val="21"/>
              </w:rPr>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pacing w:val="13"/>
                <w:sz w:val="21"/>
                <w:szCs w:val="21"/>
              </w:rPr>
              <w:t>假酒店建设工程公 </w:t>
            </w:r>
            <w:r>
              <w:rPr>
                <w:rFonts w:ascii="宋体" w:hAnsi="宋体" w:cs="宋体" w:eastAsia="宋体" w:hint="default"/>
                <w:sz w:val="21"/>
                <w:szCs w:val="21"/>
              </w:rPr>
              <w:t>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B002</w:t>
            </w:r>
            <w:r>
              <w:rPr>
                <w:rFonts w:ascii="宋体" w:hAnsi="宋体" w:cs="宋体" w:eastAsia="宋体" w:hint="default"/>
                <w:spacing w:val="-5"/>
                <w:sz w:val="21"/>
                <w:szCs w:val="21"/>
              </w:rPr>
              <w:t>、上海</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13"/>
                <w:sz w:val="21"/>
                <w:szCs w:val="21"/>
              </w:rPr>
              <w:t>证券报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6"/>
                <w:sz w:val="21"/>
                <w:szCs w:val="21"/>
              </w:rPr>
              <w:t> </w:t>
            </w:r>
            <w:r>
              <w:rPr>
                <w:rFonts w:ascii="宋体" w:hAnsi="宋体" w:cs="宋体" w:eastAsia="宋体" w:hint="default"/>
                <w:spacing w:val="16"/>
                <w:sz w:val="21"/>
                <w:szCs w:val="21"/>
              </w:rPr>
              <w:t>、证券时报</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B008</w:t>
            </w:r>
            <w:r>
              <w:rPr>
                <w:rFonts w:ascii="宋体" w:hAnsi="宋体" w:cs="宋体" w:eastAsia="宋体" w:hint="default"/>
                <w:sz w:val="21"/>
                <w:szCs w:val="21"/>
              </w:rPr>
              <w:t>、证券日报</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A4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hanging="1"/>
              <w:jc w:val="left"/>
              <w:rPr>
                <w:rFonts w:ascii="宋体" w:hAnsi="宋体" w:cs="宋体" w:eastAsia="宋体" w:hint="default"/>
                <w:sz w:val="21"/>
                <w:szCs w:val="21"/>
              </w:rPr>
            </w:pPr>
            <w:r>
              <w:rPr>
                <w:rFonts w:ascii="宋体" w:hAnsi="宋体" w:cs="宋体" w:eastAsia="宋体" w:hint="default"/>
                <w:sz w:val="21"/>
                <w:szCs w:val="21"/>
              </w:rPr>
              <w:t>关于网下配售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w:t>
            </w:r>
          </w:p>
          <w:p>
            <w:pPr>
              <w:pStyle w:val="TableParagraph"/>
              <w:spacing w:line="273" w:lineRule="auto" w:before="21"/>
              <w:ind w:left="101" w:right="86"/>
              <w:jc w:val="left"/>
              <w:rPr>
                <w:rFonts w:ascii="宋体" w:hAnsi="宋体" w:cs="宋体" w:eastAsia="宋体" w:hint="default"/>
                <w:sz w:val="21"/>
                <w:szCs w:val="21"/>
              </w:rPr>
            </w:pPr>
            <w:r>
              <w:rPr>
                <w:rFonts w:ascii="宋体" w:hAnsi="宋体" w:cs="宋体" w:eastAsia="宋体" w:hint="default"/>
                <w:spacing w:val="13"/>
                <w:sz w:val="21"/>
                <w:szCs w:val="21"/>
              </w:rPr>
              <w:t>股份上市流通的提 </w:t>
            </w:r>
            <w:r>
              <w:rPr>
                <w:rFonts w:ascii="宋体" w:hAnsi="宋体" w:cs="宋体" w:eastAsia="宋体" w:hint="default"/>
                <w:sz w:val="21"/>
                <w:szCs w:val="21"/>
              </w:rPr>
              <w:t>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B009</w:t>
            </w:r>
            <w:r>
              <w:rPr>
                <w:rFonts w:ascii="宋体" w:hAnsi="宋体" w:cs="宋体" w:eastAsia="宋体" w:hint="default"/>
                <w:spacing w:val="-5"/>
                <w:sz w:val="21"/>
                <w:szCs w:val="21"/>
              </w:rPr>
              <w:t>、上海</w:t>
            </w:r>
          </w:p>
          <w:p>
            <w:pPr>
              <w:pStyle w:val="TableParagraph"/>
              <w:spacing w:line="256" w:lineRule="auto" w:before="21"/>
              <w:ind w:left="100" w:right="97"/>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B27</w:t>
            </w:r>
            <w:r>
              <w:rPr>
                <w:rFonts w:ascii="宋体" w:hAnsi="宋体" w:cs="宋体" w:eastAsia="宋体" w:hint="default"/>
                <w:sz w:val="21"/>
                <w:szCs w:val="21"/>
              </w:rPr>
              <w:t>、证券时报</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D20</w:t>
            </w:r>
            <w:r>
              <w:rPr>
                <w:rFonts w:ascii="宋体" w:hAnsi="宋体" w:cs="宋体" w:eastAsia="宋体" w:hint="default"/>
                <w:sz w:val="21"/>
                <w:szCs w:val="21"/>
              </w:rPr>
              <w:t>、证券日报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C4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6"/>
              <w:jc w:val="left"/>
              <w:rPr>
                <w:rFonts w:ascii="宋体" w:hAnsi="宋体" w:cs="宋体" w:eastAsia="宋体" w:hint="default"/>
                <w:sz w:val="21"/>
                <w:szCs w:val="21"/>
              </w:rPr>
            </w:pPr>
            <w:r>
              <w:rPr>
                <w:rFonts w:ascii="宋体" w:hAnsi="宋体" w:cs="宋体" w:eastAsia="宋体" w:hint="default"/>
                <w:spacing w:val="13"/>
                <w:sz w:val="21"/>
                <w:szCs w:val="21"/>
              </w:rPr>
              <w:t>第一届董事会第二 </w:t>
            </w:r>
            <w:r>
              <w:rPr>
                <w:rFonts w:ascii="宋体" w:hAnsi="宋体" w:cs="宋体" w:eastAsia="宋体" w:hint="default"/>
                <w:sz w:val="21"/>
                <w:szCs w:val="21"/>
              </w:rPr>
              <w:t>十次会议决议公告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B003</w:t>
            </w:r>
            <w:r>
              <w:rPr>
                <w:rFonts w:ascii="宋体" w:hAnsi="宋体" w:cs="宋体" w:eastAsia="宋体" w:hint="default"/>
                <w:spacing w:val="-5"/>
                <w:sz w:val="21"/>
                <w:szCs w:val="21"/>
              </w:rPr>
              <w:t>、上海</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13"/>
                <w:sz w:val="21"/>
                <w:szCs w:val="21"/>
              </w:rPr>
              <w:t>证券报 </w:t>
            </w: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6"/>
                <w:sz w:val="21"/>
                <w:szCs w:val="21"/>
              </w:rPr>
              <w:t> </w:t>
            </w:r>
            <w:r>
              <w:rPr>
                <w:rFonts w:ascii="宋体" w:hAnsi="宋体" w:cs="宋体" w:eastAsia="宋体" w:hint="default"/>
                <w:spacing w:val="16"/>
                <w:sz w:val="21"/>
                <w:szCs w:val="21"/>
              </w:rPr>
              <w:t>、证券时报</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B8</w:t>
            </w:r>
            <w:r>
              <w:rPr>
                <w:rFonts w:ascii="宋体" w:hAnsi="宋体" w:cs="宋体" w:eastAsia="宋体" w:hint="default"/>
                <w:sz w:val="21"/>
                <w:szCs w:val="21"/>
              </w:rPr>
              <w:t>、证券日报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C4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关于变更部分募集</w:t>
            </w:r>
            <w:r>
              <w:rPr>
                <w:rFonts w:ascii="宋体" w:hAnsi="宋体" w:cs="宋体" w:eastAsia="宋体" w:hint="default"/>
                <w:sz w:val="21"/>
                <w:szCs w:val="21"/>
              </w:rPr>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pacing w:val="13"/>
                <w:sz w:val="21"/>
                <w:szCs w:val="21"/>
              </w:rPr>
              <w:t>资金投资项目实施 </w:t>
            </w:r>
            <w:r>
              <w:rPr>
                <w:rFonts w:ascii="宋体" w:hAnsi="宋体" w:cs="宋体" w:eastAsia="宋体" w:hint="default"/>
                <w:sz w:val="21"/>
                <w:szCs w:val="21"/>
              </w:rPr>
              <w:t>地点的公告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hanging="1"/>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34</w:t>
            </w:r>
            <w:r>
              <w:rPr>
                <w:rFonts w:ascii="宋体" w:hAnsi="宋体" w:cs="宋体" w:eastAsia="宋体" w:hint="default"/>
                <w:sz w:val="21"/>
                <w:szCs w:val="21"/>
              </w:rPr>
              <w:t>、证券时</w:t>
            </w:r>
          </w:p>
          <w:p>
            <w:pPr>
              <w:pStyle w:val="TableParagraph"/>
              <w:spacing w:line="256" w:lineRule="auto" w:before="21"/>
              <w:ind w:left="101" w:right="98"/>
              <w:jc w:val="left"/>
              <w:rPr>
                <w:rFonts w:ascii="Times New Roman" w:hAnsi="Times New Roman" w:cs="Times New Roman" w:eastAsia="Times New Roman" w:hint="default"/>
                <w:sz w:val="21"/>
                <w:szCs w:val="21"/>
              </w:rPr>
            </w:pPr>
            <w:r>
              <w:rPr>
                <w:rFonts w:ascii="宋体" w:hAnsi="宋体" w:cs="宋体" w:eastAsia="宋体" w:hint="default"/>
                <w:sz w:val="21"/>
                <w:szCs w:val="21"/>
              </w:rPr>
              <w:t>报 </w:t>
            </w:r>
            <w:r>
              <w:rPr>
                <w:rFonts w:ascii="Times New Roman" w:hAnsi="Times New Roman" w:cs="Times New Roman" w:eastAsia="Times New Roman" w:hint="default"/>
                <w:sz w:val="21"/>
                <w:szCs w:val="21"/>
              </w:rPr>
              <w:t>B8</w:t>
            </w:r>
            <w:r>
              <w:rPr>
                <w:rFonts w:ascii="宋体" w:hAnsi="宋体" w:cs="宋体" w:eastAsia="宋体" w:hint="default"/>
                <w:sz w:val="21"/>
                <w:szCs w:val="21"/>
              </w:rPr>
              <w:t>、证券日报</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C4</w:t>
            </w:r>
            <w:r>
              <w:rPr>
                <w:rFonts w:ascii="宋体" w:hAnsi="宋体" w:cs="宋体" w:eastAsia="宋体" w:hint="default"/>
                <w:sz w:val="21"/>
                <w:szCs w:val="21"/>
              </w:rPr>
              <w:t>、 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1264"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中标宁波江东区保</w:t>
            </w:r>
            <w:r>
              <w:rPr>
                <w:rFonts w:ascii="宋体" w:hAnsi="宋体" w:cs="宋体" w:eastAsia="宋体" w:hint="default"/>
                <w:sz w:val="21"/>
                <w:szCs w:val="21"/>
              </w:rPr>
            </w:r>
          </w:p>
          <w:p>
            <w:pPr>
              <w:pStyle w:val="TableParagraph"/>
              <w:spacing w:line="256" w:lineRule="auto" w:before="37"/>
              <w:ind w:left="100" w:right="93"/>
              <w:jc w:val="both"/>
              <w:rPr>
                <w:rFonts w:ascii="宋体" w:hAnsi="宋体" w:cs="宋体" w:eastAsia="宋体" w:hint="default"/>
                <w:sz w:val="21"/>
                <w:szCs w:val="21"/>
              </w:rPr>
            </w:pPr>
            <w:r>
              <w:rPr>
                <w:rFonts w:ascii="宋体" w:hAnsi="宋体" w:cs="宋体" w:eastAsia="宋体" w:hint="default"/>
                <w:spacing w:val="2"/>
                <w:sz w:val="21"/>
                <w:szCs w:val="21"/>
              </w:rPr>
              <w:t>障性住房工程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陈婆</w:t>
            </w:r>
            <w:r>
              <w:rPr>
                <w:rFonts w:ascii="宋体" w:hAnsi="宋体" w:cs="宋体" w:eastAsia="宋体" w:hint="default"/>
                <w:spacing w:val="-98"/>
                <w:sz w:val="21"/>
                <w:szCs w:val="21"/>
              </w:rPr>
              <w:t> </w:t>
            </w:r>
            <w:r>
              <w:rPr>
                <w:rFonts w:ascii="宋体" w:hAnsi="宋体" w:cs="宋体" w:eastAsia="宋体" w:hint="default"/>
                <w:spacing w:val="2"/>
                <w:sz w:val="21"/>
                <w:szCs w:val="21"/>
              </w:rPr>
              <w:t>渡地块二期</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项目Ⅱ</w:t>
            </w:r>
            <w:r>
              <w:rPr>
                <w:rFonts w:ascii="宋体" w:hAnsi="宋体" w:cs="宋体" w:eastAsia="宋体" w:hint="default"/>
                <w:spacing w:val="-98"/>
                <w:sz w:val="21"/>
                <w:szCs w:val="21"/>
              </w:rPr>
              <w:t> </w:t>
            </w:r>
            <w:r>
              <w:rPr>
                <w:rFonts w:ascii="宋体" w:hAnsi="宋体" w:cs="宋体" w:eastAsia="宋体" w:hint="default"/>
                <w:sz w:val="21"/>
                <w:szCs w:val="21"/>
              </w:rPr>
              <w:t>标段公告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1" w:right="74" w:hanging="1"/>
              <w:jc w:val="both"/>
              <w:rPr>
                <w:rFonts w:ascii="Times New Roman" w:hAnsi="Times New Roman" w:cs="Times New Roman" w:eastAsia="Times New Roman" w:hint="default"/>
                <w:sz w:val="21"/>
                <w:szCs w:val="21"/>
              </w:rPr>
            </w:pPr>
            <w:r>
              <w:rPr>
                <w:rFonts w:ascii="宋体" w:hAnsi="宋体" w:cs="宋体" w:eastAsia="宋体" w:hint="default"/>
                <w:sz w:val="21"/>
                <w:szCs w:val="21"/>
              </w:rPr>
              <w:t>上海证券报</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35</w:t>
            </w:r>
            <w:r>
              <w:rPr>
                <w:rFonts w:ascii="宋体" w:hAnsi="宋体" w:cs="宋体" w:eastAsia="宋体" w:hint="default"/>
                <w:sz w:val="21"/>
                <w:szCs w:val="21"/>
              </w:rPr>
              <w:t>、证券时 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B16</w:t>
            </w:r>
            <w:r>
              <w:rPr>
                <w:rFonts w:ascii="宋体" w:hAnsi="宋体" w:cs="宋体" w:eastAsia="宋体" w:hint="default"/>
                <w:sz w:val="21"/>
                <w:szCs w:val="21"/>
              </w:rPr>
              <w:t>、证券日报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A4</w:t>
            </w:r>
            <w:r>
              <w:rPr>
                <w:rFonts w:ascii="宋体" w:hAnsi="宋体" w:cs="宋体" w:eastAsia="宋体" w:hint="default"/>
                <w:sz w:val="21"/>
                <w:szCs w:val="21"/>
              </w:rPr>
              <w:t>、 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B014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中标庄桥街道邵余</w:t>
            </w:r>
            <w:r>
              <w:rPr>
                <w:rFonts w:ascii="宋体" w:hAnsi="宋体" w:cs="宋体" w:eastAsia="宋体" w:hint="default"/>
                <w:sz w:val="21"/>
                <w:szCs w:val="21"/>
              </w:rPr>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pacing w:val="13"/>
                <w:sz w:val="21"/>
                <w:szCs w:val="21"/>
              </w:rPr>
              <w:t>等村拆迁安置房建 </w:t>
            </w:r>
            <w:r>
              <w:rPr>
                <w:rFonts w:ascii="宋体" w:hAnsi="宋体" w:cs="宋体" w:eastAsia="宋体" w:hint="default"/>
                <w:sz w:val="21"/>
                <w:szCs w:val="21"/>
              </w:rPr>
              <w:t>设项目公告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B23</w:t>
            </w:r>
            <w:r>
              <w:rPr>
                <w:rFonts w:ascii="宋体" w:hAnsi="宋体" w:cs="宋体" w:eastAsia="宋体" w:hint="default"/>
                <w:sz w:val="21"/>
                <w:szCs w:val="21"/>
              </w:rPr>
              <w:t>、证券</w:t>
            </w:r>
          </w:p>
          <w:p>
            <w:pPr>
              <w:pStyle w:val="TableParagraph"/>
              <w:spacing w:line="256" w:lineRule="auto" w:before="21"/>
              <w:ind w:left="100" w:right="-4"/>
              <w:jc w:val="left"/>
              <w:rPr>
                <w:rFonts w:ascii="Times New Roman" w:hAnsi="Times New Roman" w:cs="Times New Roman" w:eastAsia="Times New Roman" w:hint="default"/>
                <w:sz w:val="21"/>
                <w:szCs w:val="21"/>
              </w:rPr>
            </w:pPr>
            <w:r>
              <w:rPr>
                <w:rFonts w:ascii="宋体" w:hAnsi="宋体" w:cs="宋体" w:eastAsia="宋体" w:hint="default"/>
                <w:sz w:val="21"/>
                <w:szCs w:val="21"/>
              </w:rPr>
              <w:t>时报</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1"/>
                <w:szCs w:val="21"/>
              </w:rPr>
              <w:t>D9</w:t>
            </w:r>
            <w:r>
              <w:rPr>
                <w:rFonts w:ascii="宋体" w:hAnsi="宋体" w:cs="宋体" w:eastAsia="宋体" w:hint="default"/>
                <w:spacing w:val="-6"/>
                <w:sz w:val="21"/>
                <w:szCs w:val="21"/>
              </w:rPr>
              <w:t>、证券日报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A4</w:t>
            </w:r>
            <w:r>
              <w:rPr>
                <w:rFonts w:ascii="宋体" w:hAnsi="宋体" w:cs="宋体" w:eastAsia="宋体" w:hint="default"/>
                <w:sz w:val="21"/>
                <w:szCs w:val="21"/>
              </w:rPr>
              <w:t>、 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B006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重大事项停牌公告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4"/>
                <w:sz w:val="21"/>
                <w:szCs w:val="21"/>
              </w:rPr>
              <w:t> </w:t>
            </w:r>
            <w:r>
              <w:rPr>
                <w:rFonts w:ascii="Times New Roman" w:hAnsi="Times New Roman" w:cs="Times New Roman" w:eastAsia="Times New Roman" w:hint="default"/>
                <w:spacing w:val="-9"/>
                <w:sz w:val="21"/>
                <w:szCs w:val="21"/>
              </w:rPr>
              <w:t>31</w:t>
            </w:r>
            <w:r>
              <w:rPr>
                <w:rFonts w:ascii="宋体" w:hAnsi="宋体" w:cs="宋体" w:eastAsia="宋体" w:hint="default"/>
                <w:spacing w:val="-9"/>
                <w:sz w:val="21"/>
                <w:szCs w:val="21"/>
              </w:rPr>
              <w:t>、证券时</w:t>
            </w:r>
          </w:p>
          <w:p>
            <w:pPr>
              <w:pStyle w:val="TableParagraph"/>
              <w:spacing w:line="256" w:lineRule="auto" w:before="21"/>
              <w:ind w:left="100" w:right="98"/>
              <w:jc w:val="left"/>
              <w:rPr>
                <w:rFonts w:ascii="Times New Roman" w:hAnsi="Times New Roman" w:cs="Times New Roman" w:eastAsia="Times New Roman" w:hint="default"/>
                <w:sz w:val="21"/>
                <w:szCs w:val="21"/>
              </w:rPr>
            </w:pPr>
            <w:r>
              <w:rPr>
                <w:rFonts w:ascii="宋体" w:hAnsi="宋体" w:cs="宋体" w:eastAsia="宋体" w:hint="default"/>
                <w:sz w:val="21"/>
                <w:szCs w:val="21"/>
              </w:rPr>
              <w:t>报 </w:t>
            </w:r>
            <w:r>
              <w:rPr>
                <w:rFonts w:ascii="Times New Roman" w:hAnsi="Times New Roman" w:cs="Times New Roman" w:eastAsia="Times New Roman" w:hint="default"/>
                <w:sz w:val="21"/>
                <w:szCs w:val="21"/>
              </w:rPr>
              <w:t>C4</w:t>
            </w:r>
            <w:r>
              <w:rPr>
                <w:rFonts w:ascii="宋体" w:hAnsi="宋体" w:cs="宋体" w:eastAsia="宋体" w:hint="default"/>
                <w:sz w:val="21"/>
                <w:szCs w:val="21"/>
              </w:rPr>
              <w:t>、证券日报</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A4</w:t>
            </w:r>
            <w:r>
              <w:rPr>
                <w:rFonts w:ascii="宋体" w:hAnsi="宋体" w:cs="宋体" w:eastAsia="宋体" w:hint="default"/>
                <w:sz w:val="21"/>
                <w:szCs w:val="21"/>
              </w:rPr>
              <w:t>、 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A16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6"/>
              <w:jc w:val="left"/>
              <w:rPr>
                <w:rFonts w:ascii="宋体" w:hAnsi="宋体" w:cs="宋体" w:eastAsia="宋体" w:hint="default"/>
                <w:sz w:val="21"/>
                <w:szCs w:val="21"/>
              </w:rPr>
            </w:pPr>
            <w:r>
              <w:rPr>
                <w:rFonts w:ascii="宋体" w:hAnsi="宋体" w:cs="宋体" w:eastAsia="宋体" w:hint="default"/>
                <w:spacing w:val="13"/>
                <w:sz w:val="21"/>
                <w:szCs w:val="21"/>
              </w:rPr>
              <w:t>重大事项暨继续停 </w:t>
            </w:r>
            <w:r>
              <w:rPr>
                <w:rFonts w:ascii="宋体" w:hAnsi="宋体" w:cs="宋体" w:eastAsia="宋体" w:hint="default"/>
                <w:sz w:val="21"/>
                <w:szCs w:val="21"/>
              </w:rPr>
              <w:t>牌公告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hanging="1"/>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，证券时</w:t>
            </w:r>
          </w:p>
          <w:p>
            <w:pPr>
              <w:pStyle w:val="TableParagraph"/>
              <w:spacing w:line="256" w:lineRule="auto" w:before="21"/>
              <w:ind w:left="101" w:right="98"/>
              <w:jc w:val="left"/>
              <w:rPr>
                <w:rFonts w:ascii="Times New Roman" w:hAnsi="Times New Roman" w:cs="Times New Roman" w:eastAsia="Times New Roman" w:hint="default"/>
                <w:sz w:val="21"/>
                <w:szCs w:val="21"/>
              </w:rPr>
            </w:pPr>
            <w:r>
              <w:rPr>
                <w:rFonts w:ascii="宋体" w:hAnsi="宋体" w:cs="宋体" w:eastAsia="宋体" w:hint="default"/>
                <w:sz w:val="21"/>
                <w:szCs w:val="21"/>
              </w:rPr>
              <w:t>报 </w:t>
            </w:r>
            <w:r>
              <w:rPr>
                <w:rFonts w:ascii="Times New Roman" w:hAnsi="Times New Roman" w:cs="Times New Roman" w:eastAsia="Times New Roman" w:hint="default"/>
                <w:sz w:val="21"/>
                <w:szCs w:val="21"/>
              </w:rPr>
              <w:t>C5</w:t>
            </w:r>
            <w:r>
              <w:rPr>
                <w:rFonts w:ascii="宋体" w:hAnsi="宋体" w:cs="宋体" w:eastAsia="宋体" w:hint="default"/>
                <w:sz w:val="21"/>
                <w:szCs w:val="21"/>
              </w:rPr>
              <w:t>、证券日报</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D2</w:t>
            </w:r>
            <w:r>
              <w:rPr>
                <w:rFonts w:ascii="宋体" w:hAnsi="宋体" w:cs="宋体" w:eastAsia="宋体" w:hint="default"/>
                <w:sz w:val="21"/>
                <w:szCs w:val="21"/>
              </w:rPr>
              <w:t>、 中国证券报</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B001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bl>
    <w:p>
      <w:pPr>
        <w:spacing w:line="240" w:lineRule="auto" w:before="5"/>
        <w:rPr>
          <w:rFonts w:ascii="宋体" w:hAnsi="宋体" w:cs="宋体" w:eastAsia="宋体" w:hint="default"/>
          <w:sz w:val="22"/>
          <w:szCs w:val="22"/>
        </w:rPr>
      </w:pPr>
    </w:p>
    <w:p>
      <w:pPr>
        <w:spacing w:line="300" w:lineRule="auto" w:before="35"/>
        <w:ind w:left="560" w:right="836" w:hanging="42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2"/>
          <w:sz w:val="21"/>
          <w:szCs w:val="21"/>
        </w:rPr>
        <w:t> </w:t>
      </w:r>
      <w:r>
        <w:rPr>
          <w:rFonts w:ascii="宋体" w:hAnsi="宋体" w:cs="宋体" w:eastAsia="宋体" w:hint="default"/>
          <w:b/>
          <w:bCs/>
          <w:sz w:val="21"/>
          <w:szCs w:val="21"/>
        </w:rPr>
        <w:t>财务会计报告</w:t>
      </w:r>
      <w:r>
        <w:rPr>
          <w:rFonts w:ascii="宋体" w:hAnsi="宋体" w:cs="宋体" w:eastAsia="宋体" w:hint="default"/>
          <w:b/>
          <w:bCs/>
          <w:w w:val="99"/>
          <w:sz w:val="21"/>
          <w:szCs w:val="21"/>
        </w:rPr>
        <w:t> </w:t>
      </w:r>
      <w:r>
        <w:rPr>
          <w:rFonts w:ascii="宋体" w:hAnsi="宋体" w:cs="宋体" w:eastAsia="宋体" w:hint="default"/>
          <w:spacing w:val="-3"/>
          <w:sz w:val="21"/>
          <w:szCs w:val="21"/>
        </w:rPr>
        <w:t>公司年度财务报告已经大信会计师事务有限公司注册会计师呙华文、郭义喜审计，并出</w:t>
      </w:r>
    </w:p>
    <w:p>
      <w:pPr>
        <w:pStyle w:val="BodyText"/>
        <w:spacing w:line="260" w:lineRule="exact"/>
        <w:ind w:right="836"/>
        <w:jc w:val="left"/>
      </w:pPr>
      <w:r>
        <w:rPr/>
        <w:t>具了标准无保留意见的审计报告。</w:t>
      </w:r>
    </w:p>
    <w:p>
      <w:pPr>
        <w:spacing w:line="240" w:lineRule="auto" w:before="1"/>
        <w:rPr>
          <w:rFonts w:ascii="宋体" w:hAnsi="宋体" w:cs="宋体" w:eastAsia="宋体" w:hint="default"/>
          <w:sz w:val="29"/>
          <w:szCs w:val="29"/>
        </w:rPr>
      </w:pPr>
    </w:p>
    <w:p>
      <w:pPr>
        <w:pStyle w:val="BodyText"/>
        <w:spacing w:line="283" w:lineRule="auto"/>
        <w:ind w:right="800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审计报告</w:t>
      </w:r>
      <w:r>
        <w:rPr>
          <w:w w:val="99"/>
        </w:rPr>
        <w:t> </w:t>
      </w:r>
      <w:r>
        <w:rPr/>
        <w:t>审 计 报</w:t>
      </w:r>
      <w:r>
        <w:rPr>
          <w:spacing w:val="-2"/>
        </w:rPr>
        <w:t> </w:t>
      </w:r>
      <w:r>
        <w:rPr/>
        <w:t>告</w:t>
      </w:r>
    </w:p>
    <w:p>
      <w:pPr>
        <w:spacing w:line="240" w:lineRule="auto" w:before="11"/>
        <w:rPr>
          <w:rFonts w:ascii="宋体" w:hAnsi="宋体" w:cs="宋体" w:eastAsia="宋体" w:hint="default"/>
          <w:sz w:val="23"/>
          <w:szCs w:val="23"/>
        </w:rPr>
      </w:pPr>
    </w:p>
    <w:p>
      <w:pPr>
        <w:pStyle w:val="BodyText"/>
        <w:spacing w:line="256" w:lineRule="auto"/>
        <w:ind w:left="139" w:right="6255"/>
        <w:jc w:val="left"/>
      </w:pPr>
      <w:r>
        <w:rPr/>
        <w:t>大信审字</w:t>
      </w:r>
      <w:r>
        <w:rPr>
          <w:rFonts w:ascii="Times New Roman" w:hAnsi="Times New Roman" w:cs="Times New Roman" w:eastAsia="Times New Roman" w:hint="default"/>
        </w:rPr>
        <w:t>[2012]</w:t>
      </w:r>
      <w:r>
        <w:rPr/>
        <w:t>第 </w:t>
      </w:r>
      <w:r>
        <w:rPr>
          <w:rFonts w:ascii="Times New Roman" w:hAnsi="Times New Roman" w:cs="Times New Roman" w:eastAsia="Times New Roman" w:hint="default"/>
        </w:rPr>
        <w:t>5-0049</w:t>
      </w:r>
      <w:r>
        <w:rPr>
          <w:rFonts w:ascii="Times New Roman" w:hAnsi="Times New Roman" w:cs="Times New Roman" w:eastAsia="Times New Roman" w:hint="default"/>
          <w:spacing w:val="-3"/>
        </w:rPr>
        <w:t> </w:t>
      </w:r>
      <w:r>
        <w:rPr/>
        <w:t>号 宁波建工股份有限公司全体股东：</w:t>
      </w:r>
    </w:p>
    <w:p>
      <w:pPr>
        <w:pStyle w:val="BodyText"/>
        <w:spacing w:line="256" w:lineRule="auto" w:before="22"/>
        <w:ind w:left="139" w:right="1116"/>
        <w:jc w:val="both"/>
      </w:pPr>
      <w:r>
        <w:rPr/>
        <w:t>我们审计了后附的宁波建工股份有限公司（以下简称贵公司）财务报表，包括 </w:t>
      </w:r>
      <w:r>
        <w:rPr>
          <w:rFonts w:ascii="Times New Roman" w:hAnsi="Times New Roman" w:cs="Times New Roman" w:eastAsia="Times New Roman" w:hint="default"/>
        </w:rPr>
        <w:t>2011 </w:t>
      </w:r>
      <w:r>
        <w:rPr/>
        <w:t>年</w:t>
      </w:r>
      <w:r>
        <w:rPr>
          <w:spacing w:val="3"/>
        </w:rPr>
        <w:t> </w:t>
      </w:r>
      <w:r>
        <w:rPr>
          <w:rFonts w:ascii="Times New Roman" w:hAnsi="Times New Roman" w:cs="Times New Roman" w:eastAsia="Times New Roman" w:hint="default"/>
        </w:rPr>
        <w:t>12 </w:t>
      </w:r>
      <w:r>
        <w:rPr/>
        <w:t>月</w:t>
      </w:r>
      <w:r>
        <w:rPr>
          <w:spacing w:val="-67"/>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日的资产负债表和合并资产负债表，</w:t>
      </w:r>
      <w:r>
        <w:rPr>
          <w:rFonts w:ascii="Times New Roman" w:hAnsi="Times New Roman" w:cs="Times New Roman" w:eastAsia="Times New Roman" w:hint="default"/>
        </w:rPr>
        <w:t>2011</w:t>
      </w:r>
      <w:r>
        <w:rPr>
          <w:rFonts w:ascii="Times New Roman" w:hAnsi="Times New Roman" w:cs="Times New Roman" w:eastAsia="Times New Roman" w:hint="default"/>
          <w:spacing w:val="-15"/>
        </w:rPr>
        <w:t> </w:t>
      </w:r>
      <w:r>
        <w:rPr/>
        <w:t>年度的利润表和合并利润表、现金流量表和 合并现金流量表、股东权益变动表和合并股东权益变动表以及财务报表附注。</w:t>
      </w:r>
    </w:p>
    <w:p>
      <w:pPr>
        <w:spacing w:line="240" w:lineRule="auto" w:before="7"/>
        <w:rPr>
          <w:rFonts w:ascii="宋体" w:hAnsi="宋体" w:cs="宋体" w:eastAsia="宋体" w:hint="default"/>
          <w:sz w:val="25"/>
          <w:szCs w:val="25"/>
        </w:rPr>
      </w:pPr>
    </w:p>
    <w:p>
      <w:pPr>
        <w:pStyle w:val="BodyText"/>
        <w:spacing w:line="264" w:lineRule="auto"/>
        <w:ind w:left="139" w:right="1105"/>
        <w:jc w:val="left"/>
      </w:pPr>
      <w:r>
        <w:rPr/>
        <w:t>一、管理层对财务报表的责任 </w:t>
      </w:r>
      <w:r>
        <w:rPr>
          <w:spacing w:val="-5"/>
        </w:rPr>
        <w:t>编制和公允列报财务报表是贵公司管理层的责任，这种责任包括：（</w:t>
      </w:r>
      <w:r>
        <w:rPr>
          <w:rFonts w:ascii="Times New Roman" w:hAnsi="Times New Roman" w:cs="Times New Roman" w:eastAsia="Times New Roman" w:hint="default"/>
          <w:spacing w:val="-5"/>
        </w:rPr>
        <w:t>1</w:t>
      </w:r>
      <w:r>
        <w:rPr>
          <w:spacing w:val="-5"/>
        </w:rPr>
        <w:t>）按照企业会计准则的</w:t>
      </w:r>
      <w:r>
        <w:rPr>
          <w:spacing w:val="-101"/>
        </w:rPr>
        <w:t> </w:t>
      </w:r>
      <w:r>
        <w:rPr>
          <w:spacing w:val="-101"/>
        </w:rPr>
      </w:r>
      <w:r>
        <w:rPr>
          <w:spacing w:val="-5"/>
        </w:rPr>
        <w:t>规定编制财务报表，并使其实现公允反映；（</w:t>
      </w:r>
      <w:r>
        <w:rPr>
          <w:rFonts w:ascii="Times New Roman" w:hAnsi="Times New Roman" w:cs="Times New Roman" w:eastAsia="Times New Roman" w:hint="default"/>
          <w:spacing w:val="-5"/>
        </w:rPr>
        <w:t>2</w:t>
      </w:r>
      <w:r>
        <w:rPr>
          <w:spacing w:val="-5"/>
        </w:rPr>
        <w:t>）设计、执行和维护必要的内部控制，以使财</w:t>
      </w:r>
    </w:p>
    <w:p>
      <w:pPr>
        <w:spacing w:after="0" w:line="264"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pPr>
      <w:r>
        <w:rPr/>
        <w:t>务报表不存在由于舞弊或错误导致的重大错报。</w:t>
      </w:r>
    </w:p>
    <w:p>
      <w:pPr>
        <w:spacing w:line="240" w:lineRule="auto" w:before="9"/>
        <w:rPr>
          <w:rFonts w:ascii="宋体" w:hAnsi="宋体" w:cs="宋体" w:eastAsia="宋体" w:hint="default"/>
          <w:sz w:val="26"/>
          <w:szCs w:val="26"/>
        </w:rPr>
      </w:pPr>
    </w:p>
    <w:p>
      <w:pPr>
        <w:pStyle w:val="BodyText"/>
        <w:spacing w:line="273" w:lineRule="auto"/>
        <w:ind w:left="350" w:right="0" w:hanging="210"/>
        <w:jc w:val="left"/>
      </w:pPr>
      <w:r>
        <w:rPr/>
        <w:t>二、注册会计师的责任 </w:t>
      </w:r>
      <w:r>
        <w:rPr>
          <w:spacing w:val="-3"/>
        </w:rPr>
        <w:t>我们的责任是在执行审计工作的基础上对财务报表发表审计意见。我们按照中国注册会计</w:t>
      </w:r>
    </w:p>
    <w:p>
      <w:pPr>
        <w:pStyle w:val="BodyText"/>
        <w:spacing w:line="273" w:lineRule="auto" w:before="8"/>
        <w:ind w:right="0"/>
        <w:jc w:val="left"/>
      </w:pPr>
      <w:r>
        <w:rPr>
          <w:spacing w:val="-3"/>
        </w:rPr>
        <w:t>师审计准则的规定执行了审计工作。中国注册会计师审计准则要求我们遵守中国注册会计师</w:t>
      </w:r>
      <w:r>
        <w:rPr>
          <w:spacing w:val="-79"/>
        </w:rPr>
        <w:t> </w:t>
      </w:r>
      <w:r>
        <w:rPr>
          <w:spacing w:val="-79"/>
        </w:rPr>
      </w:r>
      <w:r>
        <w:rPr/>
        <w:t>职业道德守则，计划和执行审计工作以对财务报表是否不存在重大错报获取合理保证。 </w:t>
      </w:r>
      <w:r>
        <w:rPr>
          <w:spacing w:val="-3"/>
        </w:rPr>
        <w:t>审计工作涉及实施审计程序，以获取有关财务报表金额和披露的审计证据。选择的审计程序</w:t>
      </w:r>
      <w:r>
        <w:rPr>
          <w:spacing w:val="-79"/>
        </w:rPr>
        <w:t> </w:t>
      </w:r>
      <w:r>
        <w:rPr>
          <w:spacing w:val="-79"/>
        </w:rPr>
      </w:r>
      <w:r>
        <w:rPr>
          <w:spacing w:val="-3"/>
        </w:rPr>
        <w:t>取决于注册会计师的判断，包括对由于舞弊或错误导致的财务报表重大错报风险的评估。在</w:t>
      </w:r>
      <w:r>
        <w:rPr>
          <w:spacing w:val="-79"/>
        </w:rPr>
        <w:t> </w:t>
      </w:r>
      <w:r>
        <w:rPr>
          <w:spacing w:val="-79"/>
        </w:rPr>
      </w:r>
      <w:r>
        <w:rPr>
          <w:spacing w:val="-3"/>
        </w:rPr>
        <w:t>进行风险评估时，注册会计师考虑与财务报表编制和公允列报相关的内部控制，以设计恰当</w:t>
      </w:r>
      <w:r>
        <w:rPr>
          <w:spacing w:val="-79"/>
        </w:rPr>
        <w:t> </w:t>
      </w:r>
      <w:r>
        <w:rPr>
          <w:spacing w:val="-79"/>
        </w:rPr>
      </w:r>
      <w:r>
        <w:rPr>
          <w:spacing w:val="-3"/>
        </w:rPr>
        <w:t>的审计程序，但目的并非对内部控制的有效性发表意见。审计工作还包括评价管理层选用会</w:t>
      </w:r>
      <w:r>
        <w:rPr>
          <w:spacing w:val="-79"/>
        </w:rPr>
        <w:t> </w:t>
      </w:r>
      <w:r>
        <w:rPr>
          <w:spacing w:val="-79"/>
        </w:rPr>
      </w:r>
      <w:r>
        <w:rPr/>
        <w:t>计政策的恰当性和作出会计估计的合理性，以及评价财务报表的总体列报。 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3" w:lineRule="auto" w:before="159"/>
        <w:ind w:left="139" w:right="0"/>
        <w:jc w:val="left"/>
      </w:pPr>
      <w:r>
        <w:rPr/>
        <w:t>三、审计意见 </w:t>
      </w:r>
      <w:r>
        <w:rPr>
          <w:spacing w:val="-3"/>
        </w:rPr>
        <w:t>我们认为，贵公司财务报表在所有重大方面按照企业会计准则的规定编制，公允反映了贵公</w:t>
      </w:r>
      <w:r>
        <w:rPr>
          <w:spacing w:val="-79"/>
        </w:rPr>
        <w:t> </w:t>
      </w:r>
      <w:r>
        <w:rPr>
          <w:spacing w:val="-79"/>
        </w:rPr>
      </w:r>
      <w:r>
        <w:rPr/>
        <w:t>司</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日的财务状况以及</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tabs>
          <w:tab w:pos="2554" w:val="left" w:leader="none"/>
          <w:tab w:pos="3815" w:val="left" w:leader="none"/>
        </w:tabs>
        <w:spacing w:line="544" w:lineRule="auto"/>
        <w:ind w:left="139" w:right="2458"/>
        <w:jc w:val="left"/>
      </w:pPr>
      <w:r>
        <w:rPr/>
        <w:t>大信会计师事务有限公司</w:t>
        <w:tab/>
        <w:tab/>
        <w:t>中国注册会计师：呙华文 中 国 ·</w:t>
      </w:r>
      <w:r>
        <w:rPr>
          <w:spacing w:val="-3"/>
        </w:rPr>
        <w:t> </w:t>
      </w:r>
      <w:r>
        <w:rPr/>
        <w:t>上海</w:t>
        <w:tab/>
        <w:t>中国注册会计师：郭义喜</w:t>
      </w:r>
    </w:p>
    <w:p>
      <w:pPr>
        <w:spacing w:line="240" w:lineRule="auto" w:before="0"/>
        <w:rPr>
          <w:rFonts w:ascii="宋体" w:hAnsi="宋体" w:cs="宋体" w:eastAsia="宋体" w:hint="default"/>
          <w:sz w:val="20"/>
          <w:szCs w:val="20"/>
        </w:rPr>
      </w:pPr>
    </w:p>
    <w:p>
      <w:pPr>
        <w:pStyle w:val="BodyText"/>
        <w:spacing w:line="240" w:lineRule="auto" w:before="133"/>
        <w:ind w:left="139" w:right="0"/>
        <w:jc w:val="left"/>
      </w:pPr>
      <w:r>
        <w:rPr/>
        <w:t>二○一二年三月二十日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3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82" w:top="1100" w:bottom="1180" w:left="1660" w:right="1660"/>
        </w:sectPr>
      </w:pPr>
    </w:p>
    <w:p>
      <w:pPr>
        <w:spacing w:line="240" w:lineRule="auto" w:before="9"/>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680"/>
        </w:sect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8"/>
          <w:szCs w:val="28"/>
        </w:rPr>
      </w:pPr>
    </w:p>
    <w:p>
      <w:pPr>
        <w:pStyle w:val="BodyText"/>
        <w:spacing w:line="240" w:lineRule="auto"/>
        <w:ind w:left="139" w:right="-19"/>
        <w:jc w:val="left"/>
      </w:pPr>
      <w:r>
        <w:rPr/>
        <w:t>编制单位</w:t>
      </w:r>
      <w:r>
        <w:rPr>
          <w:rFonts w:ascii="Times New Roman" w:hAnsi="Times New Roman" w:cs="Times New Roman" w:eastAsia="Times New Roman" w:hint="default"/>
        </w:rPr>
        <w:t>:</w:t>
      </w:r>
      <w:r>
        <w:rPr/>
        <w:t>宁波建工股份有限公司</w:t>
      </w:r>
    </w:p>
    <w:p>
      <w:pPr>
        <w:pStyle w:val="Heading1"/>
        <w:spacing w:line="240" w:lineRule="auto"/>
        <w:ind w:left="138" w:right="0"/>
        <w:jc w:val="center"/>
        <w:rPr>
          <w:b w:val="0"/>
          <w:bCs w:val="0"/>
        </w:rPr>
      </w:pPr>
      <w:r>
        <w:rPr>
          <w:b w:val="0"/>
          <w:bCs w:val="0"/>
        </w:rPr>
        <w:br w:type="column"/>
      </w:r>
      <w:r>
        <w:rPr/>
        <w:t>合并资产负债表</w:t>
      </w:r>
      <w:r>
        <w:rPr>
          <w:b w:val="0"/>
          <w:bCs w:val="0"/>
        </w:rPr>
      </w:r>
    </w:p>
    <w:p>
      <w:pPr>
        <w:pStyle w:val="BodyText"/>
        <w:spacing w:line="240" w:lineRule="auto" w:before="37"/>
        <w:ind w:left="139" w:right="0"/>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3" w:equalWidth="0">
            <w:col w:w="3139" w:space="152"/>
            <w:col w:w="1866" w:space="1248"/>
            <w:col w:w="3165"/>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729,962,912.39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388,527,816.32</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36,978,170.00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5,300,000.00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1,250,036,383.20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782,164,325.66</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274,352,058.52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221,221,018.30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471,256,743.94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602,975,769.75</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1,227,829,137.81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864,234,725.95</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3,990,415,405.86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2,864,423,655.98</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7.15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55,945,887.19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22,933,224.49</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7.17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173,574,845.26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159,960,297.94</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7.18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48,097,821.88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9,525,005.32</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7.23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106,925,036.70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109,465,822.16</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7.25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1,098,583.35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978,936.69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7.26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37,364,559.01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32,209,137.20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7.28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10,355,128.04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7,284,133.77</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433,361,861.43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342,356,557.57</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4,423,777,267.29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3,206,780,213.55</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7.29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839,300,000.00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503,500,000.00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7.31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123,424,296.00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163,791,979.00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7.32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1,170,525,866.36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1,079,785,973.31</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437,668,994.71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399,981,802.32</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7.34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3,030,789.11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2,230,030.76</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7.35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47,462,076.80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21,975,643.22</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7.36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1,666,403.03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423,591.37</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7.38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518,346,717.08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428,705,071.19</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7.40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3,161,425,143.09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2,600,394,091.17</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3,161,425,143.09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2,620,394,091.17</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7.47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400,660,000.00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300,660,000.00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7.50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522,314,543.23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34,961,069.42</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7.51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28,441,814.60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18,178,032.27</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7.53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262,669,913.72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187,005,528.74</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1,214,086,271.55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540,804,630.43</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48,265,852.65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45,581,491.95</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1,262,352,124.20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586,386,122.38</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4,423,777,267.29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3,206,780,213.55</w:t>
            </w:r>
          </w:p>
        </w:tc>
      </w:tr>
    </w:tbl>
    <w:p>
      <w:pPr>
        <w:pStyle w:val="BodyText"/>
        <w:spacing w:line="260" w:lineRule="exact"/>
        <w:ind w:right="836"/>
        <w:jc w:val="left"/>
      </w:pPr>
      <w:r>
        <w:rPr/>
        <w:t>法定代表人：徐文卫 主管会计工作负责人：杨威杨</w:t>
      </w:r>
      <w:r>
        <w:rPr>
          <w:spacing w:val="-4"/>
        </w:rPr>
        <w:t> </w:t>
      </w:r>
      <w:r>
        <w:rPr/>
        <w:t>会计机构负责人：吴永祥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BodyText"/>
        <w:spacing w:line="240" w:lineRule="auto"/>
        <w:ind w:left="139" w:right="-19"/>
        <w:jc w:val="left"/>
      </w:pPr>
      <w:r>
        <w:rPr/>
        <w:t>编制单位</w:t>
      </w:r>
      <w:r>
        <w:rPr>
          <w:rFonts w:ascii="Times New Roman" w:hAnsi="Times New Roman" w:cs="Times New Roman" w:eastAsia="Times New Roman" w:hint="default"/>
        </w:rPr>
        <w:t>:</w:t>
      </w:r>
      <w:r>
        <w:rPr/>
        <w:t>宁波建工股份有限公司</w:t>
      </w:r>
    </w:p>
    <w:p>
      <w:pPr>
        <w:pStyle w:val="Heading1"/>
        <w:spacing w:line="240" w:lineRule="auto"/>
        <w:ind w:left="158" w:right="-12"/>
        <w:jc w:val="left"/>
        <w:rPr>
          <w:b w:val="0"/>
          <w:bCs w:val="0"/>
        </w:rPr>
      </w:pPr>
      <w:r>
        <w:rPr>
          <w:b w:val="0"/>
          <w:bCs w:val="0"/>
        </w:rPr>
        <w:br w:type="column"/>
      </w:r>
      <w:r>
        <w:rPr/>
        <w:t>母公司资产负债表</w:t>
      </w:r>
      <w:r>
        <w:rPr>
          <w:b w:val="0"/>
          <w:bCs w:val="0"/>
        </w:rPr>
      </w:r>
    </w:p>
    <w:p>
      <w:pPr>
        <w:pStyle w:val="BodyText"/>
        <w:spacing w:line="240" w:lineRule="auto" w:before="37"/>
        <w:ind w:left="139" w:right="-12"/>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3" w:equalWidth="0">
            <w:col w:w="3139" w:space="152"/>
            <w:col w:w="1865" w:space="1248"/>
            <w:col w:w="316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608,064,353.66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220,188,991.41</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23,850,000.00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5,200,000.00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15.1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1,068,611,342.26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603,412,930.84</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185,725,905.20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129,733,876.15</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2,911,500.00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2,911,500.00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15.2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555,182,721.66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685,215,910.14</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1,071,830,011.10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768,425,826.36</w:t>
            </w:r>
            <w:r>
              <w:rPr>
                <w:rFonts w:ascii="Times New Roman"/>
                <w:sz w:val="21"/>
              </w:rPr>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3,516,175,833.88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2,415,089,034.90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15.3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161,082,511.82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113,082,511.82</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83,767,318.91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63,690,664.80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27,831,350.53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9,243,740.12</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62,572,592.32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64,219,124.57</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4,276,042.29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574,686.62</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34,307,208.64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30,023,537.77</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6,880,418.95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7,132,161.34</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380,717,443.46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287,966,427.04</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3,896,893,277.34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2,703,055,461.94</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572,400,000.00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370,000,000.00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55,000,000.00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1,180,239,106.54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1,063,112,972.66</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391,722,806.35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324,484,468.09</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2,970,755.51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2,109,182.38</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42,889,158.93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15,248,688.17</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1,666,403.03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423,591.37</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525,538,729.44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398,135,538.86</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2,782,426,959.80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2,228,514,441.53</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2,782,426,959.80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2,248,514,441.53</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400,660,000.00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300,660,000.00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522,314,543.23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34,961,069.42</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28,441,814.60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18,178,032.27</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163,049,959.71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100,741,918.72</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1,114,466,317.54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454,541,020.41</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3,896,893,277.34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2,703,055,461.94</w:t>
            </w:r>
          </w:p>
        </w:tc>
      </w:tr>
    </w:tbl>
    <w:p>
      <w:pPr>
        <w:pStyle w:val="BodyText"/>
        <w:spacing w:line="260" w:lineRule="exact"/>
        <w:ind w:right="836"/>
        <w:jc w:val="left"/>
      </w:pPr>
      <w:r>
        <w:rPr/>
        <w:t>法定代表人：徐文卫 主管会计工作负责人：杨威杨</w:t>
      </w:r>
      <w:r>
        <w:rPr>
          <w:spacing w:val="-4"/>
        </w:rPr>
        <w:t> </w:t>
      </w:r>
      <w:r>
        <w:rPr/>
        <w:t>会计机构负责人：吴永祥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Heading1"/>
        <w:spacing w:line="240" w:lineRule="auto"/>
        <w:ind w:left="0" w:right="228"/>
        <w:jc w:val="right"/>
        <w:rPr>
          <w:b w:val="0"/>
          <w:bCs w:val="0"/>
        </w:rPr>
      </w:pPr>
      <w:r>
        <w:rPr>
          <w:w w:val="95"/>
        </w:rPr>
        <w:t>合并利润表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45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1" w:space="40"/>
            <w:col w:w="4479"/>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8,675,626,902.16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7,926,672,259.30</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7.54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8,675,626,902.16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7,926,672,259.30</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8,511,019,219.58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7,796,950,296.93</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7.54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8,005,349,791.86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7,292,514,038.85</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7.56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277,054,057.48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270,802,102.50</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7.57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6,631,263.90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5,650,349.17</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7.58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150,762,212.97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144,954,944.34</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7.59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47,919,648.17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35,145,827.26</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7.62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23,302,245.20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47,883,034.81</w:t>
            </w: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投资收益（损失以“－”号填</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7.61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1,883,776.66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7,975,844.74</w:t>
            </w: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pacing w:val="2"/>
                <w:sz w:val="21"/>
                <w:szCs w:val="21"/>
              </w:rPr>
              <w:t>汇兑收益（损失以“－”号填</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166,491,459.24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137,697,807.11</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7.63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11,950,481.82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8,915,095.14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7.64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10,044,687.02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9,391,917.73</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-507,661.42</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168,397,254.04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137,220,984.52</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7.65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48,673,263.26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34,761,875.59</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119,723,990.78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102,459,108.93</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115,994,167.31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98,246,385.35</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3,729,823.47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4,212,723.58</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7.66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0.3473</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0.3268</w:t>
            </w:r>
            <w:r>
              <w:rPr>
                <w:rFonts w:ascii="Times New Roman"/>
                <w:sz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0.3473</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0.3268</w:t>
            </w:r>
            <w:r>
              <w:rPr>
                <w:rFonts w:ascii="Times New Roman"/>
                <w:sz w:val="21"/>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119,723,990.78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102,459,108.93</w:t>
            </w: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115,994,167.31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98,246,385.35</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1"/>
              <w:jc w:val="righ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3,729,823.47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4,212,723.58</w:t>
            </w:r>
          </w:p>
        </w:tc>
      </w:tr>
    </w:tbl>
    <w:p>
      <w:pPr>
        <w:pStyle w:val="BodyText"/>
        <w:spacing w:line="260" w:lineRule="exact"/>
        <w:ind w:right="836"/>
        <w:jc w:val="left"/>
      </w:pPr>
      <w:r>
        <w:rPr/>
        <w:t>法定代表人：徐文卫 主管会计工作负责人：杨威杨</w:t>
      </w:r>
      <w:r>
        <w:rPr>
          <w:spacing w:val="-4"/>
        </w:rPr>
        <w:t> </w:t>
      </w:r>
      <w:r>
        <w:rPr/>
        <w:t>会计机构负责人：吴永祥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660" w:right="680"/>
        </w:sectPr>
      </w:pPr>
    </w:p>
    <w:p>
      <w:pPr>
        <w:pStyle w:val="Heading1"/>
        <w:spacing w:line="240" w:lineRule="auto"/>
        <w:ind w:left="0" w:right="124"/>
        <w:jc w:val="right"/>
        <w:rPr>
          <w:b w:val="0"/>
          <w:bCs w:val="0"/>
        </w:rPr>
      </w:pPr>
      <w:r>
        <w:rPr>
          <w:w w:val="95"/>
        </w:rPr>
        <w:t>母公司利润表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45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1" w:space="40"/>
            <w:col w:w="4479"/>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15.4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7,527,339,849.44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6,777,467,942.64</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15.4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6,997,037,183.18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6,299,930,437.75</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247,650,951.96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223,047,831.16</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406,329.98</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669,300.08</w:t>
            </w:r>
            <w:r>
              <w:rPr>
                <w:rFonts w:ascii="Times New Roman"/>
                <w:sz w:val="21"/>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104,235,597.52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108,339,463.46</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24,293,470.84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25,179,414.47</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19,644,659.60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43,720,992.36</w:t>
            </w: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6,387,750.00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28,430,155.93</w:t>
            </w: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140,459,406.36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105,010,659.29</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8,342,511.98</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6,789,904.68</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8,262,810.67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6,836,056.18</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140,539,107.67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104,964,507.79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37,901,284.35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17,876,186.82</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102,637,823.32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87,088,320.97</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102,637,823.32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87,088,320.97</w:t>
            </w:r>
          </w:p>
        </w:tc>
      </w:tr>
    </w:tbl>
    <w:p>
      <w:pPr>
        <w:pStyle w:val="BodyText"/>
        <w:spacing w:line="260" w:lineRule="exact"/>
        <w:ind w:right="836"/>
        <w:jc w:val="left"/>
      </w:pPr>
      <w:r>
        <w:rPr/>
        <w:t>法定代表人：徐文卫 主管会计工作负责人：杨威杨</w:t>
      </w:r>
      <w:r>
        <w:rPr>
          <w:spacing w:val="-2"/>
        </w:rPr>
        <w:t> </w:t>
      </w:r>
      <w:r>
        <w:rPr/>
        <w:t>会计机构负责人：吴永祥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Heading1"/>
        <w:spacing w:line="240" w:lineRule="auto"/>
        <w:ind w:left="0" w:right="18"/>
        <w:jc w:val="right"/>
        <w:rPr>
          <w:b w:val="0"/>
          <w:bCs w:val="0"/>
        </w:rPr>
      </w:pPr>
      <w:r>
        <w:rPr>
          <w:w w:val="95"/>
        </w:rPr>
        <w:t>合并现金流量表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45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1" w:space="40"/>
            <w:col w:w="4479"/>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8,346,955,173.10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7,860,081,284.84</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547,278.95</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3,055,706.75</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15.68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856,034,972.13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322,421,541.70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9,203,537,424.18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8,185,558,533.29</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8,430,817,693.69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7,207,943,387.07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160,819,020.85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124,038,707.87</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331,642,409.42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346,960,525.97</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15.68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680,507,184.29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348,795,506.36</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9,603,786,308.25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8,027,738,127.27</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-400,248,884.07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157,820,406.02</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6,012,680.00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4,163,478.52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5,821,331.08</w:t>
            </w:r>
          </w:p>
        </w:tc>
      </w:tr>
      <w:tr>
        <w:trPr>
          <w:trHeight w:val="95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225,795.30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478,909.60</w:t>
            </w:r>
            <w:r>
              <w:rPr>
                <w:rFonts w:ascii="Times New Roman"/>
                <w:sz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-4,396,946.23</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15.68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10,480,000.00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12,180,000.00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20,881,953.82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14,083,294.45</w:t>
            </w:r>
          </w:p>
        </w:tc>
      </w:tr>
      <w:tr>
        <w:trPr>
          <w:trHeight w:val="95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88,039,089.33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89,809,302.83</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2,250,000.00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15.68</w:t>
            </w: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12,180,000.00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投资活动现金流出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106,039,089.33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104,239,302.83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-85,157,135.51</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-90,156,008.38</w:t>
            </w:r>
            <w:r>
              <w:rPr>
                <w:rFonts w:ascii="Times New Roman"/>
                <w:sz w:val="21"/>
              </w:rPr>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587,353,473.81</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1,183,700,000.00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959,900,000.00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1,771,053,473.81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959,900,000.00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847,900,000.00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1,077,300,000.00</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85,832,358.16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72,886,756.21</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933,732,358.16</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1,150,186,756.21</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837,321,115.65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-190,286,756.21</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351,915,096.07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-122,622,358.57</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378,047,816.32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500,670,174.89</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729,962,912.39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378,047,816.32</w:t>
            </w:r>
          </w:p>
        </w:tc>
      </w:tr>
    </w:tbl>
    <w:p>
      <w:pPr>
        <w:pStyle w:val="BodyText"/>
        <w:spacing w:line="260" w:lineRule="exact"/>
        <w:ind w:right="836"/>
        <w:jc w:val="left"/>
      </w:pPr>
      <w:r>
        <w:rPr/>
        <w:t>法定代表人：徐文卫 主管会计工作负责人：杨威杨</w:t>
      </w:r>
      <w:r>
        <w:rPr>
          <w:spacing w:val="-4"/>
        </w:rPr>
        <w:t> </w:t>
      </w:r>
      <w:r>
        <w:rPr/>
        <w:t>会计机构负责人：吴永祥</w:t>
      </w:r>
    </w:p>
    <w:p>
      <w:pPr>
        <w:spacing w:after="0" w:line="260" w:lineRule="exact"/>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680"/>
        </w:sectPr>
      </w:pPr>
    </w:p>
    <w:p>
      <w:pPr>
        <w:pStyle w:val="Heading1"/>
        <w:spacing w:line="240" w:lineRule="auto"/>
        <w:ind w:left="0" w:right="0"/>
        <w:jc w:val="right"/>
        <w:rPr>
          <w:b w:val="0"/>
          <w:bCs w:val="0"/>
        </w:rPr>
      </w:pPr>
      <w:r>
        <w:rPr>
          <w:w w:val="95"/>
        </w:rPr>
        <w:t>母公司现金流量表</w:t>
      </w:r>
      <w:r>
        <w:rPr>
          <w:b w:val="0"/>
          <w:bCs w:val="0"/>
        </w:rPr>
      </w:r>
    </w:p>
    <w:p>
      <w:pPr>
        <w:pStyle w:val="BodyText"/>
        <w:spacing w:line="240" w:lineRule="auto" w:before="37"/>
        <w:ind w:left="0" w:right="84"/>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367"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137" w:space="40"/>
            <w:col w:w="4393"/>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7,105,860,988.12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6,698,294,275.55</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547,278.95</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3,055,706.75</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694,681,737.39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215,267,568.36</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7,801,090,004.46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6,916,617,550.66</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7,266,452,068.72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6,151,029,072.38</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109,876,560.55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84,233,787.70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271,923,500.69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278,346,291.20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400,491,829.80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348,260,359.81</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8,048,743,959.76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6,861,869,511.09</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-247,653,955.30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54,748,039.57</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6,387,750.00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26,174,247.57</w:t>
            </w:r>
          </w:p>
        </w:tc>
      </w:tr>
      <w:tr>
        <w:trPr>
          <w:trHeight w:val="95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65,795.30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267,663.60</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7,363,201.00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10,480,000.00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12,180,000.00</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16,933,545.30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45,985,112.17</w:t>
            </w:r>
          </w:p>
        </w:tc>
      </w:tr>
      <w:tr>
        <w:trPr>
          <w:trHeight w:val="95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48,638,316.32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23,469,841.03</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9,160,000.00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12,180,000.00</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96,638,316.32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44,809,841.03</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-79,704,771.02</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1,175,271.14</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587,353,473.81</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856,300,000.00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716,400,000.00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1,443,653,473.81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716,400,000.00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653,900,000.00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834,300,000.00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64,039,385.24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57,964,697.41</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717,939,385.24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892,264,697.41</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725,714,088.57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-175,864,697.41</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398,355,362.25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-119,941,386.70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209,708,991.41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329,650,378.11</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608,064,353.66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209,708,991.41</w:t>
            </w:r>
          </w:p>
        </w:tc>
      </w:tr>
    </w:tbl>
    <w:p>
      <w:pPr>
        <w:pStyle w:val="BodyText"/>
        <w:spacing w:line="260" w:lineRule="exact"/>
        <w:ind w:right="836"/>
        <w:jc w:val="left"/>
      </w:pPr>
      <w:r>
        <w:rPr/>
        <w:t>法定代表人：徐文卫 主管会计工作负责人：杨威杨</w:t>
      </w:r>
      <w:r>
        <w:rPr>
          <w:spacing w:val="-4"/>
        </w:rPr>
        <w:t> </w:t>
      </w:r>
      <w:r>
        <w:rPr/>
        <w:t>会计机构负责人：吴永祥</w:t>
      </w:r>
    </w:p>
    <w:p>
      <w:pPr>
        <w:spacing w:after="0" w:line="260" w:lineRule="exact"/>
        <w:jc w:val="left"/>
        <w:sectPr>
          <w:pgSz w:w="11910" w:h="16840"/>
          <w:pgMar w:header="877" w:footer="982" w:top="1100" w:bottom="1180" w:left="1660" w:right="6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13"/>
          <w:footerReference w:type="default" r:id="rId14"/>
          <w:pgSz w:w="16840" w:h="11910" w:orient="landscape"/>
          <w:pgMar w:header="0" w:footer="978" w:top="1100" w:bottom="1160" w:left="1320" w:right="1320"/>
          <w:pgNumType w:start="63"/>
        </w:sectPr>
      </w:pPr>
    </w:p>
    <w:p>
      <w:pPr>
        <w:pStyle w:val="Heading1"/>
        <w:spacing w:line="240" w:lineRule="auto"/>
        <w:ind w:left="0" w:right="0"/>
        <w:jc w:val="right"/>
        <w:rPr>
          <w:b w:val="0"/>
          <w:bCs w:val="0"/>
        </w:rPr>
      </w:pPr>
      <w:r>
        <w:rPr>
          <w:w w:val="95"/>
        </w:rPr>
        <w:t>合并所有者权益变动表</w:t>
      </w:r>
      <w:r>
        <w:rPr>
          <w:b w:val="0"/>
          <w:bCs w:val="0"/>
        </w:rPr>
      </w:r>
    </w:p>
    <w:p>
      <w:pPr>
        <w:pStyle w:val="BodyText"/>
        <w:spacing w:line="240" w:lineRule="auto" w:before="37"/>
        <w:ind w:left="0" w:right="294"/>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398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600" w:bottom="280" w:left="1320" w:right="1320"/>
          <w:cols w:num="2" w:equalWidth="0">
            <w:col w:w="8153" w:space="40"/>
            <w:col w:w="6007"/>
          </w:cols>
        </w:sectPr>
      </w:pP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372"/>
        <w:gridCol w:w="1529"/>
        <w:gridCol w:w="1529"/>
        <w:gridCol w:w="636"/>
        <w:gridCol w:w="1529"/>
        <w:gridCol w:w="1424"/>
        <w:gridCol w:w="426"/>
        <w:gridCol w:w="1529"/>
        <w:gridCol w:w="868"/>
        <w:gridCol w:w="1423"/>
        <w:gridCol w:w="1686"/>
      </w:tblGrid>
      <w:tr>
        <w:trPr>
          <w:trHeight w:val="326"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578"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328" w:hRule="exact"/>
        </w:trPr>
        <w:tc>
          <w:tcPr>
            <w:tcW w:w="1372" w:type="dxa"/>
            <w:vMerge/>
            <w:tcBorders>
              <w:left w:val="single" w:sz="6" w:space="0" w:color="000000"/>
              <w:right w:val="single" w:sz="6" w:space="0" w:color="000000"/>
            </w:tcBorders>
          </w:tcPr>
          <w:p>
            <w:pPr/>
          </w:p>
        </w:tc>
        <w:tc>
          <w:tcPr>
            <w:tcW w:w="9469"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600" w:right="176" w:hanging="420"/>
              <w:jc w:val="left"/>
              <w:rPr>
                <w:rFonts w:ascii="宋体" w:hAnsi="宋体" w:cs="宋体" w:eastAsia="宋体" w:hint="default"/>
                <w:sz w:val="21"/>
                <w:szCs w:val="21"/>
              </w:rPr>
            </w:pPr>
            <w:r>
              <w:rPr>
                <w:rFonts w:ascii="宋体" w:hAnsi="宋体" w:cs="宋体" w:eastAsia="宋体" w:hint="default"/>
                <w:sz w:val="21"/>
                <w:szCs w:val="21"/>
              </w:rPr>
              <w:t>少数股东权 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886" w:hRule="exact"/>
        </w:trPr>
        <w:tc>
          <w:tcPr>
            <w:tcW w:w="137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3"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300,660,000.00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34,961,069.42</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18,178,032.27</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187,005,528.74</w:t>
            </w: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45,581,491.95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586,386,122.38</w:t>
            </w: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300,660,000.00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34,961,069.42</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18,178,032.27</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187,005,528.74</w:t>
            </w: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45,581,491.95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586,386,122.38</w:t>
            </w:r>
          </w:p>
        </w:tc>
      </w:tr>
      <w:tr>
        <w:trPr>
          <w:trHeight w:val="126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487,353,473.81</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10,263,782.33</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75,664,384.98</w:t>
            </w: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2,684,360.70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675,966,001.82</w:t>
            </w: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115,994,167.31</w:t>
            </w: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3,729,823.47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119,723,990.78</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600" w:bottom="280" w:left="132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tbl>
      <w:tblPr>
        <w:tblW w:w="0" w:type="auto"/>
        <w:jc w:val="left"/>
        <w:tblInd w:w="136" w:type="dxa"/>
        <w:tblLayout w:type="fixed"/>
        <w:tblCellMar>
          <w:top w:w="0" w:type="dxa"/>
          <w:left w:w="0" w:type="dxa"/>
          <w:bottom w:w="0" w:type="dxa"/>
          <w:right w:w="0" w:type="dxa"/>
        </w:tblCellMar>
        <w:tblLook w:val="01E0"/>
      </w:tblPr>
      <w:tblGrid>
        <w:gridCol w:w="1372"/>
        <w:gridCol w:w="1529"/>
        <w:gridCol w:w="1529"/>
        <w:gridCol w:w="636"/>
        <w:gridCol w:w="1529"/>
        <w:gridCol w:w="1424"/>
        <w:gridCol w:w="426"/>
        <w:gridCol w:w="1529"/>
        <w:gridCol w:w="868"/>
        <w:gridCol w:w="1423"/>
        <w:gridCol w:w="1686"/>
      </w:tblGrid>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115,994,167.31</w:t>
            </w: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7" w:right="0"/>
              <w:jc w:val="center"/>
              <w:rPr>
                <w:rFonts w:ascii="Times New Roman" w:hAnsi="Times New Roman" w:cs="Times New Roman" w:eastAsia="Times New Roman" w:hint="default"/>
                <w:sz w:val="21"/>
                <w:szCs w:val="21"/>
              </w:rPr>
            </w:pPr>
            <w:r>
              <w:rPr>
                <w:rFonts w:ascii="Times New Roman"/>
                <w:sz w:val="21"/>
              </w:rPr>
              <w:t>3,729,823.47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119,723,990.78</w:t>
            </w: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100,000,000.00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487,353,473.81</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587,353,473.81</w:t>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487,353,473.81</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587,353,473.81</w:t>
            </w: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3" w:lineRule="auto" w:before="21"/>
              <w:ind w:left="100" w:right="72"/>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10,263,782.33</w:t>
            </w:r>
            <w:r>
              <w:rPr>
                <w:rFonts w:ascii="Times New Roman"/>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5" w:right="0"/>
              <w:jc w:val="left"/>
              <w:rPr>
                <w:rFonts w:ascii="Times New Roman" w:hAnsi="Times New Roman" w:cs="Times New Roman" w:eastAsia="Times New Roman" w:hint="default"/>
                <w:sz w:val="21"/>
                <w:szCs w:val="21"/>
              </w:rPr>
            </w:pPr>
            <w:r>
              <w:rPr>
                <w:rFonts w:ascii="Times New Roman"/>
                <w:sz w:val="21"/>
              </w:rPr>
              <w:t>-40,329,782.33</w:t>
            </w: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5" w:right="0"/>
              <w:jc w:val="center"/>
              <w:rPr>
                <w:rFonts w:ascii="Times New Roman" w:hAnsi="Times New Roman" w:cs="Times New Roman" w:eastAsia="Times New Roman" w:hint="default"/>
                <w:sz w:val="21"/>
                <w:szCs w:val="21"/>
              </w:rPr>
            </w:pPr>
            <w:r>
              <w:rPr>
                <w:rFonts w:ascii="Times New Roman"/>
                <w:sz w:val="21"/>
              </w:rPr>
              <w:t>-1,045,462.77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-31,111,462.77</w:t>
            </w:r>
            <w:r>
              <w:rPr>
                <w:rFonts w:ascii="Times New Roman"/>
                <w:sz w:val="21"/>
              </w:rPr>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10,263,782.33</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5" w:right="0"/>
              <w:jc w:val="left"/>
              <w:rPr>
                <w:rFonts w:ascii="Times New Roman" w:hAnsi="Times New Roman" w:cs="Times New Roman" w:eastAsia="Times New Roman" w:hint="default"/>
                <w:sz w:val="21"/>
                <w:szCs w:val="21"/>
              </w:rPr>
            </w:pPr>
            <w:r>
              <w:rPr>
                <w:rFonts w:ascii="Times New Roman"/>
                <w:sz w:val="21"/>
              </w:rPr>
              <w:t>-10,263,782.33</w:t>
            </w: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35" w:right="0"/>
              <w:jc w:val="left"/>
              <w:rPr>
                <w:rFonts w:ascii="Times New Roman" w:hAnsi="Times New Roman" w:cs="Times New Roman" w:eastAsia="Times New Roman" w:hint="default"/>
                <w:sz w:val="21"/>
                <w:szCs w:val="21"/>
              </w:rPr>
            </w:pPr>
            <w:r>
              <w:rPr>
                <w:rFonts w:ascii="Times New Roman"/>
                <w:sz w:val="21"/>
              </w:rPr>
              <w:t>-30,066,000.00</w:t>
            </w: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5" w:right="0"/>
              <w:jc w:val="center"/>
              <w:rPr>
                <w:rFonts w:ascii="Times New Roman" w:hAnsi="Times New Roman" w:cs="Times New Roman" w:eastAsia="Times New Roman" w:hint="default"/>
                <w:sz w:val="21"/>
                <w:szCs w:val="21"/>
              </w:rPr>
            </w:pPr>
            <w:r>
              <w:rPr>
                <w:rFonts w:ascii="Times New Roman"/>
                <w:sz w:val="21"/>
              </w:rPr>
              <w:t>-1,045,462.77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2"/>
                <w:sz w:val="21"/>
              </w:rPr>
              <w:t>-31,111,462.77</w:t>
            </w:r>
            <w:r>
              <w:rPr>
                <w:rFonts w:ascii="Times New Roman"/>
                <w:sz w:val="21"/>
              </w:rPr>
            </w: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79"/>
                <w:sz w:val="21"/>
                <w:szCs w:val="21"/>
              </w:rPr>
              <w:t> </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15"/>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tbl>
      <w:tblPr>
        <w:tblW w:w="0" w:type="auto"/>
        <w:jc w:val="left"/>
        <w:tblInd w:w="136" w:type="dxa"/>
        <w:tblLayout w:type="fixed"/>
        <w:tblCellMar>
          <w:top w:w="0" w:type="dxa"/>
          <w:left w:w="0" w:type="dxa"/>
          <w:bottom w:w="0" w:type="dxa"/>
          <w:right w:w="0" w:type="dxa"/>
        </w:tblCellMar>
        <w:tblLook w:val="01E0"/>
      </w:tblPr>
      <w:tblGrid>
        <w:gridCol w:w="1372"/>
        <w:gridCol w:w="1529"/>
        <w:gridCol w:w="1529"/>
        <w:gridCol w:w="636"/>
        <w:gridCol w:w="1529"/>
        <w:gridCol w:w="1424"/>
        <w:gridCol w:w="426"/>
        <w:gridCol w:w="1529"/>
        <w:gridCol w:w="868"/>
        <w:gridCol w:w="1423"/>
        <w:gridCol w:w="1686"/>
      </w:tblGrid>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158,598,470.27</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158,598,470.27</w:t>
            </w: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158,598,470.27</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158,598,470.27</w:t>
            </w: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400,660,000.00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522,314,543.23</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28,441,814.60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262,669,913.72</w:t>
            </w:r>
          </w:p>
        </w:tc>
        <w:tc>
          <w:tcPr>
            <w:tcW w:w="86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48,265,852.65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1,262,352,124.20</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pStyle w:val="BodyText"/>
        <w:spacing w:line="240" w:lineRule="auto"/>
        <w:ind w:left="0" w:right="139"/>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1686"/>
        <w:gridCol w:w="1530"/>
        <w:gridCol w:w="1423"/>
        <w:gridCol w:w="636"/>
        <w:gridCol w:w="1522"/>
        <w:gridCol w:w="1423"/>
        <w:gridCol w:w="426"/>
        <w:gridCol w:w="1530"/>
        <w:gridCol w:w="822"/>
        <w:gridCol w:w="1423"/>
        <w:gridCol w:w="1529"/>
      </w:tblGrid>
      <w:tr>
        <w:trPr>
          <w:trHeight w:val="326" w:hRule="exact"/>
        </w:trPr>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264"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328" w:hRule="exact"/>
        </w:trPr>
        <w:tc>
          <w:tcPr>
            <w:tcW w:w="1686" w:type="dxa"/>
            <w:vMerge/>
            <w:tcBorders>
              <w:left w:val="single" w:sz="6" w:space="0" w:color="000000"/>
              <w:right w:val="single" w:sz="6" w:space="0" w:color="000000"/>
            </w:tcBorders>
          </w:tcPr>
          <w:p>
            <w:pPr/>
          </w:p>
        </w:tc>
        <w:tc>
          <w:tcPr>
            <w:tcW w:w="9312"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599" w:right="177" w:hanging="420"/>
              <w:jc w:val="left"/>
              <w:rPr>
                <w:rFonts w:ascii="宋体" w:hAnsi="宋体" w:cs="宋体" w:eastAsia="宋体" w:hint="default"/>
                <w:sz w:val="21"/>
                <w:szCs w:val="21"/>
              </w:rPr>
            </w:pPr>
            <w:r>
              <w:rPr>
                <w:rFonts w:ascii="宋体" w:hAnsi="宋体" w:cs="宋体" w:eastAsia="宋体" w:hint="default"/>
                <w:sz w:val="21"/>
                <w:szCs w:val="21"/>
              </w:rPr>
              <w:t>少数股东权 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651" w:right="125"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1886" w:hRule="exact"/>
        </w:trPr>
        <w:tc>
          <w:tcPr>
            <w:tcW w:w="1686"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41"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3"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300,660,000.00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34,961,069.42</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9,469,200.17</w:t>
            </w: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127,533,975.49</w:t>
            </w: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46,419,585.79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519,043,830.87</w:t>
            </w: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会计政策变更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300,660,000.00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34,961,069.42</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9,469,200.17</w:t>
            </w: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127,533,975.49</w:t>
            </w: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46,419,585.79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519,043,830.87</w:t>
            </w:r>
          </w:p>
        </w:tc>
      </w:tr>
      <w:tr>
        <w:trPr>
          <w:trHeight w:val="95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动金额（减少以 “－”号填列）</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8,708,832.10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59,471,553.25</w:t>
            </w: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-838,093.84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67,342,291.51</w:t>
            </w: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4" w:right="0"/>
              <w:jc w:val="center"/>
              <w:rPr>
                <w:rFonts w:ascii="Times New Roman" w:hAnsi="Times New Roman" w:cs="Times New Roman" w:eastAsia="Times New Roman" w:hint="default"/>
                <w:sz w:val="21"/>
                <w:szCs w:val="21"/>
              </w:rPr>
            </w:pPr>
            <w:r>
              <w:rPr>
                <w:rFonts w:ascii="Times New Roman"/>
                <w:sz w:val="21"/>
              </w:rPr>
              <w:t>98,246,385.35</w:t>
            </w: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4,212,723.58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102,459,108.93</w:t>
            </w: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
              <w:jc w:val="righ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105"/>
                <w:sz w:val="21"/>
                <w:szCs w:val="21"/>
              </w:rPr>
              <w:t>述</w:t>
            </w: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pacing w:val="-106"/>
                <w:sz w:val="21"/>
                <w:szCs w:val="21"/>
              </w:rPr>
              <w:t>和</w:t>
            </w:r>
            <w:r>
              <w:rPr>
                <w:rFonts w:ascii="宋体" w:hAnsi="宋体" w:cs="宋体" w:eastAsia="宋体" w:hint="default"/>
                <w:spacing w:val="-2"/>
                <w:sz w:val="21"/>
                <w:szCs w:val="21"/>
              </w:rPr>
              <w:t>（</w:t>
            </w:r>
            <w:r>
              <w:rPr>
                <w:rFonts w:ascii="宋体" w:hAnsi="宋体" w:cs="宋体" w:eastAsia="宋体" w:hint="default"/>
                <w:sz w:val="21"/>
                <w:szCs w:val="21"/>
              </w:rPr>
              <w:t>二）</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4" w:right="0"/>
              <w:jc w:val="center"/>
              <w:rPr>
                <w:rFonts w:ascii="Times New Roman" w:hAnsi="Times New Roman" w:cs="Times New Roman" w:eastAsia="Times New Roman" w:hint="default"/>
                <w:sz w:val="21"/>
                <w:szCs w:val="21"/>
              </w:rPr>
            </w:pPr>
            <w:r>
              <w:rPr>
                <w:rFonts w:ascii="Times New Roman"/>
                <w:sz w:val="21"/>
              </w:rPr>
              <w:t>98,246,385.35</w:t>
            </w: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4,212,723.58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102,459,108.93</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tbl>
      <w:tblPr>
        <w:tblW w:w="0" w:type="auto"/>
        <w:jc w:val="left"/>
        <w:tblInd w:w="136" w:type="dxa"/>
        <w:tblLayout w:type="fixed"/>
        <w:tblCellMar>
          <w:top w:w="0" w:type="dxa"/>
          <w:left w:w="0" w:type="dxa"/>
          <w:bottom w:w="0" w:type="dxa"/>
          <w:right w:w="0" w:type="dxa"/>
        </w:tblCellMar>
        <w:tblLook w:val="01E0"/>
      </w:tblPr>
      <w:tblGrid>
        <w:gridCol w:w="1686"/>
        <w:gridCol w:w="1530"/>
        <w:gridCol w:w="1423"/>
        <w:gridCol w:w="636"/>
        <w:gridCol w:w="1522"/>
        <w:gridCol w:w="1423"/>
        <w:gridCol w:w="426"/>
        <w:gridCol w:w="1530"/>
        <w:gridCol w:w="822"/>
        <w:gridCol w:w="1423"/>
        <w:gridCol w:w="1529"/>
      </w:tblGrid>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-820,797.70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-820,797.70</w:t>
            </w: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所有者</w:t>
            </w:r>
            <w:r>
              <w:rPr>
                <w:rFonts w:ascii="宋体" w:hAnsi="宋体" w:cs="宋体" w:eastAsia="宋体" w:hint="default"/>
                <w:spacing w:val="-2"/>
                <w:sz w:val="21"/>
                <w:szCs w:val="21"/>
              </w:rPr>
              <w:t>投</w:t>
            </w:r>
            <w:r>
              <w:rPr>
                <w:rFonts w:ascii="宋体" w:hAnsi="宋体" w:cs="宋体" w:eastAsia="宋体" w:hint="default"/>
                <w:sz w:val="21"/>
                <w:szCs w:val="21"/>
              </w:rPr>
              <w:t>入资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股份支</w:t>
            </w:r>
            <w:r>
              <w:rPr>
                <w:rFonts w:ascii="宋体" w:hAnsi="宋体" w:cs="宋体" w:eastAsia="宋体" w:hint="default"/>
                <w:spacing w:val="-2"/>
                <w:sz w:val="21"/>
                <w:szCs w:val="21"/>
              </w:rPr>
              <w:t>付</w:t>
            </w:r>
            <w:r>
              <w:rPr>
                <w:rFonts w:ascii="宋体" w:hAnsi="宋体" w:cs="宋体" w:eastAsia="宋体" w:hint="default"/>
                <w:sz w:val="21"/>
                <w:szCs w:val="21"/>
              </w:rPr>
              <w:t>计入</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z w:val="21"/>
                <w:szCs w:val="21"/>
              </w:rPr>
              <w:t>所有者权益的金 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-820,797.70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-820,797.70</w:t>
            </w: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8,708,832.10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-38,774,832.10</w:t>
            </w:r>
            <w:r>
              <w:rPr>
                <w:rFonts w:ascii="Times New Roman"/>
                <w:sz w:val="21"/>
              </w:rPr>
            </w: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-4,230,019.72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-34,296,019.72</w:t>
            </w:r>
            <w:r>
              <w:rPr>
                <w:rFonts w:ascii="Times New Roman"/>
                <w:sz w:val="21"/>
              </w:rPr>
            </w: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提取盈</w:t>
            </w:r>
            <w:r>
              <w:rPr>
                <w:rFonts w:ascii="宋体" w:hAnsi="宋体" w:cs="宋体" w:eastAsia="宋体" w:hint="default"/>
                <w:spacing w:val="-2"/>
                <w:sz w:val="21"/>
                <w:szCs w:val="21"/>
              </w:rPr>
              <w:t>余</w:t>
            </w:r>
            <w:r>
              <w:rPr>
                <w:rFonts w:ascii="宋体" w:hAnsi="宋体" w:cs="宋体" w:eastAsia="宋体" w:hint="default"/>
                <w:sz w:val="21"/>
                <w:szCs w:val="21"/>
              </w:rPr>
              <w:t>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8,708,832.10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-8,708,832.10</w:t>
            </w: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提取一</w:t>
            </w:r>
            <w:r>
              <w:rPr>
                <w:rFonts w:ascii="宋体" w:hAnsi="宋体" w:cs="宋体" w:eastAsia="宋体" w:hint="default"/>
                <w:spacing w:val="-2"/>
                <w:sz w:val="21"/>
                <w:szCs w:val="21"/>
              </w:rPr>
              <w:t>般</w:t>
            </w:r>
            <w:r>
              <w:rPr>
                <w:rFonts w:ascii="宋体" w:hAnsi="宋体" w:cs="宋体" w:eastAsia="宋体" w:hint="default"/>
                <w:sz w:val="21"/>
                <w:szCs w:val="21"/>
              </w:rPr>
              <w:t>风险</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3</w:t>
            </w:r>
            <w:r>
              <w:rPr>
                <w:rFonts w:ascii="宋体" w:hAnsi="宋体" w:cs="宋体" w:eastAsia="宋体" w:hint="default"/>
                <w:spacing w:val="-14"/>
                <w:sz w:val="21"/>
                <w:szCs w:val="21"/>
              </w:rPr>
              <w:t>．对所有者（或</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-30,066,000.00</w:t>
            </w:r>
            <w:r>
              <w:rPr>
                <w:rFonts w:ascii="Times New Roman"/>
                <w:sz w:val="21"/>
              </w:rPr>
            </w: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-4,230,019.72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-34,296,019.72</w:t>
            </w:r>
            <w:r>
              <w:rPr>
                <w:rFonts w:ascii="Times New Roman"/>
                <w:sz w:val="21"/>
              </w:rPr>
            </w: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弥补</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tbl>
      <w:tblPr>
        <w:tblW w:w="0" w:type="auto"/>
        <w:jc w:val="left"/>
        <w:tblInd w:w="136" w:type="dxa"/>
        <w:tblLayout w:type="fixed"/>
        <w:tblCellMar>
          <w:top w:w="0" w:type="dxa"/>
          <w:left w:w="0" w:type="dxa"/>
          <w:bottom w:w="0" w:type="dxa"/>
          <w:right w:w="0" w:type="dxa"/>
        </w:tblCellMar>
        <w:tblLook w:val="01E0"/>
      </w:tblPr>
      <w:tblGrid>
        <w:gridCol w:w="1686"/>
        <w:gridCol w:w="1530"/>
        <w:gridCol w:w="1423"/>
        <w:gridCol w:w="636"/>
        <w:gridCol w:w="1522"/>
        <w:gridCol w:w="1423"/>
        <w:gridCol w:w="426"/>
        <w:gridCol w:w="1530"/>
        <w:gridCol w:w="822"/>
        <w:gridCol w:w="1423"/>
        <w:gridCol w:w="1529"/>
      </w:tblGrid>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149,811,208.42</w:t>
            </w: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149,811,208.42</w:t>
            </w: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149,811,208.42</w:t>
            </w: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149,811,208.42</w:t>
            </w: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300,660,000.00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34,961,069.42</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18,178,032.27</w:t>
            </w: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187,005,528.74</w:t>
            </w:r>
          </w:p>
        </w:tc>
        <w:tc>
          <w:tcPr>
            <w:tcW w:w="82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45,581,491.95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586,386,122.38</w:t>
            </w:r>
          </w:p>
        </w:tc>
      </w:tr>
    </w:tbl>
    <w:p>
      <w:pPr>
        <w:pStyle w:val="BodyText"/>
        <w:spacing w:line="260" w:lineRule="exact"/>
        <w:ind w:left="139" w:right="0"/>
        <w:jc w:val="left"/>
      </w:pPr>
      <w:r>
        <w:rPr/>
        <w:t>法定代表人：徐文卫 主管会计工作负责人：杨威杨</w:t>
      </w:r>
      <w:r>
        <w:rPr>
          <w:spacing w:val="-4"/>
        </w:rPr>
        <w:t> </w:t>
      </w:r>
      <w:r>
        <w:rPr/>
        <w:t>会计机构负责人：吴永祥</w:t>
      </w:r>
    </w:p>
    <w:p>
      <w:pPr>
        <w:spacing w:after="0" w:line="260" w:lineRule="exact"/>
        <w:jc w:val="left"/>
        <w:sectPr>
          <w:pgSz w:w="16840" w:h="11910" w:orient="landscape"/>
          <w:pgMar w:header="877" w:footer="978" w:top="1100" w:bottom="1160" w:left="1300" w:right="1300"/>
        </w:sectPr>
      </w:pPr>
    </w:p>
    <w:p>
      <w:pPr>
        <w:pStyle w:val="Heading1"/>
        <w:spacing w:line="240" w:lineRule="auto" w:before="25"/>
        <w:ind w:left="0" w:right="0"/>
        <w:jc w:val="right"/>
        <w:rPr>
          <w:b w:val="0"/>
          <w:bCs w:val="0"/>
        </w:rPr>
      </w:pPr>
      <w:r>
        <w:rPr>
          <w:w w:val="95"/>
        </w:rPr>
        <w:t>母公司所有者权益变动表</w:t>
      </w:r>
      <w:r>
        <w:rPr>
          <w:b w:val="0"/>
          <w:bCs w:val="0"/>
        </w:rPr>
      </w:r>
    </w:p>
    <w:p>
      <w:pPr>
        <w:pStyle w:val="BodyText"/>
        <w:spacing w:line="240" w:lineRule="auto" w:before="37"/>
        <w:ind w:left="0" w:right="398"/>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7"/>
          <w:szCs w:val="27"/>
        </w:rPr>
      </w:pPr>
    </w:p>
    <w:p>
      <w:pPr>
        <w:pStyle w:val="BodyText"/>
        <w:spacing w:line="240" w:lineRule="auto"/>
        <w:ind w:left="105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headerReference w:type="default" r:id="rId16"/>
          <w:footerReference w:type="default" r:id="rId17"/>
          <w:pgSz w:w="11910" w:h="16840"/>
          <w:pgMar w:header="0" w:footer="982" w:top="1400" w:bottom="1180" w:left="20" w:right="0"/>
          <w:pgNumType w:start="69"/>
          <w:cols w:num="2" w:equalWidth="0">
            <w:col w:w="7091" w:space="40"/>
            <w:col w:w="4759"/>
          </w:cols>
        </w:sectPr>
      </w:pP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70"/>
        <w:gridCol w:w="1530"/>
        <w:gridCol w:w="1529"/>
        <w:gridCol w:w="636"/>
        <w:gridCol w:w="1529"/>
        <w:gridCol w:w="1424"/>
        <w:gridCol w:w="426"/>
        <w:gridCol w:w="1529"/>
        <w:gridCol w:w="1679"/>
      </w:tblGrid>
      <w:tr>
        <w:trPr>
          <w:trHeight w:val="326" w:hRule="exact"/>
        </w:trPr>
        <w:tc>
          <w:tcPr>
            <w:tcW w:w="13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282"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888" w:hRule="exact"/>
        </w:trPr>
        <w:tc>
          <w:tcPr>
            <w:tcW w:w="1370"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41"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727" w:right="200" w:hanging="526"/>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300,660,000.00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34,961,069.42</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18,178,032.27</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100,741,918.72</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454,541,020.41</w:t>
            </w: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300,660,000.00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34,961,069.42</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18,178,032.27</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100,741,918.72</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454,541,020.41</w:t>
            </w:r>
          </w:p>
        </w:tc>
      </w:tr>
      <w:tr>
        <w:trPr>
          <w:trHeight w:val="1264"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100,000,000.00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487,353,473.81</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10,263,782.33</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62,308,040.99</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659,925,297.13</w:t>
            </w:r>
          </w:p>
        </w:tc>
      </w:tr>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102,637,823.32</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102,637,823.32</w:t>
            </w: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102,637,823.32</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102,637,823.32</w:t>
            </w:r>
          </w:p>
        </w:tc>
      </w:tr>
      <w:tr>
        <w:trPr>
          <w:trHeight w:val="95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487,353,473.81</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587,353,473.81</w:t>
            </w: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487,353,473.81</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587,353,473.81</w:t>
            </w:r>
          </w:p>
        </w:tc>
      </w:tr>
      <w:tr>
        <w:trPr>
          <w:trHeight w:val="95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3" w:lineRule="auto" w:before="21"/>
              <w:ind w:left="100" w:right="71"/>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10,263,782.33</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-40,329,782.33</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-30,066,000.00</w:t>
            </w:r>
            <w:r>
              <w:rPr>
                <w:rFonts w:ascii="Times New Roman"/>
                <w:sz w:val="21"/>
              </w:rPr>
            </w: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10,263,782.33</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4" w:right="0"/>
              <w:jc w:val="center"/>
              <w:rPr>
                <w:rFonts w:ascii="Times New Roman" w:hAnsi="Times New Roman" w:cs="Times New Roman" w:eastAsia="Times New Roman" w:hint="default"/>
                <w:sz w:val="21"/>
                <w:szCs w:val="21"/>
              </w:rPr>
            </w:pPr>
            <w:r>
              <w:rPr>
                <w:rFonts w:ascii="Times New Roman"/>
                <w:sz w:val="21"/>
              </w:rPr>
              <w:t>-10,263,782.33</w:t>
            </w: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19"/>
                <w:sz w:val="21"/>
                <w:szCs w:val="21"/>
              </w:rPr>
              <w:t>提取</w:t>
            </w:r>
            <w:r>
              <w:rPr>
                <w:rFonts w:ascii="宋体" w:hAnsi="宋体" w:cs="宋体" w:eastAsia="宋体" w:hint="default"/>
                <w:spacing w:val="-78"/>
                <w:sz w:val="21"/>
                <w:szCs w:val="21"/>
              </w:rPr>
              <w:t> </w:t>
            </w:r>
            <w:r>
              <w:rPr>
                <w:rFonts w:ascii="宋体" w:hAnsi="宋体" w:cs="宋体" w:eastAsia="宋体" w:hint="default"/>
                <w:spacing w:val="19"/>
                <w:sz w:val="21"/>
                <w:szCs w:val="21"/>
              </w:rPr>
              <w:t>一般</w:t>
            </w:r>
            <w:r>
              <w:rPr>
                <w:rFonts w:ascii="宋体" w:hAnsi="宋体" w:cs="宋体" w:eastAsia="宋体" w:hint="default"/>
                <w:spacing w:val="-66"/>
                <w:sz w:val="21"/>
                <w:szCs w:val="21"/>
              </w:rPr>
              <w:t> </w:t>
            </w:r>
            <w:r>
              <w:rPr>
                <w:rFonts w:ascii="宋体" w:hAnsi="宋体" w:cs="宋体" w:eastAsia="宋体" w:hint="default"/>
                <w:sz w:val="21"/>
                <w:szCs w:val="21"/>
              </w:rPr>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20" w:right="0"/>
        </w:sectPr>
      </w:pPr>
    </w:p>
    <w:p>
      <w:pPr>
        <w:spacing w:line="240" w:lineRule="auto" w:before="6"/>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370"/>
        <w:gridCol w:w="1530"/>
        <w:gridCol w:w="1529"/>
        <w:gridCol w:w="636"/>
        <w:gridCol w:w="1529"/>
        <w:gridCol w:w="1424"/>
        <w:gridCol w:w="426"/>
        <w:gridCol w:w="1529"/>
        <w:gridCol w:w="1679"/>
      </w:tblGrid>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3" w:lineRule="auto" w:before="21"/>
              <w:ind w:left="100" w:right="97"/>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-30,066,000.00</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-30,066,000.00</w:t>
            </w:r>
            <w:r>
              <w:rPr>
                <w:rFonts w:ascii="Times New Roman"/>
                <w:sz w:val="21"/>
              </w:rPr>
            </w:r>
          </w:p>
        </w:tc>
      </w:tr>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101"/>
                <w:sz w:val="21"/>
                <w:szCs w:val="21"/>
              </w:rPr>
              <w:t> </w:t>
            </w:r>
            <w:r>
              <w:rPr>
                <w:rFonts w:ascii="宋体" w:hAnsi="宋体" w:cs="宋体" w:eastAsia="宋体" w:hint="default"/>
                <w:sz w:val="21"/>
                <w:szCs w:val="21"/>
              </w:rPr>
              <w:t>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3" w:lineRule="auto" w:before="21"/>
              <w:ind w:left="100" w:right="97"/>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73" w:lineRule="auto" w:before="21"/>
              <w:ind w:left="100" w:right="97"/>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139,636,565.97</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139,636,565.97</w:t>
            </w:r>
          </w:p>
        </w:tc>
      </w:tr>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139,636,565.97</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139,636,565.97</w:t>
            </w:r>
          </w:p>
        </w:tc>
      </w:tr>
      <w:tr>
        <w:trPr>
          <w:trHeight w:val="32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400,660,000.00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522,314,543.23</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28,441,814.60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163,049,959.71</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1,114,466,317.54</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left="0" w:right="179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370"/>
        <w:gridCol w:w="1529"/>
        <w:gridCol w:w="1424"/>
        <w:gridCol w:w="636"/>
        <w:gridCol w:w="1529"/>
        <w:gridCol w:w="1424"/>
        <w:gridCol w:w="426"/>
        <w:gridCol w:w="1529"/>
        <w:gridCol w:w="1529"/>
      </w:tblGrid>
      <w:tr>
        <w:trPr>
          <w:trHeight w:val="326" w:hRule="exact"/>
        </w:trPr>
        <w:tc>
          <w:tcPr>
            <w:tcW w:w="13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026"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1888" w:hRule="exact"/>
        </w:trPr>
        <w:tc>
          <w:tcPr>
            <w:tcW w:w="1370"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651" w:right="125"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300,660,000.00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34,961,069.42</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9,469,200.17</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5" w:right="0"/>
              <w:jc w:val="left"/>
              <w:rPr>
                <w:rFonts w:ascii="Times New Roman" w:hAnsi="Times New Roman" w:cs="Times New Roman" w:eastAsia="Times New Roman" w:hint="default"/>
                <w:sz w:val="21"/>
                <w:szCs w:val="21"/>
              </w:rPr>
            </w:pPr>
            <w:r>
              <w:rPr>
                <w:rFonts w:ascii="Times New Roman"/>
                <w:sz w:val="21"/>
              </w:rPr>
              <w:t>52,428,429.85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397,518,699.44</w:t>
            </w: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300,660,000.00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34,961,069.42</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5" w:right="0"/>
              <w:jc w:val="center"/>
              <w:rPr>
                <w:rFonts w:ascii="Times New Roman" w:hAnsi="Times New Roman" w:cs="Times New Roman" w:eastAsia="Times New Roman" w:hint="default"/>
                <w:sz w:val="21"/>
                <w:szCs w:val="21"/>
              </w:rPr>
            </w:pPr>
            <w:r>
              <w:rPr>
                <w:rFonts w:ascii="Times New Roman"/>
                <w:sz w:val="21"/>
              </w:rPr>
              <w:t>9,469,200.17</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05" w:right="0"/>
              <w:jc w:val="left"/>
              <w:rPr>
                <w:rFonts w:ascii="Times New Roman" w:hAnsi="Times New Roman" w:cs="Times New Roman" w:eastAsia="Times New Roman" w:hint="default"/>
                <w:sz w:val="21"/>
                <w:szCs w:val="21"/>
              </w:rPr>
            </w:pPr>
            <w:r>
              <w:rPr>
                <w:rFonts w:ascii="Times New Roman"/>
                <w:sz w:val="21"/>
              </w:rPr>
              <w:t>52,428,429.85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9" w:right="0"/>
              <w:jc w:val="left"/>
              <w:rPr>
                <w:rFonts w:ascii="Times New Roman" w:hAnsi="Times New Roman" w:cs="Times New Roman" w:eastAsia="Times New Roman" w:hint="default"/>
                <w:sz w:val="21"/>
                <w:szCs w:val="21"/>
              </w:rPr>
            </w:pPr>
            <w:r>
              <w:rPr>
                <w:rFonts w:ascii="Times New Roman"/>
                <w:sz w:val="21"/>
              </w:rPr>
              <w:t>397,518,699.44</w:t>
            </w:r>
          </w:p>
        </w:tc>
      </w:tr>
    </w:tbl>
    <w:p>
      <w:pPr>
        <w:spacing w:after="0" w:line="240" w:lineRule="auto"/>
        <w:jc w:val="left"/>
        <w:rPr>
          <w:rFonts w:ascii="Times New Roman" w:hAnsi="Times New Roman" w:cs="Times New Roman" w:eastAsia="Times New Roman" w:hint="default"/>
          <w:sz w:val="21"/>
          <w:szCs w:val="21"/>
        </w:rPr>
        <w:sectPr>
          <w:headerReference w:type="default" r:id="rId18"/>
          <w:pgSz w:w="11910" w:h="16840"/>
          <w:pgMar w:header="877" w:footer="982" w:top="1100" w:bottom="1180" w:left="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1370"/>
        <w:gridCol w:w="1529"/>
        <w:gridCol w:w="1424"/>
        <w:gridCol w:w="636"/>
        <w:gridCol w:w="1529"/>
        <w:gridCol w:w="1424"/>
        <w:gridCol w:w="426"/>
        <w:gridCol w:w="1529"/>
        <w:gridCol w:w="1529"/>
      </w:tblGrid>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8,708,832.10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48,313,488.87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57,022,320.97</w:t>
            </w:r>
          </w:p>
        </w:tc>
      </w:tr>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center"/>
              <w:rPr>
                <w:rFonts w:ascii="Times New Roman" w:hAnsi="Times New Roman" w:cs="Times New Roman" w:eastAsia="Times New Roman" w:hint="default"/>
                <w:sz w:val="21"/>
                <w:szCs w:val="21"/>
              </w:rPr>
            </w:pPr>
            <w:r>
              <w:rPr>
                <w:rFonts w:ascii="Times New Roman"/>
                <w:sz w:val="21"/>
              </w:rPr>
              <w:t>87,088,320.97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87,088,320.97</w:t>
            </w: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87,088,320.97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87,088,320.97</w:t>
            </w:r>
          </w:p>
        </w:tc>
      </w:tr>
      <w:tr>
        <w:trPr>
          <w:trHeight w:val="95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3" w:lineRule="auto" w:before="21"/>
              <w:ind w:left="100" w:right="71"/>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8,708,832.10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2" w:right="0"/>
              <w:jc w:val="center"/>
              <w:rPr>
                <w:rFonts w:ascii="Times New Roman" w:hAnsi="Times New Roman" w:cs="Times New Roman" w:eastAsia="Times New Roman" w:hint="default"/>
                <w:sz w:val="21"/>
                <w:szCs w:val="21"/>
              </w:rPr>
            </w:pPr>
            <w:r>
              <w:rPr>
                <w:rFonts w:ascii="Times New Roman"/>
                <w:sz w:val="21"/>
              </w:rPr>
              <w:t>-38,774,832.10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-30,066,000.00</w:t>
            </w:r>
            <w:r>
              <w:rPr>
                <w:rFonts w:ascii="Times New Roman"/>
                <w:sz w:val="21"/>
              </w:rPr>
            </w:r>
          </w:p>
        </w:tc>
      </w:tr>
      <w:tr>
        <w:trPr>
          <w:trHeight w:val="63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8,708,832.10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9" w:right="0"/>
              <w:jc w:val="center"/>
              <w:rPr>
                <w:rFonts w:ascii="Times New Roman" w:hAnsi="Times New Roman" w:cs="Times New Roman" w:eastAsia="Times New Roman" w:hint="default"/>
                <w:sz w:val="21"/>
                <w:szCs w:val="21"/>
              </w:rPr>
            </w:pPr>
            <w:r>
              <w:rPr>
                <w:rFonts w:ascii="Times New Roman"/>
                <w:sz w:val="21"/>
              </w:rPr>
              <w:t>-8,708,832.10</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19"/>
                <w:sz w:val="21"/>
                <w:szCs w:val="21"/>
              </w:rPr>
              <w:t>提取</w:t>
            </w:r>
            <w:r>
              <w:rPr>
                <w:rFonts w:ascii="宋体" w:hAnsi="宋体" w:cs="宋体" w:eastAsia="宋体" w:hint="default"/>
                <w:spacing w:val="-78"/>
                <w:sz w:val="21"/>
                <w:szCs w:val="21"/>
              </w:rPr>
              <w:t> </w:t>
            </w:r>
            <w:r>
              <w:rPr>
                <w:rFonts w:ascii="宋体" w:hAnsi="宋体" w:cs="宋体" w:eastAsia="宋体" w:hint="default"/>
                <w:spacing w:val="19"/>
                <w:sz w:val="21"/>
                <w:szCs w:val="21"/>
              </w:rPr>
              <w:t>一般</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3" w:lineRule="auto" w:before="21"/>
              <w:ind w:left="100" w:right="97"/>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2" w:right="0"/>
              <w:jc w:val="center"/>
              <w:rPr>
                <w:rFonts w:ascii="Times New Roman" w:hAnsi="Times New Roman" w:cs="Times New Roman" w:eastAsia="Times New Roman" w:hint="default"/>
                <w:sz w:val="21"/>
                <w:szCs w:val="21"/>
              </w:rPr>
            </w:pPr>
            <w:r>
              <w:rPr>
                <w:rFonts w:ascii="Times New Roman"/>
                <w:sz w:val="21"/>
              </w:rPr>
              <w:t>-30,066,000.00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-30,066,000.00</w:t>
            </w:r>
            <w:r>
              <w:rPr>
                <w:rFonts w:ascii="Times New Roman"/>
                <w:sz w:val="21"/>
              </w:rPr>
            </w:r>
          </w:p>
        </w:tc>
      </w:tr>
      <w:tr>
        <w:trPr>
          <w:trHeight w:val="32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101"/>
                <w:sz w:val="21"/>
                <w:szCs w:val="21"/>
              </w:rPr>
              <w:t> </w:t>
            </w:r>
            <w:r>
              <w:rPr>
                <w:rFonts w:ascii="宋体" w:hAnsi="宋体" w:cs="宋体" w:eastAsia="宋体" w:hint="default"/>
                <w:sz w:val="21"/>
                <w:szCs w:val="21"/>
              </w:rPr>
              <w:t>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3" w:lineRule="auto" w:before="21"/>
              <w:ind w:left="100" w:right="97"/>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73" w:lineRule="auto" w:before="21"/>
              <w:ind w:left="100" w:right="97"/>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40" w:right="120"/>
        </w:sectPr>
      </w:pPr>
    </w:p>
    <w:p>
      <w:pPr>
        <w:spacing w:line="240" w:lineRule="auto" w:before="10"/>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1370"/>
        <w:gridCol w:w="1529"/>
        <w:gridCol w:w="1424"/>
        <w:gridCol w:w="636"/>
        <w:gridCol w:w="1529"/>
        <w:gridCol w:w="1424"/>
        <w:gridCol w:w="426"/>
        <w:gridCol w:w="1529"/>
        <w:gridCol w:w="1529"/>
      </w:tblGrid>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122,953,017.40</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122,953,017.40</w:t>
            </w:r>
          </w:p>
        </w:tc>
      </w:tr>
      <w:tr>
        <w:trPr>
          <w:trHeight w:val="328"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122,953,017.40</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122,953,017.40</w:t>
            </w:r>
          </w:p>
        </w:tc>
      </w:tr>
      <w:tr>
        <w:trPr>
          <w:trHeight w:val="326"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300,660,000.00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34,961,069.42</w:t>
            </w:r>
          </w:p>
        </w:tc>
        <w:tc>
          <w:tcPr>
            <w:tcW w:w="6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18,178,032.27</w:t>
            </w:r>
          </w:p>
        </w:tc>
        <w:tc>
          <w:tcPr>
            <w:tcW w:w="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100,741,918.72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454,541,020.41</w:t>
            </w:r>
          </w:p>
        </w:tc>
      </w:tr>
    </w:tbl>
    <w:p>
      <w:pPr>
        <w:pStyle w:val="BodyText"/>
        <w:spacing w:line="260" w:lineRule="exact"/>
        <w:ind w:left="1660" w:right="1674"/>
        <w:jc w:val="left"/>
      </w:pPr>
      <w:r>
        <w:rPr/>
        <w:t>法定代表人：徐文卫 主管会计工作负责人：杨威杨</w:t>
      </w:r>
      <w:r>
        <w:rPr>
          <w:spacing w:val="-4"/>
        </w:rPr>
        <w:t> </w:t>
      </w:r>
      <w:r>
        <w:rPr/>
        <w:t>会计机构负责人：吴永祥</w:t>
      </w:r>
    </w:p>
    <w:p>
      <w:pPr>
        <w:spacing w:line="240" w:lineRule="auto" w:before="1"/>
        <w:rPr>
          <w:rFonts w:ascii="宋体" w:hAnsi="宋体" w:cs="宋体" w:eastAsia="宋体" w:hint="default"/>
          <w:sz w:val="29"/>
          <w:szCs w:val="29"/>
        </w:rPr>
      </w:pPr>
    </w:p>
    <w:p>
      <w:pPr>
        <w:pStyle w:val="BodyText"/>
        <w:spacing w:line="240" w:lineRule="auto"/>
        <w:ind w:left="1660" w:right="167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公司概况</w:t>
      </w:r>
    </w:p>
    <w:p>
      <w:pPr>
        <w:pStyle w:val="BodyText"/>
        <w:spacing w:line="240" w:lineRule="auto" w:before="52"/>
        <w:ind w:left="1660" w:right="1674"/>
        <w:jc w:val="left"/>
      </w:pPr>
      <w:r>
        <w:rPr>
          <w:rFonts w:ascii="Times New Roman" w:hAnsi="Times New Roman" w:cs="Times New Roman" w:eastAsia="Times New Roman" w:hint="default"/>
        </w:rPr>
        <w:t>1</w:t>
      </w:r>
      <w:r>
        <w:rPr/>
        <w:t>．公司概况</w:t>
      </w:r>
    </w:p>
    <w:p>
      <w:pPr>
        <w:pStyle w:val="BodyText"/>
        <w:spacing w:line="264" w:lineRule="auto" w:before="21"/>
        <w:ind w:left="1660" w:right="1675" w:hanging="1"/>
        <w:jc w:val="both"/>
      </w:pPr>
      <w:r>
        <w:rPr/>
        <w:t>宁波建工股份有限公司（以下简称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w:t>
      </w:r>
      <w:r>
        <w:rPr>
          <w:spacing w:val="-4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0"/>
        </w:rPr>
        <w:t> </w:t>
      </w:r>
      <w:r>
        <w:rPr>
          <w:rFonts w:ascii="Times New Roman" w:hAnsi="Times New Roman" w:cs="Times New Roman" w:eastAsia="Times New Roman" w:hint="default"/>
        </w:rPr>
        <w:t>19</w:t>
      </w:r>
      <w:r>
        <w:rPr>
          <w:rFonts w:ascii="Times New Roman" w:hAnsi="Times New Roman" w:cs="Times New Roman" w:eastAsia="Times New Roman" w:hint="default"/>
          <w:spacing w:val="13"/>
        </w:rPr>
        <w:t> </w:t>
      </w:r>
      <w:r>
        <w:rPr/>
        <w:t>日经宁波市工商 </w:t>
      </w:r>
      <w:r>
        <w:rPr>
          <w:spacing w:val="-3"/>
        </w:rPr>
        <w:t>行政管理局批准由宁波建工集团有限公司整体变更设立的股份有限公司。公司设立注册资本</w:t>
      </w:r>
      <w:r>
        <w:rPr>
          <w:spacing w:val="-80"/>
        </w:rPr>
        <w:t> </w:t>
      </w:r>
      <w:r>
        <w:rPr>
          <w:spacing w:val="-80"/>
        </w:rPr>
      </w:r>
      <w:r>
        <w:rPr/>
        <w:t>为</w:t>
      </w:r>
      <w:r>
        <w:rPr>
          <w:spacing w:val="-45"/>
        </w:rPr>
        <w:t> </w:t>
      </w:r>
      <w:r>
        <w:rPr>
          <w:rFonts w:ascii="Times New Roman" w:hAnsi="Times New Roman" w:cs="Times New Roman" w:eastAsia="Times New Roman" w:hint="default"/>
        </w:rPr>
        <w:t>30,066.00</w:t>
      </w:r>
      <w:r>
        <w:rPr>
          <w:rFonts w:ascii="Times New Roman" w:hAnsi="Times New Roman" w:cs="Times New Roman" w:eastAsia="Times New Roman" w:hint="default"/>
          <w:spacing w:val="7"/>
        </w:rPr>
        <w:t> </w:t>
      </w:r>
      <w:r>
        <w:rPr/>
        <w:t>万元，</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日经中国证券监督管理委员会证监许可</w:t>
      </w:r>
      <w:r>
        <w:rPr>
          <w:rFonts w:ascii="Times New Roman" w:hAnsi="Times New Roman" w:cs="Times New Roman" w:eastAsia="Times New Roman" w:hint="default"/>
        </w:rPr>
        <w:t>[2011]1176</w:t>
      </w:r>
      <w:r>
        <w:rPr>
          <w:rFonts w:ascii="Times New Roman" w:hAnsi="Times New Roman" w:cs="Times New Roman" w:eastAsia="Times New Roman" w:hint="default"/>
          <w:spacing w:val="9"/>
        </w:rPr>
        <w:t> </w:t>
      </w:r>
      <w:r>
        <w:rPr/>
        <w:t>号文</w:t>
      </w:r>
    </w:p>
    <w:p>
      <w:pPr>
        <w:pStyle w:val="BodyText"/>
        <w:spacing w:line="273" w:lineRule="auto"/>
        <w:ind w:left="1660" w:right="1674"/>
        <w:jc w:val="left"/>
      </w:pPr>
      <w:r>
        <w:rPr>
          <w:spacing w:val="-3"/>
        </w:rPr>
        <w:t>《关于核准宁波建工股份有限公司首次公开发行股票的批复》的核准，公司向社会公开发行</w:t>
      </w:r>
      <w:r>
        <w:rPr>
          <w:spacing w:val="-79"/>
        </w:rPr>
        <w:t> </w:t>
      </w:r>
      <w:r>
        <w:rPr>
          <w:spacing w:val="-79"/>
        </w:rPr>
      </w:r>
      <w:r>
        <w:rPr/>
        <w:t>人民币普通股</w:t>
      </w:r>
      <w:r>
        <w:rPr>
          <w:spacing w:val="-42"/>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2"/>
        </w:rPr>
        <w:t> </w:t>
      </w:r>
      <w:r>
        <w:rPr/>
        <w:t>万股</w:t>
      </w:r>
      <w:r>
        <w:rPr>
          <w:rFonts w:ascii="Times New Roman" w:hAnsi="Times New Roman" w:cs="Times New Roman" w:eastAsia="Times New Roman" w:hint="default"/>
        </w:rPr>
        <w:t>(</w:t>
      </w:r>
      <w:r>
        <w:rPr/>
        <w:t>每股面值</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元</w:t>
      </w:r>
      <w:r>
        <w:rPr>
          <w:rFonts w:ascii="Times New Roman" w:hAnsi="Times New Roman" w:cs="Times New Roman" w:eastAsia="Times New Roman" w:hint="default"/>
        </w:rPr>
        <w:t>)</w:t>
      </w:r>
      <w:r>
        <w:rPr/>
        <w:t>，增加注册资本人民币</w:t>
      </w:r>
      <w:r>
        <w:rPr>
          <w:spacing w:val="-42"/>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t>万元，变更后的注</w:t>
      </w:r>
    </w:p>
    <w:p>
      <w:pPr>
        <w:pStyle w:val="BodyText"/>
        <w:spacing w:line="256" w:lineRule="auto"/>
        <w:ind w:left="1659" w:right="1567"/>
        <w:jc w:val="left"/>
      </w:pPr>
      <w:r>
        <w:rPr/>
        <w:t>册资本为人民币</w:t>
      </w:r>
      <w:r>
        <w:rPr>
          <w:spacing w:val="-63"/>
        </w:rPr>
        <w:t> </w:t>
      </w:r>
      <w:r>
        <w:rPr>
          <w:rFonts w:ascii="Times New Roman" w:hAnsi="Times New Roman" w:cs="Times New Roman" w:eastAsia="Times New Roman" w:hint="default"/>
        </w:rPr>
        <w:t>40,066.00</w:t>
      </w:r>
      <w:r>
        <w:rPr>
          <w:rFonts w:ascii="Times New Roman" w:hAnsi="Times New Roman" w:cs="Times New Roman" w:eastAsia="Times New Roman" w:hint="default"/>
          <w:spacing w:val="-10"/>
        </w:rPr>
        <w:t> </w:t>
      </w:r>
      <w:r>
        <w:rPr/>
        <w:t>元。其中浙江广天日月集团股份有限公司持有公司股本</w:t>
      </w:r>
      <w:r>
        <w:rPr>
          <w:spacing w:val="-63"/>
        </w:rPr>
        <w:t> </w:t>
      </w:r>
      <w:r>
        <w:rPr>
          <w:rFonts w:ascii="Times New Roman" w:hAnsi="Times New Roman" w:cs="Times New Roman" w:eastAsia="Times New Roman" w:hint="default"/>
        </w:rPr>
        <w:t>19,052.80 </w:t>
      </w:r>
      <w:r>
        <w:rPr/>
        <w:t>万股，占公司股本总额的</w:t>
      </w:r>
      <w:r>
        <w:rPr>
          <w:spacing w:val="-51"/>
        </w:rPr>
        <w:t> </w:t>
      </w:r>
      <w:r>
        <w:rPr>
          <w:rFonts w:ascii="Times New Roman" w:hAnsi="Times New Roman" w:cs="Times New Roman" w:eastAsia="Times New Roman" w:hint="default"/>
        </w:rPr>
        <w:t>47.5535</w:t>
      </w:r>
      <w:r>
        <w:rPr/>
        <w:t>％；华茂集团股份有限公司持有公司股本</w:t>
      </w:r>
      <w:r>
        <w:rPr>
          <w:spacing w:val="-51"/>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2"/>
        </w:rPr>
        <w:t> </w:t>
      </w:r>
      <w:r>
        <w:rPr/>
        <w:t>万股， 占公司股本总额的</w:t>
      </w:r>
      <w:r>
        <w:rPr>
          <w:spacing w:val="-65"/>
        </w:rPr>
        <w:t> </w:t>
      </w:r>
      <w:r>
        <w:rPr>
          <w:rFonts w:ascii="Times New Roman" w:hAnsi="Times New Roman" w:cs="Times New Roman" w:eastAsia="Times New Roman" w:hint="default"/>
        </w:rPr>
        <w:t>2.4959</w:t>
      </w:r>
      <w:r>
        <w:rPr/>
        <w:t>％；宁波环球宇斯浦投资控股集团有限公司持有公司股本</w:t>
      </w:r>
      <w:r>
        <w:rPr>
          <w:spacing w:val="-65"/>
        </w:rPr>
        <w:t> </w:t>
      </w:r>
      <w:r>
        <w:rPr>
          <w:rFonts w:ascii="Times New Roman" w:hAnsi="Times New Roman" w:cs="Times New Roman" w:eastAsia="Times New Roman" w:hint="default"/>
        </w:rPr>
        <w:t>1,000.00 </w:t>
      </w:r>
      <w:r>
        <w:rPr>
          <w:spacing w:val="-10"/>
        </w:rPr>
        <w:t>万股，占公司股本总额的</w:t>
      </w:r>
      <w:r>
        <w:rPr>
          <w:spacing w:val="-49"/>
        </w:rPr>
        <w:t> </w:t>
      </w:r>
      <w:r>
        <w:rPr>
          <w:rFonts w:ascii="Times New Roman" w:hAnsi="Times New Roman" w:cs="Times New Roman" w:eastAsia="Times New Roman" w:hint="default"/>
          <w:spacing w:val="-4"/>
        </w:rPr>
        <w:t>2.4959</w:t>
      </w:r>
      <w:r>
        <w:rPr>
          <w:spacing w:val="-4"/>
        </w:rPr>
        <w:t>％；浙江恒河实业集团有限公司持有公司股本</w:t>
      </w:r>
      <w:r>
        <w:rPr>
          <w:spacing w:val="-49"/>
        </w:rPr>
        <w:t> </w:t>
      </w:r>
      <w:r>
        <w:rPr>
          <w:rFonts w:ascii="Times New Roman" w:hAnsi="Times New Roman" w:cs="Times New Roman" w:eastAsia="Times New Roman" w:hint="default"/>
          <w:spacing w:val="-1"/>
        </w:rPr>
        <w:t>1,000.00</w:t>
      </w:r>
      <w:r>
        <w:rPr>
          <w:rFonts w:ascii="Times New Roman" w:hAnsi="Times New Roman" w:cs="Times New Roman" w:eastAsia="Times New Roman" w:hint="default"/>
          <w:spacing w:val="3"/>
        </w:rPr>
        <w:t> </w:t>
      </w:r>
      <w:r>
        <w:rPr/>
        <w:t>万股， 占公司股本总额的</w:t>
      </w:r>
      <w:r>
        <w:rPr>
          <w:spacing w:val="-54"/>
        </w:rPr>
        <w:t> </w:t>
      </w:r>
      <w:r>
        <w:rPr>
          <w:rFonts w:ascii="Times New Roman" w:hAnsi="Times New Roman" w:cs="Times New Roman" w:eastAsia="Times New Roman" w:hint="default"/>
          <w:spacing w:val="-8"/>
        </w:rPr>
        <w:t>2.4959</w:t>
      </w:r>
      <w:r>
        <w:rPr>
          <w:spacing w:val="-8"/>
        </w:rPr>
        <w:t>％；王一丁、何明德、鲍林春自然人股东分别持有公司股本</w:t>
      </w:r>
      <w:r>
        <w:rPr>
          <w:spacing w:val="-54"/>
        </w:rPr>
        <w:t> </w:t>
      </w:r>
      <w:r>
        <w:rPr>
          <w:rFonts w:ascii="Times New Roman" w:hAnsi="Times New Roman" w:cs="Times New Roman" w:eastAsia="Times New Roman" w:hint="default"/>
        </w:rPr>
        <w:t>2,083.20 </w:t>
      </w:r>
      <w:r>
        <w:rPr/>
        <w:t>万股、</w:t>
      </w:r>
      <w:r>
        <w:rPr>
          <w:rFonts w:ascii="Times New Roman" w:hAnsi="Times New Roman" w:cs="Times New Roman" w:eastAsia="Times New Roman" w:hint="default"/>
        </w:rPr>
        <w:t>1,000.00 </w:t>
      </w:r>
      <w:r>
        <w:rPr/>
        <w:t>万股、</w:t>
      </w:r>
      <w:r>
        <w:rPr>
          <w:rFonts w:ascii="Times New Roman" w:hAnsi="Times New Roman" w:cs="Times New Roman" w:eastAsia="Times New Roman" w:hint="default"/>
        </w:rPr>
        <w:t>500.00 </w:t>
      </w:r>
      <w:r>
        <w:rPr/>
        <w:t>万股，分别占公司股本总额的</w:t>
      </w:r>
      <w:r>
        <w:rPr>
          <w:spacing w:val="-65"/>
        </w:rPr>
        <w:t> </w:t>
      </w:r>
      <w:r>
        <w:rPr>
          <w:rFonts w:ascii="Times New Roman" w:hAnsi="Times New Roman" w:cs="Times New Roman" w:eastAsia="Times New Roman" w:hint="default"/>
        </w:rPr>
        <w:t>5.1994%</w:t>
      </w:r>
      <w:r>
        <w:rPr/>
        <w:t>、</w:t>
      </w:r>
      <w:r>
        <w:rPr>
          <w:rFonts w:ascii="Times New Roman" w:hAnsi="Times New Roman" w:cs="Times New Roman" w:eastAsia="Times New Roman" w:hint="default"/>
        </w:rPr>
        <w:t>2.4959%</w:t>
      </w:r>
      <w:r>
        <w:rPr/>
        <w:t>、</w:t>
      </w:r>
      <w:r>
        <w:rPr>
          <w:rFonts w:ascii="Times New Roman" w:hAnsi="Times New Roman" w:cs="Times New Roman" w:eastAsia="Times New Roman" w:hint="default"/>
        </w:rPr>
        <w:t>1.2479%</w:t>
      </w:r>
      <w:r>
        <w:rPr/>
        <w:t>， 其他自然人发起人合计持有公司股本为 </w:t>
      </w:r>
      <w:r>
        <w:rPr>
          <w:rFonts w:ascii="Times New Roman" w:hAnsi="Times New Roman" w:cs="Times New Roman" w:eastAsia="Times New Roman" w:hint="default"/>
        </w:rPr>
        <w:t>4,430.00 </w:t>
      </w:r>
      <w:r>
        <w:rPr/>
        <w:t>万股，占公司注册资本的</w:t>
      </w:r>
      <w:r>
        <w:rPr>
          <w:spacing w:val="-63"/>
        </w:rPr>
        <w:t> </w:t>
      </w:r>
      <w:r>
        <w:rPr>
          <w:rFonts w:ascii="Times New Roman" w:hAnsi="Times New Roman" w:cs="Times New Roman" w:eastAsia="Times New Roman" w:hint="default"/>
        </w:rPr>
        <w:t>11.0568%</w:t>
      </w:r>
      <w:r>
        <w:rPr/>
        <w:t>，社会 公众持有公司股本</w:t>
      </w:r>
      <w:r>
        <w:rPr>
          <w:spacing w:val="-54"/>
        </w:rPr>
        <w:t> </w:t>
      </w:r>
      <w:r>
        <w:rPr>
          <w:rFonts w:ascii="Times New Roman" w:hAnsi="Times New Roman" w:cs="Times New Roman" w:eastAsia="Times New Roman" w:hint="default"/>
        </w:rPr>
        <w:t>10,000.00 </w:t>
      </w:r>
      <w:r>
        <w:rPr/>
        <w:t>万股，占公司注册资本的</w:t>
      </w:r>
      <w:r>
        <w:rPr>
          <w:spacing w:val="-54"/>
        </w:rPr>
        <w:t> </w:t>
      </w:r>
      <w:r>
        <w:rPr>
          <w:rFonts w:ascii="Times New Roman" w:hAnsi="Times New Roman" w:cs="Times New Roman" w:eastAsia="Times New Roman" w:hint="default"/>
        </w:rPr>
        <w:t>24.9588%</w:t>
      </w:r>
      <w:r>
        <w:rPr/>
        <w:t>。 公司法定代表人：徐文卫；公司地址：宁波江东区兴宁路</w:t>
      </w:r>
      <w:r>
        <w:rPr>
          <w:spacing w:val="-48"/>
        </w:rPr>
        <w:t> </w:t>
      </w:r>
      <w:r>
        <w:rPr>
          <w:rFonts w:ascii="Times New Roman" w:hAnsi="Times New Roman" w:cs="Times New Roman" w:eastAsia="Times New Roman" w:hint="default"/>
        </w:rPr>
        <w:t>46</w:t>
      </w:r>
      <w:r>
        <w:rPr>
          <w:rFonts w:ascii="Times New Roman" w:hAnsi="Times New Roman" w:cs="Times New Roman" w:eastAsia="Times New Roman" w:hint="default"/>
          <w:spacing w:val="5"/>
        </w:rPr>
        <w:t> </w:t>
      </w:r>
      <w:r>
        <w:rPr/>
        <w:t>号；公司类型：股份有限公司</w:t>
      </w:r>
    </w:p>
    <w:p>
      <w:pPr>
        <w:pStyle w:val="BodyText"/>
        <w:spacing w:line="268" w:lineRule="auto" w:before="5"/>
        <w:ind w:left="1660" w:right="1675"/>
        <w:jc w:val="both"/>
      </w:pPr>
      <w:r>
        <w:rPr>
          <w:spacing w:val="-5"/>
        </w:rPr>
        <w:t>（上市）；公司法人营业执照号：</w:t>
      </w:r>
      <w:r>
        <w:rPr>
          <w:rFonts w:ascii="Times New Roman" w:hAnsi="Times New Roman" w:cs="Times New Roman" w:eastAsia="Times New Roman" w:hint="default"/>
          <w:spacing w:val="-5"/>
        </w:rPr>
        <w:t>330200000001096</w:t>
      </w:r>
      <w:r>
        <w:rPr>
          <w:spacing w:val="-5"/>
        </w:rPr>
        <w:t>；经营范围：许可经营项目：承包境外房</w:t>
      </w:r>
      <w:r>
        <w:rPr>
          <w:spacing w:val="-77"/>
        </w:rPr>
        <w:t> </w:t>
      </w:r>
      <w:r>
        <w:rPr>
          <w:spacing w:val="-77"/>
        </w:rPr>
      </w:r>
      <w:r>
        <w:rPr>
          <w:spacing w:val="-3"/>
        </w:rPr>
        <w:t>屋建筑、机电安装和境内国际招标工程；上述境外工程所需的设备、材料出口；对外派遣实</w:t>
      </w:r>
      <w:r>
        <w:rPr>
          <w:spacing w:val="-80"/>
        </w:rPr>
        <w:t> </w:t>
      </w:r>
      <w:r>
        <w:rPr>
          <w:spacing w:val="-80"/>
        </w:rPr>
      </w:r>
      <w:r>
        <w:rPr>
          <w:spacing w:val="-3"/>
        </w:rPr>
        <w:t>施上述工程所需的劳务人员；普通货物道路运输（限分支机构经营）。一般经营项目：房屋</w:t>
      </w:r>
      <w:r>
        <w:rPr>
          <w:spacing w:val="-84"/>
        </w:rPr>
        <w:t> </w:t>
      </w:r>
      <w:r>
        <w:rPr>
          <w:spacing w:val="-84"/>
        </w:rPr>
      </w:r>
      <w:r>
        <w:rPr>
          <w:spacing w:val="-3"/>
        </w:rPr>
        <w:t>和土木工程建筑业；建筑安装业；建筑装饰业；其他建筑业；建筑智能化工程施工；园林绿</w:t>
      </w:r>
      <w:r>
        <w:rPr>
          <w:spacing w:val="-84"/>
        </w:rPr>
        <w:t> </w:t>
      </w:r>
      <w:r>
        <w:rPr>
          <w:spacing w:val="-84"/>
        </w:rPr>
      </w:r>
      <w:r>
        <w:rPr>
          <w:spacing w:val="-3"/>
        </w:rPr>
        <w:t>化工程；钢结构件制作安装；物业管理；建筑机械设备租赁；建筑构件、机械设备及配件的</w:t>
      </w:r>
      <w:r>
        <w:rPr>
          <w:spacing w:val="-84"/>
        </w:rPr>
        <w:t> </w:t>
      </w:r>
      <w:r>
        <w:rPr>
          <w:spacing w:val="-84"/>
        </w:rPr>
      </w:r>
      <w:r>
        <w:rPr>
          <w:spacing w:val="-3"/>
        </w:rPr>
        <w:t>制造、加工（限分支机构经营）；管道安装；自营和代理各类货物和技术的进出口，但国家</w:t>
      </w:r>
      <w:r>
        <w:rPr>
          <w:spacing w:val="-84"/>
        </w:rPr>
        <w:t> </w:t>
      </w:r>
      <w:r>
        <w:rPr>
          <w:spacing w:val="-84"/>
        </w:rPr>
      </w:r>
      <w:r>
        <w:rPr>
          <w:spacing w:val="-3"/>
        </w:rPr>
        <w:t>限定经营或禁止进出口的货物和技术除外；建材、五金、金属、交电、纺织品及原料、化工</w:t>
      </w:r>
      <w:r>
        <w:rPr>
          <w:spacing w:val="-81"/>
        </w:rPr>
        <w:t> </w:t>
      </w:r>
      <w:r>
        <w:rPr>
          <w:spacing w:val="-81"/>
        </w:rPr>
      </w:r>
      <w:r>
        <w:rPr/>
        <w:t>产品的批发、零售；建筑材料与结构测试；普通货物仓储服务</w:t>
      </w:r>
      <w:r>
        <w:rPr>
          <w:rFonts w:ascii="Times New Roman" w:hAnsi="Times New Roman" w:cs="Times New Roman" w:eastAsia="Times New Roman" w:hint="default"/>
        </w:rPr>
        <w:t>;</w:t>
      </w:r>
      <w:r>
        <w:rPr/>
        <w:t>锅炉的安装、改造（限分支</w:t>
      </w:r>
      <w:r>
        <w:rPr>
          <w:spacing w:val="-59"/>
        </w:rPr>
        <w:t> </w:t>
      </w:r>
      <w:r>
        <w:rPr>
          <w:spacing w:val="-59"/>
        </w:rPr>
      </w:r>
      <w:r>
        <w:rPr>
          <w:spacing w:val="-3"/>
        </w:rPr>
        <w:t>机构经营）；压力管道的安装；升降机的制造、钢管、钢模、扣件、模板、模具的租赁；提</w:t>
      </w:r>
      <w:r>
        <w:rPr>
          <w:spacing w:val="-84"/>
        </w:rPr>
        <w:t> </w:t>
      </w:r>
      <w:r>
        <w:rPr>
          <w:spacing w:val="-84"/>
        </w:rPr>
      </w:r>
      <w:r>
        <w:rPr/>
        <w:t>供施工设备服务。</w:t>
      </w:r>
    </w:p>
    <w:p>
      <w:pPr>
        <w:pStyle w:val="BodyText"/>
        <w:spacing w:line="261" w:lineRule="auto" w:before="12"/>
        <w:ind w:left="1660" w:right="1559"/>
        <w:jc w:val="left"/>
      </w:pPr>
      <w:r>
        <w:rPr>
          <w:rFonts w:ascii="Times New Roman" w:hAnsi="Times New Roman" w:cs="Times New Roman" w:eastAsia="Times New Roman" w:hint="default"/>
        </w:rPr>
        <w:t>2</w:t>
      </w:r>
      <w:r>
        <w:rPr/>
        <w:t>．公司历史沿革 </w:t>
      </w:r>
      <w:r>
        <w:rPr>
          <w:spacing w:val="-3"/>
        </w:rPr>
        <w:t>本公司前身为宁波建工集团工程建设有限公司，由宁波建工集团股份有限公司（注：该公司</w:t>
      </w:r>
      <w:r>
        <w:rPr>
          <w:spacing w:val="-81"/>
        </w:rPr>
        <w:t> </w:t>
      </w:r>
      <w:r>
        <w:rPr>
          <w:spacing w:val="-81"/>
        </w:rPr>
      </w:r>
      <w:r>
        <w:rPr/>
        <w:t>于</w:t>
      </w:r>
      <w:r>
        <w:rPr>
          <w:spacing w:val="-50"/>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spacing w:val="-4"/>
        </w:rPr>
        <w:t>日更名为浙江广天日月集团股份有限公司）、宁波建乐建筑装潢有限公司</w:t>
      </w:r>
      <w:r>
        <w:rPr>
          <w:spacing w:val="-100"/>
        </w:rPr>
        <w:t> </w:t>
      </w:r>
      <w:r>
        <w:rPr>
          <w:spacing w:val="-100"/>
        </w:rPr>
      </w:r>
      <w:r>
        <w:rPr>
          <w:spacing w:val="-5"/>
        </w:rPr>
        <w:t>和浙江广天建昌房地产开发有限公司（现名为浙江广天建昌房地产股份有限公司）共同出资，</w:t>
      </w:r>
      <w:r>
        <w:rPr>
          <w:spacing w:val="-100"/>
        </w:rPr>
        <w:t> </w:t>
      </w:r>
      <w:r>
        <w:rPr>
          <w:spacing w:val="-100"/>
        </w:rPr>
      </w:r>
      <w:r>
        <w:rPr/>
        <w:t>于</w:t>
      </w:r>
      <w:r>
        <w:rPr>
          <w:spacing w:val="-50"/>
        </w:rPr>
        <w:t> </w:t>
      </w:r>
      <w:r>
        <w:rPr>
          <w:rFonts w:ascii="Times New Roman" w:hAnsi="Times New Roman" w:cs="Times New Roman" w:eastAsia="Times New Roman" w:hint="default"/>
          <w:spacing w:val="-1"/>
        </w:rPr>
        <w:t>2004</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spacing w:val="-5"/>
        </w:rPr>
        <w:t>日经宁波市工商行政管理局批准成立，注册资本为</w:t>
      </w:r>
      <w:r>
        <w:rPr>
          <w:spacing w:val="-50"/>
        </w:rPr>
        <w:t> </w:t>
      </w:r>
      <w:r>
        <w:rPr>
          <w:rFonts w:ascii="Times New Roman" w:hAnsi="Times New Roman" w:cs="Times New Roman" w:eastAsia="Times New Roman" w:hint="default"/>
          <w:spacing w:val="-1"/>
        </w:rPr>
        <w:t>6,166.00</w:t>
      </w:r>
      <w:r>
        <w:rPr>
          <w:rFonts w:ascii="Times New Roman" w:hAnsi="Times New Roman" w:cs="Times New Roman" w:eastAsia="Times New Roman" w:hint="default"/>
          <w:spacing w:val="4"/>
        </w:rPr>
        <w:t> </w:t>
      </w:r>
      <w:r>
        <w:rPr>
          <w:spacing w:val="-1"/>
        </w:rPr>
        <w:t>万元人民币，</w:t>
      </w:r>
      <w:r>
        <w:rPr/>
        <w:t> 其中：宁波建工集团股份有限公司出资 </w:t>
      </w:r>
      <w:r>
        <w:rPr>
          <w:rFonts w:ascii="Times New Roman" w:hAnsi="Times New Roman" w:cs="Times New Roman" w:eastAsia="Times New Roman" w:hint="default"/>
        </w:rPr>
        <w:t>4,624.50 </w:t>
      </w:r>
      <w:r>
        <w:rPr/>
        <w:t>万元人民币，出资比例为</w:t>
      </w:r>
      <w:r>
        <w:rPr>
          <w:spacing w:val="-47"/>
        </w:rPr>
        <w:t> </w:t>
      </w:r>
      <w:r>
        <w:rPr>
          <w:rFonts w:ascii="Times New Roman" w:hAnsi="Times New Roman" w:cs="Times New Roman" w:eastAsia="Times New Roman" w:hint="default"/>
        </w:rPr>
        <w:t>75</w:t>
      </w:r>
      <w:r>
        <w:rPr/>
        <w:t>％；宁波建乐 建筑装潢有限公司出资</w:t>
      </w:r>
      <w:r>
        <w:rPr>
          <w:spacing w:val="-51"/>
        </w:rPr>
        <w:t> </w:t>
      </w:r>
      <w:r>
        <w:rPr>
          <w:rFonts w:ascii="Times New Roman" w:hAnsi="Times New Roman" w:cs="Times New Roman" w:eastAsia="Times New Roman" w:hint="default"/>
        </w:rPr>
        <w:t>924.90</w:t>
      </w:r>
      <w:r>
        <w:rPr>
          <w:rFonts w:ascii="Times New Roman" w:hAnsi="Times New Roman" w:cs="Times New Roman" w:eastAsia="Times New Roman" w:hint="default"/>
          <w:spacing w:val="2"/>
        </w:rPr>
        <w:t> </w:t>
      </w:r>
      <w:r>
        <w:rPr/>
        <w:t>万元人民币，出资比例为</w:t>
      </w:r>
      <w:r>
        <w:rPr>
          <w:spacing w:val="-51"/>
        </w:rPr>
        <w:t> </w:t>
      </w:r>
      <w:r>
        <w:rPr>
          <w:rFonts w:ascii="Times New Roman" w:hAnsi="Times New Roman" w:cs="Times New Roman" w:eastAsia="Times New Roman" w:hint="default"/>
        </w:rPr>
        <w:t>15</w:t>
      </w:r>
      <w:r>
        <w:rPr/>
        <w:t>％；浙江广天建昌房地产开发有 限公司出资</w:t>
      </w:r>
      <w:r>
        <w:rPr>
          <w:spacing w:val="-51"/>
        </w:rPr>
        <w:t> </w:t>
      </w:r>
      <w:r>
        <w:rPr>
          <w:rFonts w:ascii="Times New Roman" w:hAnsi="Times New Roman" w:cs="Times New Roman" w:eastAsia="Times New Roman" w:hint="default"/>
        </w:rPr>
        <w:t>616.60</w:t>
      </w:r>
      <w:r>
        <w:rPr>
          <w:rFonts w:ascii="Times New Roman" w:hAnsi="Times New Roman" w:cs="Times New Roman" w:eastAsia="Times New Roman" w:hint="default"/>
          <w:spacing w:val="2"/>
        </w:rPr>
        <w:t> </w:t>
      </w:r>
      <w:r>
        <w:rPr/>
        <w:t>万元人民币，出资比例为</w:t>
      </w:r>
      <w:r>
        <w:rPr>
          <w:spacing w:val="-51"/>
        </w:rPr>
        <w:t> </w:t>
      </w:r>
      <w:r>
        <w:rPr>
          <w:rFonts w:ascii="Times New Roman" w:hAnsi="Times New Roman" w:cs="Times New Roman" w:eastAsia="Times New Roman" w:hint="default"/>
        </w:rPr>
        <w:t>10</w:t>
      </w:r>
      <w:r>
        <w:rPr/>
        <w:t>％；法定代表人：乌家瑜；地址：宁波市江 东区兴宁路</w:t>
      </w:r>
      <w:r>
        <w:rPr>
          <w:spacing w:val="-48"/>
        </w:rPr>
        <w:t> </w:t>
      </w:r>
      <w:r>
        <w:rPr>
          <w:rFonts w:ascii="Times New Roman" w:hAnsi="Times New Roman" w:cs="Times New Roman" w:eastAsia="Times New Roman" w:hint="default"/>
        </w:rPr>
        <w:t>46</w:t>
      </w:r>
      <w:r>
        <w:rPr>
          <w:rFonts w:ascii="Times New Roman" w:hAnsi="Times New Roman" w:cs="Times New Roman" w:eastAsia="Times New Roman" w:hint="default"/>
          <w:spacing w:val="5"/>
        </w:rPr>
        <w:t> </w:t>
      </w:r>
      <w:r>
        <w:rPr/>
        <w:t>号；经营范围：房屋和土木工程建筑业；建筑安装业；建筑装饰业；其他建 筑业；建筑智能化工程施工；园林绿化工程；钢结构件制作安装；物业管理；房地产开发； </w:t>
      </w:r>
      <w:r>
        <w:rPr>
          <w:spacing w:val="-3"/>
        </w:rPr>
        <w:t>建筑机械设备租赁；建筑构件、机械设备及配件的制造、加工（限分支机构经营）；管道安</w:t>
      </w:r>
    </w:p>
    <w:p>
      <w:pPr>
        <w:spacing w:after="0" w:line="261" w:lineRule="auto"/>
        <w:jc w:val="left"/>
        <w:sectPr>
          <w:pgSz w:w="11910" w:h="16840"/>
          <w:pgMar w:header="877" w:footer="982" w:top="1100" w:bottom="1180" w:left="140" w:right="120"/>
        </w:sectPr>
      </w:pPr>
    </w:p>
    <w:p>
      <w:pPr>
        <w:spacing w:line="240" w:lineRule="auto" w:before="9"/>
        <w:rPr>
          <w:rFonts w:ascii="宋体" w:hAnsi="宋体" w:cs="宋体" w:eastAsia="宋体" w:hint="default"/>
          <w:sz w:val="20"/>
          <w:szCs w:val="20"/>
        </w:rPr>
      </w:pPr>
    </w:p>
    <w:p>
      <w:pPr>
        <w:pStyle w:val="BodyText"/>
        <w:spacing w:line="273" w:lineRule="auto" w:before="35"/>
        <w:ind w:right="100" w:hanging="1"/>
        <w:jc w:val="left"/>
      </w:pPr>
      <w:r>
        <w:rPr>
          <w:spacing w:val="-5"/>
        </w:rPr>
        <w:t>装；自营和代理各类货物和技术的进出口，但国家限定经营或禁止进出口的货物和技术除外；</w:t>
      </w:r>
      <w:r>
        <w:rPr>
          <w:spacing w:val="-100"/>
        </w:rPr>
        <w:t> </w:t>
      </w:r>
      <w:r>
        <w:rPr>
          <w:spacing w:val="-100"/>
        </w:rPr>
      </w:r>
      <w:r>
        <w:rPr>
          <w:spacing w:val="-3"/>
        </w:rPr>
        <w:t>建材、五金、金属、交电、纺织品及原料、化工原料及产品、橡胶的批发、零售；建筑材料</w:t>
      </w:r>
      <w:r>
        <w:rPr>
          <w:spacing w:val="-81"/>
        </w:rPr>
        <w:t> </w:t>
      </w:r>
      <w:r>
        <w:rPr>
          <w:spacing w:val="-81"/>
        </w:rPr>
      </w:r>
      <w:r>
        <w:rPr>
          <w:spacing w:val="-3"/>
        </w:rPr>
        <w:t>与结构测试；普通货物仓储服务。该事项业经宁波天丰会计师事务所审验，并出具天丰验字</w:t>
      </w:r>
      <w:r>
        <w:rPr>
          <w:spacing w:val="-82"/>
        </w:rPr>
        <w:t> </w:t>
      </w:r>
      <w:r>
        <w:rPr>
          <w:spacing w:val="-82"/>
        </w:rPr>
      </w:r>
      <w:r>
        <w:rPr>
          <w:rFonts w:ascii="Times New Roman" w:hAnsi="Times New Roman" w:cs="Times New Roman" w:eastAsia="Times New Roman" w:hint="default"/>
        </w:rPr>
        <w:t>[2004]2135</w:t>
      </w:r>
      <w:r>
        <w:rPr>
          <w:rFonts w:ascii="Times New Roman" w:hAnsi="Times New Roman" w:cs="Times New Roman" w:eastAsia="Times New Roman" w:hint="default"/>
          <w:spacing w:val="-5"/>
        </w:rPr>
        <w:t> </w:t>
      </w:r>
      <w:r>
        <w:rPr/>
        <w:t>号验资报告。</w:t>
      </w:r>
    </w:p>
    <w:p>
      <w:pPr>
        <w:pStyle w:val="BodyText"/>
        <w:spacing w:line="280" w:lineRule="exact"/>
        <w:ind w:right="0"/>
        <w:jc w:val="left"/>
      </w:pPr>
      <w:r>
        <w:rPr>
          <w:rFonts w:ascii="Times New Roman" w:hAnsi="Times New Roman" w:cs="Times New Roman" w:eastAsia="Times New Roman" w:hint="default"/>
        </w:rPr>
        <w:t>2005</w:t>
      </w:r>
      <w:r>
        <w:rPr>
          <w:rFonts w:ascii="Times New Roman" w:hAnsi="Times New Roman" w:cs="Times New Roman" w:eastAsia="Times New Roman" w:hint="default"/>
          <w:spacing w:val="-10"/>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日，公司股东会审议通过吸收自然人鲍林春为公司新股东并将公司注册资本</w:t>
      </w:r>
    </w:p>
    <w:p>
      <w:pPr>
        <w:pStyle w:val="BodyText"/>
        <w:spacing w:line="240" w:lineRule="auto" w:before="21"/>
        <w:ind w:right="0"/>
        <w:jc w:val="left"/>
      </w:pPr>
      <w:r>
        <w:rPr/>
        <w:t>由</w:t>
      </w:r>
      <w:r>
        <w:rPr>
          <w:spacing w:val="-52"/>
        </w:rPr>
        <w:t> </w:t>
      </w:r>
      <w:r>
        <w:rPr>
          <w:rFonts w:ascii="Times New Roman" w:hAnsi="Times New Roman" w:cs="Times New Roman" w:eastAsia="Times New Roman" w:hint="default"/>
        </w:rPr>
        <w:t>6,166.00 </w:t>
      </w:r>
      <w:r>
        <w:rPr/>
        <w:t>万元增加至</w:t>
      </w:r>
      <w:r>
        <w:rPr>
          <w:spacing w:val="-52"/>
        </w:rPr>
        <w:t> </w:t>
      </w:r>
      <w:r>
        <w:rPr>
          <w:rFonts w:ascii="Times New Roman" w:hAnsi="Times New Roman" w:cs="Times New Roman" w:eastAsia="Times New Roman" w:hint="default"/>
        </w:rPr>
        <w:t>30,066.00</w:t>
      </w:r>
      <w:r>
        <w:rPr>
          <w:rFonts w:ascii="Times New Roman" w:hAnsi="Times New Roman" w:cs="Times New Roman" w:eastAsia="Times New Roman" w:hint="default"/>
          <w:spacing w:val="1"/>
        </w:rPr>
        <w:t> </w:t>
      </w:r>
      <w:r>
        <w:rPr/>
        <w:t>万元的决议。公司新增注册资本分别由宁波建工集团股份</w:t>
      </w:r>
    </w:p>
    <w:p>
      <w:pPr>
        <w:pStyle w:val="BodyText"/>
        <w:spacing w:line="240" w:lineRule="auto" w:before="21"/>
        <w:ind w:right="0"/>
        <w:jc w:val="left"/>
      </w:pPr>
      <w:r>
        <w:rPr/>
        <w:t>有限公司新增出资</w:t>
      </w:r>
      <w:r>
        <w:rPr>
          <w:spacing w:val="-53"/>
        </w:rPr>
        <w:t> </w:t>
      </w:r>
      <w:r>
        <w:rPr>
          <w:rFonts w:ascii="Times New Roman" w:hAnsi="Times New Roman" w:cs="Times New Roman" w:eastAsia="Times New Roman" w:hint="default"/>
        </w:rPr>
        <w:t>11,911.80</w:t>
      </w:r>
      <w:r>
        <w:rPr>
          <w:rFonts w:ascii="Times New Roman" w:hAnsi="Times New Roman" w:cs="Times New Roman" w:eastAsia="Times New Roman" w:hint="default"/>
          <w:spacing w:val="1"/>
        </w:rPr>
        <w:t> </w:t>
      </w:r>
      <w:r>
        <w:rPr/>
        <w:t>万元、宁波建乐建筑装潢有限公司新增出资</w:t>
      </w:r>
      <w:r>
        <w:rPr>
          <w:spacing w:val="-53"/>
        </w:rPr>
        <w:t> </w:t>
      </w:r>
      <w:r>
        <w:rPr>
          <w:rFonts w:ascii="Times New Roman" w:hAnsi="Times New Roman" w:cs="Times New Roman" w:eastAsia="Times New Roman" w:hint="default"/>
        </w:rPr>
        <w:t>3,585.00</w:t>
      </w:r>
      <w:r>
        <w:rPr>
          <w:rFonts w:ascii="Times New Roman" w:hAnsi="Times New Roman" w:cs="Times New Roman" w:eastAsia="Times New Roman" w:hint="default"/>
          <w:spacing w:val="-1"/>
        </w:rPr>
        <w:t> </w:t>
      </w:r>
      <w:r>
        <w:rPr/>
        <w:t>万元、浙</w:t>
      </w:r>
    </w:p>
    <w:p>
      <w:pPr>
        <w:pStyle w:val="BodyText"/>
        <w:spacing w:line="259" w:lineRule="auto" w:before="21"/>
        <w:ind w:left="139" w:right="114"/>
        <w:jc w:val="left"/>
      </w:pPr>
      <w:r>
        <w:rPr/>
        <w:t>江广天建昌房地产开发有限公司新增出资</w:t>
      </w:r>
      <w:r>
        <w:rPr>
          <w:spacing w:val="-55"/>
        </w:rPr>
        <w:t> </w:t>
      </w:r>
      <w:r>
        <w:rPr>
          <w:rFonts w:ascii="Times New Roman" w:hAnsi="Times New Roman" w:cs="Times New Roman" w:eastAsia="Times New Roman" w:hint="default"/>
        </w:rPr>
        <w:t>2,390.00</w:t>
      </w:r>
      <w:r>
        <w:rPr>
          <w:rFonts w:ascii="Times New Roman" w:hAnsi="Times New Roman" w:cs="Times New Roman" w:eastAsia="Times New Roman" w:hint="default"/>
          <w:spacing w:val="-2"/>
        </w:rPr>
        <w:t> </w:t>
      </w:r>
      <w:r>
        <w:rPr/>
        <w:t>万元、鲍林春以货币出资</w:t>
      </w:r>
      <w:r>
        <w:rPr>
          <w:spacing w:val="-55"/>
        </w:rPr>
        <w:t> </w:t>
      </w:r>
      <w:r>
        <w:rPr>
          <w:rFonts w:ascii="Times New Roman" w:hAnsi="Times New Roman" w:cs="Times New Roman" w:eastAsia="Times New Roman" w:hint="default"/>
        </w:rPr>
        <w:t>6,013.20</w:t>
      </w:r>
      <w:r>
        <w:rPr>
          <w:rFonts w:ascii="Times New Roman" w:hAnsi="Times New Roman" w:cs="Times New Roman" w:eastAsia="Times New Roman" w:hint="default"/>
          <w:spacing w:val="-2"/>
        </w:rPr>
        <w:t> </w:t>
      </w:r>
      <w:r>
        <w:rPr/>
        <w:t>万元。 增资后宁波建工集团股份有限公司出资总额为</w:t>
      </w:r>
      <w:r>
        <w:rPr>
          <w:spacing w:val="-53"/>
        </w:rPr>
        <w:t> </w:t>
      </w:r>
      <w:r>
        <w:rPr>
          <w:rFonts w:ascii="Times New Roman" w:hAnsi="Times New Roman" w:cs="Times New Roman" w:eastAsia="Times New Roman" w:hint="default"/>
        </w:rPr>
        <w:t>16,536.30 </w:t>
      </w:r>
      <w:r>
        <w:rPr>
          <w:spacing w:val="-3"/>
        </w:rPr>
        <w:t>万元，占公司注册资本的</w:t>
      </w:r>
      <w:r>
        <w:rPr>
          <w:spacing w:val="-53"/>
        </w:rPr>
        <w:t> </w:t>
      </w:r>
      <w:r>
        <w:rPr>
          <w:rFonts w:ascii="Times New Roman" w:hAnsi="Times New Roman" w:cs="Times New Roman" w:eastAsia="Times New Roman" w:hint="default"/>
          <w:spacing w:val="-5"/>
        </w:rPr>
        <w:t>55</w:t>
      </w:r>
      <w:r>
        <w:rPr>
          <w:spacing w:val="-5"/>
        </w:rPr>
        <w:t>％；宁</w:t>
      </w:r>
      <w:r>
        <w:rPr>
          <w:spacing w:val="-103"/>
        </w:rPr>
        <w:t> </w:t>
      </w:r>
      <w:r>
        <w:rPr>
          <w:spacing w:val="-103"/>
        </w:rPr>
      </w:r>
      <w:r>
        <w:rPr/>
        <w:t>波建乐建筑装潢有限公司出资总额为 </w:t>
      </w:r>
      <w:r>
        <w:rPr>
          <w:rFonts w:ascii="Times New Roman" w:hAnsi="Times New Roman" w:cs="Times New Roman" w:eastAsia="Times New Roman" w:hint="default"/>
        </w:rPr>
        <w:t>4,509.90 </w:t>
      </w:r>
      <w:r>
        <w:rPr/>
        <w:t>万元，占公司注册资本的</w:t>
      </w:r>
      <w:r>
        <w:rPr>
          <w:spacing w:val="-48"/>
        </w:rPr>
        <w:t> </w:t>
      </w:r>
      <w:r>
        <w:rPr>
          <w:rFonts w:ascii="Times New Roman" w:hAnsi="Times New Roman" w:cs="Times New Roman" w:eastAsia="Times New Roman" w:hint="default"/>
        </w:rPr>
        <w:t>15</w:t>
      </w:r>
      <w:r>
        <w:rPr/>
        <w:t>％；浙江广天建 昌房地产开发有限公司出资总额为 </w:t>
      </w:r>
      <w:r>
        <w:rPr>
          <w:rFonts w:ascii="Times New Roman" w:hAnsi="Times New Roman" w:cs="Times New Roman" w:eastAsia="Times New Roman" w:hint="default"/>
        </w:rPr>
        <w:t>3,006.60 </w:t>
      </w:r>
      <w:r>
        <w:rPr/>
        <w:t>万，占公司注册资本的</w:t>
      </w:r>
      <w:r>
        <w:rPr>
          <w:spacing w:val="-65"/>
        </w:rPr>
        <w:t> </w:t>
      </w:r>
      <w:r>
        <w:rPr>
          <w:rFonts w:ascii="Times New Roman" w:hAnsi="Times New Roman" w:cs="Times New Roman" w:eastAsia="Times New Roman" w:hint="default"/>
        </w:rPr>
        <w:t>10%</w:t>
      </w:r>
      <w:r>
        <w:rPr/>
        <w:t>；鲍林春出资总额 为</w:t>
      </w:r>
      <w:r>
        <w:rPr>
          <w:spacing w:val="-46"/>
        </w:rPr>
        <w:t> </w:t>
      </w:r>
      <w:r>
        <w:rPr>
          <w:rFonts w:ascii="Times New Roman" w:hAnsi="Times New Roman" w:cs="Times New Roman" w:eastAsia="Times New Roman" w:hint="default"/>
        </w:rPr>
        <w:t>6,013.20</w:t>
      </w:r>
      <w:r>
        <w:rPr>
          <w:rFonts w:ascii="Times New Roman" w:hAnsi="Times New Roman" w:cs="Times New Roman" w:eastAsia="Times New Roman" w:hint="default"/>
          <w:spacing w:val="5"/>
        </w:rPr>
        <w:t> </w:t>
      </w:r>
      <w:r>
        <w:rPr/>
        <w:t>万元，占公司注册资本的</w:t>
      </w:r>
      <w:r>
        <w:rPr>
          <w:spacing w:val="-46"/>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2005</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月公司向宁波市工商行政管理局申请 </w:t>
      </w:r>
      <w:r>
        <w:rPr>
          <w:spacing w:val="-3"/>
        </w:rPr>
        <w:t>并换发了企业法人营业执照，并修改了公司章程。该事项业经宁波天丰会计师事务所审验并</w:t>
      </w:r>
      <w:r>
        <w:rPr>
          <w:spacing w:val="-79"/>
        </w:rPr>
        <w:t> </w:t>
      </w:r>
      <w:r>
        <w:rPr>
          <w:spacing w:val="-79"/>
        </w:rPr>
      </w:r>
      <w:r>
        <w:rPr>
          <w:spacing w:val="-1"/>
        </w:rPr>
        <w:t>出具了天丰验字</w:t>
      </w:r>
      <w:r>
        <w:rPr>
          <w:rFonts w:ascii="Times New Roman" w:hAnsi="Times New Roman" w:cs="Times New Roman" w:eastAsia="Times New Roman" w:hint="default"/>
          <w:spacing w:val="-1"/>
        </w:rPr>
        <w:t>[2005]2143</w:t>
      </w:r>
      <w:r>
        <w:rPr>
          <w:rFonts w:ascii="Times New Roman" w:hAnsi="Times New Roman" w:cs="Times New Roman" w:eastAsia="Times New Roman" w:hint="default"/>
          <w:spacing w:val="19"/>
        </w:rPr>
        <w:t> </w:t>
      </w:r>
      <w:r>
        <w:rPr>
          <w:spacing w:val="-14"/>
        </w:rPr>
        <w:t>号《验资报告》。</w:t>
      </w:r>
    </w:p>
    <w:p>
      <w:pPr>
        <w:pStyle w:val="BodyText"/>
        <w:spacing w:line="256" w:lineRule="auto" w:before="2"/>
        <w:ind w:right="205"/>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63"/>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日，公司股东宁波建工集团股份有限公司变更企业名称为浙江广天日月集团 股份有限公司，公司相应地变更了股东名称并进行了工商登记备案，其他保持不变。</w:t>
      </w:r>
    </w:p>
    <w:p>
      <w:pPr>
        <w:pStyle w:val="BodyText"/>
        <w:spacing w:line="240" w:lineRule="auto" w:before="22"/>
        <w:ind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64"/>
        </w:rPr>
        <w:t> </w:t>
      </w:r>
      <w:r>
        <w:rPr>
          <w:rFonts w:ascii="Times New Roman" w:hAnsi="Times New Roman" w:cs="Times New Roman" w:eastAsia="Times New Roman" w:hint="default"/>
        </w:rPr>
        <w:t>21</w:t>
      </w:r>
      <w:r>
        <w:rPr>
          <w:rFonts w:ascii="Times New Roman" w:hAnsi="Times New Roman" w:cs="Times New Roman" w:eastAsia="Times New Roman" w:hint="default"/>
          <w:spacing w:val="-10"/>
        </w:rPr>
        <w:t> </w:t>
      </w:r>
      <w:r>
        <w:rPr/>
        <w:t>日，公司名称变更为宁波建工集团有限公司，同时公司的经营期限变更为自</w:t>
      </w:r>
    </w:p>
    <w:p>
      <w:pPr>
        <w:pStyle w:val="BodyText"/>
        <w:spacing w:line="256" w:lineRule="auto" w:before="21"/>
        <w:ind w:left="139" w:right="0"/>
        <w:jc w:val="left"/>
      </w:pPr>
      <w:r>
        <w:rPr>
          <w:rFonts w:ascii="Times New Roman" w:hAnsi="Times New Roman" w:cs="Times New Roman" w:eastAsia="Times New Roman" w:hint="default"/>
        </w:rPr>
        <w:t>2004</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日至</w:t>
      </w:r>
      <w:r>
        <w:rPr>
          <w:spacing w:val="-58"/>
        </w:rPr>
        <w:t> </w:t>
      </w:r>
      <w:r>
        <w:rPr>
          <w:rFonts w:ascii="Times New Roman" w:hAnsi="Times New Roman" w:cs="Times New Roman" w:eastAsia="Times New Roman" w:hint="default"/>
        </w:rPr>
        <w:t>2024</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日，同月公司向宁波市工商行政管理局申请并换发了 企业法人营业执照，并修改了公司章程。</w:t>
      </w:r>
    </w:p>
    <w:p>
      <w:pPr>
        <w:pStyle w:val="BodyText"/>
        <w:spacing w:line="240" w:lineRule="auto" w:before="22"/>
        <w:ind w:right="0"/>
        <w:jc w:val="left"/>
        <w:rPr>
          <w:rFonts w:ascii="Times New Roman" w:hAnsi="Times New Roman" w:cs="Times New Roman" w:eastAsia="Times New Roman" w:hint="default"/>
        </w:rPr>
      </w:pP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4"/>
        </w:rPr>
        <w:t>日，自然人股东鲍林春将所持有的公司</w:t>
      </w:r>
      <w:r>
        <w:rPr>
          <w:spacing w:val="-54"/>
        </w:rPr>
        <w:t> </w:t>
      </w:r>
      <w:r>
        <w:rPr>
          <w:rFonts w:ascii="Times New Roman" w:hAnsi="Times New Roman" w:cs="Times New Roman" w:eastAsia="Times New Roman" w:hint="default"/>
        </w:rPr>
        <w:t>18.33699%</w:t>
      </w:r>
      <w:r>
        <w:rPr/>
        <w:t>的股权转让给王宇凌等</w:t>
      </w:r>
      <w:r>
        <w:rPr>
          <w:spacing w:val="-54"/>
        </w:rPr>
        <w:t> </w:t>
      </w:r>
      <w:r>
        <w:rPr>
          <w:rFonts w:ascii="Times New Roman" w:hAnsi="Times New Roman" w:cs="Times New Roman" w:eastAsia="Times New Roman" w:hint="default"/>
        </w:rPr>
        <w:t>41</w:t>
      </w:r>
    </w:p>
    <w:p>
      <w:pPr>
        <w:pStyle w:val="BodyText"/>
        <w:spacing w:line="264" w:lineRule="auto" w:before="21"/>
        <w:ind w:left="139" w:right="103"/>
        <w:jc w:val="left"/>
      </w:pPr>
      <w:r>
        <w:rPr>
          <w:spacing w:val="-4"/>
        </w:rPr>
        <w:t>位自然人，转、受让方同时签定了股权转让协议，并办理股权转让手续；</w:t>
      </w:r>
      <w:r>
        <w:rPr>
          <w:rFonts w:ascii="Times New Roman" w:hAnsi="Times New Roman" w:cs="Times New Roman" w:eastAsia="Times New Roman" w:hint="default"/>
          <w:spacing w:val="-4"/>
        </w:rPr>
        <w:t>2008</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 </w:t>
      </w:r>
      <w:r>
        <w:rPr>
          <w:spacing w:val="-3"/>
        </w:rPr>
        <w:t>公司股东宁波建乐建筑装潢有限公司、浙江广天建昌房地产开发有限公司将其持有的公司全</w:t>
      </w:r>
      <w:r>
        <w:rPr>
          <w:spacing w:val="-79"/>
        </w:rPr>
        <w:t> </w:t>
      </w:r>
      <w:r>
        <w:rPr>
          <w:spacing w:val="-79"/>
        </w:rPr>
      </w:r>
      <w:r>
        <w:rPr>
          <w:spacing w:val="-3"/>
        </w:rPr>
        <w:t>部股权转让给公司股东浙江广天日月集团股份有限公司。转让后浙江广天日月集团股份有限</w:t>
      </w:r>
      <w:r>
        <w:rPr>
          <w:spacing w:val="-79"/>
        </w:rPr>
        <w:t> </w:t>
      </w:r>
      <w:r>
        <w:rPr>
          <w:spacing w:val="-79"/>
        </w:rPr>
      </w:r>
      <w:r>
        <w:rPr/>
        <w:t>公司投资总额为</w:t>
      </w:r>
      <w:r>
        <w:rPr>
          <w:spacing w:val="-57"/>
        </w:rPr>
        <w:t> </w:t>
      </w:r>
      <w:r>
        <w:rPr>
          <w:rFonts w:ascii="Times New Roman" w:hAnsi="Times New Roman" w:cs="Times New Roman" w:eastAsia="Times New Roman" w:hint="default"/>
        </w:rPr>
        <w:t>24,052.80</w:t>
      </w:r>
      <w:r>
        <w:rPr>
          <w:rFonts w:ascii="Times New Roman" w:hAnsi="Times New Roman" w:cs="Times New Roman" w:eastAsia="Times New Roman" w:hint="default"/>
          <w:spacing w:val="-4"/>
        </w:rPr>
        <w:t> </w:t>
      </w:r>
      <w:r>
        <w:rPr/>
        <w:t>万元，占公司注册资本的</w:t>
      </w:r>
      <w:r>
        <w:rPr>
          <w:spacing w:val="-57"/>
        </w:rPr>
        <w:t> </w:t>
      </w:r>
      <w:r>
        <w:rPr>
          <w:rFonts w:ascii="Times New Roman" w:hAnsi="Times New Roman" w:cs="Times New Roman" w:eastAsia="Times New Roman" w:hint="default"/>
        </w:rPr>
        <w:t>80%</w:t>
      </w:r>
      <w:r>
        <w:rPr/>
        <w:t>，王宇凌、鲍林春等自然人股东合 计投资总额为</w:t>
      </w:r>
      <w:r>
        <w:rPr>
          <w:spacing w:val="-53"/>
        </w:rPr>
        <w:t> </w:t>
      </w:r>
      <w:r>
        <w:rPr>
          <w:rFonts w:ascii="Times New Roman" w:hAnsi="Times New Roman" w:cs="Times New Roman" w:eastAsia="Times New Roman" w:hint="default"/>
        </w:rPr>
        <w:t>6,013.20</w:t>
      </w:r>
      <w:r>
        <w:rPr>
          <w:rFonts w:ascii="Times New Roman" w:hAnsi="Times New Roman" w:cs="Times New Roman" w:eastAsia="Times New Roman" w:hint="default"/>
          <w:spacing w:val="-1"/>
        </w:rPr>
        <w:t> </w:t>
      </w:r>
      <w:r>
        <w:rPr>
          <w:spacing w:val="-3"/>
        </w:rPr>
        <w:t>万元，占公司注册资本的</w:t>
      </w:r>
      <w:r>
        <w:rPr>
          <w:spacing w:val="-53"/>
        </w:rPr>
        <w:t> </w:t>
      </w:r>
      <w:r>
        <w:rPr>
          <w:rFonts w:ascii="Times New Roman" w:hAnsi="Times New Roman" w:cs="Times New Roman" w:eastAsia="Times New Roman" w:hint="default"/>
          <w:spacing w:val="-5"/>
        </w:rPr>
        <w:t>20%</w:t>
      </w:r>
      <w:r>
        <w:rPr>
          <w:spacing w:val="-5"/>
        </w:rPr>
        <w:t>。</w:t>
      </w:r>
      <w:r>
        <w:rPr>
          <w:rFonts w:ascii="Times New Roman" w:hAnsi="Times New Roman" w:cs="Times New Roman" w:eastAsia="Times New Roman" w:hint="default"/>
          <w:spacing w:val="-5"/>
        </w:rPr>
        <w:t>2008</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日公司进行了工商备 案登记并修改了公司章程。</w:t>
      </w:r>
    </w:p>
    <w:p>
      <w:pPr>
        <w:pStyle w:val="BodyText"/>
        <w:spacing w:line="259" w:lineRule="auto" w:before="16"/>
        <w:ind w:left="139" w:right="105"/>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月，浙江广天日月集团股份有限公司将其持有公司的</w:t>
      </w:r>
      <w:r>
        <w:rPr>
          <w:spacing w:val="-56"/>
        </w:rPr>
        <w:t> </w:t>
      </w:r>
      <w:r>
        <w:rPr>
          <w:rFonts w:ascii="Times New Roman" w:hAnsi="Times New Roman" w:cs="Times New Roman" w:eastAsia="Times New Roman" w:hint="default"/>
        </w:rPr>
        <w:t>16.63%</w:t>
      </w:r>
      <w:r>
        <w:rPr/>
        <w:t>股权分别转让给华茂 集团股份有限公司、宁波环球宇斯浦投资控股集团有限公司、浙江恒河实业集团有限公司、 王宇凌、何明德。此次转让后浙江广天日月集团股份有限公司投资总额为 </w:t>
      </w:r>
      <w:r>
        <w:rPr>
          <w:rFonts w:ascii="Times New Roman" w:hAnsi="Times New Roman" w:cs="Times New Roman" w:eastAsia="Times New Roman" w:hint="default"/>
        </w:rPr>
        <w:t>19,052.80 </w:t>
      </w:r>
      <w:r>
        <w:rPr/>
        <w:t>万元</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占公司注册资本的</w:t>
      </w:r>
      <w:r>
        <w:rPr>
          <w:spacing w:val="-54"/>
        </w:rPr>
        <w:t> </w:t>
      </w:r>
      <w:r>
        <w:rPr>
          <w:rFonts w:ascii="Times New Roman" w:hAnsi="Times New Roman" w:cs="Times New Roman" w:eastAsia="Times New Roman" w:hint="default"/>
          <w:spacing w:val="-2"/>
        </w:rPr>
        <w:t>63.3699</w:t>
      </w:r>
      <w:r>
        <w:rPr>
          <w:spacing w:val="-2"/>
        </w:rPr>
        <w:t>％；华茂集团股份有限公司投资总额为</w:t>
      </w:r>
      <w:r>
        <w:rPr>
          <w:spacing w:val="-54"/>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w:t>
      </w:r>
      <w:r>
        <w:rPr/>
        <w:t>占公司注册 资本的</w:t>
      </w:r>
      <w:r>
        <w:rPr>
          <w:spacing w:val="-39"/>
        </w:rPr>
        <w:t> </w:t>
      </w:r>
      <w:r>
        <w:rPr>
          <w:rFonts w:ascii="Times New Roman" w:hAnsi="Times New Roman" w:cs="Times New Roman" w:eastAsia="Times New Roman" w:hint="default"/>
        </w:rPr>
        <w:t>3.326%</w:t>
      </w:r>
      <w:r>
        <w:rPr/>
        <w:t>；宁波环球宇斯浦投资控股集团有限公司投资总额为</w:t>
      </w:r>
      <w:r>
        <w:rPr>
          <w:spacing w:val="-39"/>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14"/>
        </w:rPr>
        <w:t> </w:t>
      </w:r>
      <w:r>
        <w:rPr/>
        <w:t>万元，占公司 注册资本的</w:t>
      </w:r>
      <w:r>
        <w:rPr>
          <w:spacing w:val="-57"/>
        </w:rPr>
        <w:t> </w:t>
      </w:r>
      <w:r>
        <w:rPr>
          <w:rFonts w:ascii="Times New Roman" w:hAnsi="Times New Roman" w:cs="Times New Roman" w:eastAsia="Times New Roman" w:hint="default"/>
        </w:rPr>
        <w:t>3.326%</w:t>
      </w:r>
      <w:r>
        <w:rPr/>
        <w:t>；浙江恒河实业集团有限公司投资总额为</w:t>
      </w:r>
      <w:r>
        <w:rPr>
          <w:spacing w:val="-57"/>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w:t>
      </w:r>
      <w:r>
        <w:rPr/>
        <w:t>占公司注册资本 的</w:t>
      </w:r>
      <w:r>
        <w:rPr>
          <w:spacing w:val="-40"/>
        </w:rPr>
        <w:t> </w:t>
      </w:r>
      <w:r>
        <w:rPr>
          <w:rFonts w:ascii="Times New Roman" w:hAnsi="Times New Roman" w:cs="Times New Roman" w:eastAsia="Times New Roman" w:hint="default"/>
        </w:rPr>
        <w:t>3.326%</w:t>
      </w:r>
      <w:r>
        <w:rPr/>
        <w:t>；王宇凌、鲍林春、何明德等自然人股东合计投资总额为</w:t>
      </w:r>
      <w:r>
        <w:rPr>
          <w:spacing w:val="-40"/>
        </w:rPr>
        <w:t> </w:t>
      </w:r>
      <w:r>
        <w:rPr>
          <w:rFonts w:ascii="Times New Roman" w:hAnsi="Times New Roman" w:cs="Times New Roman" w:eastAsia="Times New Roman" w:hint="default"/>
        </w:rPr>
        <w:t>8,013.20</w:t>
      </w:r>
      <w:r>
        <w:rPr>
          <w:rFonts w:ascii="Times New Roman" w:hAnsi="Times New Roman" w:cs="Times New Roman" w:eastAsia="Times New Roman" w:hint="default"/>
          <w:spacing w:val="13"/>
        </w:rPr>
        <w:t> </w:t>
      </w:r>
      <w:r>
        <w:rPr/>
        <w:t>万元，占公司 注册资本的</w:t>
      </w:r>
      <w:r>
        <w:rPr>
          <w:spacing w:val="-56"/>
        </w:rPr>
        <w:t> </w:t>
      </w:r>
      <w:r>
        <w:rPr>
          <w:rFonts w:ascii="Times New Roman" w:hAnsi="Times New Roman" w:cs="Times New Roman" w:eastAsia="Times New Roman" w:hint="default"/>
        </w:rPr>
        <w:t>26.6520%</w:t>
      </w:r>
      <w:r>
        <w:rPr/>
        <w:t>，公司其他保持不变，</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月公司进行了工商备案登记并修改了 公司章程。</w:t>
      </w:r>
    </w:p>
    <w:p>
      <w:pPr>
        <w:pStyle w:val="BodyText"/>
        <w:spacing w:line="240" w:lineRule="auto" w:before="20"/>
        <w:ind w:left="139"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w:t>
      </w:r>
      <w:r>
        <w:rPr/>
        <w:t>宁波建工集团有限公司全体股东以建工集团截至</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日止经审计的</w:t>
      </w:r>
    </w:p>
    <w:p>
      <w:pPr>
        <w:pStyle w:val="BodyText"/>
        <w:spacing w:line="240" w:lineRule="auto" w:before="21"/>
        <w:ind w:left="138" w:right="0"/>
        <w:jc w:val="left"/>
      </w:pPr>
      <w:r>
        <w:rPr/>
        <w:t>净资产</w:t>
      </w:r>
      <w:r>
        <w:rPr>
          <w:spacing w:val="-40"/>
        </w:rPr>
        <w:t> </w:t>
      </w:r>
      <w:r>
        <w:rPr>
          <w:rFonts w:ascii="Times New Roman" w:hAnsi="Times New Roman" w:cs="Times New Roman" w:eastAsia="Times New Roman" w:hint="default"/>
        </w:rPr>
        <w:t>335,621,069.42</w:t>
      </w:r>
      <w:r>
        <w:rPr>
          <w:rFonts w:ascii="Times New Roman" w:hAnsi="Times New Roman" w:cs="Times New Roman" w:eastAsia="Times New Roman" w:hint="default"/>
          <w:spacing w:val="13"/>
        </w:rPr>
        <w:t> </w:t>
      </w:r>
      <w:r>
        <w:rPr/>
        <w:t>元整体变更投入，折为股本</w:t>
      </w:r>
      <w:r>
        <w:rPr>
          <w:spacing w:val="-40"/>
        </w:rPr>
        <w:t> </w:t>
      </w:r>
      <w:r>
        <w:rPr>
          <w:rFonts w:ascii="Times New Roman" w:hAnsi="Times New Roman" w:cs="Times New Roman" w:eastAsia="Times New Roman" w:hint="default"/>
        </w:rPr>
        <w:t>30,066.00</w:t>
      </w:r>
      <w:r>
        <w:rPr>
          <w:rFonts w:ascii="Times New Roman" w:hAnsi="Times New Roman" w:cs="Times New Roman" w:eastAsia="Times New Roman" w:hint="default"/>
          <w:spacing w:val="12"/>
        </w:rPr>
        <w:t> </w:t>
      </w:r>
      <w:r>
        <w:rPr/>
        <w:t>万元，整体变更设立宁波建工</w:t>
      </w:r>
    </w:p>
    <w:p>
      <w:pPr>
        <w:pStyle w:val="BodyText"/>
        <w:spacing w:line="256" w:lineRule="auto" w:before="21"/>
        <w:ind w:left="138" w:right="215"/>
        <w:jc w:val="both"/>
      </w:pPr>
      <w:r>
        <w:rPr/>
        <w:t>股份有限公司，实际出资超过股本金额 </w:t>
      </w:r>
      <w:r>
        <w:rPr>
          <w:rFonts w:ascii="Times New Roman" w:hAnsi="Times New Roman" w:cs="Times New Roman" w:eastAsia="Times New Roman" w:hint="default"/>
        </w:rPr>
        <w:t>34,961,069.42</w:t>
      </w:r>
      <w:r>
        <w:rPr>
          <w:rFonts w:ascii="Times New Roman" w:hAnsi="Times New Roman" w:cs="Times New Roman" w:eastAsia="Times New Roman" w:hint="default"/>
          <w:spacing w:val="4"/>
        </w:rPr>
        <w:t> </w:t>
      </w:r>
      <w:r>
        <w:rPr/>
        <w:t>元计入资本公积。其中浙江广天日月 集团股份有限公司持有公司股本</w:t>
      </w:r>
      <w:r>
        <w:rPr>
          <w:spacing w:val="-52"/>
        </w:rPr>
        <w:t> </w:t>
      </w:r>
      <w:r>
        <w:rPr>
          <w:rFonts w:ascii="Times New Roman" w:hAnsi="Times New Roman" w:cs="Times New Roman" w:eastAsia="Times New Roman" w:hint="default"/>
        </w:rPr>
        <w:t>19,052.80</w:t>
      </w:r>
      <w:r>
        <w:rPr>
          <w:rFonts w:ascii="Times New Roman" w:hAnsi="Times New Roman" w:cs="Times New Roman" w:eastAsia="Times New Roman" w:hint="default"/>
          <w:spacing w:val="1"/>
        </w:rPr>
        <w:t> </w:t>
      </w:r>
      <w:r>
        <w:rPr>
          <w:spacing w:val="-5"/>
        </w:rPr>
        <w:t>万股，占公司股本总额的</w:t>
      </w:r>
      <w:r>
        <w:rPr>
          <w:spacing w:val="-52"/>
        </w:rPr>
        <w:t> </w:t>
      </w:r>
      <w:r>
        <w:rPr>
          <w:rFonts w:ascii="Times New Roman" w:hAnsi="Times New Roman" w:cs="Times New Roman" w:eastAsia="Times New Roman" w:hint="default"/>
          <w:spacing w:val="-4"/>
        </w:rPr>
        <w:t>63.3699</w:t>
      </w:r>
      <w:r>
        <w:rPr>
          <w:spacing w:val="-4"/>
        </w:rPr>
        <w:t>％；华茂集团股</w:t>
      </w:r>
      <w:r>
        <w:rPr/>
        <w:t> 份有限公司持有公司股本</w:t>
      </w:r>
      <w:r>
        <w:rPr>
          <w:spacing w:val="-52"/>
        </w:rPr>
        <w:t> </w:t>
      </w:r>
      <w:r>
        <w:rPr>
          <w:rFonts w:ascii="Times New Roman" w:hAnsi="Times New Roman" w:cs="Times New Roman" w:eastAsia="Times New Roman" w:hint="default"/>
        </w:rPr>
        <w:t>1,000.00 </w:t>
      </w:r>
      <w:r>
        <w:rPr/>
        <w:t>万股，占公司股本总额的</w:t>
      </w:r>
      <w:r>
        <w:rPr>
          <w:spacing w:val="-52"/>
        </w:rPr>
        <w:t> </w:t>
      </w:r>
      <w:r>
        <w:rPr>
          <w:rFonts w:ascii="Times New Roman" w:hAnsi="Times New Roman" w:cs="Times New Roman" w:eastAsia="Times New Roman" w:hint="default"/>
        </w:rPr>
        <w:t>3.326</w:t>
      </w:r>
      <w:r>
        <w:rPr/>
        <w:t>％；宁波环球宇斯浦投资 控股集团有限公司持有公司股本</w:t>
      </w:r>
      <w:r>
        <w:rPr>
          <w:spacing w:val="-51"/>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2"/>
        </w:rPr>
        <w:t> </w:t>
      </w:r>
      <w:r>
        <w:rPr/>
        <w:t>万股，占公司股本总额的</w:t>
      </w:r>
      <w:r>
        <w:rPr>
          <w:spacing w:val="-51"/>
        </w:rPr>
        <w:t> </w:t>
      </w:r>
      <w:r>
        <w:rPr>
          <w:rFonts w:ascii="Times New Roman" w:hAnsi="Times New Roman" w:cs="Times New Roman" w:eastAsia="Times New Roman" w:hint="default"/>
        </w:rPr>
        <w:t>3.326</w:t>
      </w:r>
      <w:r>
        <w:rPr/>
        <w:t>％；浙江恒河实业 集团有限公司持有公司股本</w:t>
      </w:r>
      <w:r>
        <w:rPr>
          <w:spacing w:val="-51"/>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1"/>
        </w:rPr>
        <w:t> </w:t>
      </w:r>
      <w:r>
        <w:rPr/>
        <w:t>万股，占公司股本总额的</w:t>
      </w:r>
      <w:r>
        <w:rPr>
          <w:spacing w:val="-52"/>
        </w:rPr>
        <w:t> </w:t>
      </w:r>
      <w:r>
        <w:rPr>
          <w:rFonts w:ascii="Times New Roman" w:hAnsi="Times New Roman" w:cs="Times New Roman" w:eastAsia="Times New Roman" w:hint="default"/>
        </w:rPr>
        <w:t>3.326</w:t>
      </w:r>
      <w:r>
        <w:rPr/>
        <w:t>％；王宇凌、鲍林春、 何明德等自然人股东合计持有公司股本 </w:t>
      </w:r>
      <w:r>
        <w:rPr>
          <w:rFonts w:ascii="Times New Roman" w:hAnsi="Times New Roman" w:cs="Times New Roman" w:eastAsia="Times New Roman" w:hint="default"/>
        </w:rPr>
        <w:t>8,013.20 </w:t>
      </w:r>
      <w:r>
        <w:rPr/>
        <w:t>万股，占公司股本的</w:t>
      </w:r>
      <w:r>
        <w:rPr>
          <w:spacing w:val="-68"/>
        </w:rPr>
        <w:t> </w:t>
      </w:r>
      <w:r>
        <w:rPr>
          <w:rFonts w:ascii="Times New Roman" w:hAnsi="Times New Roman" w:cs="Times New Roman" w:eastAsia="Times New Roman" w:hint="default"/>
        </w:rPr>
        <w:t>26.6521%</w:t>
      </w:r>
      <w:r>
        <w:rPr/>
        <w:t>。大信会计 </w:t>
      </w:r>
      <w:r>
        <w:rPr>
          <w:spacing w:val="-3"/>
        </w:rPr>
        <w:t>师事务有限公司对宁波建工股东以净资产出资整体变更设立股份公司进行了审验，出具了大</w:t>
      </w:r>
    </w:p>
    <w:p>
      <w:pPr>
        <w:spacing w:after="0" w:line="256" w:lineRule="auto"/>
        <w:jc w:val="both"/>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56" w:lineRule="auto" w:before="35"/>
        <w:ind w:right="216"/>
        <w:jc w:val="both"/>
      </w:pPr>
      <w:r>
        <w:rPr/>
        <w:t>信沪验字</w:t>
      </w:r>
      <w:r>
        <w:rPr>
          <w:rFonts w:ascii="Times New Roman" w:hAnsi="Times New Roman" w:cs="Times New Roman" w:eastAsia="Times New Roman" w:hint="default"/>
        </w:rPr>
        <w:t>[2008]</w:t>
      </w:r>
      <w:r>
        <w:rPr/>
        <w:t>第</w:t>
      </w:r>
      <w:r>
        <w:rPr>
          <w:spacing w:val="-44"/>
        </w:rPr>
        <w:t> </w:t>
      </w:r>
      <w:r>
        <w:rPr>
          <w:rFonts w:ascii="Times New Roman" w:hAnsi="Times New Roman" w:cs="Times New Roman" w:eastAsia="Times New Roman" w:hint="default"/>
        </w:rPr>
        <w:t>032</w:t>
      </w:r>
      <w:r>
        <w:rPr>
          <w:rFonts w:ascii="Times New Roman" w:hAnsi="Times New Roman" w:cs="Times New Roman" w:eastAsia="Times New Roman" w:hint="default"/>
          <w:spacing w:val="9"/>
        </w:rPr>
        <w:t> </w:t>
      </w:r>
      <w:r>
        <w:rPr/>
        <w:t>号验资报告。宁波建工于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t>日获得宁波市工商行政管 理局批准，并换发了营业执照。</w:t>
      </w:r>
    </w:p>
    <w:p>
      <w:pPr>
        <w:pStyle w:val="BodyText"/>
        <w:spacing w:line="256" w:lineRule="auto" w:before="22"/>
        <w:ind w:left="139" w:right="214"/>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日，宁波建工股份有限公司</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年第二次临时股东大会通过了修改公司章 程的决议，公司股东大会同意王宇凌所持本公司股份 </w:t>
      </w:r>
      <w:r>
        <w:rPr>
          <w:rFonts w:ascii="Times New Roman" w:hAnsi="Times New Roman" w:cs="Times New Roman" w:eastAsia="Times New Roman" w:hint="default"/>
        </w:rPr>
        <w:t>2083.2 </w:t>
      </w:r>
      <w:r>
        <w:rPr/>
        <w:t>万股（持股比例为</w:t>
      </w:r>
      <w:r>
        <w:rPr>
          <w:spacing w:val="-64"/>
        </w:rPr>
        <w:t> </w:t>
      </w:r>
      <w:r>
        <w:rPr>
          <w:rFonts w:ascii="Times New Roman" w:hAnsi="Times New Roman" w:cs="Times New Roman" w:eastAsia="Times New Roman" w:hint="default"/>
        </w:rPr>
        <w:t>6.9288%</w:t>
      </w:r>
      <w:r>
        <w:rPr/>
        <w:t>） 由王一丁持有。</w:t>
      </w:r>
    </w:p>
    <w:p>
      <w:pPr>
        <w:pStyle w:val="BodyText"/>
        <w:spacing w:line="240" w:lineRule="auto" w:before="22"/>
        <w:ind w:left="139" w:right="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日经中国证券监督管理委员会证监许可</w:t>
      </w:r>
      <w:r>
        <w:rPr>
          <w:rFonts w:ascii="Times New Roman" w:hAnsi="Times New Roman" w:cs="Times New Roman" w:eastAsia="Times New Roman" w:hint="default"/>
        </w:rPr>
        <w:t>[2011]1176</w:t>
      </w:r>
      <w:r>
        <w:rPr>
          <w:rFonts w:ascii="Times New Roman" w:hAnsi="Times New Roman" w:cs="Times New Roman" w:eastAsia="Times New Roman" w:hint="default"/>
          <w:spacing w:val="-4"/>
        </w:rPr>
        <w:t> </w:t>
      </w:r>
      <w:r>
        <w:rPr/>
        <w:t>号文《关于核准宁波建工</w:t>
      </w:r>
    </w:p>
    <w:p>
      <w:pPr>
        <w:pStyle w:val="BodyText"/>
        <w:spacing w:line="240" w:lineRule="auto" w:before="21"/>
        <w:ind w:left="139" w:right="0"/>
        <w:jc w:val="both"/>
        <w:rPr>
          <w:rFonts w:ascii="Times New Roman" w:hAnsi="Times New Roman" w:cs="Times New Roman" w:eastAsia="Times New Roman" w:hint="default"/>
        </w:rPr>
      </w:pPr>
      <w:r>
        <w:rPr>
          <w:spacing w:val="-3"/>
        </w:rPr>
        <w:t>股份有限公司首次公开发行股票的批复》的核准，公司向社会公开发行人民币普通股</w:t>
      </w:r>
      <w:r>
        <w:rPr>
          <w:spacing w:val="-39"/>
        </w:rPr>
        <w:t> </w:t>
      </w:r>
      <w:r>
        <w:rPr>
          <w:rFonts w:ascii="Times New Roman" w:hAnsi="Times New Roman" w:cs="Times New Roman" w:eastAsia="Times New Roman" w:hint="default"/>
        </w:rPr>
        <w:t>10,000</w:t>
      </w:r>
    </w:p>
    <w:p>
      <w:pPr>
        <w:pStyle w:val="BodyText"/>
        <w:spacing w:line="240" w:lineRule="auto" w:before="21"/>
        <w:ind w:left="139" w:right="0"/>
        <w:jc w:val="both"/>
        <w:rPr>
          <w:rFonts w:ascii="Times New Roman" w:hAnsi="Times New Roman" w:cs="Times New Roman" w:eastAsia="Times New Roman" w:hint="default"/>
        </w:rPr>
      </w:pPr>
      <w:r>
        <w:rPr/>
        <w:t>万股</w:t>
      </w:r>
      <w:r>
        <w:rPr>
          <w:rFonts w:ascii="Times New Roman" w:hAnsi="Times New Roman" w:cs="Times New Roman" w:eastAsia="Times New Roman" w:hint="default"/>
          <w:spacing w:val="-1"/>
        </w:rPr>
        <w:t>(</w:t>
      </w:r>
      <w:r>
        <w:rPr/>
        <w:t>每股面值</w:t>
      </w:r>
      <w:r>
        <w:rPr>
          <w:spacing w:val="-79"/>
        </w:rPr>
        <w:t>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元</w:t>
      </w:r>
      <w:r>
        <w:rPr>
          <w:rFonts w:ascii="Times New Roman" w:hAnsi="Times New Roman" w:cs="Times New Roman" w:eastAsia="Times New Roman" w:hint="default"/>
          <w:spacing w:val="-1"/>
        </w:rPr>
        <w:t>)</w:t>
      </w:r>
      <w:r>
        <w:rPr>
          <w:spacing w:val="-105"/>
        </w:rPr>
        <w:t>，</w:t>
      </w:r>
      <w:r>
        <w:rPr/>
        <w:t>增加注册资本人民币</w:t>
      </w:r>
      <w:r>
        <w:rPr>
          <w:spacing w:val="-7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w:t>
      </w:r>
      <w:r>
        <w:rPr>
          <w:rFonts w:ascii="Times New Roman" w:hAnsi="Times New Roman" w:cs="Times New Roman" w:eastAsia="Times New Roman" w:hint="default"/>
        </w:rPr>
        <w:t>000</w:t>
      </w:r>
      <w:r>
        <w:rPr>
          <w:rFonts w:ascii="Times New Roman" w:hAnsi="Times New Roman" w:cs="Times New Roman" w:eastAsia="Times New Roman" w:hint="default"/>
          <w:spacing w:val="-27"/>
        </w:rPr>
        <w:t> </w:t>
      </w:r>
      <w:r>
        <w:rPr/>
        <w:t>万元</w:t>
      </w:r>
      <w:r>
        <w:rPr>
          <w:spacing w:val="-105"/>
        </w:rPr>
        <w:t>，</w:t>
      </w:r>
      <w:r>
        <w:rPr/>
        <w:t>变更</w:t>
      </w:r>
      <w:r>
        <w:rPr>
          <w:spacing w:val="-2"/>
        </w:rPr>
        <w:t>后</w:t>
      </w:r>
      <w:r>
        <w:rPr/>
        <w:t>的注册资本为人民币</w:t>
      </w:r>
      <w:r>
        <w:rPr>
          <w:spacing w:val="-79"/>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6</w:t>
      </w:r>
      <w:r>
        <w:rPr>
          <w:rFonts w:ascii="Times New Roman" w:hAnsi="Times New Roman" w:cs="Times New Roman" w:eastAsia="Times New Roman" w:hint="default"/>
        </w:rPr>
        <w:t>6.</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40" w:lineRule="auto" w:before="21"/>
        <w:ind w:left="139" w:right="0"/>
        <w:jc w:val="both"/>
      </w:pPr>
      <w:r>
        <w:rPr/>
        <w:t>元。其中浙江广天日月集团股份有限公司持有公司股本</w:t>
      </w:r>
      <w:r>
        <w:rPr>
          <w:spacing w:val="-50"/>
        </w:rPr>
        <w:t> </w:t>
      </w:r>
      <w:r>
        <w:rPr>
          <w:rFonts w:ascii="Times New Roman" w:hAnsi="Times New Roman" w:cs="Times New Roman" w:eastAsia="Times New Roman" w:hint="default"/>
        </w:rPr>
        <w:t>19,052.80</w:t>
      </w:r>
      <w:r>
        <w:rPr>
          <w:rFonts w:ascii="Times New Roman" w:hAnsi="Times New Roman" w:cs="Times New Roman" w:eastAsia="Times New Roman" w:hint="default"/>
          <w:spacing w:val="3"/>
        </w:rPr>
        <w:t> </w:t>
      </w:r>
      <w:r>
        <w:rPr/>
        <w:t>万股，占公司股本总额的</w:t>
      </w:r>
    </w:p>
    <w:p>
      <w:pPr>
        <w:pStyle w:val="BodyText"/>
        <w:spacing w:line="240" w:lineRule="auto" w:before="21"/>
        <w:ind w:left="139" w:right="0"/>
        <w:jc w:val="both"/>
        <w:rPr>
          <w:rFonts w:ascii="Times New Roman" w:hAnsi="Times New Roman" w:cs="Times New Roman" w:eastAsia="Times New Roman" w:hint="default"/>
        </w:rPr>
      </w:pPr>
      <w:r>
        <w:rPr>
          <w:rFonts w:ascii="Times New Roman" w:hAnsi="Times New Roman" w:cs="Times New Roman" w:eastAsia="Times New Roman" w:hint="default"/>
        </w:rPr>
        <w:t>47.5535</w:t>
      </w:r>
      <w:r>
        <w:rPr/>
        <w:t>％；华茂集团股份有限公司持有公司股本 </w:t>
      </w:r>
      <w:r>
        <w:rPr>
          <w:rFonts w:ascii="Times New Roman" w:hAnsi="Times New Roman" w:cs="Times New Roman" w:eastAsia="Times New Roman" w:hint="default"/>
        </w:rPr>
        <w:t>1,000.00 </w:t>
      </w:r>
      <w:r>
        <w:rPr/>
        <w:t>万股，占公司股本总额的</w:t>
      </w:r>
      <w:r>
        <w:rPr>
          <w:spacing w:val="-52"/>
        </w:rPr>
        <w:t> </w:t>
      </w:r>
      <w:r>
        <w:rPr>
          <w:rFonts w:ascii="Times New Roman" w:hAnsi="Times New Roman" w:cs="Times New Roman" w:eastAsia="Times New Roman" w:hint="default"/>
        </w:rPr>
        <w:t>2.4959</w:t>
      </w:r>
    </w:p>
    <w:p>
      <w:pPr>
        <w:pStyle w:val="BodyText"/>
        <w:spacing w:line="240" w:lineRule="auto" w:before="21"/>
        <w:ind w:right="0"/>
        <w:jc w:val="both"/>
      </w:pPr>
      <w:r>
        <w:rPr/>
        <w:t>％；宁波环球宇斯浦投资控股集团有限公司持有公司股本</w:t>
      </w:r>
      <w:r>
        <w:rPr>
          <w:spacing w:val="-76"/>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22"/>
        </w:rPr>
        <w:t> </w:t>
      </w:r>
      <w:r>
        <w:rPr>
          <w:spacing w:val="-5"/>
        </w:rPr>
        <w:t>万股，占公司股本总额的</w:t>
      </w:r>
    </w:p>
    <w:p>
      <w:pPr>
        <w:pStyle w:val="BodyText"/>
        <w:spacing w:line="240" w:lineRule="auto" w:before="21"/>
        <w:ind w:right="0"/>
        <w:jc w:val="both"/>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9</w:t>
      </w:r>
      <w:r>
        <w:rPr>
          <w:rFonts w:ascii="Times New Roman" w:hAnsi="Times New Roman" w:cs="Times New Roman" w:eastAsia="Times New Roman" w:hint="default"/>
          <w:spacing w:val="-1"/>
        </w:rPr>
        <w:t>5</w:t>
      </w:r>
      <w:r>
        <w:rPr>
          <w:rFonts w:ascii="Times New Roman" w:hAnsi="Times New Roman" w:cs="Times New Roman" w:eastAsia="Times New Roman" w:hint="default"/>
        </w:rPr>
        <w:t>9</w:t>
      </w:r>
      <w:r>
        <w:rPr/>
        <w:t>％</w:t>
      </w:r>
      <w:r>
        <w:rPr>
          <w:spacing w:val="-105"/>
        </w:rPr>
        <w:t>；</w:t>
      </w:r>
      <w:r>
        <w:rPr>
          <w:spacing w:val="-2"/>
        </w:rPr>
        <w:t>浙</w:t>
      </w:r>
      <w:r>
        <w:rPr/>
        <w:t>江恒河实业集团有限公司持有公司股本</w:t>
      </w:r>
      <w:r>
        <w:rPr>
          <w:spacing w:val="-6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4"/>
        </w:rPr>
        <w:t> </w:t>
      </w:r>
      <w:r>
        <w:rPr/>
        <w:t>万股</w:t>
      </w:r>
      <w:r>
        <w:rPr>
          <w:spacing w:val="-105"/>
        </w:rPr>
        <w:t>，</w:t>
      </w:r>
      <w:r>
        <w:rPr/>
        <w:t>占</w:t>
      </w:r>
      <w:r>
        <w:rPr>
          <w:spacing w:val="-2"/>
        </w:rPr>
        <w:t>公</w:t>
      </w:r>
      <w:r>
        <w:rPr/>
        <w:t>司股本总额的</w:t>
      </w:r>
      <w:r>
        <w:rPr>
          <w:spacing w:val="-6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9</w:t>
      </w:r>
      <w:r>
        <w:rPr>
          <w:rFonts w:ascii="Times New Roman" w:hAnsi="Times New Roman" w:cs="Times New Roman" w:eastAsia="Times New Roman" w:hint="default"/>
          <w:spacing w:val="-1"/>
        </w:rPr>
        <w:t>59</w:t>
      </w:r>
      <w:r>
        <w:rPr>
          <w:rFonts w:ascii="Times New Roman" w:hAnsi="Times New Roman" w:cs="Times New Roman" w:eastAsia="Times New Roman" w:hint="default"/>
        </w:rPr>
      </w:r>
    </w:p>
    <w:p>
      <w:pPr>
        <w:pStyle w:val="BodyText"/>
        <w:spacing w:line="256" w:lineRule="auto" w:before="21"/>
        <w:ind w:right="173"/>
        <w:jc w:val="both"/>
      </w:pPr>
      <w:r>
        <w:rPr/>
        <w:t>％；王一丁、何明德、鲍林春自然人股东分别持有公司股本</w:t>
      </w:r>
      <w:r>
        <w:rPr>
          <w:spacing w:val="-55"/>
        </w:rPr>
        <w:t> </w:t>
      </w:r>
      <w:r>
        <w:rPr>
          <w:rFonts w:ascii="Times New Roman" w:hAnsi="Times New Roman" w:cs="Times New Roman" w:eastAsia="Times New Roman" w:hint="default"/>
        </w:rPr>
        <w:t>2,083.20</w:t>
      </w:r>
      <w:r>
        <w:rPr>
          <w:rFonts w:ascii="Times New Roman" w:hAnsi="Times New Roman" w:cs="Times New Roman" w:eastAsia="Times New Roman" w:hint="default"/>
          <w:spacing w:val="-3"/>
        </w:rPr>
        <w:t> </w:t>
      </w:r>
      <w:r>
        <w:rPr/>
        <w:t>万股、</w:t>
      </w:r>
      <w:r>
        <w:rPr>
          <w:rFonts w:ascii="Times New Roman" w:hAnsi="Times New Roman" w:cs="Times New Roman" w:eastAsia="Times New Roman" w:hint="default"/>
        </w:rPr>
        <w:t>1,000.00</w:t>
      </w:r>
      <w:r>
        <w:rPr>
          <w:rFonts w:ascii="Times New Roman" w:hAnsi="Times New Roman" w:cs="Times New Roman" w:eastAsia="Times New Roman" w:hint="default"/>
          <w:spacing w:val="-2"/>
        </w:rPr>
        <w:t> </w:t>
      </w:r>
      <w:r>
        <w:rPr/>
        <w:t>万股、 </w:t>
      </w:r>
      <w:r>
        <w:rPr>
          <w:rFonts w:ascii="Times New Roman" w:hAnsi="Times New Roman" w:cs="Times New Roman" w:eastAsia="Times New Roman" w:hint="default"/>
        </w:rPr>
        <w:t>500.00 </w:t>
      </w:r>
      <w:r>
        <w:rPr/>
        <w:t>万股，分别占公司股本总额的</w:t>
      </w:r>
      <w:r>
        <w:rPr>
          <w:spacing w:val="-58"/>
        </w:rPr>
        <w:t> </w:t>
      </w:r>
      <w:r>
        <w:rPr>
          <w:rFonts w:ascii="Times New Roman" w:hAnsi="Times New Roman" w:cs="Times New Roman" w:eastAsia="Times New Roman" w:hint="default"/>
          <w:spacing w:val="-3"/>
        </w:rPr>
        <w:t>5.1994%</w:t>
      </w:r>
      <w:r>
        <w:rPr>
          <w:spacing w:val="-3"/>
        </w:rPr>
        <w:t>、</w:t>
      </w:r>
      <w:r>
        <w:rPr>
          <w:rFonts w:ascii="Times New Roman" w:hAnsi="Times New Roman" w:cs="Times New Roman" w:eastAsia="Times New Roman" w:hint="default"/>
          <w:spacing w:val="-3"/>
        </w:rPr>
        <w:t>2.4959%</w:t>
      </w:r>
      <w:r>
        <w:rPr>
          <w:spacing w:val="-3"/>
        </w:rPr>
        <w:t>、</w:t>
      </w:r>
      <w:r>
        <w:rPr>
          <w:rFonts w:ascii="Times New Roman" w:hAnsi="Times New Roman" w:cs="Times New Roman" w:eastAsia="Times New Roman" w:hint="default"/>
          <w:spacing w:val="-3"/>
        </w:rPr>
        <w:t>1.2479%</w:t>
      </w:r>
      <w:r>
        <w:rPr>
          <w:spacing w:val="-3"/>
        </w:rPr>
        <w:t>，其他自然人发起人合计</w:t>
      </w:r>
      <w:r>
        <w:rPr/>
        <w:t> </w:t>
      </w:r>
      <w:r>
        <w:rPr>
          <w:spacing w:val="8"/>
        </w:rPr>
        <w:t>持有公司股本为</w:t>
      </w:r>
      <w:r>
        <w:rPr>
          <w:spacing w:val="16"/>
        </w:rPr>
        <w:t> </w:t>
      </w:r>
      <w:r>
        <w:rPr>
          <w:rFonts w:ascii="Times New Roman" w:hAnsi="Times New Roman" w:cs="Times New Roman" w:eastAsia="Times New Roman" w:hint="default"/>
        </w:rPr>
        <w:t>4,430.00</w:t>
      </w:r>
      <w:r>
        <w:rPr>
          <w:rFonts w:ascii="Times New Roman" w:hAnsi="Times New Roman" w:cs="Times New Roman" w:eastAsia="Times New Roman" w:hint="default"/>
          <w:spacing w:val="16"/>
        </w:rPr>
        <w:t> </w:t>
      </w:r>
      <w:r>
        <w:rPr>
          <w:spacing w:val="8"/>
        </w:rPr>
        <w:t>万股，占公司注册资本的</w:t>
      </w:r>
      <w:r>
        <w:rPr>
          <w:spacing w:val="16"/>
        </w:rPr>
        <w:t> </w:t>
      </w:r>
      <w:r>
        <w:rPr>
          <w:rFonts w:ascii="Times New Roman" w:hAnsi="Times New Roman" w:cs="Times New Roman" w:eastAsia="Times New Roman" w:hint="default"/>
          <w:spacing w:val="5"/>
        </w:rPr>
        <w:t>11.0568%</w:t>
      </w:r>
      <w:r>
        <w:rPr>
          <w:spacing w:val="5"/>
        </w:rPr>
        <w:t>，社会公众持有公司股本</w:t>
      </w:r>
      <w:r>
        <w:rPr>
          <w:spacing w:val="-102"/>
        </w:rPr>
        <w:t> </w:t>
      </w:r>
      <w:r>
        <w:rPr>
          <w:spacing w:val="-102"/>
        </w:rPr>
      </w:r>
      <w:r>
        <w:rPr>
          <w:rFonts w:ascii="Times New Roman" w:hAnsi="Times New Roman" w:cs="Times New Roman" w:eastAsia="Times New Roman" w:hint="default"/>
        </w:rPr>
        <w:t>10,000.00 </w:t>
      </w:r>
      <w:r>
        <w:rPr/>
        <w:t>万股，占公司注册资本的</w:t>
      </w:r>
      <w:r>
        <w:rPr>
          <w:spacing w:val="-71"/>
        </w:rPr>
        <w:t> </w:t>
      </w:r>
      <w:r>
        <w:rPr>
          <w:rFonts w:ascii="Times New Roman" w:hAnsi="Times New Roman" w:cs="Times New Roman" w:eastAsia="Times New Roman" w:hint="default"/>
        </w:rPr>
        <w:t>24.9588%</w:t>
      </w:r>
      <w:r>
        <w:rPr/>
        <w:t>。大信会计师事务有限公司对宁波建工此次公</w:t>
      </w:r>
    </w:p>
    <w:p>
      <w:pPr>
        <w:pStyle w:val="BodyText"/>
        <w:spacing w:line="240" w:lineRule="auto" w:before="5"/>
        <w:ind w:right="0"/>
        <w:jc w:val="both"/>
      </w:pPr>
      <w:r>
        <w:rPr/>
        <w:t>开发行股份募集资金增加注册资本进行了审验，出具了大信验字</w:t>
      </w:r>
      <w:r>
        <w:rPr>
          <w:rFonts w:ascii="Times New Roman" w:hAnsi="Times New Roman" w:cs="Times New Roman" w:eastAsia="Times New Roman" w:hint="default"/>
        </w:rPr>
        <w:t>[2011]</w:t>
      </w:r>
      <w:r>
        <w:rPr/>
        <w:t>第</w:t>
      </w:r>
      <w:r>
        <w:rPr>
          <w:spacing w:val="-50"/>
        </w:rPr>
        <w:t> </w:t>
      </w:r>
      <w:r>
        <w:rPr>
          <w:rFonts w:ascii="Times New Roman" w:hAnsi="Times New Roman" w:cs="Times New Roman" w:eastAsia="Times New Roman" w:hint="default"/>
        </w:rPr>
        <w:t>05-0009</w:t>
      </w:r>
      <w:r>
        <w:rPr>
          <w:rFonts w:ascii="Times New Roman" w:hAnsi="Times New Roman" w:cs="Times New Roman" w:eastAsia="Times New Roman" w:hint="default"/>
          <w:spacing w:val="2"/>
        </w:rPr>
        <w:t> </w:t>
      </w:r>
      <w:r>
        <w:rPr/>
        <w:t>号验资报</w:t>
      </w:r>
    </w:p>
    <w:p>
      <w:pPr>
        <w:pStyle w:val="BodyText"/>
        <w:spacing w:line="268" w:lineRule="auto" w:before="21"/>
        <w:ind w:left="139" w:right="100"/>
        <w:jc w:val="left"/>
      </w:pPr>
      <w:r>
        <w:rPr/>
        <w:t>告。宁波建工于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9 </w:t>
      </w:r>
      <w:r>
        <w:rPr/>
        <w:t>月</w:t>
      </w:r>
      <w:r>
        <w:rPr>
          <w:spacing w:val="-54"/>
        </w:rPr>
        <w:t> </w:t>
      </w:r>
      <w:r>
        <w:rPr>
          <w:rFonts w:ascii="Times New Roman" w:hAnsi="Times New Roman" w:cs="Times New Roman" w:eastAsia="Times New Roman" w:hint="default"/>
        </w:rPr>
        <w:t>20 </w:t>
      </w:r>
      <w:r>
        <w:rPr/>
        <w:t>日获得宁波市工商行政管理局批准，并换发了营业执照。 </w:t>
      </w:r>
      <w:r>
        <w:rPr>
          <w:rFonts w:ascii="Times New Roman" w:hAnsi="Times New Roman" w:cs="Times New Roman" w:eastAsia="Times New Roman" w:hint="default"/>
        </w:rPr>
        <w:t>3</w:t>
      </w:r>
      <w:r>
        <w:rPr/>
        <w:t>．公司基本组织架构： 公司的基本组织架构为：股东大会是公司的最高权力机构，董事会是股东大会的执行机构， </w:t>
      </w:r>
      <w:r>
        <w:rPr>
          <w:spacing w:val="-3"/>
        </w:rPr>
        <w:t>监事会是公司的内部监督机构，总经理负责公司的日常经营管理工作。董事会下设四个专门</w:t>
      </w:r>
      <w:r>
        <w:rPr>
          <w:spacing w:val="-79"/>
        </w:rPr>
        <w:t> </w:t>
      </w:r>
      <w:r>
        <w:rPr>
          <w:spacing w:val="-79"/>
        </w:rPr>
      </w:r>
      <w:r>
        <w:rPr>
          <w:spacing w:val="-3"/>
        </w:rPr>
        <w:t>委员会：董事会战略委员会、董事会审计委员会、董事会提名委员会、董事会薪酬与考核委</w:t>
      </w:r>
      <w:r>
        <w:rPr>
          <w:spacing w:val="-80"/>
        </w:rPr>
        <w:t> </w:t>
      </w:r>
      <w:r>
        <w:rPr>
          <w:spacing w:val="-80"/>
        </w:rPr>
      </w:r>
      <w:r>
        <w:rPr>
          <w:spacing w:val="-3"/>
        </w:rPr>
        <w:t>员会。公司下设办公室、总工程师办公室、工程管理处、经营预算处、物资材料处、设备管</w:t>
      </w:r>
      <w:r>
        <w:rPr>
          <w:spacing w:val="-81"/>
        </w:rPr>
        <w:t> </w:t>
      </w:r>
      <w:r>
        <w:rPr>
          <w:spacing w:val="-81"/>
        </w:rPr>
      </w:r>
      <w:r>
        <w:rPr>
          <w:spacing w:val="-3"/>
        </w:rPr>
        <w:t>理中心、人力资源处、财务处、审计处等内部组织管理机构。公司下设分公司，分公司内设</w:t>
      </w:r>
      <w:r>
        <w:rPr>
          <w:spacing w:val="-84"/>
        </w:rPr>
        <w:t> </w:t>
      </w:r>
      <w:r>
        <w:rPr>
          <w:spacing w:val="-84"/>
        </w:rPr>
      </w:r>
      <w:r>
        <w:rPr/>
        <w:t>工程管理科、经营预算科、材料科、财务科等职能部门，并管理所承接的工程项目。 公司现下设</w:t>
      </w:r>
      <w:r>
        <w:rPr>
          <w:spacing w:val="-53"/>
        </w:rPr>
        <w:t> </w:t>
      </w:r>
      <w:r>
        <w:rPr>
          <w:rFonts w:ascii="Times New Roman" w:hAnsi="Times New Roman" w:cs="Times New Roman" w:eastAsia="Times New Roman" w:hint="default"/>
        </w:rPr>
        <w:t>7 </w:t>
      </w:r>
      <w:r>
        <w:rPr>
          <w:spacing w:val="-3"/>
        </w:rPr>
        <w:t>个控股子公司，分别为：浙江广天构件股份有限公司、宁波建乐建筑装潢有限</w:t>
      </w:r>
      <w:r>
        <w:rPr>
          <w:spacing w:val="-103"/>
        </w:rPr>
        <w:t> </w:t>
      </w:r>
      <w:r>
        <w:rPr>
          <w:spacing w:val="-103"/>
        </w:rPr>
      </w:r>
      <w:r>
        <w:rPr>
          <w:spacing w:val="-3"/>
        </w:rPr>
        <w:t>公司、宁波市明州建筑设计院有限公司、宁波建工科技有限公司、宁波经济技术开发区建兴</w:t>
      </w:r>
      <w:r>
        <w:rPr>
          <w:spacing w:val="-81"/>
        </w:rPr>
        <w:t> </w:t>
      </w:r>
      <w:r>
        <w:rPr>
          <w:spacing w:val="-81"/>
        </w:rPr>
      </w:r>
      <w:r>
        <w:rPr/>
        <w:t>物资有限公司、宁波建达起重设备安装有限公司、宁波建工钢构有限公司；</w:t>
      </w:r>
      <w:r>
        <w:rPr>
          <w:rFonts w:ascii="Times New Roman" w:hAnsi="Times New Roman" w:cs="Times New Roman" w:eastAsia="Times New Roman" w:hint="default"/>
        </w:rPr>
        <w:t>30 </w:t>
      </w:r>
      <w:r>
        <w:rPr/>
        <w:t>个独立核算</w:t>
      </w:r>
      <w:r>
        <w:rPr>
          <w:spacing w:val="-100"/>
        </w:rPr>
        <w:t> </w:t>
      </w:r>
      <w:r>
        <w:rPr>
          <w:spacing w:val="-3"/>
        </w:rPr>
        <w:t>分公司，分别为：第一分公司、第二分公司、第三分公司、第四分公司、第五分公司、第七</w:t>
      </w:r>
      <w:r>
        <w:rPr>
          <w:spacing w:val="-83"/>
        </w:rPr>
        <w:t> </w:t>
      </w:r>
      <w:r>
        <w:rPr>
          <w:spacing w:val="-83"/>
        </w:rPr>
      </w:r>
      <w:r>
        <w:rPr/>
        <w:t>分公司、第九分公司、建乐分公司、设备安装分公司、机电安装分公司、设备租赁分公司、 </w:t>
      </w:r>
      <w:r>
        <w:rPr>
          <w:spacing w:val="-5"/>
        </w:rPr>
        <w:t>智能工程分公司、市政园林分公司、钢结构分公司、北京分公司、上海分公司、江苏分公司、</w:t>
      </w:r>
      <w:r>
        <w:rPr>
          <w:spacing w:val="-100"/>
        </w:rPr>
        <w:t> </w:t>
      </w:r>
      <w:r>
        <w:rPr>
          <w:spacing w:val="-100"/>
        </w:rPr>
      </w:r>
      <w:r>
        <w:rPr/>
        <w:t>江西分公司、东北分公司、海外工程分公司、设计研究院、经贸分公司、日月贸易分公司、 </w:t>
      </w:r>
      <w:r>
        <w:rPr>
          <w:spacing w:val="-3"/>
        </w:rPr>
        <w:t>模架分公司、结算中心、天津分公司、成都分公司、重庆分公司、洛阳分公司、合肥分公司</w:t>
      </w:r>
      <w:r>
        <w:rPr>
          <w:spacing w:val="-81"/>
        </w:rPr>
        <w:t> </w:t>
      </w:r>
      <w:r>
        <w:rPr>
          <w:spacing w:val="-81"/>
        </w:rPr>
      </w:r>
      <w:r>
        <w:rPr/>
        <w:t>等。</w:t>
      </w:r>
    </w:p>
    <w:p>
      <w:pPr>
        <w:spacing w:line="240" w:lineRule="auto" w:before="2"/>
        <w:rPr>
          <w:rFonts w:ascii="宋体" w:hAnsi="宋体" w:cs="宋体" w:eastAsia="宋体" w:hint="default"/>
          <w:sz w:val="27"/>
          <w:szCs w:val="27"/>
        </w:rPr>
      </w:pPr>
    </w:p>
    <w:p>
      <w:pPr>
        <w:pStyle w:val="BodyText"/>
        <w:spacing w:line="240" w:lineRule="auto"/>
        <w:ind w:left="139" w:right="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公司主要会计政策、会计估计和前期差错：</w:t>
      </w:r>
    </w:p>
    <w:p>
      <w:pPr>
        <w:pStyle w:val="BodyText"/>
        <w:spacing w:line="283" w:lineRule="auto" w:before="83"/>
        <w:ind w:left="139" w:right="215"/>
        <w:jc w:val="both"/>
      </w:pPr>
      <w:r>
        <w:rPr>
          <w:rFonts w:ascii="Times New Roman" w:hAnsi="Times New Roman" w:cs="Times New Roman" w:eastAsia="Times New Roman" w:hint="default"/>
        </w:rPr>
        <w:t>1</w:t>
      </w:r>
      <w:r>
        <w:rPr/>
        <w:t>、</w:t>
      </w:r>
      <w:r>
        <w:rPr>
          <w:spacing w:val="-1"/>
        </w:rPr>
        <w:t> </w:t>
      </w:r>
      <w:r>
        <w:rPr/>
        <w:t>财务报表的编制基础：</w:t>
      </w:r>
      <w:r>
        <w:rPr/>
        <w:t> 本公司财务报表以持续经营为编制基础，根据实际发生的交易和事项，按照财政部</w:t>
      </w:r>
      <w:r>
        <w:rPr>
          <w:spacing w:val="-4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年</w:t>
      </w:r>
    </w:p>
    <w:p>
      <w:pPr>
        <w:pStyle w:val="BodyText"/>
        <w:spacing w:line="270" w:lineRule="exact"/>
        <w:ind w:left="139" w:right="0" w:hanging="1"/>
        <w:jc w:val="both"/>
      </w:pPr>
      <w:r>
        <w:rPr>
          <w:rFonts w:ascii="Times New Roman" w:hAnsi="Times New Roman" w:cs="Times New Roman" w:eastAsia="Times New Roman" w:hint="default"/>
        </w:rPr>
        <w:t>2 </w:t>
      </w:r>
      <w:r>
        <w:rPr/>
        <w:t>月 </w:t>
      </w:r>
      <w:r>
        <w:rPr>
          <w:rFonts w:ascii="Times New Roman" w:hAnsi="Times New Roman" w:cs="Times New Roman" w:eastAsia="Times New Roman" w:hint="default"/>
        </w:rPr>
        <w:t>15 </w:t>
      </w:r>
      <w:r>
        <w:rPr/>
        <w:t>日颁布的《企业会计准则</w:t>
      </w:r>
      <w:r>
        <w:rPr>
          <w:rFonts w:ascii="Times New Roman" w:hAnsi="Times New Roman" w:cs="Times New Roman" w:eastAsia="Times New Roman" w:hint="default"/>
        </w:rPr>
        <w:t>-</w:t>
      </w:r>
      <w:r>
        <w:rPr/>
        <w:t>基本准则》和 </w:t>
      </w:r>
      <w:r>
        <w:rPr>
          <w:rFonts w:ascii="Times New Roman" w:hAnsi="Times New Roman" w:cs="Times New Roman" w:eastAsia="Times New Roman" w:hint="default"/>
        </w:rPr>
        <w:t>38</w:t>
      </w:r>
      <w:r>
        <w:rPr>
          <w:rFonts w:ascii="Times New Roman" w:hAnsi="Times New Roman" w:cs="Times New Roman" w:eastAsia="Times New Roman" w:hint="default"/>
          <w:spacing w:val="-9"/>
        </w:rPr>
        <w:t> </w:t>
      </w:r>
      <w:r>
        <w:rPr/>
        <w:t>项具体会计准则、其后颁布的企业会计</w:t>
      </w:r>
    </w:p>
    <w:p>
      <w:pPr>
        <w:pStyle w:val="BodyText"/>
        <w:spacing w:line="256" w:lineRule="auto" w:before="21"/>
        <w:ind w:left="139" w:right="216"/>
        <w:jc w:val="both"/>
      </w:pPr>
      <w:r>
        <w:rPr>
          <w:spacing w:val="-2"/>
          <w:w w:val="99"/>
        </w:rPr>
        <w:t>准则应用指南、企业会计准则解释及其他规定（以下合称</w:t>
      </w:r>
      <w:r>
        <w:rPr>
          <w:rFonts w:ascii="Times New Roman" w:hAnsi="Times New Roman" w:cs="Times New Roman" w:eastAsia="Times New Roman" w:hint="default"/>
          <w:spacing w:val="-2"/>
          <w:w w:val="99"/>
        </w:rPr>
        <w:t>"</w:t>
      </w:r>
      <w:r>
        <w:rPr>
          <w:spacing w:val="-2"/>
          <w:w w:val="99"/>
        </w:rPr>
        <w:t>企业会计准则</w:t>
      </w:r>
      <w:r>
        <w:rPr>
          <w:rFonts w:ascii="Times New Roman" w:hAnsi="Times New Roman" w:cs="Times New Roman" w:eastAsia="Times New Roman" w:hint="default"/>
          <w:spacing w:val="-2"/>
          <w:w w:val="99"/>
        </w:rPr>
        <w:t>"</w:t>
      </w:r>
      <w:r>
        <w:rPr>
          <w:spacing w:val="-2"/>
          <w:w w:val="99"/>
        </w:rPr>
        <w:t>），并基于以下所</w:t>
      </w:r>
      <w:r>
        <w:rPr>
          <w:spacing w:val="-88"/>
          <w:w w:val="99"/>
        </w:rPr>
        <w:t> </w:t>
      </w:r>
      <w:r>
        <w:rPr>
          <w:spacing w:val="-88"/>
          <w:w w:val="99"/>
        </w:rPr>
      </w:r>
      <w:r>
        <w:rPr/>
        <w:t>述重要会计政策、会计估计进行编制。</w:t>
      </w:r>
    </w:p>
    <w:p>
      <w:pPr>
        <w:spacing w:line="240" w:lineRule="auto" w:before="12"/>
        <w:rPr>
          <w:rFonts w:ascii="宋体" w:hAnsi="宋体" w:cs="宋体" w:eastAsia="宋体" w:hint="default"/>
          <w:sz w:val="27"/>
          <w:szCs w:val="27"/>
        </w:rPr>
      </w:pPr>
    </w:p>
    <w:p>
      <w:pPr>
        <w:pStyle w:val="BodyText"/>
        <w:spacing w:line="283" w:lineRule="auto"/>
        <w:ind w:left="139" w:right="215"/>
        <w:jc w:val="both"/>
      </w:pPr>
      <w:r>
        <w:rPr>
          <w:rFonts w:ascii="Times New Roman" w:hAnsi="Times New Roman" w:cs="Times New Roman" w:eastAsia="Times New Roman" w:hint="default"/>
        </w:rPr>
        <w:t>2</w:t>
      </w:r>
      <w:r>
        <w:rPr/>
        <w:t>、</w:t>
      </w:r>
      <w:r>
        <w:rPr>
          <w:spacing w:val="-1"/>
        </w:rPr>
        <w:t> </w:t>
      </w:r>
      <w:r>
        <w:rPr/>
        <w:t>遵循企业会计准则的声明：</w:t>
      </w:r>
      <w:r>
        <w:rPr/>
        <w:t> 本公司编制的财务报表符合《企业会计准则》的要求，真实、完整地反映了本公司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0"/>
        </w:rPr>
        <w:t> </w:t>
      </w:r>
      <w:r>
        <w:rPr/>
        <w:t>年</w:t>
      </w:r>
    </w:p>
    <w:p>
      <w:pPr>
        <w:spacing w:after="0" w:line="283" w:lineRule="auto"/>
        <w:jc w:val="both"/>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日的财务状况、</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年度的经营成果和现金流量等相关信息。</w:t>
      </w:r>
    </w:p>
    <w:p>
      <w:pPr>
        <w:spacing w:line="240" w:lineRule="auto" w:before="11"/>
        <w:rPr>
          <w:rFonts w:ascii="宋体" w:hAnsi="宋体" w:cs="宋体" w:eastAsia="宋体" w:hint="default"/>
          <w:sz w:val="27"/>
          <w:szCs w:val="27"/>
        </w:rPr>
      </w:pPr>
    </w:p>
    <w:p>
      <w:pPr>
        <w:pStyle w:val="BodyText"/>
        <w:spacing w:line="240" w:lineRule="auto"/>
        <w:ind w:left="139" w:right="0"/>
        <w:jc w:val="left"/>
      </w:pPr>
      <w:r>
        <w:rPr>
          <w:rFonts w:ascii="Times New Roman" w:hAnsi="Times New Roman" w:cs="Times New Roman" w:eastAsia="Times New Roman" w:hint="default"/>
        </w:rPr>
        <w:t>3</w:t>
      </w:r>
      <w:r>
        <w:rPr/>
        <w:t>、 会计期间：</w:t>
      </w:r>
    </w:p>
    <w:p>
      <w:pPr>
        <w:pStyle w:val="BodyText"/>
        <w:spacing w:line="240" w:lineRule="auto" w:before="52"/>
        <w:ind w:left="139" w:right="0"/>
        <w:jc w:val="left"/>
      </w:pPr>
      <w:r>
        <w:rPr/>
        <w:t>本公司会计年度为公历年度，即每年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spacing w:line="240" w:lineRule="auto" w:before="11"/>
        <w:rPr>
          <w:rFonts w:ascii="宋体" w:hAnsi="宋体" w:cs="宋体" w:eastAsia="宋体" w:hint="default"/>
          <w:sz w:val="27"/>
          <w:szCs w:val="27"/>
        </w:rPr>
      </w:pPr>
    </w:p>
    <w:p>
      <w:pPr>
        <w:pStyle w:val="BodyText"/>
        <w:spacing w:line="283" w:lineRule="auto"/>
        <w:ind w:left="139" w:right="5565"/>
        <w:jc w:val="left"/>
      </w:pPr>
      <w:r>
        <w:rPr>
          <w:rFonts w:ascii="Times New Roman" w:hAnsi="Times New Roman" w:cs="Times New Roman" w:eastAsia="Times New Roman" w:hint="default"/>
        </w:rPr>
        <w:t>4</w:t>
      </w:r>
      <w:r>
        <w:rPr/>
        <w:t>、</w:t>
      </w:r>
      <w:r>
        <w:rPr>
          <w:spacing w:val="-1"/>
        </w:rPr>
        <w:t> </w:t>
      </w:r>
      <w:r>
        <w:rPr/>
        <w:t>记账本位币：</w:t>
      </w:r>
      <w:r>
        <w:rPr/>
        <w:t> 本公司以人民币为记账本位币。</w:t>
      </w:r>
    </w:p>
    <w:p>
      <w:pPr>
        <w:spacing w:line="240" w:lineRule="auto" w:before="2"/>
        <w:rPr>
          <w:rFonts w:ascii="宋体" w:hAnsi="宋体" w:cs="宋体" w:eastAsia="宋体" w:hint="default"/>
          <w:sz w:val="26"/>
          <w:szCs w:val="26"/>
        </w:rPr>
      </w:pPr>
    </w:p>
    <w:p>
      <w:pPr>
        <w:pStyle w:val="BodyText"/>
        <w:spacing w:line="240" w:lineRule="auto"/>
        <w:ind w:left="139" w:right="0"/>
        <w:jc w:val="left"/>
      </w:pPr>
      <w:r>
        <w:rPr>
          <w:rFonts w:ascii="Times New Roman" w:hAnsi="Times New Roman" w:cs="Times New Roman" w:eastAsia="Times New Roman" w:hint="default"/>
        </w:rPr>
        <w:t>5</w:t>
      </w:r>
      <w:r>
        <w:rPr/>
        <w:t>、</w:t>
      </w:r>
      <w:r>
        <w:rPr>
          <w:spacing w:val="-2"/>
        </w:rPr>
        <w:t> </w:t>
      </w:r>
      <w:r>
        <w:rPr/>
        <w:t>同一控制下和非同一控制下企业合并的会计处理方法</w:t>
      </w:r>
    </w:p>
    <w:p>
      <w:pPr>
        <w:pStyle w:val="BodyText"/>
        <w:spacing w:line="268" w:lineRule="auto" w:before="52"/>
        <w:ind w:left="139" w:right="0"/>
        <w:jc w:val="left"/>
      </w:pPr>
      <w:r>
        <w:rPr/>
        <w:t>（</w:t>
      </w:r>
      <w:r>
        <w:rPr>
          <w:rFonts w:ascii="Times New Roman" w:hAnsi="Times New Roman" w:cs="Times New Roman" w:eastAsia="Times New Roman" w:hint="default"/>
        </w:rPr>
        <w:t>1</w:t>
      </w:r>
      <w:r>
        <w:rPr/>
        <w:t>）同一控制下的企业合并 </w:t>
      </w:r>
      <w:r>
        <w:rPr>
          <w:spacing w:val="-3"/>
        </w:rPr>
        <w:t>对于同一控制下的企业合并，合并方在企业合并中取得的资产和负债，按照合并日在被合并</w:t>
      </w:r>
      <w:r>
        <w:rPr>
          <w:spacing w:val="-79"/>
        </w:rPr>
        <w:t> </w:t>
      </w:r>
      <w:r>
        <w:rPr>
          <w:spacing w:val="-79"/>
        </w:rPr>
      </w:r>
      <w:r>
        <w:rPr>
          <w:spacing w:val="-3"/>
        </w:rPr>
        <w:t>方的账面价值计量。合并方取得的净资产账面价值与支付的合并对价账面价值（或发行股份</w:t>
      </w:r>
      <w:r>
        <w:rPr>
          <w:spacing w:val="-79"/>
        </w:rPr>
        <w:t> </w:t>
      </w:r>
      <w:r>
        <w:rPr>
          <w:spacing w:val="-79"/>
        </w:rPr>
      </w:r>
      <w:r>
        <w:rPr/>
        <w:t>面值总额）的差额，调整资本公积；资本公积不足冲减的，调整留存收益。 合并方为进行企业合并发生的直接相关费用计入当期损益。</w:t>
      </w:r>
    </w:p>
    <w:p>
      <w:pPr>
        <w:pStyle w:val="BodyText"/>
        <w:spacing w:line="271" w:lineRule="auto" w:before="12"/>
        <w:ind w:left="139" w:right="105"/>
        <w:jc w:val="left"/>
      </w:pPr>
      <w:r>
        <w:rPr/>
        <w:t>（</w:t>
      </w:r>
      <w:r>
        <w:rPr>
          <w:rFonts w:ascii="Times New Roman" w:hAnsi="Times New Roman" w:cs="Times New Roman" w:eastAsia="Times New Roman" w:hint="default"/>
        </w:rPr>
        <w:t>2</w:t>
      </w:r>
      <w:r>
        <w:rPr/>
        <w:t>）非同一控制下的企业合并 </w:t>
      </w:r>
      <w:r>
        <w:rPr>
          <w:spacing w:val="-3"/>
        </w:rPr>
        <w:t>对于非同一控制下的企业合并，合并成本为购买方在购买日为取得对被购买方的控制权而付</w:t>
      </w:r>
      <w:r>
        <w:rPr>
          <w:spacing w:val="-79"/>
        </w:rPr>
        <w:t> </w:t>
      </w:r>
      <w:r>
        <w:rPr>
          <w:spacing w:val="-79"/>
        </w:rPr>
      </w:r>
      <w:r>
        <w:rPr>
          <w:spacing w:val="-3"/>
        </w:rPr>
        <w:t>出的资产、发生或承担的负债以及发行的权益性证券的公允价值。购买方为企业合并发生的</w:t>
      </w:r>
      <w:r>
        <w:rPr>
          <w:spacing w:val="-79"/>
        </w:rPr>
        <w:t> </w:t>
      </w:r>
      <w:r>
        <w:rPr>
          <w:spacing w:val="-79"/>
        </w:rPr>
      </w:r>
      <w:r>
        <w:rPr>
          <w:spacing w:val="-3"/>
        </w:rPr>
        <w:t>审计、法律服务、评估咨询等中介费用以及其他相关管理费用于发生时计入当期损益；购买</w:t>
      </w:r>
      <w:r>
        <w:rPr>
          <w:spacing w:val="-81"/>
        </w:rPr>
        <w:t> </w:t>
      </w:r>
      <w:r>
        <w:rPr>
          <w:spacing w:val="-81"/>
        </w:rPr>
      </w:r>
      <w:r>
        <w:rPr>
          <w:spacing w:val="-3"/>
        </w:rPr>
        <w:t>方作为合并对价发行的权益性证券或债务性证券的交易费用，应当计入权益性证券或债务性</w:t>
      </w:r>
      <w:r>
        <w:rPr>
          <w:spacing w:val="-79"/>
        </w:rPr>
        <w:t> </w:t>
      </w:r>
      <w:r>
        <w:rPr>
          <w:spacing w:val="-79"/>
        </w:rPr>
      </w:r>
      <w:r>
        <w:rPr/>
        <w:t>证券的初始确认金额。 </w:t>
      </w:r>
      <w:r>
        <w:rPr>
          <w:spacing w:val="-3"/>
        </w:rPr>
        <w:t>购买方对合并成本大于合并中取得的被购买方可辨认净资产公允价值份额的差额，确认为商</w:t>
      </w:r>
      <w:r>
        <w:rPr>
          <w:spacing w:val="-79"/>
        </w:rPr>
        <w:t> </w:t>
      </w:r>
      <w:r>
        <w:rPr>
          <w:spacing w:val="-79"/>
        </w:rPr>
      </w:r>
      <w:r>
        <w:rPr>
          <w:spacing w:val="-3"/>
        </w:rPr>
        <w:t>誉。购买方对合并成本小于合并中取得的被购买方可辨认净资产公允价值份额的，经复核后</w:t>
      </w:r>
      <w:r>
        <w:rPr>
          <w:spacing w:val="-79"/>
        </w:rPr>
        <w:t> </w:t>
      </w:r>
      <w:r>
        <w:rPr>
          <w:spacing w:val="-79"/>
        </w:rPr>
      </w:r>
      <w:r>
        <w:rPr/>
        <w:t>合并成本仍小于合并中取得的被购买方可辨认净资产公允价值份额的差额，计入当期损益。</w:t>
      </w:r>
    </w:p>
    <w:p>
      <w:pPr>
        <w:spacing w:line="240" w:lineRule="auto" w:before="13"/>
        <w:rPr>
          <w:rFonts w:ascii="宋体" w:hAnsi="宋体" w:cs="宋体" w:eastAsia="宋体" w:hint="default"/>
          <w:sz w:val="26"/>
          <w:szCs w:val="26"/>
        </w:rPr>
      </w:pPr>
    </w:p>
    <w:p>
      <w:pPr>
        <w:pStyle w:val="BodyText"/>
        <w:spacing w:line="240" w:lineRule="auto"/>
        <w:ind w:left="139" w:right="0"/>
        <w:jc w:val="left"/>
      </w:pPr>
      <w:r>
        <w:rPr>
          <w:rFonts w:ascii="Times New Roman" w:hAnsi="Times New Roman" w:cs="Times New Roman" w:eastAsia="Times New Roman" w:hint="default"/>
        </w:rPr>
        <w:t>6</w:t>
      </w:r>
      <w:r>
        <w:rPr/>
        <w:t>、</w:t>
      </w:r>
      <w:r>
        <w:rPr>
          <w:spacing w:val="-2"/>
        </w:rPr>
        <w:t> </w:t>
      </w:r>
      <w:r>
        <w:rPr/>
        <w:t>合并财务报表的编制方法：</w:t>
      </w:r>
    </w:p>
    <w:p>
      <w:pPr>
        <w:pStyle w:val="BodyText"/>
        <w:spacing w:line="240" w:lineRule="auto" w:before="83"/>
        <w:ind w:left="139"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本公司将拥有实际控制权的子公司和特殊目的主体纳入合并财务报表范围。</w:t>
      </w:r>
    </w:p>
    <w:p>
      <w:pPr>
        <w:pStyle w:val="BodyText"/>
        <w:spacing w:line="324" w:lineRule="auto" w:before="83"/>
        <w:ind w:left="139" w:right="99"/>
        <w:jc w:val="left"/>
      </w:pPr>
      <w:r>
        <w:rPr>
          <w:spacing w:val="-3"/>
        </w:rPr>
        <w:t>本公司合并财务报表按照《企业会计准则第 </w:t>
      </w:r>
      <w:r>
        <w:rPr>
          <w:rFonts w:ascii="Times New Roman" w:hAnsi="Times New Roman" w:cs="Times New Roman" w:eastAsia="Times New Roman" w:hint="default"/>
        </w:rPr>
        <w:t>33</w:t>
      </w:r>
      <w:r>
        <w:rPr>
          <w:rFonts w:ascii="Times New Roman" w:hAnsi="Times New Roman" w:cs="Times New Roman" w:eastAsia="Times New Roman" w:hint="default"/>
          <w:spacing w:val="-32"/>
        </w:rPr>
        <w:t> </w:t>
      </w:r>
      <w:r>
        <w:rPr>
          <w:spacing w:val="-3"/>
        </w:rPr>
        <w:t>号－合并财务报表》及相关规定的要求编制，</w:t>
      </w:r>
      <w:r>
        <w:rPr/>
        <w:t> </w:t>
      </w:r>
      <w:r>
        <w:rPr>
          <w:spacing w:val="-3"/>
        </w:rPr>
        <w:t>合并时抵销合并范围内的所有重大内部交易和往来。子公司的股东权益中不属于母公司所拥</w:t>
      </w:r>
      <w:r>
        <w:rPr>
          <w:spacing w:val="-79"/>
        </w:rPr>
        <w:t> </w:t>
      </w:r>
      <w:r>
        <w:rPr>
          <w:spacing w:val="-79"/>
        </w:rPr>
      </w:r>
      <w:r>
        <w:rPr/>
        <w:t>有的部分作为少数股东权益在合并财务报表中单独列示。 </w:t>
      </w:r>
      <w:r>
        <w:rPr>
          <w:spacing w:val="-3"/>
        </w:rPr>
        <w:t>子公司与本公司采用的会计政策或会计期间不一致的，在编制合并财务报表时，按照本公司</w:t>
      </w:r>
      <w:r>
        <w:rPr>
          <w:spacing w:val="-79"/>
        </w:rPr>
        <w:t> </w:t>
      </w:r>
      <w:r>
        <w:rPr>
          <w:spacing w:val="-79"/>
        </w:rPr>
      </w:r>
      <w:r>
        <w:rPr/>
        <w:t>的会计政策或会计期间对子公司财务报表进行必要的调整。 </w:t>
      </w:r>
      <w:r>
        <w:rPr>
          <w:spacing w:val="-3"/>
        </w:rPr>
        <w:t>对于非同一控制下企业合并取得的子公司，在编制合并财务报表时，以购买日可辨认净资产</w:t>
      </w:r>
      <w:r>
        <w:rPr>
          <w:spacing w:val="-79"/>
        </w:rPr>
        <w:t> </w:t>
      </w:r>
      <w:r>
        <w:rPr>
          <w:spacing w:val="-79"/>
        </w:rPr>
      </w:r>
      <w:r>
        <w:rPr>
          <w:spacing w:val="-3"/>
        </w:rPr>
        <w:t>公允价值为基础对其个别财务报表进行调整；对于同一控制下企业合并取得的子公司，视同</w:t>
      </w:r>
      <w:r>
        <w:rPr>
          <w:spacing w:val="-79"/>
        </w:rPr>
        <w:t> </w:t>
      </w:r>
      <w:r>
        <w:rPr>
          <w:spacing w:val="-79"/>
        </w:rPr>
      </w:r>
      <w:r>
        <w:rPr>
          <w:spacing w:val="-3"/>
        </w:rPr>
        <w:t>该企业合并于合并当期的年初已经发生，从合并当期的年初起将其资产、负债、经营成果和</w:t>
      </w:r>
      <w:r>
        <w:rPr>
          <w:spacing w:val="-81"/>
        </w:rPr>
        <w:t> </w:t>
      </w:r>
      <w:r>
        <w:rPr>
          <w:spacing w:val="-81"/>
        </w:rPr>
      </w:r>
      <w:r>
        <w:rPr/>
        <w:t>现金流量纳入合并财务报表。</w:t>
      </w:r>
    </w:p>
    <w:p>
      <w:pPr>
        <w:spacing w:line="240" w:lineRule="auto" w:before="11"/>
        <w:rPr>
          <w:rFonts w:ascii="宋体" w:hAnsi="宋体" w:cs="宋体" w:eastAsia="宋体" w:hint="default"/>
          <w:sz w:val="25"/>
          <w:szCs w:val="25"/>
        </w:rPr>
      </w:pPr>
    </w:p>
    <w:p>
      <w:pPr>
        <w:pStyle w:val="BodyText"/>
        <w:spacing w:line="276" w:lineRule="auto"/>
        <w:ind w:left="139" w:right="0"/>
        <w:jc w:val="left"/>
      </w:pPr>
      <w:r>
        <w:rPr>
          <w:rFonts w:ascii="Times New Roman" w:hAnsi="Times New Roman" w:cs="Times New Roman" w:eastAsia="Times New Roman" w:hint="default"/>
        </w:rPr>
        <w:t>7</w:t>
      </w:r>
      <w:r>
        <w:rPr/>
        <w:t>、</w:t>
      </w:r>
      <w:r>
        <w:rPr>
          <w:spacing w:val="-1"/>
        </w:rPr>
        <w:t> </w:t>
      </w:r>
      <w:r>
        <w:rPr/>
        <w:t>现金及现金等价物的确定标准：</w:t>
      </w:r>
      <w:r>
        <w:rPr/>
        <w:t> </w:t>
      </w:r>
      <w:r>
        <w:rPr>
          <w:spacing w:val="-3"/>
        </w:rPr>
        <w:t>本公司在编制现金流量表时所确定的现金，是指本公司库存现金以及可以随时用于支付的存</w:t>
      </w:r>
      <w:r>
        <w:rPr>
          <w:spacing w:val="-79"/>
        </w:rPr>
        <w:t> </w:t>
      </w:r>
      <w:r>
        <w:rPr>
          <w:spacing w:val="-79"/>
        </w:rPr>
      </w:r>
      <w:r>
        <w:rPr/>
        <w:t>款。 </w:t>
      </w:r>
      <w:r>
        <w:rPr>
          <w:spacing w:val="-3"/>
        </w:rPr>
        <w:t>本公司在编制现金流量表时所确定的现金等价物，是指本公司持有的期限短、流动性强、易</w:t>
      </w:r>
      <w:r>
        <w:rPr>
          <w:spacing w:val="-81"/>
        </w:rPr>
        <w:t> </w:t>
      </w:r>
      <w:r>
        <w:rPr>
          <w:spacing w:val="-81"/>
        </w:rPr>
      </w:r>
      <w:r>
        <w:rPr/>
        <w:t>于转换为已知金额现金、价值变动风险很小的投资。</w:t>
      </w:r>
    </w:p>
    <w:p>
      <w:pPr>
        <w:spacing w:after="0" w:line="276" w:lineRule="auto"/>
        <w:jc w:val="left"/>
        <w:sectPr>
          <w:pgSz w:w="11910" w:h="16840"/>
          <w:pgMar w:header="877" w:footer="982" w:top="1100" w:bottom="1180" w:left="1660" w:right="15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35"/>
        <w:ind w:right="0"/>
        <w:jc w:val="left"/>
      </w:pPr>
      <w:r>
        <w:rPr>
          <w:rFonts w:ascii="Times New Roman" w:hAnsi="Times New Roman" w:cs="Times New Roman" w:eastAsia="Times New Roman" w:hint="default"/>
        </w:rPr>
        <w:t>8</w:t>
      </w:r>
      <w:r>
        <w:rPr/>
        <w:t>、</w:t>
      </w:r>
      <w:r>
        <w:rPr>
          <w:spacing w:val="-2"/>
        </w:rPr>
        <w:t> </w:t>
      </w:r>
      <w:r>
        <w:rPr/>
        <w:t>外币业务和外币报表折算：</w:t>
      </w:r>
    </w:p>
    <w:p>
      <w:pPr>
        <w:pStyle w:val="BodyText"/>
        <w:spacing w:line="268" w:lineRule="auto" w:before="52"/>
        <w:ind w:left="139" w:right="155"/>
        <w:jc w:val="left"/>
      </w:pPr>
      <w:r>
        <w:rPr/>
        <w:t>（</w:t>
      </w:r>
      <w:r>
        <w:rPr>
          <w:rFonts w:ascii="Times New Roman" w:hAnsi="Times New Roman" w:cs="Times New Roman" w:eastAsia="Times New Roman" w:hint="default"/>
        </w:rPr>
        <w:t>1</w:t>
      </w:r>
      <w:r>
        <w:rPr/>
        <w:t>）外币业务折算 本公司对发生的外币交易，采用与交易发生日即期汇率折合本位币入账。 </w:t>
      </w:r>
      <w:r>
        <w:rPr>
          <w:spacing w:val="-3"/>
        </w:rPr>
        <w:t>资产负债表日，外币货币性项目按资产负债表日即期汇率折算，因该日的即期汇率与初始确</w:t>
      </w:r>
      <w:r>
        <w:rPr>
          <w:spacing w:val="-79"/>
        </w:rPr>
        <w:t> </w:t>
      </w:r>
      <w:r>
        <w:rPr>
          <w:spacing w:val="-79"/>
        </w:rPr>
      </w:r>
      <w:r>
        <w:rPr>
          <w:spacing w:val="-3"/>
        </w:rPr>
        <w:t>认时或者前一资产负债表日即期汇率不同而产生的汇兑差额，除符合资本化条件的外币专门</w:t>
      </w:r>
      <w:r>
        <w:rPr>
          <w:spacing w:val="-79"/>
        </w:rPr>
        <w:t> </w:t>
      </w:r>
      <w:r>
        <w:rPr>
          <w:spacing w:val="-79"/>
        </w:rPr>
      </w:r>
      <w:r>
        <w:rPr/>
        <w:t>借款的汇兑差额在资本化期间予以资本化计入相关资产的成本外，均计入当期损益。 </w:t>
      </w:r>
      <w:r>
        <w:rPr>
          <w:spacing w:val="-3"/>
        </w:rPr>
        <w:t>以历史成本计量的外币非货币性项目，仍采用交易发生日的即期汇率折算，不改变其记账本</w:t>
      </w:r>
      <w:r>
        <w:rPr>
          <w:spacing w:val="-79"/>
        </w:rPr>
        <w:t> </w:t>
      </w:r>
      <w:r>
        <w:rPr>
          <w:spacing w:val="-79"/>
        </w:rPr>
      </w:r>
      <w:r>
        <w:rPr>
          <w:spacing w:val="-3"/>
        </w:rPr>
        <w:t>位币金额；以公允价值计量的外币非货币性项目，采用公允价值确定日的即期汇率折算，折</w:t>
      </w:r>
      <w:r>
        <w:rPr>
          <w:spacing w:val="-81"/>
        </w:rPr>
        <w:t> </w:t>
      </w:r>
      <w:r>
        <w:rPr>
          <w:spacing w:val="-81"/>
        </w:rPr>
      </w:r>
      <w:r>
        <w:rPr/>
        <w:t>算后的记账本位币金额与原记账本位币金额的差额，作为公允价值变动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 计入当期损益或确认为其他综合收益并计入资本公积。</w:t>
      </w:r>
    </w:p>
    <w:p>
      <w:pPr>
        <w:pStyle w:val="BodyText"/>
        <w:spacing w:line="268" w:lineRule="auto" w:before="12"/>
        <w:ind w:left="139" w:right="0"/>
        <w:jc w:val="left"/>
      </w:pPr>
      <w:r>
        <w:rPr/>
        <w:t>（</w:t>
      </w:r>
      <w:r>
        <w:rPr>
          <w:rFonts w:ascii="Times New Roman" w:hAnsi="Times New Roman" w:cs="Times New Roman" w:eastAsia="Times New Roman" w:hint="default"/>
        </w:rPr>
        <w:t>2</w:t>
      </w:r>
      <w:r>
        <w:rPr/>
        <w:t>）外币财务报表折算 </w:t>
      </w:r>
      <w:r>
        <w:rPr>
          <w:spacing w:val="-3"/>
        </w:rPr>
        <w:t>本公司的控股子公司、合营企业、联营企业等，若采用与本公司不同的记账本位币，需对其</w:t>
      </w:r>
      <w:r>
        <w:rPr>
          <w:spacing w:val="-80"/>
        </w:rPr>
        <w:t> </w:t>
      </w:r>
      <w:r>
        <w:rPr>
          <w:spacing w:val="-80"/>
        </w:rPr>
      </w:r>
      <w:r>
        <w:rPr/>
        <w:t>外币财务报表折算后，再进行会计核算及合并财务报表的编报。 资产负债表中的资产和负债项目，采用资产负债表日的即期汇率折算，所有者权益项目除</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t>未分配利润</w:t>
      </w:r>
      <w:r>
        <w:rPr>
          <w:rFonts w:ascii="Times New Roman" w:hAnsi="Times New Roman" w:cs="Times New Roman" w:eastAsia="Times New Roman" w:hint="default"/>
        </w:rPr>
        <w:t>"</w:t>
      </w:r>
      <w:r>
        <w:rPr/>
        <w:t>项目外，其他项目采用发生时的即期汇率折算。利润表中的收入和费用项目，</w:t>
      </w:r>
      <w:r>
        <w:rPr>
          <w:spacing w:val="-94"/>
        </w:rPr>
        <w:t> </w:t>
      </w:r>
      <w:r>
        <w:rPr>
          <w:spacing w:val="-94"/>
        </w:rPr>
      </w:r>
      <w:r>
        <w:rPr>
          <w:spacing w:val="-3"/>
        </w:rPr>
        <w:t>采用交易发生日的即期汇率折算。折算产生的外币财务报表折算差额，在资产负债表中所有</w:t>
      </w:r>
      <w:r>
        <w:rPr>
          <w:spacing w:val="-79"/>
        </w:rPr>
        <w:t> </w:t>
      </w:r>
      <w:r>
        <w:rPr>
          <w:spacing w:val="-79"/>
        </w:rPr>
      </w:r>
      <w:r>
        <w:rPr/>
        <w:t>者权益项目下单独列示。 </w:t>
      </w:r>
      <w:r>
        <w:rPr>
          <w:spacing w:val="-3"/>
        </w:rPr>
        <w:t>外币现金流量按照系统合理方法确定的，采用交易发生日的即期汇率折算。汇率变动对现金</w:t>
      </w:r>
      <w:r>
        <w:rPr>
          <w:spacing w:val="-79"/>
        </w:rPr>
        <w:t> </w:t>
      </w:r>
      <w:r>
        <w:rPr>
          <w:spacing w:val="-79"/>
        </w:rPr>
      </w:r>
      <w:r>
        <w:rPr/>
        <w:t>的影响额，在现金流量表中单独列示。 </w:t>
      </w:r>
      <w:r>
        <w:rPr>
          <w:spacing w:val="-3"/>
        </w:rPr>
        <w:t>处置境外经营时，与该境外经营有关的外币报表折算差额，全部或按处置该境外经营的比例</w:t>
      </w:r>
      <w:r>
        <w:rPr>
          <w:spacing w:val="-79"/>
        </w:rPr>
        <w:t> </w:t>
      </w:r>
      <w:r>
        <w:rPr>
          <w:spacing w:val="-79"/>
        </w:rPr>
      </w:r>
      <w:r>
        <w:rPr/>
        <w:t>转入处置当期损益。</w:t>
      </w:r>
    </w:p>
    <w:p>
      <w:pPr>
        <w:spacing w:line="240" w:lineRule="auto" w:before="2"/>
        <w:rPr>
          <w:rFonts w:ascii="宋体" w:hAnsi="宋体" w:cs="宋体" w:eastAsia="宋体" w:hint="default"/>
          <w:sz w:val="27"/>
          <w:szCs w:val="27"/>
        </w:rPr>
      </w:pPr>
    </w:p>
    <w:p>
      <w:pPr>
        <w:pStyle w:val="BodyText"/>
        <w:spacing w:line="240" w:lineRule="auto"/>
        <w:ind w:left="139" w:right="0"/>
        <w:jc w:val="left"/>
      </w:pPr>
      <w:r>
        <w:rPr>
          <w:rFonts w:ascii="Times New Roman" w:hAnsi="Times New Roman" w:cs="Times New Roman" w:eastAsia="Times New Roman" w:hint="default"/>
        </w:rPr>
        <w:t>9</w:t>
      </w:r>
      <w:r>
        <w:rPr/>
        <w:t>、 金融工具：</w:t>
      </w:r>
    </w:p>
    <w:p>
      <w:pPr>
        <w:pStyle w:val="BodyText"/>
        <w:spacing w:line="256" w:lineRule="auto" w:before="52"/>
        <w:ind w:left="139" w:right="4915"/>
        <w:jc w:val="left"/>
      </w:pPr>
      <w:r>
        <w:rPr/>
        <w:t>（</w:t>
      </w:r>
      <w:r>
        <w:rPr>
          <w:rFonts w:ascii="Times New Roman" w:hAnsi="Times New Roman" w:cs="Times New Roman" w:eastAsia="Times New Roman" w:hint="default"/>
        </w:rPr>
        <w:t>1</w:t>
      </w:r>
      <w:r>
        <w:rPr/>
        <w:t>）金融工具的分类、确认和计量 金融工具划分为金融资产或金融负债。</w:t>
      </w:r>
    </w:p>
    <w:p>
      <w:pPr>
        <w:pStyle w:val="BodyText"/>
        <w:spacing w:line="273" w:lineRule="auto" w:before="22"/>
        <w:ind w:left="139" w:right="0"/>
        <w:jc w:val="left"/>
      </w:pPr>
      <w:r>
        <w:rPr>
          <w:spacing w:val="-3"/>
        </w:rPr>
        <w:t>金融资产于初始确认时分类为：以公允价值计量且其变动计入当期损益的金融资产（包括交</w:t>
      </w:r>
      <w:r>
        <w:rPr>
          <w:spacing w:val="-79"/>
        </w:rPr>
        <w:t> </w:t>
      </w:r>
      <w:r>
        <w:rPr>
          <w:spacing w:val="-79"/>
        </w:rPr>
      </w:r>
      <w:r>
        <w:rPr>
          <w:spacing w:val="-3"/>
        </w:rPr>
        <w:t>易性金融资产和指定为以公允价值计量且其变动计入当期损益的金融资产）、持有至到期投</w:t>
      </w:r>
      <w:r>
        <w:rPr>
          <w:spacing w:val="-84"/>
        </w:rPr>
        <w:t> </w:t>
      </w:r>
      <w:r>
        <w:rPr>
          <w:spacing w:val="-84"/>
        </w:rPr>
      </w:r>
      <w:r>
        <w:rPr>
          <w:spacing w:val="-3"/>
        </w:rPr>
        <w:t>资、贷款和应收款项、可供出售金融资产。除应收款项以外的金融资产的分类取决于本公司</w:t>
      </w:r>
      <w:r>
        <w:rPr>
          <w:spacing w:val="-81"/>
        </w:rPr>
        <w:t> </w:t>
      </w:r>
      <w:r>
        <w:rPr>
          <w:spacing w:val="-81"/>
        </w:rPr>
      </w:r>
      <w:r>
        <w:rPr/>
        <w:t>及其子公司对金融资产的持有意图和持有能力等。 </w:t>
      </w:r>
      <w:r>
        <w:rPr>
          <w:spacing w:val="-3"/>
        </w:rPr>
        <w:t>金融负债于初始确认时分类为：以公允价值计量且其变动计入当期损益的金融负债（包括交</w:t>
      </w:r>
      <w:r>
        <w:rPr>
          <w:spacing w:val="-79"/>
        </w:rPr>
        <w:t> </w:t>
      </w:r>
      <w:r>
        <w:rPr>
          <w:spacing w:val="-79"/>
        </w:rPr>
      </w:r>
      <w:r>
        <w:rPr>
          <w:spacing w:val="-3"/>
        </w:rPr>
        <w:t>易性金融负债和指定为以公允价值计量且其变动计入当期损益的金融负债）以及其他金融负</w:t>
      </w:r>
      <w:r>
        <w:rPr>
          <w:spacing w:val="-79"/>
        </w:rPr>
        <w:t> </w:t>
      </w:r>
      <w:r>
        <w:rPr>
          <w:spacing w:val="-79"/>
        </w:rPr>
      </w:r>
      <w:r>
        <w:rPr/>
        <w:t>债。</w:t>
      </w:r>
    </w:p>
    <w:p>
      <w:pPr>
        <w:pStyle w:val="BodyText"/>
        <w:spacing w:line="273" w:lineRule="auto" w:before="8"/>
        <w:ind w:left="139" w:right="85"/>
        <w:jc w:val="left"/>
      </w:pPr>
      <w:r>
        <w:rPr/>
        <w:t>本公司成为金融工具合同的一方时，确认为一项金融资产或金融负债。 </w:t>
      </w:r>
      <w:r>
        <w:rPr>
          <w:spacing w:val="-3"/>
        </w:rPr>
        <w:t>本公司金融资产或金融负债初始确认按公允价值计量。后续计量则分类进行处理：以公允价</w:t>
      </w:r>
      <w:r>
        <w:rPr>
          <w:spacing w:val="-79"/>
        </w:rPr>
        <w:t> </w:t>
      </w:r>
      <w:r>
        <w:rPr>
          <w:spacing w:val="-79"/>
        </w:rPr>
      </w:r>
      <w:r>
        <w:rPr>
          <w:spacing w:val="-3"/>
        </w:rPr>
        <w:t>值计量且其变动计入当期损益的金融资产、可供出售金融资产及以公允价值计量且其变动计</w:t>
      </w:r>
      <w:r>
        <w:rPr>
          <w:spacing w:val="-79"/>
        </w:rPr>
        <w:t> </w:t>
      </w:r>
      <w:r>
        <w:rPr>
          <w:spacing w:val="-79"/>
        </w:rPr>
      </w:r>
      <w:r>
        <w:rPr/>
        <w:t>入当期损益的金融负债按公允价值计量；财务担保合同及以低于市场利率贷款的贷款承诺， 在初始确认后按照《企业会计准则第</w:t>
      </w:r>
      <w:r>
        <w:rPr>
          <w:spacing w:val="-85"/>
        </w:rPr>
        <w:t> </w:t>
      </w:r>
      <w:r>
        <w:rPr>
          <w:rFonts w:ascii="Times New Roman" w:hAnsi="Times New Roman" w:cs="Times New Roman" w:eastAsia="Times New Roman" w:hint="default"/>
        </w:rPr>
        <w:t>13</w:t>
      </w:r>
      <w:r>
        <w:rPr>
          <w:rFonts w:ascii="Times New Roman" w:hAnsi="Times New Roman" w:cs="Times New Roman" w:eastAsia="Times New Roman" w:hint="default"/>
          <w:spacing w:val="-33"/>
        </w:rPr>
        <w:t> </w:t>
      </w:r>
      <w:r>
        <w:rPr/>
        <w:t>号</w:t>
      </w:r>
      <w:r>
        <w:rPr>
          <w:rFonts w:ascii="Times New Roman" w:hAnsi="Times New Roman" w:cs="Times New Roman" w:eastAsia="Times New Roman" w:hint="default"/>
        </w:rPr>
        <w:t>-</w:t>
      </w:r>
      <w:r>
        <w:rPr/>
        <w:t>或有事项》确定的金额和初始确认金额扣除按照</w:t>
      </w:r>
    </w:p>
    <w:p>
      <w:pPr>
        <w:pStyle w:val="BodyText"/>
        <w:spacing w:line="268" w:lineRule="auto"/>
        <w:ind w:left="139" w:right="176"/>
        <w:jc w:val="left"/>
      </w:pPr>
      <w:r>
        <w:rPr/>
        <w:t>《企业会计准则第</w:t>
      </w:r>
      <w:r>
        <w:rPr>
          <w:spacing w:val="-81"/>
        </w:rPr>
        <w:t> </w:t>
      </w:r>
      <w:r>
        <w:rPr>
          <w:rFonts w:ascii="Times New Roman" w:hAnsi="Times New Roman" w:cs="Times New Roman" w:eastAsia="Times New Roman" w:hint="default"/>
        </w:rPr>
        <w:t>14</w:t>
      </w:r>
      <w:r>
        <w:rPr>
          <w:rFonts w:ascii="Times New Roman" w:hAnsi="Times New Roman" w:cs="Times New Roman" w:eastAsia="Times New Roman" w:hint="default"/>
          <w:spacing w:val="-28"/>
        </w:rPr>
        <w:t> </w:t>
      </w:r>
      <w:r>
        <w:rPr/>
        <w:t>号</w:t>
      </w:r>
      <w:r>
        <w:rPr>
          <w:rFonts w:ascii="Times New Roman" w:hAnsi="Times New Roman" w:cs="Times New Roman" w:eastAsia="Times New Roman" w:hint="default"/>
        </w:rPr>
        <w:t>-</w:t>
      </w:r>
      <w:r>
        <w:rPr/>
        <w:t>收入》的原则确定的累计摊销额后的余额之中的较高者进行后续计 量；持有到期投资、贷款和应收款项以及其他金融负债按摊余成本计量。 </w:t>
      </w:r>
      <w:r>
        <w:rPr>
          <w:spacing w:val="-3"/>
        </w:rPr>
        <w:t>本公司金融资产或金融负债后续计量中公允价值变动形成的利得或损失，除与套期保值有关</w:t>
      </w:r>
      <w:r>
        <w:rPr>
          <w:spacing w:val="-79"/>
        </w:rPr>
        <w:t> </w:t>
      </w:r>
      <w:r>
        <w:rPr>
          <w:spacing w:val="-79"/>
        </w:rPr>
      </w:r>
      <w:r>
        <w:rPr>
          <w:spacing w:val="-3"/>
        </w:rPr>
        <w:t>外，按照如下方法处理：①以公允价值计量且其变动计入当期损益的金融资产或金融负债公</w:t>
      </w:r>
      <w:r>
        <w:rPr>
          <w:spacing w:val="-79"/>
        </w:rPr>
        <w:t> </w:t>
      </w:r>
      <w:r>
        <w:rPr>
          <w:spacing w:val="-79"/>
        </w:rPr>
      </w:r>
      <w:r>
        <w:rPr>
          <w:spacing w:val="-3"/>
        </w:rPr>
        <w:t>允价值变动形成的利得或损失，计入公允价值变动损益；在资产持有期间所取得的利息或现</w:t>
      </w:r>
      <w:r>
        <w:rPr>
          <w:spacing w:val="-79"/>
        </w:rPr>
        <w:t> </w:t>
      </w:r>
      <w:r>
        <w:rPr>
          <w:spacing w:val="-79"/>
        </w:rPr>
      </w:r>
      <w:r>
        <w:rPr>
          <w:spacing w:val="-3"/>
        </w:rPr>
        <w:t>金股利，确认为投资收益；处置时，将实际收到的金额与初始入账金额之间的差额确认为投</w:t>
      </w:r>
    </w:p>
    <w:p>
      <w:pPr>
        <w:spacing w:after="0" w:line="268" w:lineRule="auto"/>
        <w:jc w:val="left"/>
        <w:sectPr>
          <w:pgSz w:w="11910" w:h="16840"/>
          <w:pgMar w:header="877" w:footer="982" w:top="1100" w:bottom="1180" w:left="1660" w:right="1600"/>
        </w:sectPr>
      </w:pPr>
    </w:p>
    <w:p>
      <w:pPr>
        <w:spacing w:line="240" w:lineRule="auto" w:before="9"/>
        <w:rPr>
          <w:rFonts w:ascii="宋体" w:hAnsi="宋体" w:cs="宋体" w:eastAsia="宋体" w:hint="default"/>
          <w:sz w:val="20"/>
          <w:szCs w:val="20"/>
        </w:rPr>
      </w:pPr>
    </w:p>
    <w:p>
      <w:pPr>
        <w:pStyle w:val="BodyText"/>
        <w:spacing w:line="273" w:lineRule="auto" w:before="35"/>
        <w:ind w:right="104"/>
        <w:jc w:val="left"/>
      </w:pPr>
      <w:r>
        <w:rPr/>
        <w:t>资收益，同时调整公允价值变动损益。②可供出售金融资产的公允价值变动计入资本公积； </w:t>
      </w:r>
      <w:r>
        <w:rPr>
          <w:spacing w:val="-3"/>
        </w:rPr>
        <w:t>持有期间按实际利率法计算的利息，计入投资收益；可供出售权益工具投资的现金股利，于</w:t>
      </w:r>
      <w:r>
        <w:rPr>
          <w:spacing w:val="-81"/>
        </w:rPr>
        <w:t> </w:t>
      </w:r>
      <w:r>
        <w:rPr>
          <w:spacing w:val="-81"/>
        </w:rPr>
      </w:r>
      <w:r>
        <w:rPr>
          <w:spacing w:val="-3"/>
        </w:rPr>
        <w:t>被投资单位宣告发放股利时计入投资收益；处置时，将实际收到的金额与账面价值扣除原直</w:t>
      </w:r>
      <w:r>
        <w:rPr>
          <w:spacing w:val="-79"/>
        </w:rPr>
        <w:t> </w:t>
      </w:r>
      <w:r>
        <w:rPr>
          <w:spacing w:val="-79"/>
        </w:rPr>
      </w:r>
      <w:r>
        <w:rPr/>
        <w:t>接计入资本公积的公允价值变动累计额之后的差额确认为投资收益。</w:t>
      </w:r>
    </w:p>
    <w:p>
      <w:pPr>
        <w:pStyle w:val="BodyText"/>
        <w:spacing w:line="271" w:lineRule="auto" w:before="8"/>
        <w:ind w:right="0"/>
        <w:jc w:val="left"/>
      </w:pPr>
      <w:r>
        <w:rPr/>
        <w:t>（</w:t>
      </w:r>
      <w:r>
        <w:rPr>
          <w:rFonts w:ascii="Times New Roman" w:hAnsi="Times New Roman" w:cs="Times New Roman" w:eastAsia="Times New Roman" w:hint="default"/>
        </w:rPr>
        <w:t>2</w:t>
      </w:r>
      <w:r>
        <w:rPr/>
        <w:t>）金融资产转移的确认依据和计量方法 </w:t>
      </w:r>
      <w:r>
        <w:rPr>
          <w:spacing w:val="-3"/>
        </w:rPr>
        <w:t>本公司金融资产转移的确认依据：金融资产所有权上几乎所有的风险和报酬转移时，或既没</w:t>
      </w:r>
      <w:r>
        <w:rPr>
          <w:spacing w:val="-79"/>
        </w:rPr>
        <w:t> </w:t>
      </w:r>
      <w:r>
        <w:rPr>
          <w:spacing w:val="-79"/>
        </w:rPr>
      </w:r>
      <w:r>
        <w:rPr>
          <w:spacing w:val="2"/>
        </w:rPr>
        <w:t>有转移也没有保留金融资产所有权上几乎所有的风险和报酬，但放弃了对该金融资产控制</w:t>
      </w:r>
      <w:r>
        <w:rPr>
          <w:spacing w:val="-85"/>
        </w:rPr>
        <w:t> </w:t>
      </w:r>
      <w:r>
        <w:rPr>
          <w:spacing w:val="-85"/>
        </w:rPr>
      </w:r>
      <w:r>
        <w:rPr/>
        <w:t>的，应当终止确认该项金融资产。 </w:t>
      </w:r>
      <w:r>
        <w:rPr>
          <w:spacing w:val="-3"/>
        </w:rPr>
        <w:t>本公司金融资产转移的计量：金融资产满足终止确认条件，应进行金融资产转移的计量，即</w:t>
      </w:r>
      <w:r>
        <w:rPr>
          <w:spacing w:val="-81"/>
        </w:rPr>
        <w:t> </w:t>
      </w:r>
      <w:r>
        <w:rPr>
          <w:spacing w:val="-81"/>
        </w:rPr>
      </w:r>
      <w:r>
        <w:rPr>
          <w:spacing w:val="2"/>
        </w:rPr>
        <w:t>将所转移金融资产的账面价值与因转移而收到的对价和原直接计入资本公积的公允价值变</w:t>
      </w:r>
      <w:r>
        <w:rPr>
          <w:spacing w:val="-85"/>
        </w:rPr>
        <w:t> </w:t>
      </w:r>
      <w:r>
        <w:rPr>
          <w:spacing w:val="-85"/>
        </w:rPr>
      </w:r>
      <w:r>
        <w:rPr/>
        <w:t>动累计额之和的差额部分，计入当期损益。 </w:t>
      </w:r>
      <w:r>
        <w:rPr>
          <w:spacing w:val="-3"/>
        </w:rPr>
        <w:t>金融资产部分转移满足终止确认条件的，将所转移金融资产整体的账面价值，在终止确认部</w:t>
      </w:r>
      <w:r>
        <w:rPr>
          <w:spacing w:val="-79"/>
        </w:rPr>
        <w:t> </w:t>
      </w:r>
      <w:r>
        <w:rPr>
          <w:spacing w:val="-79"/>
        </w:rPr>
      </w:r>
      <w:r>
        <w:rPr>
          <w:spacing w:val="-3"/>
        </w:rPr>
        <w:t>分和未终止确认部分之间，按照各自的相对公允价值进行分摊，并将终止确认部分的账面价</w:t>
      </w:r>
      <w:r>
        <w:rPr>
          <w:spacing w:val="-79"/>
        </w:rPr>
        <w:t> </w:t>
      </w:r>
      <w:r>
        <w:rPr>
          <w:spacing w:val="-79"/>
        </w:rPr>
      </w:r>
      <w:r>
        <w:rPr>
          <w:spacing w:val="2"/>
        </w:rPr>
        <w:t>值与终止确认部分的收到对价和原直接计入资本公积的公允价值变动累计额之和的差额部</w:t>
      </w:r>
      <w:r>
        <w:rPr>
          <w:spacing w:val="-85"/>
        </w:rPr>
        <w:t> </w:t>
      </w:r>
      <w:r>
        <w:rPr>
          <w:spacing w:val="-85"/>
        </w:rPr>
      </w:r>
      <w:r>
        <w:rPr/>
        <w:t>分，计入当期损益。</w:t>
      </w:r>
    </w:p>
    <w:p>
      <w:pPr>
        <w:pStyle w:val="BodyText"/>
        <w:spacing w:line="264" w:lineRule="auto" w:before="10"/>
        <w:ind w:right="0"/>
        <w:jc w:val="left"/>
      </w:pPr>
      <w:r>
        <w:rPr/>
        <w:t>（</w:t>
      </w:r>
      <w:r>
        <w:rPr>
          <w:rFonts w:ascii="Times New Roman" w:hAnsi="Times New Roman" w:cs="Times New Roman" w:eastAsia="Times New Roman" w:hint="default"/>
        </w:rPr>
        <w:t>3</w:t>
      </w:r>
      <w:r>
        <w:rPr/>
        <w:t>）金融负债终止确认条件 </w:t>
      </w:r>
      <w:r>
        <w:rPr>
          <w:spacing w:val="-3"/>
        </w:rPr>
        <w:t>本公司金融负债终止确认条件：金融负债的现时义务全部或部分已经解除的，则应终止确认</w:t>
      </w:r>
      <w:r>
        <w:rPr>
          <w:spacing w:val="-79"/>
        </w:rPr>
        <w:t> </w:t>
      </w:r>
      <w:r>
        <w:rPr>
          <w:spacing w:val="-79"/>
        </w:rPr>
      </w:r>
      <w:r>
        <w:rPr/>
        <w:t>该金融负债或其一部分。</w:t>
      </w:r>
    </w:p>
    <w:p>
      <w:pPr>
        <w:pStyle w:val="BodyText"/>
        <w:spacing w:line="271" w:lineRule="auto" w:before="16"/>
        <w:ind w:right="0"/>
        <w:jc w:val="left"/>
      </w:pPr>
      <w:r>
        <w:rPr/>
        <w:t>（</w:t>
      </w:r>
      <w:r>
        <w:rPr>
          <w:rFonts w:ascii="Times New Roman" w:hAnsi="Times New Roman" w:cs="Times New Roman" w:eastAsia="Times New Roman" w:hint="default"/>
        </w:rPr>
        <w:t>4</w:t>
      </w:r>
      <w:r>
        <w:rPr/>
        <w:t>）金融资产和金融负债的公允价值确认方法 </w:t>
      </w:r>
      <w:r>
        <w:rPr>
          <w:spacing w:val="-3"/>
        </w:rPr>
        <w:t>本公司对金融资产和金融负债的公允价值的确认方法：如存在活跃市场的金融工具，以活跃</w:t>
      </w:r>
      <w:r>
        <w:rPr>
          <w:spacing w:val="-79"/>
        </w:rPr>
        <w:t> </w:t>
      </w:r>
      <w:r>
        <w:rPr>
          <w:spacing w:val="-79"/>
        </w:rPr>
      </w:r>
      <w:r>
        <w:rPr>
          <w:spacing w:val="-3"/>
        </w:rPr>
        <w:t>市场中的报价确定其公允价值；如不存在活跃市场的金融工具，采用估值技术确定其公允价</w:t>
      </w:r>
      <w:r>
        <w:rPr>
          <w:spacing w:val="-79"/>
        </w:rPr>
        <w:t> </w:t>
      </w:r>
      <w:r>
        <w:rPr>
          <w:spacing w:val="-79"/>
        </w:rPr>
      </w:r>
      <w:r>
        <w:rPr/>
        <w:t>值。 </w:t>
      </w:r>
      <w:r>
        <w:rPr>
          <w:spacing w:val="-3"/>
        </w:rPr>
        <w:t>估值技术包括参考熟悉情况并自愿交易的各方最近进行的市场交易中使用的价格、参照实质</w:t>
      </w:r>
      <w:r>
        <w:rPr>
          <w:spacing w:val="-79"/>
        </w:rPr>
        <w:t> </w:t>
      </w:r>
      <w:r>
        <w:rPr>
          <w:spacing w:val="-79"/>
        </w:rPr>
      </w:r>
      <w:r>
        <w:rPr>
          <w:spacing w:val="-3"/>
        </w:rPr>
        <w:t>上相同的其他金融资产的当前公允价值、现金流量折现法等。采用估值技术时，优先最大程</w:t>
      </w:r>
      <w:r>
        <w:rPr>
          <w:spacing w:val="-81"/>
        </w:rPr>
        <w:t> </w:t>
      </w:r>
      <w:r>
        <w:rPr>
          <w:spacing w:val="-81"/>
        </w:rPr>
      </w:r>
      <w:r>
        <w:rPr/>
        <w:t>度使用市场参数，减少使用与本公司及其子公司特定相关的参数。</w:t>
      </w:r>
    </w:p>
    <w:p>
      <w:pPr>
        <w:pStyle w:val="BodyText"/>
        <w:spacing w:line="271" w:lineRule="auto" w:before="10"/>
        <w:ind w:left="139" w:right="100"/>
        <w:jc w:val="left"/>
      </w:pPr>
      <w:r>
        <w:rPr/>
        <w:t>（</w:t>
      </w:r>
      <w:r>
        <w:rPr>
          <w:rFonts w:ascii="Times New Roman" w:hAnsi="Times New Roman" w:cs="Times New Roman" w:eastAsia="Times New Roman" w:hint="default"/>
        </w:rPr>
        <w:t>5</w:t>
      </w:r>
      <w:r>
        <w:rPr/>
        <w:t>）金融资产减值 </w:t>
      </w:r>
      <w:r>
        <w:rPr>
          <w:spacing w:val="2"/>
        </w:rPr>
        <w:t>本公司在资产负债日对除以公允价值计量且变动计入当期损益的金融资产以外的金融资产</w:t>
      </w:r>
      <w:r>
        <w:rPr>
          <w:spacing w:val="-85"/>
        </w:rPr>
        <w:t> </w:t>
      </w:r>
      <w:r>
        <w:rPr>
          <w:spacing w:val="-85"/>
        </w:rPr>
      </w:r>
      <w:r>
        <w:rPr>
          <w:spacing w:val="-3"/>
        </w:rPr>
        <w:t>的账面价值进行减值检查，当客观证据表明金融资产发生减值，则应当对该金融资产进行减</w:t>
      </w:r>
      <w:r>
        <w:rPr>
          <w:spacing w:val="-79"/>
        </w:rPr>
        <w:t> </w:t>
      </w:r>
      <w:r>
        <w:rPr>
          <w:spacing w:val="-79"/>
        </w:rPr>
      </w:r>
      <w:r>
        <w:rPr/>
        <w:t>值测试，以根据测试结果计提减值准备。 </w:t>
      </w:r>
      <w:r>
        <w:rPr>
          <w:spacing w:val="-3"/>
        </w:rPr>
        <w:t>本公司对单项金额重大的金融资产单独进行减值测试；对单项金额不重大的金融资产，单独</w:t>
      </w:r>
      <w:r>
        <w:rPr>
          <w:spacing w:val="-79"/>
        </w:rPr>
        <w:t> </w:t>
      </w:r>
      <w:r>
        <w:rPr>
          <w:spacing w:val="-79"/>
        </w:rPr>
      </w:r>
      <w:r>
        <w:rPr>
          <w:spacing w:val="-3"/>
        </w:rPr>
        <w:t>进行减值测试或包括在具有类似信用风险特征的金融资产组合中进行减值测试。单独测试未</w:t>
      </w:r>
      <w:r>
        <w:rPr>
          <w:spacing w:val="-79"/>
        </w:rPr>
        <w:t> </w:t>
      </w:r>
      <w:r>
        <w:rPr>
          <w:spacing w:val="-79"/>
        </w:rPr>
      </w:r>
      <w:r>
        <w:rPr/>
        <w:t>发生减值的金融资产</w:t>
      </w:r>
      <w:r>
        <w:rPr>
          <w:rFonts w:ascii="Times New Roman" w:hAnsi="Times New Roman" w:cs="Times New Roman" w:eastAsia="Times New Roman" w:hint="default"/>
        </w:rPr>
        <w:t>(</w:t>
      </w:r>
      <w:r>
        <w:rPr/>
        <w:t>包括单项金额重大和不重大的金融资产</w:t>
      </w:r>
      <w:r>
        <w:rPr>
          <w:rFonts w:ascii="Times New Roman" w:hAnsi="Times New Roman" w:cs="Times New Roman" w:eastAsia="Times New Roman" w:hint="default"/>
        </w:rPr>
        <w:t>)</w:t>
      </w:r>
      <w:r>
        <w:rPr/>
        <w:t>，包括在具有类似信用风险特 </w:t>
      </w:r>
      <w:r>
        <w:rPr>
          <w:spacing w:val="-3"/>
        </w:rPr>
        <w:t>征的金融资产组合中再进行减值测试。已单项确认减值损失的金融资产，不包括在具有类似</w:t>
      </w:r>
      <w:r>
        <w:rPr>
          <w:spacing w:val="-79"/>
        </w:rPr>
        <w:t> </w:t>
      </w:r>
      <w:r>
        <w:rPr>
          <w:spacing w:val="-79"/>
        </w:rPr>
      </w:r>
      <w:r>
        <w:rPr/>
        <w:t>信用风险特征的金融资产组合中进行减值测试。 </w:t>
      </w:r>
      <w:r>
        <w:rPr>
          <w:spacing w:val="-5"/>
        </w:rPr>
        <w:t>持有至到期投资、贷款和应收款项发生减值时，将其账面价值减记至预计未来现金流量现值，</w:t>
      </w:r>
      <w:r>
        <w:rPr>
          <w:spacing w:val="-100"/>
        </w:rPr>
        <w:t> </w:t>
      </w:r>
      <w:r>
        <w:rPr>
          <w:spacing w:val="-100"/>
        </w:rPr>
      </w:r>
      <w:r>
        <w:rPr>
          <w:spacing w:val="-3"/>
        </w:rPr>
        <w:t>减记金额确认为减值损失，计入当期损益。可供出售金融资产发生减值时，将原直接计入资</w:t>
      </w:r>
      <w:r>
        <w:rPr>
          <w:spacing w:val="-81"/>
        </w:rPr>
        <w:t> </w:t>
      </w:r>
      <w:r>
        <w:rPr>
          <w:spacing w:val="-81"/>
        </w:rPr>
      </w:r>
      <w:r>
        <w:rPr>
          <w:spacing w:val="-3"/>
        </w:rPr>
        <w:t>本公积的因公允价值下降形成的累计损失予以转出并计入当期损益，该转出的累计损失为该</w:t>
      </w:r>
      <w:r>
        <w:rPr>
          <w:spacing w:val="-79"/>
        </w:rPr>
        <w:t> </w:t>
      </w:r>
      <w:r>
        <w:rPr>
          <w:spacing w:val="-79"/>
        </w:rPr>
      </w:r>
      <w:r>
        <w:rPr>
          <w:spacing w:val="-3"/>
        </w:rPr>
        <w:t>资产初始取得成本扣除已收回本金和已摊销金额、当前公允价值和原已计入损益的减值损失</w:t>
      </w:r>
      <w:r>
        <w:rPr>
          <w:spacing w:val="-79"/>
        </w:rPr>
        <w:t> </w:t>
      </w:r>
      <w:r>
        <w:rPr>
          <w:spacing w:val="-79"/>
        </w:rPr>
      </w:r>
      <w:r>
        <w:rPr/>
        <w:t>后的余额。</w:t>
      </w:r>
    </w:p>
    <w:p>
      <w:pPr>
        <w:pStyle w:val="BodyText"/>
        <w:spacing w:line="261" w:lineRule="auto" w:before="10"/>
        <w:ind w:right="209"/>
        <w:jc w:val="left"/>
      </w:pPr>
      <w:r>
        <w:rPr/>
        <w:t>（</w:t>
      </w:r>
      <w:r>
        <w:rPr>
          <w:rFonts w:ascii="Times New Roman" w:hAnsi="Times New Roman" w:cs="Times New Roman" w:eastAsia="Times New Roman" w:hint="default"/>
        </w:rPr>
        <w:t>6</w:t>
      </w:r>
      <w:r>
        <w:rPr/>
        <w:t>）金融资产重分类 尚未到期的持有至到期投资重分类为可供出售金融资产主要判断依据： </w:t>
      </w:r>
      <w:r>
        <w:rPr>
          <w:rFonts w:ascii="Times New Roman" w:hAnsi="Times New Roman" w:cs="Times New Roman" w:eastAsia="Times New Roman" w:hint="default"/>
        </w:rPr>
        <w:t>1</w:t>
      </w:r>
      <w:r>
        <w:rPr/>
        <w:t>）没有可利用的财务资源持续地为该金融资产投资提供资金支持，以使该金融资产投资持</w:t>
      </w:r>
      <w:r>
        <w:rPr>
          <w:spacing w:val="-99"/>
        </w:rPr>
        <w:t> </w:t>
      </w:r>
      <w:r>
        <w:rPr>
          <w:spacing w:val="-99"/>
        </w:rPr>
      </w:r>
      <w:r>
        <w:rPr/>
        <w:t>有至到期；</w:t>
      </w:r>
    </w:p>
    <w:p>
      <w:pPr>
        <w:pStyle w:val="BodyText"/>
        <w:spacing w:line="240" w:lineRule="auto" w:before="18"/>
        <w:ind w:right="0"/>
        <w:jc w:val="left"/>
      </w:pPr>
      <w:r>
        <w:rPr>
          <w:rFonts w:ascii="Times New Roman" w:hAnsi="Times New Roman" w:cs="Times New Roman" w:eastAsia="Times New Roman" w:hint="default"/>
        </w:rPr>
        <w:t>2</w:t>
      </w:r>
      <w:r>
        <w:rPr/>
        <w:t>）管理层没有意图持有至到期；</w:t>
      </w:r>
    </w:p>
    <w:p>
      <w:pPr>
        <w:spacing w:after="0" w:line="240"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836"/>
        <w:jc w:val="left"/>
      </w:pPr>
      <w:r>
        <w:rPr>
          <w:rFonts w:ascii="Times New Roman" w:hAnsi="Times New Roman" w:cs="Times New Roman" w:eastAsia="Times New Roman" w:hint="default"/>
        </w:rPr>
        <w:t>3</w:t>
      </w:r>
      <w:r>
        <w:rPr/>
        <w:t>）受法律、行政法规的限制或其他原因，难以将该金融资产持有至到期；</w:t>
      </w:r>
    </w:p>
    <w:p>
      <w:pPr>
        <w:pStyle w:val="BodyText"/>
        <w:spacing w:line="256" w:lineRule="auto" w:before="21"/>
        <w:ind w:right="1424"/>
        <w:jc w:val="left"/>
      </w:pPr>
      <w:r>
        <w:rPr>
          <w:rFonts w:ascii="Times New Roman" w:hAnsi="Times New Roman" w:cs="Times New Roman" w:eastAsia="Times New Roman" w:hint="default"/>
        </w:rPr>
        <w:t>4</w:t>
      </w:r>
      <w:r>
        <w:rPr/>
        <w:t>）其他表明本公司没有能力持有至到期。 重大的尚未到期的持有至到期投资重分类为可供出售金融资产需经董事会审批后决定。</w:t>
      </w:r>
    </w:p>
    <w:p>
      <w:pPr>
        <w:spacing w:line="240" w:lineRule="auto" w:before="12"/>
        <w:rPr>
          <w:rFonts w:ascii="宋体" w:hAnsi="宋体" w:cs="宋体" w:eastAsia="宋体" w:hint="default"/>
          <w:sz w:val="27"/>
          <w:szCs w:val="27"/>
        </w:rPr>
      </w:pPr>
    </w:p>
    <w:p>
      <w:pPr>
        <w:pStyle w:val="BodyText"/>
        <w:spacing w:line="240" w:lineRule="auto"/>
        <w:ind w:right="836"/>
        <w:jc w:val="left"/>
      </w:pPr>
      <w:r>
        <w:rPr>
          <w:rFonts w:ascii="Times New Roman" w:hAnsi="Times New Roman" w:cs="Times New Roman" w:eastAsia="Times New Roman" w:hint="default"/>
        </w:rPr>
        <w:t>10</w:t>
      </w:r>
      <w:r>
        <w:rPr/>
        <w:t>、</w:t>
      </w:r>
      <w:r>
        <w:rPr>
          <w:spacing w:val="-1"/>
        </w:rPr>
        <w:t> </w:t>
      </w:r>
      <w:r>
        <w:rPr/>
        <w:t>应收款项：</w:t>
      </w:r>
    </w:p>
    <w:p>
      <w:pPr>
        <w:pStyle w:val="BodyText"/>
        <w:spacing w:line="240" w:lineRule="auto" w:before="83"/>
        <w:ind w:right="83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单项金额重大并单项计提坏账准备的应收款项：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95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本公司将期末余额达到 </w:t>
            </w:r>
            <w:r>
              <w:rPr>
                <w:rFonts w:ascii="Times New Roman" w:hAnsi="Times New Roman" w:cs="Times New Roman" w:eastAsia="Times New Roman" w:hint="default"/>
                <w:sz w:val="21"/>
                <w:szCs w:val="21"/>
              </w:rPr>
              <w:t>1000 </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万元及以上的应收</w:t>
            </w:r>
          </w:p>
          <w:p>
            <w:pPr>
              <w:pStyle w:val="TableParagraph"/>
              <w:spacing w:line="273" w:lineRule="auto" w:before="21"/>
              <w:ind w:left="100" w:right="97"/>
              <w:jc w:val="left"/>
              <w:rPr>
                <w:rFonts w:ascii="宋体" w:hAnsi="宋体" w:cs="宋体" w:eastAsia="宋体" w:hint="default"/>
                <w:sz w:val="21"/>
                <w:szCs w:val="21"/>
              </w:rPr>
            </w:pPr>
            <w:r>
              <w:rPr>
                <w:rFonts w:ascii="宋体" w:hAnsi="宋体" w:cs="宋体" w:eastAsia="宋体" w:hint="default"/>
                <w:sz w:val="21"/>
                <w:szCs w:val="21"/>
              </w:rPr>
              <w:t>款项（包括应收账款和其他应收款）分类为单项</w:t>
            </w:r>
            <w:r>
              <w:rPr>
                <w:rFonts w:ascii="宋体" w:hAnsi="宋体" w:cs="宋体" w:eastAsia="宋体" w:hint="default"/>
                <w:spacing w:val="-85"/>
                <w:sz w:val="21"/>
                <w:szCs w:val="21"/>
              </w:rPr>
              <w:t> </w:t>
            </w:r>
            <w:r>
              <w:rPr>
                <w:rFonts w:ascii="宋体" w:hAnsi="宋体" w:cs="宋体" w:eastAsia="宋体" w:hint="default"/>
                <w:sz w:val="21"/>
                <w:szCs w:val="21"/>
              </w:rPr>
              <w:t>金额重大的款项。</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对单项金额重大且有客观证据表明发生的减值的</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应收款项，根据其未来现金流量现值低于其账面</w:t>
            </w:r>
          </w:p>
        </w:tc>
      </w:tr>
      <w:tr>
        <w:trPr>
          <w:trHeight w:val="624"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价值的差额计提坏账准备；对经单独测试后未减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值的单项金额重大的应收款项，根据相同账龄应</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收款项组合的实际损失率为基础，结合现时情况</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确定报告期各项组合计提坏账准备的比例。</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按组合计提坏账准备应收款项：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按账龄状态</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：按其他组合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对纳入合并报表范围的子公司的应收款项及投标</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押金和备用金</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：按其他组合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其他方法</w:t>
            </w:r>
          </w:p>
        </w:tc>
      </w:tr>
    </w:tbl>
    <w:p>
      <w:pPr>
        <w:spacing w:line="240" w:lineRule="auto" w:before="0"/>
        <w:rPr>
          <w:rFonts w:ascii="宋体" w:hAnsi="宋体" w:cs="宋体" w:eastAsia="宋体" w:hint="default"/>
          <w:sz w:val="20"/>
          <w:szCs w:val="20"/>
        </w:rPr>
      </w:pPr>
    </w:p>
    <w:p>
      <w:pPr>
        <w:pStyle w:val="BodyText"/>
        <w:spacing w:line="240" w:lineRule="auto" w:before="35"/>
        <w:ind w:right="836"/>
        <w:jc w:val="left"/>
      </w:pPr>
      <w:r>
        <w:rPr/>
        <w:t>组合中，采用账龄分析法计提坏账准备的：</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48"/>
        <w:gridCol w:w="3476"/>
        <w:gridCol w:w="3475"/>
      </w:tblGrid>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0"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6"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15%</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15%</w:t>
            </w: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w:t>
            </w: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83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单项金额虽不重大但单项计提坏账准备的应收账款：</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对于单项金额不重大以及账龄较长的应收款项单</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独进行减值测试，有客观证据表明发生了减值</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对单项金额不重大且有客观证据表明发生的减值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的应收款项，根据其未来现金流量现值低于其</w:t>
            </w:r>
          </w:p>
        </w:tc>
      </w:tr>
    </w:tbl>
    <w:p>
      <w:pPr>
        <w:spacing w:after="0" w:line="240" w:lineRule="auto"/>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12"/>
        <w:rPr>
          <w:rFonts w:ascii="宋体" w:hAnsi="宋体" w:cs="宋体" w:eastAsia="宋体" w:hint="default"/>
          <w:sz w:val="23"/>
          <w:szCs w:val="23"/>
        </w:rPr>
      </w:pPr>
    </w:p>
    <w:p>
      <w:pPr>
        <w:spacing w:line="1604" w:lineRule="exact"/>
        <w:ind w:left="117" w:right="0" w:firstLine="0"/>
        <w:rPr>
          <w:rFonts w:ascii="宋体" w:hAnsi="宋体" w:cs="宋体" w:eastAsia="宋体" w:hint="default"/>
          <w:sz w:val="20"/>
          <w:szCs w:val="20"/>
        </w:rPr>
      </w:pPr>
      <w:r>
        <w:rPr>
          <w:rFonts w:ascii="宋体" w:hAnsi="宋体" w:cs="宋体" w:eastAsia="宋体" w:hint="default"/>
          <w:position w:val="-31"/>
          <w:sz w:val="20"/>
          <w:szCs w:val="20"/>
        </w:rPr>
        <w:pict>
          <v:group style="width:466.1pt;height:80.25pt;mso-position-horizontal-relative:char;mso-position-vertical-relative:line" coordorigin="0,0" coordsize="9322,1605">
            <v:group style="position:absolute;left:7;top:14;width:4650;height:2" coordorigin="7,14" coordsize="4650,2">
              <v:shape style="position:absolute;left:7;top:14;width:4650;height:2" coordorigin="7,14" coordsize="4650,0" path="m7,14l4657,14e" filled="false" stroked="true" strokeweight=".72pt" strokecolor="#000000">
                <v:path arrowok="t"/>
              </v:shape>
            </v:group>
            <v:group style="position:absolute;left:4672;top:14;width:4636;height:2" coordorigin="4672,14" coordsize="4636,2">
              <v:shape style="position:absolute;left:4672;top:14;width:4636;height:2" coordorigin="4672,14" coordsize="4636,0" path="m4672,14l9307,14e" filled="false" stroked="true" strokeweight=".72pt" strokecolor="#000000">
                <v:path arrowok="t"/>
              </v:shape>
            </v:group>
            <v:group style="position:absolute;left:14;top:7;width:2;height:1590" coordorigin="14,7" coordsize="2,1590">
              <v:shape style="position:absolute;left:14;top:7;width:2;height:1590" coordorigin="14,7" coordsize="0,1590" path="m14,7l14,1597e" filled="false" stroked="true" strokeweight=".72pt" strokecolor="#000000">
                <v:path arrowok="t"/>
              </v:shape>
            </v:group>
            <v:group style="position:absolute;left:7;top:1590;width:4650;height:2" coordorigin="7,1590" coordsize="4650,2">
              <v:shape style="position:absolute;left:7;top:1590;width:4650;height:2" coordorigin="7,1590" coordsize="4650,0" path="m7,1590l4657,1590e" filled="false" stroked="true" strokeweight=".72pt" strokecolor="#000000">
                <v:path arrowok="t"/>
              </v:shape>
            </v:group>
            <v:group style="position:absolute;left:4664;top:7;width:2;height:1590" coordorigin="4664,7" coordsize="2,1590">
              <v:shape style="position:absolute;left:4664;top:7;width:2;height:1590" coordorigin="4664,7" coordsize="0,1590" path="m4664,7l4664,1597e" filled="false" stroked="true" strokeweight=".72pt" strokecolor="#000000">
                <v:path arrowok="t"/>
              </v:shape>
            </v:group>
            <v:group style="position:absolute;left:4672;top:1590;width:4636;height:2" coordorigin="4672,1590" coordsize="4636,2">
              <v:shape style="position:absolute;left:4672;top:1590;width:4636;height:2" coordorigin="4672,1590" coordsize="4636,0" path="m4672,1590l9307,1590e" filled="false" stroked="true" strokeweight=".72pt" strokecolor="#000000">
                <v:path arrowok="t"/>
              </v:shape>
            </v:group>
            <v:group style="position:absolute;left:9314;top:7;width:2;height:1590" coordorigin="9314,7" coordsize="2,1590">
              <v:shape style="position:absolute;left:9314;top:7;width:2;height:1590" coordorigin="9314,7" coordsize="0,1590" path="m9314,7l9314,1597e" filled="false" stroked="true" strokeweight=".72pt" strokecolor="#000000">
                <v:path arrowok="t"/>
              </v:shape>
              <v:shape style="position:absolute;left:4664;top:14;width:4650;height:1576" type="#_x0000_t202" filled="false" stroked="false">
                <v:textbox inset="0,0,0,0">
                  <w:txbxContent>
                    <w:p>
                      <w:pPr>
                        <w:spacing w:line="273" w:lineRule="auto" w:before="0"/>
                        <w:ind w:left="107" w:right="104" w:firstLine="0"/>
                        <w:jc w:val="left"/>
                        <w:rPr>
                          <w:rFonts w:ascii="宋体" w:hAnsi="宋体" w:cs="宋体" w:eastAsia="宋体" w:hint="default"/>
                          <w:sz w:val="21"/>
                          <w:szCs w:val="21"/>
                        </w:rPr>
                      </w:pPr>
                      <w:r>
                        <w:rPr>
                          <w:rFonts w:ascii="宋体" w:hAnsi="宋体" w:cs="宋体" w:eastAsia="宋体" w:hint="default"/>
                          <w:sz w:val="21"/>
                          <w:szCs w:val="21"/>
                        </w:rPr>
                        <w:t>账面价值的差额计提坏账准备；对经单独测试后</w:t>
                      </w:r>
                      <w:r>
                        <w:rPr>
                          <w:rFonts w:ascii="宋体" w:hAnsi="宋体" w:cs="宋体" w:eastAsia="宋体" w:hint="default"/>
                          <w:spacing w:val="-85"/>
                          <w:sz w:val="21"/>
                          <w:szCs w:val="21"/>
                        </w:rPr>
                        <w:t> </w:t>
                      </w:r>
                      <w:r>
                        <w:rPr>
                          <w:rFonts w:ascii="宋体" w:hAnsi="宋体" w:cs="宋体" w:eastAsia="宋体" w:hint="default"/>
                          <w:sz w:val="21"/>
                          <w:szCs w:val="21"/>
                        </w:rPr>
                        <w:t>未减值的单项金额不重大的应收款项，根据相</w:t>
                      </w:r>
                      <w:r>
                        <w:rPr>
                          <w:rFonts w:ascii="宋体" w:hAnsi="宋体" w:cs="宋体" w:eastAsia="宋体" w:hint="default"/>
                          <w:sz w:val="21"/>
                          <w:szCs w:val="21"/>
                        </w:rPr>
                        <w:t> 同账龄应收款项组合的实际损失率为基础，结合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现时情况确定报告期各项组合计提坏账准备的</w:t>
                      </w:r>
                      <w:r>
                        <w:rPr>
                          <w:rFonts w:ascii="宋体" w:hAnsi="宋体" w:cs="宋体" w:eastAsia="宋体" w:hint="default"/>
                          <w:sz w:val="21"/>
                          <w:szCs w:val="21"/>
                        </w:rPr>
                        <w:t> 比例。</w:t>
                      </w:r>
                    </w:p>
                  </w:txbxContent>
                </v:textbox>
                <w10:wrap type="none"/>
              </v:shape>
            </v:group>
          </v:group>
        </w:pict>
      </w:r>
      <w:r>
        <w:rPr>
          <w:rFonts w:ascii="宋体" w:hAnsi="宋体" w:cs="宋体" w:eastAsia="宋体" w:hint="default"/>
          <w:position w:val="-31"/>
          <w:sz w:val="20"/>
          <w:szCs w:val="20"/>
        </w:rPr>
      </w:r>
    </w:p>
    <w:p>
      <w:pPr>
        <w:spacing w:line="240" w:lineRule="auto" w:before="11"/>
        <w:rPr>
          <w:rFonts w:ascii="宋体" w:hAnsi="宋体" w:cs="宋体" w:eastAsia="宋体" w:hint="default"/>
          <w:sz w:val="21"/>
          <w:szCs w:val="21"/>
        </w:rPr>
      </w:pPr>
    </w:p>
    <w:p>
      <w:pPr>
        <w:pStyle w:val="BodyText"/>
        <w:spacing w:line="240" w:lineRule="auto" w:before="35"/>
        <w:ind w:right="0"/>
        <w:jc w:val="both"/>
      </w:pPr>
      <w:r>
        <w:rPr>
          <w:rFonts w:ascii="Times New Roman" w:hAnsi="Times New Roman" w:cs="Times New Roman" w:eastAsia="Times New Roman" w:hint="default"/>
        </w:rPr>
        <w:t>11</w:t>
      </w:r>
      <w:r>
        <w:rPr/>
        <w:t>、</w:t>
      </w:r>
      <w:r>
        <w:rPr>
          <w:spacing w:val="-1"/>
        </w:rPr>
        <w:t> </w:t>
      </w:r>
      <w:r>
        <w:rPr/>
        <w:t>存货：</w:t>
      </w:r>
    </w:p>
    <w:p>
      <w:pPr>
        <w:pStyle w:val="BodyText"/>
        <w:spacing w:line="276" w:lineRule="auto" w:before="83"/>
        <w:ind w:right="97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存货的分类</w:t>
      </w:r>
      <w:r>
        <w:rPr>
          <w:w w:val="99"/>
        </w:rPr>
        <w:t> </w:t>
      </w:r>
      <w:r>
        <w:rPr>
          <w:spacing w:val="-3"/>
        </w:rPr>
        <w:t>存货是指本公司在日常活动中持有以备出售的产成品或商品、处在生产过程中的在产品、在</w:t>
      </w:r>
      <w:r>
        <w:rPr>
          <w:spacing w:val="-80"/>
        </w:rPr>
        <w:t> </w:t>
      </w:r>
      <w:r>
        <w:rPr>
          <w:spacing w:val="-80"/>
        </w:rPr>
      </w:r>
      <w:r>
        <w:rPr>
          <w:spacing w:val="-5"/>
        </w:rPr>
        <w:t>生产过程或提供劳务过程中耗用的材料和物料等。主要包括原材料、低值易耗品、周转材料、</w:t>
      </w:r>
      <w:r>
        <w:rPr>
          <w:spacing w:val="-99"/>
        </w:rPr>
        <w:t> </w:t>
      </w:r>
      <w:r>
        <w:rPr>
          <w:spacing w:val="-99"/>
        </w:rPr>
      </w:r>
      <w:r>
        <w:rPr/>
        <w:t>库存商品、在产品和工程施工等项目。</w:t>
      </w:r>
    </w:p>
    <w:p>
      <w:pPr>
        <w:spacing w:line="240" w:lineRule="auto" w:before="9"/>
        <w:rPr>
          <w:rFonts w:ascii="宋体" w:hAnsi="宋体" w:cs="宋体" w:eastAsia="宋体" w:hint="default"/>
          <w:sz w:val="26"/>
          <w:szCs w:val="26"/>
        </w:rPr>
      </w:pPr>
    </w:p>
    <w:p>
      <w:pPr>
        <w:pStyle w:val="BodyText"/>
        <w:spacing w:line="283" w:lineRule="auto"/>
        <w:ind w:right="714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发出存货的计价方法</w:t>
      </w:r>
      <w:r>
        <w:rPr>
          <w:w w:val="99"/>
        </w:rPr>
        <w:t> </w:t>
      </w:r>
      <w:r>
        <w:rPr/>
        <w:t>加权平均法</w:t>
      </w:r>
    </w:p>
    <w:p>
      <w:pPr>
        <w:pStyle w:val="BodyText"/>
        <w:spacing w:line="273" w:lineRule="auto"/>
        <w:ind w:right="3084"/>
        <w:jc w:val="left"/>
      </w:pPr>
      <w:r>
        <w:rPr/>
        <w:t>公司存货采用实际成本法核算，发出材料采用加权平均法结转成本。 公司工程施工成本分项按以下实际成本确定：</w:t>
      </w:r>
    </w:p>
    <w:p>
      <w:pPr>
        <w:pStyle w:val="BodyText"/>
        <w:spacing w:line="273" w:lineRule="auto" w:before="8"/>
        <w:ind w:right="1096"/>
        <w:jc w:val="both"/>
      </w:pPr>
      <w:r>
        <w:rPr/>
        <w:t>①</w:t>
      </w:r>
      <w:r>
        <w:rPr>
          <w:spacing w:val="6"/>
        </w:rPr>
        <w:t> </w:t>
      </w:r>
      <w:r>
        <w:rPr/>
        <w:t>各分公司按月计算建筑安装工程成本，各项目部按月计算产品、作业和材料成本。计入</w:t>
      </w:r>
      <w:r>
        <w:rPr/>
        <w:t> </w:t>
      </w:r>
      <w:r>
        <w:rPr>
          <w:spacing w:val="-3"/>
        </w:rPr>
        <w:t>当期工程、产品、作业和材料成本的材料消耗和费用开支，与工程、产品、作业量和材料采</w:t>
      </w:r>
      <w:r>
        <w:rPr>
          <w:spacing w:val="-84"/>
        </w:rPr>
        <w:t> </w:t>
      </w:r>
      <w:r>
        <w:rPr>
          <w:spacing w:val="-84"/>
        </w:rPr>
      </w:r>
      <w:r>
        <w:rPr/>
        <w:t>购数量的起讫日期一致。</w:t>
      </w:r>
    </w:p>
    <w:p>
      <w:pPr>
        <w:pStyle w:val="BodyText"/>
        <w:spacing w:line="273" w:lineRule="auto" w:before="8"/>
        <w:ind w:right="1096"/>
        <w:jc w:val="both"/>
      </w:pPr>
      <w:r>
        <w:rPr/>
        <w:t>②</w:t>
      </w:r>
      <w:r>
        <w:rPr>
          <w:spacing w:val="6"/>
        </w:rPr>
        <w:t> </w:t>
      </w:r>
      <w:r>
        <w:rPr/>
        <w:t>各分公司根据计算期内已完工程量、完工产品、已完作业和材料采购的数量以及实际消</w:t>
      </w:r>
      <w:r>
        <w:rPr/>
        <w:t> </w:t>
      </w:r>
      <w:r>
        <w:rPr>
          <w:spacing w:val="-3"/>
        </w:rPr>
        <w:t>耗量和实际价格，计算工程施工、产品、作业和材料的实际成本。不得以估计成本、预算成</w:t>
      </w:r>
      <w:r>
        <w:rPr>
          <w:spacing w:val="-84"/>
        </w:rPr>
        <w:t> </w:t>
      </w:r>
      <w:r>
        <w:rPr>
          <w:spacing w:val="-84"/>
        </w:rPr>
      </w:r>
      <w:r>
        <w:rPr/>
        <w:t>本或计划成本代替实际成本。</w:t>
      </w:r>
    </w:p>
    <w:p>
      <w:pPr>
        <w:pStyle w:val="BodyText"/>
        <w:spacing w:line="273" w:lineRule="auto" w:before="8"/>
        <w:ind w:right="1096"/>
        <w:jc w:val="both"/>
      </w:pPr>
      <w:r>
        <w:rPr/>
        <w:t>③</w:t>
      </w:r>
      <w:r>
        <w:rPr>
          <w:spacing w:val="6"/>
        </w:rPr>
        <w:t> </w:t>
      </w:r>
      <w:r>
        <w:rPr/>
        <w:t>各分公司进行成本核算时，其实际成本的核算范围、项目设置和计算口径，应与公司财</w:t>
      </w:r>
      <w:r>
        <w:rPr/>
        <w:t> </w:t>
      </w:r>
      <w:r>
        <w:rPr>
          <w:spacing w:val="-3"/>
        </w:rPr>
        <w:t>务制度、施工图预算、施工预算或成本计划取得一致。投标承包和投资包干的工程，其实际</w:t>
      </w:r>
      <w:r>
        <w:rPr>
          <w:spacing w:val="-80"/>
        </w:rPr>
        <w:t> </w:t>
      </w:r>
      <w:r>
        <w:rPr>
          <w:spacing w:val="-80"/>
        </w:rPr>
      </w:r>
      <w:r>
        <w:rPr/>
        <w:t>成本的核算范围、项目设置和计算口径，应与按中标价或合同价编制的施工预算一致。</w:t>
      </w:r>
    </w:p>
    <w:p>
      <w:pPr>
        <w:pStyle w:val="BodyText"/>
        <w:spacing w:line="273" w:lineRule="auto" w:before="8"/>
        <w:ind w:right="1096"/>
        <w:jc w:val="both"/>
      </w:pPr>
      <w:r>
        <w:rPr/>
        <w:t>④</w:t>
      </w:r>
      <w:r>
        <w:rPr>
          <w:spacing w:val="6"/>
        </w:rPr>
        <w:t> </w:t>
      </w:r>
      <w:r>
        <w:rPr/>
        <w:t>公司按权责发生制的原则计算成本。凡是当期成本应负担的费用，不论款项是否支付，</w:t>
      </w:r>
      <w:r>
        <w:rPr/>
        <w:t> </w:t>
      </w:r>
      <w:r>
        <w:rPr>
          <w:spacing w:val="-3"/>
        </w:rPr>
        <w:t>均应计入当期成本；凡不属于当期成本负担的费用，即使款项已经支付，也不应计入当期成</w:t>
      </w:r>
      <w:r>
        <w:rPr>
          <w:spacing w:val="-81"/>
        </w:rPr>
        <w:t> </w:t>
      </w:r>
      <w:r>
        <w:rPr>
          <w:spacing w:val="-81"/>
        </w:rPr>
      </w:r>
      <w:r>
        <w:rPr/>
        <w:t>本。当期一次支付或发生数额较大、受益期较长的费用，可以分期摊销。</w:t>
      </w:r>
    </w:p>
    <w:p>
      <w:pPr>
        <w:pStyle w:val="BodyText"/>
        <w:spacing w:line="273" w:lineRule="auto" w:before="8"/>
        <w:ind w:right="1096"/>
        <w:jc w:val="both"/>
      </w:pPr>
      <w:r>
        <w:rPr/>
        <w:t>⑤</w:t>
      </w:r>
      <w:r>
        <w:rPr>
          <w:spacing w:val="6"/>
        </w:rPr>
        <w:t> </w:t>
      </w:r>
      <w:r>
        <w:rPr/>
        <w:t>各分公司对工程施工、生产经营过程中所发生的各项费用，必须设置必要的帐册，以审</w:t>
      </w:r>
      <w:r>
        <w:rPr/>
        <w:t> </w:t>
      </w:r>
      <w:r>
        <w:rPr>
          <w:spacing w:val="-3"/>
        </w:rPr>
        <w:t>核无误、手续齐全的原始凭证为依据，按照成本核算对象、成本项目、费用项目和单位、部</w:t>
      </w:r>
      <w:r>
        <w:rPr>
          <w:spacing w:val="-84"/>
        </w:rPr>
        <w:t> </w:t>
      </w:r>
      <w:r>
        <w:rPr>
          <w:spacing w:val="-84"/>
        </w:rPr>
      </w:r>
      <w:r>
        <w:rPr/>
        <w:t>门进行核算。</w:t>
      </w:r>
    </w:p>
    <w:p>
      <w:pPr>
        <w:pStyle w:val="BodyText"/>
        <w:spacing w:line="273" w:lineRule="auto" w:before="8"/>
        <w:ind w:right="977"/>
        <w:jc w:val="left"/>
      </w:pPr>
      <w:r>
        <w:rPr/>
        <w:t>⑥</w:t>
      </w:r>
      <w:r>
        <w:rPr>
          <w:spacing w:val="19"/>
        </w:rPr>
        <w:t> </w:t>
      </w:r>
      <w:r>
        <w:rPr>
          <w:spacing w:val="-3"/>
        </w:rPr>
        <w:t>各分公司成本核算中的各种处理方法，包括材料的计价，周转材料和低值易耗品的摊销，</w:t>
      </w:r>
      <w:r>
        <w:rPr/>
        <w:t> </w:t>
      </w:r>
      <w:r>
        <w:rPr>
          <w:spacing w:val="-5"/>
        </w:rPr>
        <w:t>费用的分配，已完工程和未完施工、完工产品和在产品的成本计算等等，前后各期必须一致，</w:t>
      </w:r>
      <w:r>
        <w:rPr>
          <w:spacing w:val="-98"/>
        </w:rPr>
        <w:t> </w:t>
      </w:r>
      <w:r>
        <w:rPr>
          <w:spacing w:val="-98"/>
        </w:rPr>
      </w:r>
      <w:r>
        <w:rPr>
          <w:spacing w:val="-3"/>
        </w:rPr>
        <w:t>不得变更。企业在期末应对未完工程施工进行盘点，按照预算定额规定的工序，折合成已完</w:t>
      </w:r>
      <w:r>
        <w:rPr>
          <w:spacing w:val="-81"/>
        </w:rPr>
        <w:t> </w:t>
      </w:r>
      <w:r>
        <w:rPr>
          <w:spacing w:val="-81"/>
        </w:rPr>
      </w:r>
      <w:r>
        <w:rPr/>
        <w:t>分部分项工程量；再根据分部分项工程的预算单价计算期末未完工程施工成本。</w:t>
      </w:r>
    </w:p>
    <w:p>
      <w:pPr>
        <w:pStyle w:val="BodyText"/>
        <w:spacing w:line="264" w:lineRule="auto" w:before="8"/>
        <w:ind w:right="1092"/>
        <w:jc w:val="left"/>
      </w:pPr>
      <w:r>
        <w:rPr/>
        <w:t>⑦</w:t>
      </w:r>
      <w:r>
        <w:rPr>
          <w:spacing w:val="6"/>
        </w:rPr>
        <w:t> </w:t>
      </w:r>
      <w:r>
        <w:rPr/>
        <w:t>建造合同中所涉及的存货项目：建造合同按实际成本计量，包括合同签订至合同履行完</w:t>
      </w:r>
      <w:r>
        <w:rPr/>
        <w:t> </w:t>
      </w:r>
      <w:r>
        <w:rPr>
          <w:spacing w:val="-3"/>
        </w:rPr>
        <w:t>毕止所发生的与执行合同有关的直接和间接费用。在工程施工中期的某个资产负债表日，在</w:t>
      </w:r>
      <w:r>
        <w:rPr>
          <w:spacing w:val="-79"/>
        </w:rPr>
        <w:t> </w:t>
      </w:r>
      <w:r>
        <w:rPr>
          <w:spacing w:val="-79"/>
        </w:rPr>
      </w:r>
      <w:r>
        <w:rPr>
          <w:spacing w:val="2"/>
        </w:rPr>
        <w:t>建的施工合同累计已发生的成本及累计已确认的毛利的和减去已结算的价款的差额为正数</w:t>
      </w:r>
      <w:r>
        <w:rPr>
          <w:spacing w:val="-85"/>
        </w:rPr>
        <w:t> </w:t>
      </w:r>
      <w:r>
        <w:rPr>
          <w:spacing w:val="-85"/>
        </w:rPr>
      </w:r>
      <w:r>
        <w:rPr/>
        <w:t>时作为</w:t>
      </w:r>
      <w:r>
        <w:rPr>
          <w:rFonts w:ascii="Times New Roman" w:hAnsi="Times New Roman" w:cs="Times New Roman" w:eastAsia="Times New Roman" w:hint="default"/>
        </w:rPr>
        <w:t>"</w:t>
      </w:r>
      <w:r>
        <w:rPr/>
        <w:t>工程施工</w:t>
      </w:r>
      <w:r>
        <w:rPr>
          <w:rFonts w:ascii="Times New Roman" w:hAnsi="Times New Roman" w:cs="Times New Roman" w:eastAsia="Times New Roman" w:hint="default"/>
        </w:rPr>
        <w:t>-</w:t>
      </w:r>
      <w:r>
        <w:rPr/>
        <w:t>已完工尚未结算款</w:t>
      </w:r>
      <w:r>
        <w:rPr>
          <w:rFonts w:ascii="Times New Roman" w:hAnsi="Times New Roman" w:cs="Times New Roman" w:eastAsia="Times New Roman" w:hint="default"/>
        </w:rPr>
        <w:t>"</w:t>
      </w:r>
      <w:r>
        <w:rPr/>
        <w:t>在存货项目中列示，在建的施工合同累计已发生的成</w:t>
      </w:r>
      <w:r>
        <w:rPr>
          <w:spacing w:val="-33"/>
        </w:rPr>
        <w:t> </w:t>
      </w:r>
      <w:r>
        <w:rPr>
          <w:spacing w:val="-33"/>
        </w:rPr>
      </w:r>
      <w:r>
        <w:rPr>
          <w:spacing w:val="3"/>
        </w:rPr>
        <w:t>本及累计已确认的毛利的和减去已结算的价款的差额为负数时作为</w:t>
      </w:r>
      <w:r>
        <w:rPr>
          <w:rFonts w:ascii="Times New Roman" w:hAnsi="Times New Roman" w:cs="Times New Roman" w:eastAsia="Times New Roman" w:hint="default"/>
          <w:spacing w:val="3"/>
        </w:rPr>
        <w:t>"</w:t>
      </w:r>
      <w:r>
        <w:rPr>
          <w:spacing w:val="3"/>
        </w:rPr>
        <w:t>工程结算</w:t>
      </w:r>
      <w:r>
        <w:rPr>
          <w:rFonts w:ascii="Times New Roman" w:hAnsi="Times New Roman" w:cs="Times New Roman" w:eastAsia="Times New Roman" w:hint="default"/>
          <w:spacing w:val="3"/>
        </w:rPr>
        <w:t>-</w:t>
      </w:r>
      <w:r>
        <w:rPr>
          <w:spacing w:val="3"/>
        </w:rPr>
        <w:t>已结算尚未</w:t>
      </w:r>
      <w:r>
        <w:rPr>
          <w:spacing w:val="-81"/>
        </w:rPr>
        <w:t> </w:t>
      </w:r>
      <w:r>
        <w:rPr>
          <w:spacing w:val="-81"/>
        </w:rPr>
      </w:r>
      <w:r>
        <w:rPr/>
        <w:t>完工款</w:t>
      </w:r>
      <w:r>
        <w:rPr>
          <w:rFonts w:ascii="Times New Roman" w:hAnsi="Times New Roman" w:cs="Times New Roman" w:eastAsia="Times New Roman" w:hint="default"/>
        </w:rPr>
        <w:t>"</w:t>
      </w:r>
      <w:r>
        <w:rPr/>
        <w:t>在预收款项项目中列示；在工程竣工决算后，应将工程施工的借方余额与工程结算</w:t>
      </w:r>
      <w:r>
        <w:rPr>
          <w:spacing w:val="-95"/>
        </w:rPr>
        <w:t> </w:t>
      </w:r>
      <w:r>
        <w:rPr>
          <w:spacing w:val="-95"/>
        </w:rPr>
      </w:r>
      <w:r>
        <w:rPr/>
        <w:t>的贷方余额对冲结转，两者相抵后余额为零。 如果合同预计总成本将超过合同预计总收入，应将预计损失立即确认为当期费用，借记</w:t>
      </w:r>
      <w:r>
        <w:rPr>
          <w:rFonts w:ascii="Times New Roman" w:hAnsi="Times New Roman" w:cs="Times New Roman" w:eastAsia="Times New Roman" w:hint="default"/>
        </w:rPr>
        <w:t>"</w:t>
      </w:r>
      <w:r>
        <w:rPr/>
        <w:t>资</w:t>
      </w:r>
      <w:r>
        <w:rPr>
          <w:spacing w:val="-94"/>
        </w:rPr>
        <w:t> </w:t>
      </w:r>
      <w:r>
        <w:rPr/>
        <w:t>产减值损失</w:t>
      </w:r>
      <w:r>
        <w:rPr>
          <w:rFonts w:ascii="Times New Roman" w:hAnsi="Times New Roman" w:cs="Times New Roman" w:eastAsia="Times New Roman" w:hint="default"/>
        </w:rPr>
        <w:t>"</w:t>
      </w:r>
      <w:r>
        <w:rPr/>
        <w:t>科目，贷记</w:t>
      </w:r>
      <w:r>
        <w:rPr>
          <w:rFonts w:ascii="Times New Roman" w:hAnsi="Times New Roman" w:cs="Times New Roman" w:eastAsia="Times New Roman" w:hint="default"/>
        </w:rPr>
        <w:t>"</w:t>
      </w:r>
      <w:r>
        <w:rPr/>
        <w:t>存货跌价准备</w:t>
      </w:r>
      <w:r>
        <w:rPr>
          <w:rFonts w:ascii="Times New Roman" w:hAnsi="Times New Roman" w:cs="Times New Roman" w:eastAsia="Times New Roman" w:hint="default"/>
        </w:rPr>
        <w:t>--</w:t>
      </w:r>
      <w:r>
        <w:rPr/>
        <w:t>合同预计损失准备</w:t>
      </w:r>
      <w:r>
        <w:rPr>
          <w:rFonts w:ascii="Times New Roman" w:hAnsi="Times New Roman" w:cs="Times New Roman" w:eastAsia="Times New Roman" w:hint="default"/>
        </w:rPr>
        <w:t>"</w:t>
      </w:r>
      <w:r>
        <w:rPr/>
        <w:t>科目。</w:t>
      </w:r>
      <w:r>
        <w:rPr>
          <w:spacing w:val="18"/>
        </w:rPr>
        <w:t> </w:t>
      </w:r>
      <w:r>
        <w:rPr/>
        <w:t>合同完工确认工程合同</w:t>
      </w:r>
    </w:p>
    <w:p>
      <w:pPr>
        <w:spacing w:after="0" w:line="264" w:lineRule="auto"/>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56" w:lineRule="auto" w:before="35"/>
        <w:ind w:left="139" w:right="213"/>
        <w:jc w:val="both"/>
      </w:pPr>
      <w:r>
        <w:rPr>
          <w:spacing w:val="3"/>
        </w:rPr>
        <w:t>收入、费用时，应转销合同预计损失准备，按确认的工程合同费用，借记</w:t>
      </w:r>
      <w:r>
        <w:rPr>
          <w:rFonts w:ascii="Times New Roman" w:hAnsi="Times New Roman" w:cs="Times New Roman" w:eastAsia="Times New Roman" w:hint="default"/>
          <w:spacing w:val="3"/>
        </w:rPr>
        <w:t>"</w:t>
      </w:r>
      <w:r>
        <w:rPr>
          <w:spacing w:val="3"/>
        </w:rPr>
        <w:t>主营业务成本</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46"/>
        </w:rPr>
        <w:t> </w:t>
      </w:r>
      <w:r>
        <w:rPr/>
        <w:t>科目，按确认的工程合同收入，贷记</w:t>
      </w:r>
      <w:r>
        <w:rPr>
          <w:rFonts w:ascii="Times New Roman" w:hAnsi="Times New Roman" w:cs="Times New Roman" w:eastAsia="Times New Roman" w:hint="default"/>
        </w:rPr>
        <w:t>"</w:t>
      </w:r>
      <w:r>
        <w:rPr/>
        <w:t>主营业务收入</w:t>
      </w:r>
      <w:r>
        <w:rPr>
          <w:rFonts w:ascii="Times New Roman" w:hAnsi="Times New Roman" w:cs="Times New Roman" w:eastAsia="Times New Roman" w:hint="default"/>
        </w:rPr>
        <w:t>"</w:t>
      </w:r>
      <w:r>
        <w:rPr/>
        <w:t>科目，按其差额，借记或贷记</w:t>
      </w:r>
      <w:r>
        <w:rPr>
          <w:rFonts w:ascii="Times New Roman" w:hAnsi="Times New Roman" w:cs="Times New Roman" w:eastAsia="Times New Roman" w:hint="default"/>
        </w:rPr>
        <w:t>"</w:t>
      </w:r>
      <w:r>
        <w:rPr/>
        <w:t>工程施</w:t>
      </w:r>
      <w:r>
        <w:rPr>
          <w:spacing w:val="-52"/>
        </w:rPr>
        <w:t> </w:t>
      </w:r>
      <w:r>
        <w:rPr/>
        <w:t>工</w:t>
      </w:r>
      <w:r>
        <w:rPr>
          <w:rFonts w:ascii="Times New Roman" w:hAnsi="Times New Roman" w:cs="Times New Roman" w:eastAsia="Times New Roman" w:hint="default"/>
        </w:rPr>
        <w:t>--</w:t>
      </w:r>
      <w:r>
        <w:rPr/>
        <w:t>合同毛利</w:t>
      </w:r>
      <w:r>
        <w:rPr>
          <w:rFonts w:ascii="Times New Roman" w:hAnsi="Times New Roman" w:cs="Times New Roman" w:eastAsia="Times New Roman" w:hint="default"/>
        </w:rPr>
        <w:t>"</w:t>
      </w:r>
      <w:r>
        <w:rPr/>
        <w:t>科目。同时，按相关工程施工合同预计损失准备，借记</w:t>
      </w:r>
      <w:r>
        <w:rPr>
          <w:rFonts w:ascii="Times New Roman" w:hAnsi="Times New Roman" w:cs="Times New Roman" w:eastAsia="Times New Roman" w:hint="default"/>
        </w:rPr>
        <w:t>"</w:t>
      </w:r>
      <w:r>
        <w:rPr/>
        <w:t>存货跌价准备</w:t>
      </w:r>
      <w:r>
        <w:rPr>
          <w:rFonts w:ascii="Times New Roman" w:hAnsi="Times New Roman" w:cs="Times New Roman" w:eastAsia="Times New Roman" w:hint="default"/>
        </w:rPr>
        <w:t>--</w:t>
      </w:r>
      <w:r>
        <w:rPr/>
        <w:t>合同</w:t>
      </w:r>
      <w:r>
        <w:rPr>
          <w:spacing w:val="-36"/>
        </w:rPr>
        <w:t> </w:t>
      </w:r>
      <w:r>
        <w:rPr/>
        <w:t>预计损失准备</w:t>
      </w:r>
      <w:r>
        <w:rPr>
          <w:rFonts w:ascii="Times New Roman" w:hAnsi="Times New Roman" w:cs="Times New Roman" w:eastAsia="Times New Roman" w:hint="default"/>
        </w:rPr>
        <w:t>"</w:t>
      </w:r>
      <w:r>
        <w:rPr/>
        <w:t>科目，贷记</w:t>
      </w:r>
      <w:r>
        <w:rPr>
          <w:rFonts w:ascii="Times New Roman" w:hAnsi="Times New Roman" w:cs="Times New Roman" w:eastAsia="Times New Roman" w:hint="default"/>
        </w:rPr>
        <w:t>"</w:t>
      </w:r>
      <w:r>
        <w:rPr/>
        <w:t>主营业务成本</w:t>
      </w:r>
      <w:r>
        <w:rPr>
          <w:rFonts w:ascii="Times New Roman" w:hAnsi="Times New Roman" w:cs="Times New Roman" w:eastAsia="Times New Roman" w:hint="default"/>
        </w:rPr>
        <w:t>"</w:t>
      </w:r>
      <w:r>
        <w:rPr/>
        <w:t>科目。</w:t>
      </w:r>
    </w:p>
    <w:p>
      <w:pPr>
        <w:spacing w:line="240" w:lineRule="auto" w:before="8"/>
        <w:rPr>
          <w:rFonts w:ascii="宋体" w:hAnsi="宋体" w:cs="宋体" w:eastAsia="宋体" w:hint="default"/>
          <w:sz w:val="26"/>
          <w:szCs w:val="26"/>
        </w:rPr>
      </w:pPr>
    </w:p>
    <w:p>
      <w:pPr>
        <w:pStyle w:val="BodyText"/>
        <w:spacing w:line="273" w:lineRule="auto"/>
        <w:ind w:right="9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存货可变现净值的确定依据及存货跌价准备的计提方法</w:t>
      </w:r>
      <w:r>
        <w:rPr>
          <w:w w:val="99"/>
        </w:rPr>
        <w:t> </w:t>
      </w:r>
      <w:r>
        <w:rPr>
          <w:spacing w:val="-5"/>
          <w:w w:val="99"/>
        </w:rPr>
        <w:t>资产负债表日，存货按照成本与可变现净值孰低计量，并按单个存货项目计提存货跌价准备，</w:t>
      </w:r>
      <w:r>
        <w:rPr>
          <w:spacing w:val="-100"/>
          <w:w w:val="99"/>
        </w:rPr>
        <w:t> </w:t>
      </w:r>
      <w:r>
        <w:rPr>
          <w:spacing w:val="-100"/>
          <w:w w:val="99"/>
        </w:rPr>
      </w:r>
      <w:r>
        <w:rPr>
          <w:spacing w:val="-3"/>
        </w:rPr>
        <w:t>但对于数量繁多、单价较低的存货，按照存货类别计提存货跌价准备。如果以前减记存货价</w:t>
      </w:r>
      <w:r>
        <w:rPr>
          <w:spacing w:val="-82"/>
        </w:rPr>
        <w:t> </w:t>
      </w:r>
      <w:r>
        <w:rPr>
          <w:spacing w:val="-82"/>
        </w:rPr>
      </w:r>
      <w:r>
        <w:rPr/>
        <w:t>值的影响因素已经消失，则以原计提的存货跌价准备金额为限予以转回，计入当期损益。</w:t>
      </w:r>
      <w:r>
        <w:rPr>
          <w:w w:val="99"/>
        </w:rPr>
        <w:t> </w:t>
      </w:r>
      <w:r>
        <w:rPr>
          <w:spacing w:val="-3"/>
        </w:rPr>
        <w:t>存货可变现净值的确定依据：①产成品可变现净值为估计售价减去相关税费后金额；②为生</w:t>
      </w:r>
      <w:r>
        <w:rPr>
          <w:spacing w:val="-80"/>
        </w:rPr>
        <w:t> </w:t>
      </w:r>
      <w:r>
        <w:rPr>
          <w:spacing w:val="-80"/>
        </w:rPr>
      </w:r>
      <w:r>
        <w:rPr>
          <w:spacing w:val="-3"/>
        </w:rPr>
        <w:t>产而持有的材料等，当用其生产的产成品的可变现净值高于成本时按照成本计量；当材料价</w:t>
      </w:r>
      <w:r>
        <w:rPr>
          <w:spacing w:val="-80"/>
        </w:rPr>
        <w:t> </w:t>
      </w:r>
      <w:r>
        <w:rPr>
          <w:spacing w:val="-80"/>
        </w:rPr>
      </w:r>
      <w:r>
        <w:rPr>
          <w:spacing w:val="-3"/>
          <w:w w:val="99"/>
        </w:rPr>
        <w:t>格下降表明产成品的可变现净值低于成本时，可变现净值为估计售价减去至完工时估计将要</w:t>
      </w:r>
      <w:r>
        <w:rPr>
          <w:spacing w:val="-79"/>
          <w:w w:val="99"/>
        </w:rPr>
        <w:t> </w:t>
      </w:r>
      <w:r>
        <w:rPr>
          <w:spacing w:val="-79"/>
          <w:w w:val="99"/>
        </w:rPr>
      </w:r>
      <w:r>
        <w:rPr/>
        <w:t>发生的成本、估计的销售费用以及相关税费后的金额确定。</w:t>
      </w:r>
    </w:p>
    <w:p>
      <w:pPr>
        <w:spacing w:line="240" w:lineRule="auto" w:before="11"/>
        <w:rPr>
          <w:rFonts w:ascii="宋体" w:hAnsi="宋体" w:cs="宋体" w:eastAsia="宋体" w:hint="default"/>
          <w:sz w:val="26"/>
          <w:szCs w:val="26"/>
        </w:rPr>
      </w:pPr>
    </w:p>
    <w:p>
      <w:pPr>
        <w:pStyle w:val="BodyText"/>
        <w:spacing w:line="283" w:lineRule="auto"/>
        <w:ind w:right="668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存货的盘存制度</w:t>
      </w:r>
      <w:r>
        <w:rPr>
          <w:w w:val="99"/>
        </w:rPr>
        <w:t> </w:t>
      </w:r>
      <w:r>
        <w:rPr/>
        <w:t>永续盘存制</w:t>
      </w:r>
    </w:p>
    <w:p>
      <w:pPr>
        <w:spacing w:line="240" w:lineRule="auto" w:before="2"/>
        <w:rPr>
          <w:rFonts w:ascii="宋体" w:hAnsi="宋体" w:cs="宋体" w:eastAsia="宋体" w:hint="default"/>
          <w:sz w:val="26"/>
          <w:szCs w:val="26"/>
        </w:rPr>
      </w:pPr>
    </w:p>
    <w:p>
      <w:pPr>
        <w:pStyle w:val="BodyText"/>
        <w:spacing w:line="240" w:lineRule="auto"/>
        <w:ind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低值易耗品和包装物的摊销方法</w:t>
      </w:r>
    </w:p>
    <w:p>
      <w:pPr>
        <w:pStyle w:val="BodyText"/>
        <w:spacing w:line="283" w:lineRule="auto" w:before="83"/>
        <w:ind w:right="717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低值易耗品</w:t>
      </w:r>
      <w:r>
        <w:rPr>
          <w:w w:val="99"/>
        </w:rPr>
        <w:t> </w:t>
      </w:r>
      <w:r>
        <w:rPr/>
        <w:t>一次摊销法</w:t>
      </w:r>
    </w:p>
    <w:p>
      <w:pPr>
        <w:spacing w:line="240" w:lineRule="auto" w:before="2"/>
        <w:rPr>
          <w:rFonts w:ascii="宋体" w:hAnsi="宋体" w:cs="宋体" w:eastAsia="宋体" w:hint="default"/>
          <w:sz w:val="26"/>
          <w:szCs w:val="26"/>
        </w:rPr>
      </w:pPr>
    </w:p>
    <w:p>
      <w:pPr>
        <w:pStyle w:val="BodyText"/>
        <w:spacing w:line="283" w:lineRule="auto"/>
        <w:ind w:right="745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包装物</w:t>
      </w:r>
      <w:r>
        <w:rPr>
          <w:w w:val="99"/>
        </w:rPr>
        <w:t> </w:t>
      </w:r>
      <w:r>
        <w:rPr/>
        <w:t>一次摊销法</w:t>
      </w:r>
    </w:p>
    <w:p>
      <w:pPr>
        <w:spacing w:line="240" w:lineRule="auto" w:before="2"/>
        <w:rPr>
          <w:rFonts w:ascii="宋体" w:hAnsi="宋体" w:cs="宋体" w:eastAsia="宋体" w:hint="default"/>
          <w:sz w:val="26"/>
          <w:szCs w:val="26"/>
        </w:rPr>
      </w:pPr>
    </w:p>
    <w:p>
      <w:pPr>
        <w:pStyle w:val="BodyText"/>
        <w:spacing w:line="240" w:lineRule="auto"/>
        <w:ind w:right="0"/>
        <w:jc w:val="left"/>
      </w:pPr>
      <w:r>
        <w:rPr>
          <w:rFonts w:ascii="Times New Roman" w:hAnsi="Times New Roman" w:cs="Times New Roman" w:eastAsia="Times New Roman" w:hint="default"/>
        </w:rPr>
        <w:t>12</w:t>
      </w:r>
      <w:r>
        <w:rPr/>
        <w:t>、</w:t>
      </w:r>
      <w:r>
        <w:rPr>
          <w:spacing w:val="-3"/>
        </w:rPr>
        <w:t> </w:t>
      </w:r>
      <w:r>
        <w:rPr/>
        <w:t>长期股权投资：</w:t>
      </w:r>
    </w:p>
    <w:p>
      <w:pPr>
        <w:pStyle w:val="BodyText"/>
        <w:spacing w:line="240" w:lineRule="auto" w:before="83"/>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投资成本确定</w:t>
      </w:r>
    </w:p>
    <w:p>
      <w:pPr>
        <w:pStyle w:val="BodyText"/>
        <w:spacing w:line="273" w:lineRule="auto" w:before="52"/>
        <w:ind w:right="215"/>
        <w:jc w:val="both"/>
      </w:pPr>
      <w:r>
        <w:rPr>
          <w:spacing w:val="-3"/>
        </w:rPr>
        <w:t>①对于企业合并取得的长期股权投资，如为同一控制下的企业合并，应当按照取得被合并方</w:t>
      </w:r>
      <w:r>
        <w:rPr>
          <w:spacing w:val="-79"/>
        </w:rPr>
        <w:t> </w:t>
      </w:r>
      <w:r>
        <w:rPr>
          <w:spacing w:val="-79"/>
        </w:rPr>
      </w:r>
      <w:r>
        <w:rPr>
          <w:spacing w:val="-3"/>
        </w:rPr>
        <w:t>所有者权益账面价值的份额确认为初始成本；非同一控制下的企业合并，应当按购买日确定</w:t>
      </w:r>
      <w:r>
        <w:rPr>
          <w:spacing w:val="-79"/>
        </w:rPr>
        <w:t> </w:t>
      </w:r>
      <w:r>
        <w:rPr>
          <w:spacing w:val="-79"/>
        </w:rPr>
      </w:r>
      <w:r>
        <w:rPr/>
        <w:t>的合并成本确认为初始成本。</w:t>
      </w:r>
    </w:p>
    <w:p>
      <w:pPr>
        <w:pStyle w:val="BodyText"/>
        <w:spacing w:line="240" w:lineRule="auto" w:before="8"/>
        <w:ind w:right="0"/>
        <w:jc w:val="left"/>
      </w:pPr>
      <w:r>
        <w:rPr/>
        <w:t>②以支付现金取得的长期股权投资，初始投资成本为实际支付的购买价款；</w:t>
      </w:r>
    </w:p>
    <w:p>
      <w:pPr>
        <w:pStyle w:val="BodyText"/>
        <w:spacing w:line="240" w:lineRule="auto" w:before="37"/>
        <w:ind w:right="0"/>
        <w:jc w:val="left"/>
      </w:pPr>
      <w:r>
        <w:rPr/>
        <w:t>③以发行权益性证券取得的长期股权投资，初始投资成本为发行权益性证券的公允价值；</w:t>
      </w:r>
    </w:p>
    <w:p>
      <w:pPr>
        <w:pStyle w:val="BodyText"/>
        <w:spacing w:line="240" w:lineRule="auto" w:before="37"/>
        <w:ind w:right="0"/>
        <w:jc w:val="left"/>
      </w:pPr>
      <w:r>
        <w:rPr/>
        <w:t>④投资者投入的长期股权投资，初始投资成本为合同或协议约定的价值；</w:t>
      </w:r>
    </w:p>
    <w:p>
      <w:pPr>
        <w:pStyle w:val="BodyText"/>
        <w:spacing w:line="240" w:lineRule="auto" w:before="37"/>
        <w:ind w:right="0"/>
        <w:jc w:val="left"/>
      </w:pPr>
      <w:r>
        <w:rPr/>
        <w:t>⑤非货币性资产交换取得或债务重组取得的，初始投资成本根据准则相关规定确定。</w:t>
      </w:r>
    </w:p>
    <w:p>
      <w:pPr>
        <w:spacing w:line="240" w:lineRule="auto" w:before="1"/>
        <w:rPr>
          <w:rFonts w:ascii="宋体" w:hAnsi="宋体" w:cs="宋体" w:eastAsia="宋体" w:hint="default"/>
          <w:sz w:val="29"/>
          <w:szCs w:val="29"/>
        </w:rPr>
      </w:pPr>
    </w:p>
    <w:p>
      <w:pPr>
        <w:pStyle w:val="BodyText"/>
        <w:spacing w:line="273" w:lineRule="auto"/>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后续计量及损益确认方法</w:t>
      </w:r>
      <w:r>
        <w:rPr>
          <w:w w:val="99"/>
        </w:rPr>
        <w:t> </w:t>
      </w:r>
      <w:r>
        <w:rPr>
          <w:spacing w:val="-3"/>
        </w:rPr>
        <w:t>长期股权投资后续计量分别采用权益法或成本法。采用权益法核算的长期股权投资，按照应</w:t>
      </w:r>
      <w:r>
        <w:rPr>
          <w:spacing w:val="-80"/>
        </w:rPr>
        <w:t> </w:t>
      </w:r>
      <w:r>
        <w:rPr>
          <w:spacing w:val="-80"/>
        </w:rPr>
      </w:r>
      <w:r>
        <w:rPr>
          <w:spacing w:val="-3"/>
        </w:rPr>
        <w:t>享有或应分担的被投资单位实现的净损益的份额，确认投资收益并调整长期股权投资。当宣</w:t>
      </w:r>
      <w:r>
        <w:rPr>
          <w:spacing w:val="-80"/>
        </w:rPr>
        <w:t> </w:t>
      </w:r>
      <w:r>
        <w:rPr>
          <w:spacing w:val="-80"/>
        </w:rPr>
      </w:r>
      <w:r>
        <w:rPr/>
        <w:t>告分派的利润或现金股利计算应分得的部分，相应减少长期股权投资的账面价值。</w:t>
      </w:r>
      <w:r>
        <w:rPr>
          <w:w w:val="99"/>
        </w:rPr>
        <w:t> </w:t>
      </w:r>
      <w:r>
        <w:rPr>
          <w:spacing w:val="-3"/>
        </w:rPr>
        <w:t>采用成本法核算的长期股权投资，除追加或收回投资外，账面价值一般不变。当宣告分派的</w:t>
      </w:r>
      <w:r>
        <w:rPr>
          <w:spacing w:val="-82"/>
        </w:rPr>
        <w:t> </w:t>
      </w:r>
      <w:r>
        <w:rPr>
          <w:spacing w:val="-82"/>
        </w:rPr>
      </w:r>
      <w:r>
        <w:rPr/>
        <w:t>利润或现金股利计算应分得的部分，确认投资收益。</w:t>
      </w:r>
      <w:r>
        <w:rPr>
          <w:w w:val="99"/>
        </w:rPr>
        <w:t> </w:t>
      </w:r>
      <w:r>
        <w:rPr/>
        <w:t>长期股权投资具有共同控制、重大影响的采用权益法核算，其他采用成本法核算。</w:t>
      </w:r>
    </w:p>
    <w:p>
      <w:pPr>
        <w:spacing w:line="240" w:lineRule="auto" w:before="11"/>
        <w:rPr>
          <w:rFonts w:ascii="宋体" w:hAnsi="宋体" w:cs="宋体" w:eastAsia="宋体" w:hint="default"/>
          <w:sz w:val="26"/>
          <w:szCs w:val="26"/>
        </w:rPr>
      </w:pPr>
    </w:p>
    <w:p>
      <w:pPr>
        <w:pStyle w:val="BodyText"/>
        <w:spacing w:line="240" w:lineRule="auto"/>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确定对被投资单位具有共同控制、重大影响的依据</w:t>
      </w:r>
    </w:p>
    <w:p>
      <w:pPr>
        <w:spacing w:after="0" w:line="240"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836"/>
        <w:jc w:val="left"/>
      </w:pPr>
      <w:r>
        <w:rPr>
          <w:spacing w:val="-3"/>
        </w:rPr>
        <w:t>①确定对被投资单位具有共同控制的依据：两个或多个合营方通过合同或协议约定，对被投</w:t>
      </w:r>
      <w:r>
        <w:rPr>
          <w:spacing w:val="-79"/>
        </w:rPr>
        <w:t> </w:t>
      </w:r>
      <w:r>
        <w:rPr>
          <w:spacing w:val="-79"/>
        </w:rPr>
      </w:r>
      <w:r>
        <w:rPr/>
        <w:t>资单位的财务和经营政策必须由投资双方或若干方共同决定的情形。</w:t>
      </w:r>
    </w:p>
    <w:p>
      <w:pPr>
        <w:pStyle w:val="BodyText"/>
        <w:spacing w:line="256" w:lineRule="auto" w:before="8"/>
        <w:ind w:right="1104"/>
        <w:jc w:val="left"/>
      </w:pPr>
      <w:r>
        <w:rPr/>
        <w:t>②确定对被投资单位具有重大影响的依据：当持有被投资单位 </w:t>
      </w:r>
      <w:r>
        <w:rPr>
          <w:rFonts w:ascii="Times New Roman" w:hAnsi="Times New Roman" w:cs="Times New Roman" w:eastAsia="Times New Roman" w:hint="default"/>
        </w:rPr>
        <w:t>20%</w:t>
      </w:r>
      <w:r>
        <w:rPr/>
        <w:t>以上至</w:t>
      </w:r>
      <w:r>
        <w:rPr>
          <w:spacing w:val="-30"/>
        </w:rPr>
        <w:t> </w:t>
      </w:r>
      <w:r>
        <w:rPr>
          <w:rFonts w:ascii="Times New Roman" w:hAnsi="Times New Roman" w:cs="Times New Roman" w:eastAsia="Times New Roman" w:hint="default"/>
        </w:rPr>
        <w:t>50%</w:t>
      </w:r>
      <w:r>
        <w:rPr/>
        <w:t>的表决权资 本时，具有重大影响。或虽不足</w:t>
      </w:r>
      <w:r>
        <w:rPr>
          <w:spacing w:val="-54"/>
        </w:rPr>
        <w:t> </w:t>
      </w:r>
      <w:r>
        <w:rPr>
          <w:rFonts w:ascii="Times New Roman" w:hAnsi="Times New Roman" w:cs="Times New Roman" w:eastAsia="Times New Roman" w:hint="default"/>
        </w:rPr>
        <w:t>20%</w:t>
      </w:r>
      <w:r>
        <w:rPr/>
        <w:t>，但符合下列条件之一时，具有重大影响：</w:t>
      </w:r>
    </w:p>
    <w:p>
      <w:pPr>
        <w:pStyle w:val="BodyText"/>
        <w:spacing w:line="240" w:lineRule="auto" w:before="5"/>
        <w:ind w:left="139" w:right="836"/>
        <w:jc w:val="left"/>
      </w:pPr>
      <w:r>
        <w:rPr/>
        <w:t>①</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在被投资单位的董事会或类似的权力机构中派有代表；</w:t>
      </w:r>
    </w:p>
    <w:p>
      <w:pPr>
        <w:pStyle w:val="BodyText"/>
        <w:spacing w:line="240" w:lineRule="auto" w:before="21"/>
        <w:ind w:left="139" w:right="836"/>
        <w:jc w:val="left"/>
      </w:pPr>
      <w:r>
        <w:rPr/>
        <w:t>②</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参与被投资单位的政策制定过程；</w:t>
      </w:r>
    </w:p>
    <w:p>
      <w:pPr>
        <w:pStyle w:val="BodyText"/>
        <w:spacing w:line="240" w:lineRule="auto" w:before="21"/>
        <w:ind w:left="139" w:right="836"/>
        <w:jc w:val="left"/>
      </w:pPr>
      <w:r>
        <w:rPr/>
        <w:t>③</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向被投资单位派出管理人员；</w:t>
      </w:r>
    </w:p>
    <w:p>
      <w:pPr>
        <w:pStyle w:val="BodyText"/>
        <w:spacing w:line="240" w:lineRule="auto" w:before="21"/>
        <w:ind w:left="139" w:right="836"/>
        <w:jc w:val="left"/>
      </w:pPr>
      <w:r>
        <w:rPr/>
        <w:t>④</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被投资单位依赖投资公司的技术或技术资料；</w:t>
      </w:r>
    </w:p>
    <w:p>
      <w:pPr>
        <w:pStyle w:val="BodyText"/>
        <w:spacing w:line="240" w:lineRule="auto" w:before="21"/>
        <w:ind w:left="138" w:right="836"/>
        <w:jc w:val="left"/>
      </w:pPr>
      <w:r>
        <w:rPr/>
        <w:t>⑤</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其他能足以证明对被投资单位具有重大影响的情形。</w:t>
      </w:r>
    </w:p>
    <w:p>
      <w:pPr>
        <w:spacing w:line="240" w:lineRule="auto" w:before="11"/>
        <w:rPr>
          <w:rFonts w:ascii="宋体" w:hAnsi="宋体" w:cs="宋体" w:eastAsia="宋体" w:hint="default"/>
          <w:sz w:val="27"/>
          <w:szCs w:val="27"/>
        </w:rPr>
      </w:pPr>
    </w:p>
    <w:p>
      <w:pPr>
        <w:pStyle w:val="BodyText"/>
        <w:spacing w:line="273" w:lineRule="auto"/>
        <w:ind w:left="138" w:right="83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减值测试方法及减值准备计提方法</w:t>
      </w:r>
      <w:r>
        <w:rPr>
          <w:w w:val="99"/>
        </w:rPr>
        <w:t> </w:t>
      </w:r>
      <w:r>
        <w:rPr>
          <w:spacing w:val="-3"/>
        </w:rPr>
        <w:t>资产负债表日，本公司对长期股权投资检查是否存在可能发生减值的迹象，当存在减值迹象</w:t>
      </w:r>
      <w:r>
        <w:rPr>
          <w:spacing w:val="-80"/>
        </w:rPr>
        <w:t> </w:t>
      </w:r>
      <w:r>
        <w:rPr>
          <w:spacing w:val="-80"/>
        </w:rPr>
      </w:r>
      <w:r>
        <w:rPr>
          <w:spacing w:val="-3"/>
        </w:rPr>
        <w:t>时应进行减值测试确认其可收回金额，按账面价值与可收回金额孰低计提减值准备，减值损</w:t>
      </w:r>
      <w:r>
        <w:rPr>
          <w:spacing w:val="-80"/>
        </w:rPr>
        <w:t> </w:t>
      </w:r>
      <w:r>
        <w:rPr>
          <w:spacing w:val="-80"/>
        </w:rPr>
      </w:r>
      <w:r>
        <w:rPr/>
        <w:t>失一经计提，在以后会计期间不再转回。</w:t>
      </w:r>
      <w:r>
        <w:rPr>
          <w:w w:val="99"/>
        </w:rPr>
        <w:t> </w:t>
      </w:r>
      <w:r>
        <w:rPr>
          <w:spacing w:val="2"/>
        </w:rPr>
        <w:t>可收回金额按照长期股权投资出售的公允价值净额与预计未来现金流量的现值之间孰高确</w:t>
      </w:r>
      <w:r>
        <w:rPr>
          <w:spacing w:val="-85"/>
        </w:rPr>
        <w:t> </w:t>
      </w:r>
      <w:r>
        <w:rPr>
          <w:spacing w:val="-85"/>
        </w:rPr>
      </w:r>
      <w:r>
        <w:rPr>
          <w:spacing w:val="-3"/>
        </w:rPr>
        <w:t>定。长期股权投资出售的公允价值净额，如存在公平交易的协议价格，则按照协议价格减去</w:t>
      </w:r>
      <w:r>
        <w:rPr>
          <w:spacing w:val="-82"/>
        </w:rPr>
        <w:t> </w:t>
      </w:r>
      <w:r>
        <w:rPr>
          <w:spacing w:val="-82"/>
        </w:rPr>
      </w:r>
      <w:r>
        <w:rPr>
          <w:spacing w:val="-3"/>
        </w:rPr>
        <w:t>相关税费；若不存在公平交易销售协议但存在资产活跃市场或同行业类似资产交易价格，按</w:t>
      </w:r>
      <w:r>
        <w:rPr>
          <w:spacing w:val="-80"/>
        </w:rPr>
        <w:t> </w:t>
      </w:r>
      <w:r>
        <w:rPr>
          <w:spacing w:val="-80"/>
        </w:rPr>
      </w:r>
      <w:r>
        <w:rPr/>
        <w:t>照市场价格减去相关税费。</w:t>
      </w:r>
    </w:p>
    <w:p>
      <w:pPr>
        <w:spacing w:line="240" w:lineRule="auto" w:before="11"/>
        <w:rPr>
          <w:rFonts w:ascii="宋体" w:hAnsi="宋体" w:cs="宋体" w:eastAsia="宋体" w:hint="default"/>
          <w:sz w:val="26"/>
          <w:szCs w:val="26"/>
        </w:rPr>
      </w:pPr>
    </w:p>
    <w:p>
      <w:pPr>
        <w:pStyle w:val="BodyText"/>
        <w:spacing w:line="240" w:lineRule="auto"/>
        <w:ind w:left="138" w:right="836"/>
        <w:jc w:val="left"/>
      </w:pPr>
      <w:r>
        <w:rPr>
          <w:rFonts w:ascii="Times New Roman" w:hAnsi="Times New Roman" w:cs="Times New Roman" w:eastAsia="Times New Roman" w:hint="default"/>
        </w:rPr>
        <w:t>13</w:t>
      </w:r>
      <w:r>
        <w:rPr/>
        <w:t>、</w:t>
      </w:r>
      <w:r>
        <w:rPr>
          <w:spacing w:val="-3"/>
        </w:rPr>
        <w:t> </w:t>
      </w:r>
      <w:r>
        <w:rPr/>
        <w:t>投资性房地产：</w:t>
      </w:r>
    </w:p>
    <w:p>
      <w:pPr>
        <w:pStyle w:val="BodyText"/>
        <w:spacing w:line="266" w:lineRule="auto" w:before="52"/>
        <w:ind w:left="138" w:right="836"/>
        <w:jc w:val="left"/>
      </w:pPr>
      <w:r>
        <w:rPr/>
        <w:t>（</w:t>
      </w:r>
      <w:r>
        <w:rPr>
          <w:rFonts w:ascii="Times New Roman" w:hAnsi="Times New Roman" w:cs="Times New Roman" w:eastAsia="Times New Roman" w:hint="default"/>
        </w:rPr>
        <w:t>1</w:t>
      </w:r>
      <w:r>
        <w:rPr/>
        <w:t>）投资性房地产的种类和计量模式 </w:t>
      </w:r>
      <w:r>
        <w:rPr>
          <w:spacing w:val="-3"/>
        </w:rPr>
        <w:t>本公司投资性房地产的种类：出租的土地使用权、出租的建筑物、持有并准备增值后转让的</w:t>
      </w:r>
      <w:r>
        <w:rPr>
          <w:spacing w:val="-81"/>
        </w:rPr>
        <w:t> </w:t>
      </w:r>
      <w:r>
        <w:rPr>
          <w:spacing w:val="-81"/>
        </w:rPr>
      </w:r>
      <w:r>
        <w:rPr/>
        <w:t>土地使用权。 本公司投资性房地产按照成本进行初始计量，采用成本计量模式进行后续计量。</w:t>
      </w:r>
    </w:p>
    <w:p>
      <w:pPr>
        <w:pStyle w:val="BodyText"/>
        <w:spacing w:line="271" w:lineRule="auto" w:before="14"/>
        <w:ind w:left="138" w:right="836"/>
        <w:jc w:val="left"/>
      </w:pPr>
      <w:r>
        <w:rPr/>
        <w:t>（</w:t>
      </w:r>
      <w:r>
        <w:rPr>
          <w:rFonts w:ascii="Times New Roman" w:hAnsi="Times New Roman" w:cs="Times New Roman" w:eastAsia="Times New Roman" w:hint="default"/>
        </w:rPr>
        <w:t>2</w:t>
      </w:r>
      <w:r>
        <w:rPr/>
        <w:t>）采用成本模式核算政策 </w:t>
      </w:r>
      <w:r>
        <w:rPr>
          <w:spacing w:val="-3"/>
        </w:rPr>
        <w:t>本公司投资性房地产中出租的建筑物采用年限平均法计提折旧。具体核算政策与固定资产部</w:t>
      </w:r>
      <w:r>
        <w:rPr>
          <w:spacing w:val="-79"/>
        </w:rPr>
        <w:t> </w:t>
      </w:r>
      <w:r>
        <w:rPr>
          <w:spacing w:val="-79"/>
        </w:rPr>
      </w:r>
      <w:r>
        <w:rPr/>
        <w:t>分相同。 </w:t>
      </w:r>
      <w:r>
        <w:rPr>
          <w:spacing w:val="-3"/>
        </w:rPr>
        <w:t>本公司投资性房地产中出租的土地使用权、持有并准备增值后转让的土地使用权采用直线法</w:t>
      </w:r>
      <w:r>
        <w:rPr>
          <w:spacing w:val="-79"/>
        </w:rPr>
        <w:t> </w:t>
      </w:r>
      <w:r>
        <w:rPr>
          <w:spacing w:val="-79"/>
        </w:rPr>
      </w:r>
      <w:r>
        <w:rPr/>
        <w:t>摊销。具体核算政策与无形资产部分相同。 </w:t>
      </w:r>
      <w:r>
        <w:rPr>
          <w:spacing w:val="-3"/>
        </w:rPr>
        <w:t>资产负债表日，本公司对投资性房地产检查是否存在可能发生减值的迹象，当存在减值迹象</w:t>
      </w:r>
      <w:r>
        <w:rPr>
          <w:spacing w:val="-79"/>
        </w:rPr>
        <w:t> </w:t>
      </w:r>
      <w:r>
        <w:rPr>
          <w:spacing w:val="-79"/>
        </w:rPr>
      </w:r>
      <w:r>
        <w:rPr>
          <w:spacing w:val="-3"/>
        </w:rPr>
        <w:t>时应进行减值测试确认其可收回金额，按账面价值与可收回金额孰低计提减值准备，减值损</w:t>
      </w:r>
      <w:r>
        <w:rPr>
          <w:spacing w:val="-79"/>
        </w:rPr>
        <w:t> </w:t>
      </w:r>
      <w:r>
        <w:rPr>
          <w:spacing w:val="-79"/>
        </w:rPr>
      </w:r>
      <w:r>
        <w:rPr/>
        <w:t>失一经计提，在以后会计期间不再转回。</w:t>
      </w:r>
    </w:p>
    <w:p>
      <w:pPr>
        <w:spacing w:line="240" w:lineRule="auto" w:before="13"/>
        <w:rPr>
          <w:rFonts w:ascii="宋体" w:hAnsi="宋体" w:cs="宋体" w:eastAsia="宋体" w:hint="default"/>
          <w:sz w:val="26"/>
          <w:szCs w:val="26"/>
        </w:rPr>
      </w:pPr>
    </w:p>
    <w:p>
      <w:pPr>
        <w:pStyle w:val="BodyText"/>
        <w:spacing w:line="240" w:lineRule="auto"/>
        <w:ind w:left="138" w:right="836"/>
        <w:jc w:val="left"/>
      </w:pPr>
      <w:r>
        <w:rPr>
          <w:rFonts w:ascii="Times New Roman" w:hAnsi="Times New Roman" w:cs="Times New Roman" w:eastAsia="Times New Roman" w:hint="default"/>
        </w:rPr>
        <w:t>14</w:t>
      </w:r>
      <w:r>
        <w:rPr/>
        <w:t>、</w:t>
      </w:r>
      <w:r>
        <w:rPr>
          <w:spacing w:val="-1"/>
        </w:rPr>
        <w:t> </w:t>
      </w:r>
      <w:r>
        <w:rPr/>
        <w:t>固定资产：</w:t>
      </w:r>
    </w:p>
    <w:p>
      <w:pPr>
        <w:pStyle w:val="BodyText"/>
        <w:spacing w:line="271" w:lineRule="auto" w:before="83"/>
        <w:ind w:left="138" w:right="83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固定资产确认条件、计价和折旧方法：</w:t>
      </w:r>
      <w:r>
        <w:rPr>
          <w:w w:val="99"/>
        </w:rPr>
        <w:t> </w:t>
      </w:r>
      <w:r>
        <w:rPr>
          <w:spacing w:val="-3"/>
        </w:rPr>
        <w:t>固定资产是指为生产商品、提供劳务、出租或经营管理而持有的，使用年限超过一年，单位</w:t>
      </w:r>
      <w:r>
        <w:rPr>
          <w:spacing w:val="-81"/>
        </w:rPr>
        <w:t> </w:t>
      </w:r>
      <w:r>
        <w:rPr>
          <w:spacing w:val="-81"/>
        </w:rPr>
      </w:r>
      <w:r>
        <w:rPr/>
        <w:t>价值较高的有形资产。</w:t>
      </w:r>
      <w:r>
        <w:rPr>
          <w:w w:val="99"/>
        </w:rPr>
        <w:t> </w:t>
      </w:r>
      <w:r>
        <w:rPr/>
        <w:t>固定资产以取得时的实际成本入账，并从其达到预定可使用状态的次月起，采用直线法</w:t>
      </w:r>
      <w:r>
        <w:rPr>
          <w:rFonts w:ascii="Times New Roman" w:hAnsi="Times New Roman" w:cs="Times New Roman" w:eastAsia="Times New Roman" w:hint="default"/>
        </w:rPr>
        <w:t>(</w:t>
      </w:r>
      <w:r>
        <w:rPr/>
        <w:t>年</w:t>
      </w:r>
      <w:r>
        <w:rPr>
          <w:spacing w:val="-68"/>
        </w:rPr>
        <w:t> </w:t>
      </w:r>
      <w:r>
        <w:rPr/>
        <w:t>限平均法</w:t>
      </w:r>
      <w:r>
        <w:rPr>
          <w:rFonts w:ascii="Times New Roman" w:hAnsi="Times New Roman" w:cs="Times New Roman" w:eastAsia="Times New Roman" w:hint="default"/>
        </w:rPr>
        <w:t>)</w:t>
      </w:r>
      <w:r>
        <w:rPr/>
        <w:t>提取折旧。</w:t>
      </w:r>
    </w:p>
    <w:p>
      <w:pPr>
        <w:spacing w:line="240" w:lineRule="auto" w:before="7"/>
        <w:rPr>
          <w:rFonts w:ascii="宋体" w:hAnsi="宋体" w:cs="宋体" w:eastAsia="宋体" w:hint="default"/>
          <w:sz w:val="25"/>
          <w:szCs w:val="25"/>
        </w:rPr>
      </w:pPr>
    </w:p>
    <w:p>
      <w:pPr>
        <w:pStyle w:val="BodyText"/>
        <w:spacing w:line="240" w:lineRule="auto"/>
        <w:ind w:left="138" w:right="83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各类固定资产的折旧方法：</w:t>
      </w:r>
    </w:p>
    <w:p>
      <w:pPr>
        <w:spacing w:line="240" w:lineRule="auto" w:before="0"/>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896"/>
        <w:gridCol w:w="2563"/>
        <w:gridCol w:w="2374"/>
        <w:gridCol w:w="2467"/>
      </w:tblGrid>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537"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08"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51"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20-40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3~5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2.38~4.85</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896"/>
        <w:gridCol w:w="2563"/>
        <w:gridCol w:w="2374"/>
        <w:gridCol w:w="2467"/>
      </w:tblGrid>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10-12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3~5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7.92~9.7</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3~5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11.88~32.33</w:t>
            </w:r>
          </w:p>
        </w:tc>
      </w:tr>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5-10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3~5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9.5~19.4</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仪器及试验设备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5-10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3~5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9.5~19.4</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3~5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11.88~32.33</w:t>
            </w:r>
          </w:p>
        </w:tc>
      </w:tr>
    </w:tbl>
    <w:p>
      <w:pPr>
        <w:spacing w:line="240" w:lineRule="auto" w:before="5"/>
        <w:rPr>
          <w:rFonts w:ascii="宋体" w:hAnsi="宋体" w:cs="宋体" w:eastAsia="宋体" w:hint="default"/>
          <w:sz w:val="22"/>
          <w:szCs w:val="22"/>
        </w:rPr>
      </w:pPr>
    </w:p>
    <w:p>
      <w:pPr>
        <w:pStyle w:val="BodyText"/>
        <w:spacing w:line="273" w:lineRule="auto" w:before="35"/>
        <w:ind w:right="83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固定资产的减值测试方法、减值准备计提方法</w:t>
      </w:r>
      <w:r>
        <w:rPr>
          <w:w w:val="99"/>
        </w:rPr>
        <w:t> </w:t>
      </w:r>
      <w:r>
        <w:rPr>
          <w:spacing w:val="-3"/>
        </w:rPr>
        <w:t>资产负债表日，本公司对固定资产检查是否存在可能发生减值的迹象，当存在减值迹象时应</w:t>
      </w:r>
      <w:r>
        <w:rPr>
          <w:spacing w:val="-80"/>
        </w:rPr>
        <w:t> </w:t>
      </w:r>
      <w:r>
        <w:rPr>
          <w:spacing w:val="-80"/>
        </w:rPr>
      </w:r>
      <w:r>
        <w:rPr>
          <w:spacing w:val="-3"/>
        </w:rPr>
        <w:t>进行减值测试确认其可收回金额，按账面价值与可收回金额孰低计提减值准备，减值损失一</w:t>
      </w:r>
      <w:r>
        <w:rPr>
          <w:spacing w:val="-80"/>
        </w:rPr>
        <w:t> </w:t>
      </w:r>
      <w:r>
        <w:rPr>
          <w:spacing w:val="-80"/>
        </w:rPr>
      </w:r>
      <w:r>
        <w:rPr/>
        <w:t>经计提，在以后会计期间不再转回。</w:t>
      </w:r>
      <w:r>
        <w:rPr>
          <w:w w:val="99"/>
        </w:rPr>
        <w:t> </w:t>
      </w:r>
      <w:r>
        <w:rPr>
          <w:spacing w:val="2"/>
        </w:rPr>
        <w:t>固定资产可收回金额根据资产公允价值减去处置费用后净额与资产预计未来现金流量的现</w:t>
      </w:r>
      <w:r>
        <w:rPr>
          <w:spacing w:val="-85"/>
        </w:rPr>
        <w:t> </w:t>
      </w:r>
      <w:r>
        <w:rPr>
          <w:spacing w:val="-85"/>
        </w:rPr>
      </w:r>
      <w:r>
        <w:rPr>
          <w:spacing w:val="-3"/>
        </w:rPr>
        <w:t>值两者孰高确定。固定资产的公允价值减去处置费用后净额的确定方法是：若存在公平交易</w:t>
      </w:r>
      <w:r>
        <w:rPr>
          <w:spacing w:val="-80"/>
        </w:rPr>
        <w:t> </w:t>
      </w:r>
      <w:r>
        <w:rPr>
          <w:spacing w:val="-80"/>
        </w:rPr>
      </w:r>
      <w:r>
        <w:rPr>
          <w:spacing w:val="-3"/>
        </w:rPr>
        <w:t>中的销售协议价格，则按照销售协议价格减去可直接归属该资产处置费用的金额确定；若不</w:t>
      </w:r>
      <w:r>
        <w:rPr>
          <w:spacing w:val="-80"/>
        </w:rPr>
        <w:t> </w:t>
      </w:r>
      <w:r>
        <w:rPr>
          <w:spacing w:val="-80"/>
        </w:rPr>
      </w:r>
      <w:r>
        <w:rPr>
          <w:spacing w:val="-3"/>
          <w:w w:val="99"/>
        </w:rPr>
        <w:t>存在公平交易销售协议但存在资产活跃市场或同行业类似资产交易价格，按照市场价格减去</w:t>
      </w:r>
      <w:r>
        <w:rPr>
          <w:spacing w:val="-79"/>
          <w:w w:val="99"/>
        </w:rPr>
        <w:t> </w:t>
      </w:r>
      <w:r>
        <w:rPr>
          <w:spacing w:val="-79"/>
          <w:w w:val="99"/>
        </w:rPr>
      </w:r>
      <w:r>
        <w:rPr/>
        <w:t>处置费用后的金额确定。</w:t>
      </w:r>
    </w:p>
    <w:p>
      <w:pPr>
        <w:spacing w:line="240" w:lineRule="auto" w:before="11"/>
        <w:rPr>
          <w:rFonts w:ascii="宋体" w:hAnsi="宋体" w:cs="宋体" w:eastAsia="宋体" w:hint="default"/>
          <w:sz w:val="26"/>
          <w:szCs w:val="26"/>
        </w:rPr>
      </w:pPr>
    </w:p>
    <w:p>
      <w:pPr>
        <w:pStyle w:val="BodyText"/>
        <w:spacing w:line="273" w:lineRule="auto"/>
        <w:ind w:right="100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融资租入固定资产的认定依据、计价方法</w:t>
      </w:r>
      <w:r>
        <w:rPr>
          <w:w w:val="99"/>
        </w:rPr>
        <w:t> </w:t>
      </w:r>
      <w:r>
        <w:rPr/>
        <w:t>融资租入固定资产的认定依据：实质上转移了与资产所有权有关的全部风险和报酬的租赁。</w:t>
      </w:r>
      <w:r>
        <w:rPr>
          <w:w w:val="99"/>
        </w:rPr>
        <w:t> </w:t>
      </w:r>
      <w:r>
        <w:rPr>
          <w:spacing w:val="-3"/>
        </w:rPr>
        <w:t>具体认定依据为符合下列一项或数项条件的：①在租赁期届满时，租赁资产的所有权转移给</w:t>
      </w:r>
      <w:r>
        <w:rPr>
          <w:spacing w:val="-80"/>
        </w:rPr>
        <w:t> </w:t>
      </w:r>
      <w:r>
        <w:rPr>
          <w:spacing w:val="-80"/>
        </w:rPr>
      </w:r>
      <w:r>
        <w:rPr>
          <w:spacing w:val="-3"/>
        </w:rPr>
        <w:t>承租人；②承租人有购买租赁资产的选择权，所订立的购买价款预计将远低于行使选择权时</w:t>
      </w:r>
      <w:r>
        <w:rPr>
          <w:spacing w:val="-80"/>
        </w:rPr>
        <w:t> </w:t>
      </w:r>
      <w:r>
        <w:rPr>
          <w:spacing w:val="-80"/>
        </w:rPr>
      </w:r>
      <w:r>
        <w:rPr>
          <w:spacing w:val="-3"/>
        </w:rPr>
        <w:t>租赁资产的公允价值，因而在租赁开始日就可以合理确定承租人会行使这种选择权；③即使</w:t>
      </w:r>
      <w:r>
        <w:rPr>
          <w:spacing w:val="-80"/>
        </w:rPr>
        <w:t> </w:t>
      </w:r>
      <w:r>
        <w:rPr>
          <w:spacing w:val="-80"/>
        </w:rPr>
      </w:r>
      <w:r>
        <w:rPr>
          <w:spacing w:val="-3"/>
        </w:rPr>
        <w:t>资产的所有权不转移，但租赁期占租赁资产使用寿命的大部分；④承租人在租赁开始日的最</w:t>
      </w:r>
      <w:r>
        <w:rPr>
          <w:spacing w:val="-80"/>
        </w:rPr>
        <w:t> </w:t>
      </w:r>
      <w:r>
        <w:rPr>
          <w:spacing w:val="-80"/>
        </w:rPr>
      </w:r>
      <w:r>
        <w:rPr>
          <w:spacing w:val="-3"/>
        </w:rPr>
        <w:t>低租赁付款额现值，几乎相当于租赁开始日租赁资产公允价值；⑤租赁资产性质特殊，如不</w:t>
      </w:r>
      <w:r>
        <w:rPr>
          <w:spacing w:val="-82"/>
        </w:rPr>
        <w:t> </w:t>
      </w:r>
      <w:r>
        <w:rPr>
          <w:spacing w:val="-82"/>
        </w:rPr>
      </w:r>
      <w:r>
        <w:rPr/>
        <w:t>作较大改造只有承租人才能使用。</w:t>
      </w:r>
      <w:r>
        <w:rPr>
          <w:w w:val="99"/>
        </w:rPr>
        <w:t> </w:t>
      </w:r>
      <w:r>
        <w:rPr>
          <w:spacing w:val="-3"/>
          <w:w w:val="99"/>
        </w:rPr>
        <w:t>融资租入固定资产的计价方法：融资租入固定资产初始计价为租赁期开始日租赁资产公允价</w:t>
      </w:r>
      <w:r>
        <w:rPr>
          <w:spacing w:val="-79"/>
          <w:w w:val="99"/>
        </w:rPr>
        <w:t> </w:t>
      </w:r>
      <w:r>
        <w:rPr>
          <w:spacing w:val="-79"/>
          <w:w w:val="99"/>
        </w:rPr>
      </w:r>
      <w:r>
        <w:rPr/>
        <w:t>值与最低租赁付款额现值较低者作为入账价值；</w:t>
      </w:r>
      <w:r>
        <w:rPr>
          <w:w w:val="99"/>
        </w:rPr>
        <w:t> </w:t>
      </w:r>
      <w:r>
        <w:rPr/>
        <w:t>融资租入固定资产后续计价采用与自有固定资产相一致的折旧政策计提折旧及减值准备。</w:t>
      </w:r>
    </w:p>
    <w:p>
      <w:pPr>
        <w:spacing w:line="240" w:lineRule="auto" w:before="11"/>
        <w:rPr>
          <w:rFonts w:ascii="宋体" w:hAnsi="宋体" w:cs="宋体" w:eastAsia="宋体" w:hint="default"/>
          <w:sz w:val="26"/>
          <w:szCs w:val="26"/>
        </w:rPr>
      </w:pPr>
    </w:p>
    <w:p>
      <w:pPr>
        <w:pStyle w:val="BodyText"/>
        <w:spacing w:line="240" w:lineRule="auto"/>
        <w:ind w:right="836"/>
        <w:jc w:val="left"/>
      </w:pPr>
      <w:r>
        <w:rPr>
          <w:rFonts w:ascii="Times New Roman" w:hAnsi="Times New Roman" w:cs="Times New Roman" w:eastAsia="Times New Roman" w:hint="default"/>
        </w:rPr>
        <w:t>15</w:t>
      </w:r>
      <w:r>
        <w:rPr/>
        <w:t>、</w:t>
      </w:r>
      <w:r>
        <w:rPr>
          <w:spacing w:val="-1"/>
        </w:rPr>
        <w:t> </w:t>
      </w:r>
      <w:r>
        <w:rPr/>
        <w:t>在建工程：</w:t>
      </w:r>
    </w:p>
    <w:p>
      <w:pPr>
        <w:pStyle w:val="BodyText"/>
        <w:spacing w:line="256" w:lineRule="auto" w:before="52"/>
        <w:ind w:right="4154"/>
        <w:jc w:val="left"/>
      </w:pPr>
      <w:r>
        <w:rPr/>
        <w:t>（</w:t>
      </w:r>
      <w:r>
        <w:rPr>
          <w:rFonts w:ascii="Times New Roman" w:hAnsi="Times New Roman" w:cs="Times New Roman" w:eastAsia="Times New Roman" w:hint="default"/>
        </w:rPr>
        <w:t>1</w:t>
      </w:r>
      <w:r>
        <w:rPr/>
        <w:t>）在建工程的类别 本公司在建工程分为自营方式建造和出包方式建造两种。</w:t>
      </w:r>
    </w:p>
    <w:p>
      <w:pPr>
        <w:pStyle w:val="BodyText"/>
        <w:spacing w:line="264" w:lineRule="auto" w:before="22"/>
        <w:ind w:right="836"/>
        <w:jc w:val="left"/>
      </w:pPr>
      <w:r>
        <w:rPr/>
        <w:t>（</w:t>
      </w:r>
      <w:r>
        <w:rPr>
          <w:rFonts w:ascii="Times New Roman" w:hAnsi="Times New Roman" w:cs="Times New Roman" w:eastAsia="Times New Roman" w:hint="default"/>
        </w:rPr>
        <w:t>2</w:t>
      </w:r>
      <w:r>
        <w:rPr/>
        <w:t>）在建工程结转固定资产的标准和时点 </w:t>
      </w:r>
      <w:r>
        <w:rPr>
          <w:spacing w:val="-3"/>
        </w:rPr>
        <w:t>本公司在建工程在工程完工达到预定可使用状态时，结转固定资产。预定可使用状态的判断</w:t>
      </w:r>
      <w:r>
        <w:rPr>
          <w:spacing w:val="-79"/>
        </w:rPr>
        <w:t> </w:t>
      </w:r>
      <w:r>
        <w:rPr>
          <w:spacing w:val="-79"/>
        </w:rPr>
      </w:r>
      <w:r>
        <w:rPr/>
        <w:t>标准，应符合下列情况之一：</w:t>
      </w:r>
    </w:p>
    <w:p>
      <w:pPr>
        <w:pStyle w:val="BodyText"/>
        <w:spacing w:line="240" w:lineRule="auto" w:before="16"/>
        <w:ind w:right="836"/>
        <w:jc w:val="left"/>
      </w:pPr>
      <w:r>
        <w:rPr/>
        <w:t>①</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固定资产的实体建造（包括安装）工作已经全部完成或实质上已经全部完成；</w:t>
      </w:r>
    </w:p>
    <w:p>
      <w:pPr>
        <w:pStyle w:val="BodyText"/>
        <w:spacing w:line="256" w:lineRule="auto" w:before="21"/>
        <w:ind w:left="139" w:right="836"/>
        <w:jc w:val="left"/>
      </w:pPr>
      <w:r>
        <w:rPr/>
        <w:t>②</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spacing w:val="3"/>
        </w:rPr>
        <w:t>已经试生产或试运行，并且其结果表明资产能够正常运行或能够稳定地生产出合格产</w:t>
      </w:r>
      <w:r>
        <w:rPr>
          <w:spacing w:val="-99"/>
        </w:rPr>
        <w:t> </w:t>
      </w:r>
      <w:r>
        <w:rPr>
          <w:spacing w:val="-99"/>
        </w:rPr>
      </w:r>
      <w:r>
        <w:rPr/>
        <w:t>品，或者试运行结果表明其能够正常运转或营业；</w:t>
      </w:r>
    </w:p>
    <w:p>
      <w:pPr>
        <w:pStyle w:val="BodyText"/>
        <w:spacing w:line="240" w:lineRule="auto" w:before="22"/>
        <w:ind w:left="139" w:right="836"/>
        <w:jc w:val="left"/>
      </w:pPr>
      <w:r>
        <w:rPr/>
        <w:t>③</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该项建造的固定资产上的支出金额很少或者几乎不再发生；</w:t>
      </w:r>
    </w:p>
    <w:p>
      <w:pPr>
        <w:pStyle w:val="BodyText"/>
        <w:spacing w:line="240" w:lineRule="auto" w:before="21"/>
        <w:ind w:left="139" w:right="836"/>
        <w:jc w:val="left"/>
      </w:pPr>
      <w:r>
        <w:rPr/>
        <w:t>④</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所购建的固定资产已经达到设计或合同要求，或与设计或合同要求基本相符。</w:t>
      </w:r>
    </w:p>
    <w:p>
      <w:pPr>
        <w:pStyle w:val="BodyText"/>
        <w:spacing w:line="266" w:lineRule="auto" w:before="21"/>
        <w:ind w:left="139" w:right="836"/>
        <w:jc w:val="left"/>
      </w:pPr>
      <w:r>
        <w:rPr/>
        <w:t>（</w:t>
      </w:r>
      <w:r>
        <w:rPr>
          <w:rFonts w:ascii="Times New Roman" w:hAnsi="Times New Roman" w:cs="Times New Roman" w:eastAsia="Times New Roman" w:hint="default"/>
        </w:rPr>
        <w:t>3</w:t>
      </w:r>
      <w:r>
        <w:rPr/>
        <w:t>）在建工程减值测试方法、减值准备计提方法 </w:t>
      </w:r>
      <w:r>
        <w:rPr>
          <w:spacing w:val="-3"/>
        </w:rPr>
        <w:t>资产负债表日，本公司对在建工程检查是否存在可能发生减值的迹象，当存在减值迹象时应</w:t>
      </w:r>
      <w:r>
        <w:rPr>
          <w:spacing w:val="-79"/>
        </w:rPr>
        <w:t> </w:t>
      </w:r>
      <w:r>
        <w:rPr>
          <w:spacing w:val="-79"/>
        </w:rPr>
      </w:r>
      <w:r>
        <w:rPr>
          <w:spacing w:val="-3"/>
        </w:rPr>
        <w:t>进行减值测试确认其可收回金额，按账面价值与可收回金额孰低计提减值准备，减值损失一</w:t>
      </w:r>
      <w:r>
        <w:rPr>
          <w:spacing w:val="-79"/>
        </w:rPr>
        <w:t> </w:t>
      </w:r>
      <w:r>
        <w:rPr>
          <w:spacing w:val="-79"/>
        </w:rPr>
      </w:r>
      <w:r>
        <w:rPr/>
        <w:t>经计提，在以后会计期间不再转回。</w:t>
      </w:r>
    </w:p>
    <w:p>
      <w:pPr>
        <w:spacing w:after="0" w:line="266"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73" w:lineRule="auto" w:before="35"/>
        <w:ind w:right="0"/>
        <w:jc w:val="left"/>
      </w:pPr>
      <w:r>
        <w:rPr>
          <w:spacing w:val="2"/>
        </w:rPr>
        <w:t>在建工程可收回金额根据资产公允价值减去处置费用后的净额与资产预计未来现金流量的</w:t>
      </w:r>
      <w:r>
        <w:rPr>
          <w:spacing w:val="-85"/>
        </w:rPr>
        <w:t> </w:t>
      </w:r>
      <w:r>
        <w:rPr>
          <w:spacing w:val="-85"/>
        </w:rPr>
      </w:r>
      <w:r>
        <w:rPr/>
        <w:t>现值两者孰高确定。</w:t>
      </w:r>
    </w:p>
    <w:p>
      <w:pPr>
        <w:spacing w:line="240" w:lineRule="auto" w:before="11"/>
        <w:rPr>
          <w:rFonts w:ascii="宋体" w:hAnsi="宋体" w:cs="宋体" w:eastAsia="宋体" w:hint="default"/>
          <w:sz w:val="26"/>
          <w:szCs w:val="26"/>
        </w:rPr>
      </w:pPr>
    </w:p>
    <w:p>
      <w:pPr>
        <w:pStyle w:val="BodyText"/>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16</w:t>
      </w:r>
      <w:r>
        <w:rPr/>
        <w:t>、</w:t>
      </w:r>
      <w:r>
        <w:rPr>
          <w:spacing w:val="-1"/>
        </w:rPr>
        <w:t> </w:t>
      </w:r>
      <w:r>
        <w:rPr/>
        <w:t>借款费用</w:t>
      </w:r>
      <w:r>
        <w:rPr>
          <w:rFonts w:ascii="Times New Roman" w:hAnsi="Times New Roman" w:cs="Times New Roman" w:eastAsia="Times New Roman" w:hint="default"/>
        </w:rPr>
        <w:t>:</w:t>
      </w:r>
    </w:p>
    <w:p>
      <w:pPr>
        <w:pStyle w:val="BodyText"/>
        <w:spacing w:line="268" w:lineRule="auto" w:before="52"/>
        <w:ind w:right="99"/>
        <w:jc w:val="left"/>
      </w:pPr>
      <w:r>
        <w:rPr/>
        <w:t>（</w:t>
      </w:r>
      <w:r>
        <w:rPr>
          <w:rFonts w:ascii="Times New Roman" w:hAnsi="Times New Roman" w:cs="Times New Roman" w:eastAsia="Times New Roman" w:hint="default"/>
        </w:rPr>
        <w:t>1</w:t>
      </w:r>
      <w:r>
        <w:rPr/>
        <w:t>）借款费用资本化的确认原则 </w:t>
      </w:r>
      <w:r>
        <w:rPr>
          <w:spacing w:val="-3"/>
        </w:rPr>
        <w:t>本公司发生的借款费用，可直接归属于符合资本化条件的资产的购建或者生产的，予以资本</w:t>
      </w:r>
      <w:r>
        <w:rPr>
          <w:spacing w:val="-79"/>
        </w:rPr>
        <w:t> </w:t>
      </w:r>
      <w:r>
        <w:rPr>
          <w:spacing w:val="-79"/>
        </w:rPr>
      </w:r>
      <w:r>
        <w:rPr>
          <w:spacing w:val="-5"/>
        </w:rPr>
        <w:t>化，计入相关资产成本；其他借款费用，在发生时根据其发生额确认为费用，计入当期损益。</w:t>
      </w:r>
      <w:r>
        <w:rPr>
          <w:spacing w:val="-100"/>
        </w:rPr>
        <w:t> </w:t>
      </w:r>
      <w:r>
        <w:rPr>
          <w:spacing w:val="-100"/>
        </w:rPr>
      </w:r>
      <w:r>
        <w:rPr>
          <w:spacing w:val="-3"/>
        </w:rPr>
        <w:t>符合资本化条件的资产，是指需要经过相当长时间的购建或者生产活动才能达到预定可使用</w:t>
      </w:r>
      <w:r>
        <w:rPr>
          <w:spacing w:val="-79"/>
        </w:rPr>
        <w:t> </w:t>
      </w:r>
      <w:r>
        <w:rPr>
          <w:spacing w:val="-79"/>
        </w:rPr>
      </w:r>
      <w:r>
        <w:rPr/>
        <w:t>或者可销售状态的固定资产、投资性房地产和存货等资产。</w:t>
      </w:r>
    </w:p>
    <w:p>
      <w:pPr>
        <w:pStyle w:val="BodyText"/>
        <w:spacing w:line="268" w:lineRule="auto" w:before="12"/>
        <w:ind w:right="99"/>
        <w:jc w:val="left"/>
      </w:pPr>
      <w:r>
        <w:rPr/>
        <w:t>（</w:t>
      </w:r>
      <w:r>
        <w:rPr>
          <w:rFonts w:ascii="Times New Roman" w:hAnsi="Times New Roman" w:cs="Times New Roman" w:eastAsia="Times New Roman" w:hint="default"/>
        </w:rPr>
        <w:t>2</w:t>
      </w:r>
      <w:r>
        <w:rPr/>
        <w:t>）资本化金额计算方法 </w:t>
      </w:r>
      <w:r>
        <w:rPr>
          <w:spacing w:val="-3"/>
        </w:rPr>
        <w:t>资本化期间：指从借款费用开始资本化时点到停止资本化时点的期间。借款费用暂停资本化</w:t>
      </w:r>
      <w:r>
        <w:rPr>
          <w:spacing w:val="-79"/>
        </w:rPr>
        <w:t> </w:t>
      </w:r>
      <w:r>
        <w:rPr>
          <w:spacing w:val="-79"/>
        </w:rPr>
      </w:r>
      <w:r>
        <w:rPr/>
        <w:t>的期间不包括在内。 暂停资本化期间：在购建或生产过程中发生非正常中断、且中断时间连续超过</w:t>
      </w:r>
      <w:r>
        <w:rPr>
          <w:spacing w:val="-68"/>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spacing w:val="-7"/>
        </w:rPr>
        <w:t>个月的，应</w:t>
      </w:r>
      <w:r>
        <w:rPr/>
        <w:t> 当暂停借款费用的资本化期间。 </w:t>
      </w:r>
      <w:r>
        <w:rPr>
          <w:spacing w:val="-3"/>
        </w:rPr>
        <w:t>资本化金额计算：①借入专门借款，按照专门借款当期实际发生的利息费用，减去将尚未动</w:t>
      </w:r>
      <w:r>
        <w:rPr>
          <w:spacing w:val="-81"/>
        </w:rPr>
        <w:t> </w:t>
      </w:r>
      <w:r>
        <w:rPr>
          <w:spacing w:val="-81"/>
        </w:rPr>
      </w:r>
      <w:r>
        <w:rPr>
          <w:spacing w:val="-3"/>
        </w:rPr>
        <w:t>用的借款资金存入银行取得的利息收入或进行暂时性投资取得的投资收益后的金额确定；②</w:t>
      </w:r>
      <w:r>
        <w:rPr>
          <w:spacing w:val="-79"/>
        </w:rPr>
        <w:t> </w:t>
      </w:r>
      <w:r>
        <w:rPr>
          <w:spacing w:val="-79"/>
        </w:rPr>
      </w:r>
      <w:r>
        <w:rPr>
          <w:spacing w:val="2"/>
        </w:rPr>
        <w:t>占用一般借款按照累计资产支出超过专门借款部分的资产支出加权平均数乘以所占用一般</w:t>
      </w:r>
      <w:r>
        <w:rPr>
          <w:spacing w:val="-85"/>
        </w:rPr>
        <w:t> </w:t>
      </w:r>
      <w:r>
        <w:rPr>
          <w:spacing w:val="-85"/>
        </w:rPr>
      </w:r>
      <w:r>
        <w:rPr>
          <w:spacing w:val="-5"/>
        </w:rPr>
        <w:t>借款的资本化率计算确定，资本化率为一般借款的加权平均利率；③借款存在折价或溢价的，</w:t>
      </w:r>
      <w:r>
        <w:rPr>
          <w:spacing w:val="-100"/>
        </w:rPr>
        <w:t> </w:t>
      </w:r>
      <w:r>
        <w:rPr>
          <w:spacing w:val="-100"/>
        </w:rPr>
      </w:r>
      <w:r>
        <w:rPr/>
        <w:t>按照实际利率法确定每一会计期间应摊销的折价或溢价金额，调整每期利息金额。 </w:t>
      </w:r>
      <w:r>
        <w:rPr>
          <w:spacing w:val="-3"/>
        </w:rPr>
        <w:t>实际利率法是根据借款实际利率计算其摊余折价或溢价或利息费用的方法。其中实际利率是</w:t>
      </w:r>
      <w:r>
        <w:rPr>
          <w:spacing w:val="-79"/>
        </w:rPr>
        <w:t> </w:t>
      </w:r>
      <w:r>
        <w:rPr>
          <w:spacing w:val="-79"/>
        </w:rPr>
      </w:r>
      <w:r>
        <w:rPr/>
        <w:t>借款在预期存续期间的未来现金流量，折现为该借款当前账面价值所使用的利率。</w:t>
      </w:r>
    </w:p>
    <w:p>
      <w:pPr>
        <w:spacing w:line="240" w:lineRule="auto" w:before="2"/>
        <w:rPr>
          <w:rFonts w:ascii="宋体" w:hAnsi="宋体" w:cs="宋体" w:eastAsia="宋体" w:hint="default"/>
          <w:sz w:val="27"/>
          <w:szCs w:val="27"/>
        </w:rPr>
      </w:pPr>
    </w:p>
    <w:p>
      <w:pPr>
        <w:pStyle w:val="BodyText"/>
        <w:spacing w:line="240" w:lineRule="auto"/>
        <w:ind w:right="0"/>
        <w:jc w:val="left"/>
      </w:pPr>
      <w:r>
        <w:rPr>
          <w:rFonts w:ascii="Times New Roman" w:hAnsi="Times New Roman" w:cs="Times New Roman" w:eastAsia="Times New Roman" w:hint="default"/>
        </w:rPr>
        <w:t>17</w:t>
      </w:r>
      <w:r>
        <w:rPr/>
        <w:t>、</w:t>
      </w:r>
      <w:r>
        <w:rPr>
          <w:spacing w:val="-1"/>
        </w:rPr>
        <w:t> </w:t>
      </w:r>
      <w:r>
        <w:rPr/>
        <w:t>无形资产：</w:t>
      </w:r>
    </w:p>
    <w:p>
      <w:pPr>
        <w:pStyle w:val="BodyText"/>
        <w:spacing w:line="271" w:lineRule="auto" w:before="52"/>
        <w:ind w:right="99"/>
        <w:jc w:val="left"/>
      </w:pPr>
      <w:r>
        <w:rPr/>
        <w:t>（</w:t>
      </w:r>
      <w:r>
        <w:rPr>
          <w:rFonts w:ascii="Times New Roman" w:hAnsi="Times New Roman" w:cs="Times New Roman" w:eastAsia="Times New Roman" w:hint="default"/>
        </w:rPr>
        <w:t>1</w:t>
      </w:r>
      <w:r>
        <w:rPr/>
        <w:t>）无形资产的计价方法 </w:t>
      </w:r>
      <w:r>
        <w:rPr>
          <w:spacing w:val="-3"/>
        </w:rPr>
        <w:t>本公司无形资产按照成本进行初始计量。购入的无形资产，按实际支付的价款和相关支出作</w:t>
      </w:r>
      <w:r>
        <w:rPr>
          <w:spacing w:val="-79"/>
        </w:rPr>
        <w:t> </w:t>
      </w:r>
      <w:r>
        <w:rPr>
          <w:spacing w:val="-79"/>
        </w:rPr>
      </w:r>
      <w:r>
        <w:rPr>
          <w:spacing w:val="-3"/>
        </w:rPr>
        <w:t>为实际成本。投资者投入的无形资产，按投资合同或协议约定的价值确定实际成本，但合同</w:t>
      </w:r>
      <w:r>
        <w:rPr>
          <w:spacing w:val="-81"/>
        </w:rPr>
        <w:t> </w:t>
      </w:r>
      <w:r>
        <w:rPr>
          <w:spacing w:val="-81"/>
        </w:rPr>
      </w:r>
      <w:r>
        <w:rPr>
          <w:spacing w:val="-3"/>
        </w:rPr>
        <w:t>或协议约定价值不公允的，按公允价值确定实际成本。自行开发的无形资产，其成本为达到</w:t>
      </w:r>
      <w:r>
        <w:rPr>
          <w:spacing w:val="-81"/>
        </w:rPr>
        <w:t> </w:t>
      </w:r>
      <w:r>
        <w:rPr>
          <w:spacing w:val="-81"/>
        </w:rPr>
      </w:r>
      <w:r>
        <w:rPr/>
        <w:t>预定用途前所发生的支出总额。 </w:t>
      </w:r>
      <w:r>
        <w:rPr>
          <w:spacing w:val="-5"/>
        </w:rPr>
        <w:t>本公司无形资产后续计量，分别为①使用寿命有限无形资产采用直线法摊销，并在年度终了，</w:t>
      </w:r>
      <w:r>
        <w:rPr>
          <w:spacing w:val="-100"/>
        </w:rPr>
        <w:t> </w:t>
      </w:r>
      <w:r>
        <w:rPr>
          <w:spacing w:val="-100"/>
        </w:rPr>
      </w:r>
      <w:r>
        <w:rPr>
          <w:spacing w:val="-5"/>
        </w:rPr>
        <w:t>对无形资产的使用寿命和摊销方法进行复核，如与原先估计数存在差异的，进行相应的调整。</w:t>
      </w:r>
    </w:p>
    <w:p>
      <w:pPr>
        <w:pStyle w:val="BodyText"/>
        <w:spacing w:line="273" w:lineRule="auto" w:before="10"/>
        <w:ind w:right="0"/>
        <w:jc w:val="left"/>
      </w:pPr>
      <w:r>
        <w:rPr>
          <w:spacing w:val="-3"/>
        </w:rPr>
        <w:t>②使用寿命不确定的无形资产不摊销，但在年度终了，对使用寿命进行复核，当有确凿证据</w:t>
      </w:r>
      <w:r>
        <w:rPr>
          <w:spacing w:val="-81"/>
        </w:rPr>
        <w:t> </w:t>
      </w:r>
      <w:r>
        <w:rPr>
          <w:spacing w:val="-81"/>
        </w:rPr>
      </w:r>
      <w:r>
        <w:rPr/>
        <w:t>表明其使用寿命是有限的，则估计其使用寿命，按直线法进行摊销。</w:t>
      </w:r>
    </w:p>
    <w:p>
      <w:pPr>
        <w:pStyle w:val="BodyText"/>
        <w:spacing w:line="271" w:lineRule="auto" w:before="8"/>
        <w:ind w:right="0"/>
        <w:jc w:val="left"/>
      </w:pPr>
      <w:r>
        <w:rPr/>
        <w:t>（</w:t>
      </w:r>
      <w:r>
        <w:rPr>
          <w:rFonts w:ascii="Times New Roman" w:hAnsi="Times New Roman" w:cs="Times New Roman" w:eastAsia="Times New Roman" w:hint="default"/>
        </w:rPr>
        <w:t>2</w:t>
      </w:r>
      <w:r>
        <w:rPr/>
        <w:t>）使用寿命有限的无形资产使用寿命估计 </w:t>
      </w:r>
      <w:r>
        <w:rPr>
          <w:spacing w:val="-3"/>
        </w:rPr>
        <w:t>本公司对使用寿命有限的无形资产，估计其使用寿命时通常考虑以下因素：①运用该资产生</w:t>
      </w:r>
      <w:r>
        <w:rPr>
          <w:spacing w:val="-79"/>
        </w:rPr>
        <w:t> </w:t>
      </w:r>
      <w:r>
        <w:rPr>
          <w:spacing w:val="-79"/>
        </w:rPr>
      </w:r>
      <w:r>
        <w:rPr>
          <w:spacing w:val="-3"/>
        </w:rPr>
        <w:t>产的产品通常的寿命周期、可获得的类似资产使用寿命的信息；②技术、工艺等方面的现阶</w:t>
      </w:r>
      <w:r>
        <w:rPr>
          <w:spacing w:val="-81"/>
        </w:rPr>
        <w:t> </w:t>
      </w:r>
      <w:r>
        <w:rPr>
          <w:spacing w:val="-81"/>
        </w:rPr>
      </w:r>
      <w:r>
        <w:rPr>
          <w:spacing w:val="-3"/>
        </w:rPr>
        <w:t>段情况及对未来发展趋势的估计；③以该资产生产的产品或提供劳务的市场需求情况；④现</w:t>
      </w:r>
      <w:r>
        <w:rPr>
          <w:spacing w:val="-79"/>
        </w:rPr>
        <w:t> </w:t>
      </w:r>
      <w:r>
        <w:rPr>
          <w:spacing w:val="-79"/>
        </w:rPr>
      </w:r>
      <w:r>
        <w:rPr>
          <w:spacing w:val="-3"/>
        </w:rPr>
        <w:t>在或潜在的竞争者预期采取的行动；⑤为维持该资产带来经济利益能力的预期维护支出，以</w:t>
      </w:r>
      <w:r>
        <w:rPr>
          <w:spacing w:val="-79"/>
        </w:rPr>
        <w:t> </w:t>
      </w:r>
      <w:r>
        <w:rPr>
          <w:spacing w:val="-79"/>
        </w:rPr>
      </w:r>
      <w:r>
        <w:rPr>
          <w:spacing w:val="-3"/>
        </w:rPr>
        <w:t>及公司预计支付有关支出的能力；⑥对该资产控制期限的相关法律规定或类似限制，如特许</w:t>
      </w:r>
      <w:r>
        <w:rPr>
          <w:spacing w:val="-79"/>
        </w:rPr>
        <w:t> </w:t>
      </w:r>
      <w:r>
        <w:rPr>
          <w:spacing w:val="-79"/>
        </w:rPr>
      </w:r>
      <w:r>
        <w:rPr/>
        <w:t>使用期、租赁期等；⑦与公司持有其他资产使用寿命的关联性等。</w:t>
      </w:r>
    </w:p>
    <w:p>
      <w:pPr>
        <w:pStyle w:val="BodyText"/>
        <w:spacing w:line="268" w:lineRule="auto" w:before="10"/>
        <w:ind w:right="0"/>
        <w:jc w:val="left"/>
      </w:pPr>
      <w:r>
        <w:rPr/>
        <w:t>（</w:t>
      </w:r>
      <w:r>
        <w:rPr>
          <w:rFonts w:ascii="Times New Roman" w:hAnsi="Times New Roman" w:cs="Times New Roman" w:eastAsia="Times New Roman" w:hint="default"/>
        </w:rPr>
        <w:t>3</w:t>
      </w:r>
      <w:r>
        <w:rPr/>
        <w:t>）使用寿命不确定的判断依据 </w:t>
      </w:r>
      <w:r>
        <w:rPr>
          <w:spacing w:val="-3"/>
        </w:rPr>
        <w:t>本公司将无法预见该资产为公司带来经济利益的期限，或使用期限不确定等无形资产确定为</w:t>
      </w:r>
      <w:r>
        <w:rPr>
          <w:spacing w:val="-79"/>
        </w:rPr>
        <w:t> </w:t>
      </w:r>
      <w:r>
        <w:rPr>
          <w:spacing w:val="-79"/>
        </w:rPr>
      </w:r>
      <w:r>
        <w:rPr/>
        <w:t>使用寿命不确定的无形资产。 </w:t>
      </w:r>
      <w:r>
        <w:rPr>
          <w:spacing w:val="-3"/>
        </w:rPr>
        <w:t>使用寿命不确定的判断依据：①来源于合同性权利或其他法定权利，但合同规定或法律规定</w:t>
      </w:r>
      <w:r>
        <w:rPr>
          <w:spacing w:val="-79"/>
        </w:rPr>
        <w:t> </w:t>
      </w:r>
      <w:r>
        <w:rPr>
          <w:spacing w:val="-79"/>
        </w:rPr>
      </w:r>
      <w:r>
        <w:rPr>
          <w:spacing w:val="-3"/>
        </w:rPr>
        <w:t>无明确使用年限；②综合同行业情况或相关专家论证等，仍无法判断无形资产为公司带来经</w:t>
      </w:r>
    </w:p>
    <w:p>
      <w:pPr>
        <w:spacing w:after="0" w:line="268"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0"/>
        <w:jc w:val="left"/>
      </w:pPr>
      <w:r>
        <w:rPr/>
        <w:t>济利益的期限。 </w:t>
      </w:r>
      <w:r>
        <w:rPr>
          <w:spacing w:val="-3"/>
        </w:rPr>
        <w:t>每年年末，对使用寿命不确定无形资产使用寿命进行复核，主要采取自下而上的方式，由无</w:t>
      </w:r>
      <w:r>
        <w:rPr>
          <w:spacing w:val="-81"/>
        </w:rPr>
        <w:t> </w:t>
      </w:r>
      <w:r>
        <w:rPr>
          <w:spacing w:val="-81"/>
        </w:rPr>
      </w:r>
      <w:r>
        <w:rPr/>
        <w:t>形资产使用相关部门进行基础复核，评价使用寿命不确定判断依据是否存在变化等。</w:t>
      </w:r>
    </w:p>
    <w:p>
      <w:pPr>
        <w:pStyle w:val="BodyText"/>
        <w:spacing w:line="268" w:lineRule="auto" w:before="8"/>
        <w:ind w:right="0"/>
        <w:jc w:val="left"/>
      </w:pPr>
      <w:r>
        <w:rPr/>
        <w:t>（</w:t>
      </w:r>
      <w:r>
        <w:rPr>
          <w:rFonts w:ascii="Times New Roman" w:hAnsi="Times New Roman" w:cs="Times New Roman" w:eastAsia="Times New Roman" w:hint="default"/>
        </w:rPr>
        <w:t>4</w:t>
      </w:r>
      <w:r>
        <w:rPr/>
        <w:t>）无形资产的减值测试方法及减值准备计提方法 </w:t>
      </w:r>
      <w:r>
        <w:rPr>
          <w:spacing w:val="-3"/>
        </w:rPr>
        <w:t>资产负债表日，本公司对无形资产检查是否存在可能发生减值的迹象，当存在减值迹象时应</w:t>
      </w:r>
      <w:r>
        <w:rPr>
          <w:spacing w:val="-79"/>
        </w:rPr>
        <w:t> </w:t>
      </w:r>
      <w:r>
        <w:rPr>
          <w:spacing w:val="-79"/>
        </w:rPr>
      </w:r>
      <w:r>
        <w:rPr>
          <w:spacing w:val="-3"/>
        </w:rPr>
        <w:t>进行减值测试确认其可收回金额，按账面价值与可收回金额孰低计提减值准备，减值损失一</w:t>
      </w:r>
      <w:r>
        <w:rPr>
          <w:spacing w:val="-79"/>
        </w:rPr>
        <w:t> </w:t>
      </w:r>
      <w:r>
        <w:rPr>
          <w:spacing w:val="-79"/>
        </w:rPr>
      </w:r>
      <w:r>
        <w:rPr/>
        <w:t>经计提，在以后会计期间不再转回。 </w:t>
      </w:r>
      <w:r>
        <w:rPr>
          <w:spacing w:val="2"/>
        </w:rPr>
        <w:t>无形资产可收回金额根据资产公允价值减去处置费用后的净额与资产预计未来现金流量的</w:t>
      </w:r>
      <w:r>
        <w:rPr>
          <w:spacing w:val="-85"/>
        </w:rPr>
        <w:t> </w:t>
      </w:r>
      <w:r>
        <w:rPr>
          <w:spacing w:val="-85"/>
        </w:rPr>
      </w:r>
      <w:r>
        <w:rPr/>
        <w:t>现值两者孰高确定。</w:t>
      </w:r>
    </w:p>
    <w:p>
      <w:pPr>
        <w:pStyle w:val="BodyText"/>
        <w:spacing w:line="266" w:lineRule="auto" w:before="12"/>
        <w:ind w:right="178"/>
        <w:jc w:val="left"/>
      </w:pPr>
      <w:r>
        <w:rPr/>
        <w:t>（</w:t>
      </w:r>
      <w:r>
        <w:rPr>
          <w:rFonts w:ascii="Times New Roman" w:hAnsi="Times New Roman" w:cs="Times New Roman" w:eastAsia="Times New Roman" w:hint="default"/>
        </w:rPr>
        <w:t>5</w:t>
      </w:r>
      <w:r>
        <w:rPr/>
        <w:t>）内部研究开发项目的研究阶段和开发阶段具体标准，以及开发阶段支出符合资本化条</w:t>
      </w:r>
      <w:r>
        <w:rPr>
          <w:spacing w:val="-99"/>
        </w:rPr>
        <w:t> </w:t>
      </w:r>
      <w:r>
        <w:rPr>
          <w:spacing w:val="-99"/>
        </w:rPr>
      </w:r>
      <w:r>
        <w:rPr/>
        <w:t>件的具体标准 </w:t>
      </w:r>
      <w:r>
        <w:rPr>
          <w:spacing w:val="-3"/>
        </w:rPr>
        <w:t>内部研究开发项目研究阶段的支出，于发生时计入当期损益；开发阶段的支出，同时满足下</w:t>
      </w:r>
      <w:r>
        <w:rPr>
          <w:spacing w:val="-81"/>
        </w:rPr>
        <w:t> </w:t>
      </w:r>
      <w:r>
        <w:rPr>
          <w:spacing w:val="-81"/>
        </w:rPr>
      </w:r>
      <w:r>
        <w:rPr/>
        <w:t>列条件的，确认为无形资产： </w:t>
      </w:r>
      <w:r>
        <w:rPr>
          <w:rFonts w:ascii="Times New Roman" w:hAnsi="Times New Roman" w:cs="Times New Roman" w:eastAsia="Times New Roman" w:hint="default"/>
        </w:rPr>
        <w:t>(1) </w:t>
      </w:r>
      <w:r>
        <w:rPr/>
        <w:t>完成该无形资产以使其能够使用或出售在技术上具有可</w:t>
      </w:r>
      <w:r>
        <w:rPr>
          <w:spacing w:val="-88"/>
        </w:rPr>
        <w:t> </w:t>
      </w:r>
      <w:r>
        <w:rPr>
          <w:spacing w:val="-88"/>
        </w:rPr>
      </w:r>
      <w:r>
        <w:rPr/>
        <w:t>行性；</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无形资产产生经济利益的方式，</w:t>
      </w:r>
      <w:r>
        <w:rPr>
          <w:spacing w:val="-102"/>
        </w:rPr>
        <w:t> </w:t>
      </w:r>
      <w:r>
        <w:rPr>
          <w:spacing w:val="-3"/>
        </w:rPr>
        <w:t>包括能够证明运用该无形资产生产的产品存在市场或无形资产自身存在市场，无形资产将在</w:t>
      </w:r>
      <w:r>
        <w:rPr>
          <w:spacing w:val="-79"/>
        </w:rPr>
        <w:t> </w:t>
      </w:r>
      <w:r>
        <w:rPr>
          <w:spacing w:val="-79"/>
        </w:rPr>
      </w:r>
      <w:r>
        <w:rPr/>
        <w:t>内部使用的，能证明其有用性；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有足够的技术、财务资源和其他资源支持，以完成该无 形资产的开发，并有能力使用或出售该无形资产；</w:t>
      </w:r>
      <w:r>
        <w:rPr>
          <w:rFonts w:ascii="Times New Roman" w:hAnsi="Times New Roman" w:cs="Times New Roman" w:eastAsia="Times New Roman" w:hint="default"/>
        </w:rPr>
        <w:t>(5)</w:t>
      </w:r>
      <w:r>
        <w:rPr>
          <w:rFonts w:ascii="Times New Roman" w:hAnsi="Times New Roman" w:cs="Times New Roman" w:eastAsia="Times New Roman" w:hint="default"/>
          <w:spacing w:val="29"/>
        </w:rPr>
        <w:t> </w:t>
      </w:r>
      <w:r>
        <w:rPr/>
        <w:t>归属于该无形资产开发阶段的支出能 够可靠地计量。 </w:t>
      </w:r>
      <w:r>
        <w:rPr>
          <w:spacing w:val="-3"/>
        </w:rPr>
        <w:t>划分内部研究开发项目的研究阶段和开发阶段的具体标准：为获取新的技术和知识等进行的</w:t>
      </w:r>
      <w:r>
        <w:rPr>
          <w:spacing w:val="-79"/>
        </w:rPr>
        <w:t> </w:t>
      </w:r>
      <w:r>
        <w:rPr>
          <w:spacing w:val="-79"/>
        </w:rPr>
      </w:r>
      <w:r>
        <w:rPr>
          <w:spacing w:val="-3"/>
        </w:rPr>
        <w:t>有计划的调查阶段，应确定为研究阶段，该阶段具有计划性和探索性等特点；在进行商业性</w:t>
      </w:r>
      <w:r>
        <w:rPr>
          <w:spacing w:val="-81"/>
        </w:rPr>
        <w:t> </w:t>
      </w:r>
      <w:r>
        <w:rPr>
          <w:spacing w:val="-81"/>
        </w:rPr>
      </w:r>
      <w:r>
        <w:rPr>
          <w:spacing w:val="-3"/>
        </w:rPr>
        <w:t>生产或使用前，将研究成果或其他知识应用于某项计划或设计，以生产出新的或具有实质性</w:t>
      </w:r>
      <w:r>
        <w:rPr>
          <w:spacing w:val="-79"/>
        </w:rPr>
        <w:t> </w:t>
      </w:r>
      <w:r>
        <w:rPr>
          <w:spacing w:val="-79"/>
        </w:rPr>
      </w:r>
      <w:r>
        <w:rPr>
          <w:spacing w:val="-3"/>
        </w:rPr>
        <w:t>改进的材料、装置、产品等阶段，应确定为开发阶段，该阶段具有针对性和形成成果的可能</w:t>
      </w:r>
      <w:r>
        <w:rPr>
          <w:spacing w:val="-80"/>
        </w:rPr>
        <w:t> </w:t>
      </w:r>
      <w:r>
        <w:rPr>
          <w:spacing w:val="-80"/>
        </w:rPr>
      </w:r>
      <w:r>
        <w:rPr/>
        <w:t>性较大等特点。</w:t>
      </w:r>
    </w:p>
    <w:p>
      <w:pPr>
        <w:spacing w:line="240" w:lineRule="auto" w:before="4"/>
        <w:rPr>
          <w:rFonts w:ascii="宋体" w:hAnsi="宋体" w:cs="宋体" w:eastAsia="宋体" w:hint="default"/>
          <w:sz w:val="27"/>
          <w:szCs w:val="27"/>
        </w:rPr>
      </w:pPr>
    </w:p>
    <w:p>
      <w:pPr>
        <w:pStyle w:val="BodyText"/>
        <w:spacing w:line="276" w:lineRule="auto"/>
        <w:ind w:right="0"/>
        <w:jc w:val="left"/>
      </w:pPr>
      <w:r>
        <w:rPr>
          <w:rFonts w:ascii="Times New Roman" w:hAnsi="Times New Roman" w:cs="Times New Roman" w:eastAsia="Times New Roman" w:hint="default"/>
        </w:rPr>
        <w:t>18</w:t>
      </w:r>
      <w:r>
        <w:rPr/>
        <w:t>、</w:t>
      </w:r>
      <w:r>
        <w:rPr>
          <w:spacing w:val="-2"/>
        </w:rPr>
        <w:t> </w:t>
      </w:r>
      <w:r>
        <w:rPr/>
        <w:t>长期待摊费用：</w:t>
      </w:r>
      <w:r>
        <w:rPr/>
        <w:t> </w:t>
      </w:r>
      <w:r>
        <w:rPr>
          <w:spacing w:val="-3"/>
        </w:rPr>
        <w:t>本公司长期待摊费用是指已经支出，但受益期限在一年以上（不含一年）的各项费用，主要</w:t>
      </w:r>
      <w:r>
        <w:rPr>
          <w:spacing w:val="-80"/>
        </w:rPr>
        <w:t> </w:t>
      </w:r>
      <w:r>
        <w:rPr>
          <w:spacing w:val="-80"/>
        </w:rPr>
      </w:r>
      <w:r>
        <w:rPr>
          <w:spacing w:val="-3"/>
        </w:rPr>
        <w:t>包括车位使用费、房屋装修费等。长期待摊费用按费用项目的受益期限分期摊销。若长期待</w:t>
      </w:r>
      <w:r>
        <w:rPr>
          <w:spacing w:val="-81"/>
        </w:rPr>
        <w:t> </w:t>
      </w:r>
      <w:r>
        <w:rPr>
          <w:spacing w:val="-81"/>
        </w:rPr>
      </w:r>
      <w:r>
        <w:rPr>
          <w:spacing w:val="-3"/>
        </w:rPr>
        <w:t>摊的费用项目不能使以后会计期间受益，则将尚未摊销的该项目的摊余价值全部转入当期损</w:t>
      </w:r>
      <w:r>
        <w:rPr>
          <w:spacing w:val="-79"/>
        </w:rPr>
        <w:t> </w:t>
      </w:r>
      <w:r>
        <w:rPr>
          <w:spacing w:val="-79"/>
        </w:rPr>
      </w:r>
      <w:r>
        <w:rPr/>
        <w:t>益。</w:t>
      </w:r>
    </w:p>
    <w:p>
      <w:pPr>
        <w:spacing w:line="240" w:lineRule="auto" w:before="9"/>
        <w:rPr>
          <w:rFonts w:ascii="宋体" w:hAnsi="宋体" w:cs="宋体" w:eastAsia="宋体" w:hint="default"/>
          <w:sz w:val="26"/>
          <w:szCs w:val="26"/>
        </w:rPr>
      </w:pPr>
    </w:p>
    <w:p>
      <w:pPr>
        <w:pStyle w:val="BodyText"/>
        <w:spacing w:line="240" w:lineRule="auto"/>
        <w:ind w:right="0"/>
        <w:jc w:val="left"/>
      </w:pPr>
      <w:r>
        <w:rPr>
          <w:rFonts w:ascii="Times New Roman" w:hAnsi="Times New Roman" w:cs="Times New Roman" w:eastAsia="Times New Roman" w:hint="default"/>
        </w:rPr>
        <w:t>19</w:t>
      </w:r>
      <w:r>
        <w:rPr/>
        <w:t>、</w:t>
      </w:r>
      <w:r>
        <w:rPr>
          <w:spacing w:val="-1"/>
        </w:rPr>
        <w:t> </w:t>
      </w:r>
      <w:r>
        <w:rPr/>
        <w:t>预计负债：</w:t>
      </w:r>
    </w:p>
    <w:p>
      <w:pPr>
        <w:pStyle w:val="BodyText"/>
        <w:spacing w:line="264" w:lineRule="auto" w:before="52"/>
        <w:ind w:right="84"/>
        <w:jc w:val="left"/>
      </w:pPr>
      <w:r>
        <w:rPr/>
        <w:t>（</w:t>
      </w:r>
      <w:r>
        <w:rPr>
          <w:rFonts w:ascii="Times New Roman" w:hAnsi="Times New Roman" w:cs="Times New Roman" w:eastAsia="Times New Roman" w:hint="default"/>
        </w:rPr>
        <w:t>1</w:t>
      </w:r>
      <w:r>
        <w:rPr/>
        <w:t>）预计负债的确认标准 当与或有事项相关的义务是公司承担的现时义务，且履行该义务很可能导致经济利益流出， 同时其金额能够可靠地计量时确认该义务为预计负债。</w:t>
      </w:r>
    </w:p>
    <w:p>
      <w:pPr>
        <w:pStyle w:val="BodyText"/>
        <w:spacing w:line="268" w:lineRule="auto" w:before="16"/>
        <w:ind w:right="0"/>
        <w:jc w:val="left"/>
      </w:pPr>
      <w:r>
        <w:rPr/>
        <w:t>（</w:t>
      </w:r>
      <w:r>
        <w:rPr>
          <w:rFonts w:ascii="Times New Roman" w:hAnsi="Times New Roman" w:cs="Times New Roman" w:eastAsia="Times New Roman" w:hint="default"/>
        </w:rPr>
        <w:t>2</w:t>
      </w:r>
      <w:r>
        <w:rPr/>
        <w:t>）预计负债的计量方法 </w:t>
      </w:r>
      <w:r>
        <w:rPr>
          <w:spacing w:val="2"/>
        </w:rPr>
        <w:t>按照履行相关现时义务所需支出的最佳估计数进行初始计量，如所需支出存在一个连续范</w:t>
      </w:r>
      <w:r>
        <w:rPr>
          <w:spacing w:val="-85"/>
        </w:rPr>
        <w:t> </w:t>
      </w:r>
      <w:r>
        <w:rPr>
          <w:spacing w:val="-85"/>
        </w:rPr>
      </w:r>
      <w:r>
        <w:rPr>
          <w:spacing w:val="-3"/>
        </w:rPr>
        <w:t>围，且该范围内各种结果发生的可能性相同，最佳估计数按照该范围内的中间值确定；如涉</w:t>
      </w:r>
      <w:r>
        <w:rPr>
          <w:spacing w:val="-81"/>
        </w:rPr>
        <w:t> </w:t>
      </w:r>
      <w:r>
        <w:rPr>
          <w:spacing w:val="-81"/>
        </w:rPr>
      </w:r>
      <w:r>
        <w:rPr/>
        <w:t>及多个项目，按照各种可能结果及相关概率计算确定最佳估计数。 </w:t>
      </w:r>
      <w:r>
        <w:rPr>
          <w:spacing w:val="-3"/>
        </w:rPr>
        <w:t>资产负债表日应当对预计负债账面价值进行复核，有确凿证据表明该账面价值不能真实反映</w:t>
      </w:r>
      <w:r>
        <w:rPr>
          <w:spacing w:val="-79"/>
        </w:rPr>
        <w:t> </w:t>
      </w:r>
      <w:r>
        <w:rPr>
          <w:spacing w:val="-79"/>
        </w:rPr>
      </w:r>
      <w:r>
        <w:rPr/>
        <w:t>当前最佳估计数，应当按照当前最佳估计数对该账面价值进行调整。</w:t>
      </w:r>
    </w:p>
    <w:p>
      <w:pPr>
        <w:spacing w:line="240" w:lineRule="auto" w:before="2"/>
        <w:rPr>
          <w:rFonts w:ascii="宋体" w:hAnsi="宋体" w:cs="宋体" w:eastAsia="宋体" w:hint="default"/>
          <w:sz w:val="27"/>
          <w:szCs w:val="27"/>
        </w:rPr>
      </w:pPr>
    </w:p>
    <w:p>
      <w:pPr>
        <w:pStyle w:val="BodyText"/>
        <w:spacing w:line="240" w:lineRule="auto"/>
        <w:ind w:right="0"/>
        <w:jc w:val="left"/>
      </w:pPr>
      <w:r>
        <w:rPr>
          <w:rFonts w:ascii="Times New Roman" w:hAnsi="Times New Roman" w:cs="Times New Roman" w:eastAsia="Times New Roman" w:hint="default"/>
        </w:rPr>
        <w:t>20</w:t>
      </w:r>
      <w:r>
        <w:rPr/>
        <w:t>、</w:t>
      </w:r>
      <w:r>
        <w:rPr>
          <w:spacing w:val="-1"/>
        </w:rPr>
        <w:t> </w:t>
      </w:r>
      <w:r>
        <w:rPr/>
        <w:t>收入：</w:t>
      </w:r>
    </w:p>
    <w:p>
      <w:pPr>
        <w:pStyle w:val="BodyText"/>
        <w:spacing w:line="256" w:lineRule="auto" w:before="52"/>
        <w:ind w:right="0"/>
        <w:jc w:val="left"/>
      </w:pPr>
      <w:r>
        <w:rPr/>
        <w:t>（</w:t>
      </w:r>
      <w:r>
        <w:rPr>
          <w:rFonts w:ascii="Times New Roman" w:hAnsi="Times New Roman" w:cs="Times New Roman" w:eastAsia="Times New Roman" w:hint="default"/>
        </w:rPr>
        <w:t>1</w:t>
      </w:r>
      <w:r>
        <w:rPr/>
        <w:t>）销售商品 </w:t>
      </w:r>
      <w:r>
        <w:rPr>
          <w:spacing w:val="-3"/>
        </w:rPr>
        <w:t>本公司销售的商品在同时满足下列条件时，按从购货方已收或应收的合同或协议价款的金额</w:t>
      </w:r>
    </w:p>
    <w:p>
      <w:pPr>
        <w:spacing w:after="0" w:line="256" w:lineRule="auto"/>
        <w:jc w:val="left"/>
        <w:sectPr>
          <w:pgSz w:w="11910" w:h="16840"/>
          <w:pgMar w:header="877" w:footer="982" w:top="1100" w:bottom="1180" w:left="1660" w:right="1600"/>
        </w:sectPr>
      </w:pPr>
    </w:p>
    <w:p>
      <w:pPr>
        <w:spacing w:line="240" w:lineRule="auto" w:before="9"/>
        <w:rPr>
          <w:rFonts w:ascii="宋体" w:hAnsi="宋体" w:cs="宋体" w:eastAsia="宋体" w:hint="default"/>
          <w:sz w:val="20"/>
          <w:szCs w:val="20"/>
        </w:rPr>
      </w:pPr>
    </w:p>
    <w:p>
      <w:pPr>
        <w:pStyle w:val="BodyText"/>
        <w:spacing w:line="273" w:lineRule="auto" w:before="35"/>
        <w:ind w:right="0"/>
        <w:jc w:val="left"/>
      </w:pPr>
      <w:r>
        <w:rPr>
          <w:spacing w:val="-3"/>
        </w:rPr>
        <w:t>确认销售商品收入：①已将商品所有权上的主要风险和报酬转移给购货方；②既没有保留通</w:t>
      </w:r>
      <w:r>
        <w:rPr>
          <w:spacing w:val="-79"/>
        </w:rPr>
        <w:t> </w:t>
      </w:r>
      <w:r>
        <w:rPr>
          <w:spacing w:val="-79"/>
        </w:rPr>
      </w:r>
      <w:r>
        <w:rPr>
          <w:spacing w:val="-3"/>
        </w:rPr>
        <w:t>常与所有权相联系的继续管理权，也没有对已售出的商品实施有效控制；③收入的金额能够</w:t>
      </w:r>
      <w:r>
        <w:rPr>
          <w:spacing w:val="-79"/>
        </w:rPr>
        <w:t> </w:t>
      </w:r>
      <w:r>
        <w:rPr>
          <w:spacing w:val="-79"/>
        </w:rPr>
      </w:r>
      <w:r>
        <w:rPr>
          <w:spacing w:val="-3"/>
        </w:rPr>
        <w:t>可靠地计量；④相关的经济利益很可能流入企业；⑤相关的已发生或将发生的成本能够可靠</w:t>
      </w:r>
      <w:r>
        <w:rPr>
          <w:spacing w:val="-79"/>
        </w:rPr>
        <w:t> </w:t>
      </w:r>
      <w:r>
        <w:rPr>
          <w:spacing w:val="-79"/>
        </w:rPr>
      </w:r>
      <w:r>
        <w:rPr/>
        <w:t>地计量。 </w:t>
      </w:r>
      <w:r>
        <w:rPr>
          <w:spacing w:val="-3"/>
        </w:rPr>
        <w:t>合同或协议价款的收取采用递延方式，实质上具有融资性质的，按照应收的合同或协议价款</w:t>
      </w:r>
      <w:r>
        <w:rPr>
          <w:spacing w:val="-79"/>
        </w:rPr>
        <w:t> </w:t>
      </w:r>
      <w:r>
        <w:rPr>
          <w:spacing w:val="-79"/>
        </w:rPr>
      </w:r>
      <w:r>
        <w:rPr/>
        <w:t>的公允价值确定销售商品收入金额。</w:t>
      </w:r>
    </w:p>
    <w:p>
      <w:pPr>
        <w:pStyle w:val="BodyText"/>
        <w:spacing w:line="271" w:lineRule="auto" w:before="8"/>
        <w:ind w:right="0"/>
        <w:jc w:val="left"/>
      </w:pPr>
      <w:r>
        <w:rPr/>
        <w:t>（</w:t>
      </w:r>
      <w:r>
        <w:rPr>
          <w:rFonts w:ascii="Times New Roman" w:hAnsi="Times New Roman" w:cs="Times New Roman" w:eastAsia="Times New Roman" w:hint="default"/>
        </w:rPr>
        <w:t>2</w:t>
      </w:r>
      <w:r>
        <w:rPr/>
        <w:t>）提供劳务 </w:t>
      </w:r>
      <w:r>
        <w:rPr>
          <w:spacing w:val="2"/>
        </w:rPr>
        <w:t>在资产负债表日提供劳务交易的结果能够可靠估计的，采用完工百分比法确认提供劳务收</w:t>
      </w:r>
      <w:r>
        <w:rPr>
          <w:spacing w:val="-85"/>
        </w:rPr>
        <w:t> </w:t>
      </w:r>
      <w:r>
        <w:rPr>
          <w:spacing w:val="-85"/>
        </w:rPr>
      </w:r>
      <w:r>
        <w:rPr>
          <w:spacing w:val="-3"/>
        </w:rPr>
        <w:t>入。本公司根据已完工作的测量确定提供劳务交易的完工进度（完工百分比）。</w:t>
      </w:r>
      <w:r>
        <w:rPr/>
        <w:t> </w:t>
      </w:r>
      <w:r>
        <w:rPr>
          <w:spacing w:val="-3"/>
        </w:rPr>
        <w:t>在资产负债表日提供劳务交易结果不能够可靠估计的，分别下列情况处理：①已经发生的劳</w:t>
      </w:r>
      <w:r>
        <w:rPr>
          <w:spacing w:val="-79"/>
        </w:rPr>
        <w:t> </w:t>
      </w:r>
      <w:r>
        <w:rPr>
          <w:spacing w:val="-79"/>
        </w:rPr>
      </w:r>
      <w:r>
        <w:rPr>
          <w:spacing w:val="-3"/>
        </w:rPr>
        <w:t>务成本预计能够得到补偿的，按照已经发生的劳务成本金额确认提供劳务收入，并按相同金</w:t>
      </w:r>
      <w:r>
        <w:rPr>
          <w:spacing w:val="-79"/>
        </w:rPr>
        <w:t> </w:t>
      </w:r>
      <w:r>
        <w:rPr>
          <w:spacing w:val="-79"/>
        </w:rPr>
      </w:r>
      <w:r>
        <w:rPr>
          <w:spacing w:val="-3"/>
        </w:rPr>
        <w:t>额结转劳务成本；②已经发生的劳务成本预计不能够得到补偿的，将已经发生的劳务成本计</w:t>
      </w:r>
      <w:r>
        <w:rPr>
          <w:spacing w:val="-79"/>
        </w:rPr>
        <w:t> </w:t>
      </w:r>
      <w:r>
        <w:rPr>
          <w:spacing w:val="-79"/>
        </w:rPr>
      </w:r>
      <w:r>
        <w:rPr/>
        <w:t>入当期损益，不确认提供劳务收入。</w:t>
      </w:r>
    </w:p>
    <w:p>
      <w:pPr>
        <w:pStyle w:val="BodyText"/>
        <w:spacing w:line="264" w:lineRule="auto" w:before="10"/>
        <w:ind w:right="0"/>
        <w:jc w:val="left"/>
      </w:pPr>
      <w:r>
        <w:rPr/>
        <w:t>（</w:t>
      </w:r>
      <w:r>
        <w:rPr>
          <w:rFonts w:ascii="Times New Roman" w:hAnsi="Times New Roman" w:cs="Times New Roman" w:eastAsia="Times New Roman" w:hint="default"/>
        </w:rPr>
        <w:t>3</w:t>
      </w:r>
      <w:r>
        <w:rPr/>
        <w:t>）让渡资产使用权 </w:t>
      </w:r>
      <w:r>
        <w:rPr>
          <w:spacing w:val="2"/>
        </w:rPr>
        <w:t>本公司在与让渡资产使用权相关的经济利益能够流入和收入的金额能够可靠的计量时确认</w:t>
      </w:r>
      <w:r>
        <w:rPr>
          <w:spacing w:val="-85"/>
        </w:rPr>
        <w:t> </w:t>
      </w:r>
      <w:r>
        <w:rPr>
          <w:spacing w:val="-85"/>
        </w:rPr>
      </w:r>
      <w:r>
        <w:rPr/>
        <w:t>让渡资产使用权收入。</w:t>
      </w:r>
    </w:p>
    <w:p>
      <w:pPr>
        <w:pStyle w:val="BodyText"/>
        <w:spacing w:line="240" w:lineRule="auto" w:before="16"/>
        <w:ind w:right="0"/>
        <w:jc w:val="left"/>
      </w:pPr>
      <w:r>
        <w:rPr/>
        <w:t>（</w:t>
      </w:r>
      <w:r>
        <w:rPr>
          <w:rFonts w:ascii="Times New Roman" w:hAnsi="Times New Roman" w:cs="Times New Roman" w:eastAsia="Times New Roman" w:hint="default"/>
        </w:rPr>
        <w:t>4</w:t>
      </w:r>
      <w:r>
        <w:rPr/>
        <w:t>）建造合同收入</w:t>
      </w:r>
    </w:p>
    <w:p>
      <w:pPr>
        <w:pStyle w:val="BodyText"/>
        <w:spacing w:line="266" w:lineRule="auto" w:before="21"/>
        <w:ind w:right="193"/>
        <w:jc w:val="both"/>
      </w:pPr>
      <w:r>
        <w:rPr/>
        <w:t>①</w:t>
      </w:r>
      <w:r>
        <w:rPr>
          <w:spacing w:val="6"/>
        </w:rPr>
        <w:t> </w:t>
      </w:r>
      <w:r>
        <w:rPr/>
        <w:t>如果工程施工合同的结果能够可靠地估计，企业应当根据完工百分比法在资产负债表日</w:t>
      </w:r>
      <w:r>
        <w:rPr/>
        <w:t> </w:t>
      </w:r>
      <w:r>
        <w:rPr>
          <w:spacing w:val="-3"/>
        </w:rPr>
        <w:t>确认工程合同收入和工程合同费用。合同的完工进度一般情况下是按累计已发生的成本占合</w:t>
      </w:r>
      <w:r>
        <w:rPr>
          <w:spacing w:val="-79"/>
        </w:rPr>
        <w:t> </w:t>
      </w:r>
      <w:r>
        <w:rPr>
          <w:spacing w:val="-79"/>
        </w:rPr>
      </w:r>
      <w:r>
        <w:rPr>
          <w:spacing w:val="-1"/>
        </w:rPr>
        <w:t>同预计总成本的比例来确定。建造合同结果能够可靠估计是指同时满足以下条件：</w:t>
      </w:r>
      <w:r>
        <w:rPr>
          <w:rFonts w:ascii="Times New Roman" w:hAnsi="Times New Roman" w:cs="Times New Roman" w:eastAsia="Times New Roman" w:hint="default"/>
          <w:spacing w:val="-1"/>
        </w:rPr>
        <w:t>A</w:t>
      </w:r>
      <w:r>
        <w:rPr>
          <w:spacing w:val="-1"/>
        </w:rPr>
        <w:t>、合同</w:t>
      </w:r>
      <w:r>
        <w:rPr/>
        <w:t> 总收入能够可靠计量；</w:t>
      </w:r>
      <w:r>
        <w:rPr>
          <w:rFonts w:ascii="Times New Roman" w:hAnsi="Times New Roman" w:cs="Times New Roman" w:eastAsia="Times New Roman" w:hint="default"/>
        </w:rPr>
        <w:t>B</w:t>
      </w:r>
      <w:r>
        <w:rPr/>
        <w:t>、与合同相关的经济利益很可能流入企业；</w:t>
      </w:r>
      <w:r>
        <w:rPr>
          <w:rFonts w:ascii="Times New Roman" w:hAnsi="Times New Roman" w:cs="Times New Roman" w:eastAsia="Times New Roman" w:hint="default"/>
        </w:rPr>
        <w:t>C</w:t>
      </w:r>
      <w:r>
        <w:rPr/>
        <w:t>、实际已发生的成本</w:t>
      </w:r>
      <w:r>
        <w:rPr>
          <w:spacing w:val="-66"/>
        </w:rPr>
        <w:t> </w:t>
      </w:r>
      <w:r>
        <w:rPr>
          <w:spacing w:val="-1"/>
        </w:rPr>
        <w:t>能清楚区分和可靠计量；</w:t>
      </w:r>
      <w:r>
        <w:rPr>
          <w:rFonts w:ascii="Times New Roman" w:hAnsi="Times New Roman" w:cs="Times New Roman" w:eastAsia="Times New Roman" w:hint="default"/>
          <w:spacing w:val="-1"/>
        </w:rPr>
        <w:t>D</w:t>
      </w:r>
      <w:r>
        <w:rPr>
          <w:spacing w:val="-1"/>
        </w:rPr>
        <w:t>、合同的完工进度和为完成整个合同尚需发生的成本能够可靠确</w:t>
      </w:r>
      <w:r>
        <w:rPr/>
        <w:t> </w:t>
      </w:r>
      <w:r>
        <w:rPr>
          <w:spacing w:val="-3"/>
        </w:rPr>
        <w:t>定。如果工程施工合同的结果不能够可靠地估计，应当区别情况处理：若合同成本能够收回</w:t>
      </w:r>
      <w:r>
        <w:rPr>
          <w:spacing w:val="-81"/>
        </w:rPr>
        <w:t> </w:t>
      </w:r>
      <w:r>
        <w:rPr>
          <w:spacing w:val="-81"/>
        </w:rPr>
      </w:r>
      <w:r>
        <w:rPr>
          <w:spacing w:val="-3"/>
        </w:rPr>
        <w:t>的，工程合同收入根据能够收回的实际合同成本加以确认，合同成本在其发生的当期确认为</w:t>
      </w:r>
      <w:r>
        <w:rPr>
          <w:spacing w:val="-79"/>
        </w:rPr>
        <w:t> </w:t>
      </w:r>
      <w:r>
        <w:rPr>
          <w:spacing w:val="-79"/>
        </w:rPr>
      </w:r>
      <w:r>
        <w:rPr>
          <w:spacing w:val="-3"/>
        </w:rPr>
        <w:t>工程合同费用；若合同成本不能够收回的，不能收回的金额应当在发生时立即作为工程合同</w:t>
      </w:r>
      <w:r>
        <w:rPr>
          <w:spacing w:val="-79"/>
        </w:rPr>
        <w:t> </w:t>
      </w:r>
      <w:r>
        <w:rPr>
          <w:spacing w:val="-79"/>
        </w:rPr>
      </w:r>
      <w:r>
        <w:rPr/>
        <w:t>费用，不确认收入。</w:t>
      </w:r>
    </w:p>
    <w:p>
      <w:pPr>
        <w:pStyle w:val="BodyText"/>
        <w:spacing w:line="261" w:lineRule="auto" w:before="14"/>
        <w:ind w:left="139" w:right="102"/>
        <w:jc w:val="left"/>
      </w:pPr>
      <w:r>
        <w:rPr/>
        <w:t>② </w:t>
      </w:r>
      <w:r>
        <w:rPr>
          <w:spacing w:val="-3"/>
        </w:rPr>
        <w:t>按规定确认工程合同收入和工程合同费用时，按当期确认的工程合同费用，借记</w:t>
      </w:r>
      <w:r>
        <w:rPr>
          <w:rFonts w:ascii="Times New Roman" w:hAnsi="Times New Roman" w:cs="Times New Roman" w:eastAsia="Times New Roman" w:hint="default"/>
          <w:spacing w:val="-3"/>
        </w:rPr>
        <w:t>"</w:t>
      </w:r>
      <w:r>
        <w:rPr>
          <w:spacing w:val="-3"/>
        </w:rPr>
        <w:t>主营业</w:t>
      </w:r>
      <w:r>
        <w:rPr>
          <w:spacing w:val="-67"/>
        </w:rPr>
        <w:t> </w:t>
      </w:r>
      <w:r>
        <w:rPr/>
        <w:t>务成本</w:t>
      </w:r>
      <w:r>
        <w:rPr>
          <w:rFonts w:ascii="Times New Roman" w:hAnsi="Times New Roman" w:cs="Times New Roman" w:eastAsia="Times New Roman" w:hint="default"/>
        </w:rPr>
        <w:t>"</w:t>
      </w:r>
      <w:r>
        <w:rPr/>
        <w:t>科目，按当期确认的工程合同收入，贷记</w:t>
      </w:r>
      <w:r>
        <w:rPr>
          <w:rFonts w:ascii="Times New Roman" w:hAnsi="Times New Roman" w:cs="Times New Roman" w:eastAsia="Times New Roman" w:hint="default"/>
        </w:rPr>
        <w:t>"</w:t>
      </w:r>
      <w:r>
        <w:rPr/>
        <w:t>主营业务收入</w:t>
      </w:r>
      <w:r>
        <w:rPr>
          <w:rFonts w:ascii="Times New Roman" w:hAnsi="Times New Roman" w:cs="Times New Roman" w:eastAsia="Times New Roman" w:hint="default"/>
        </w:rPr>
        <w:t>"</w:t>
      </w:r>
      <w:r>
        <w:rPr/>
        <w:t>科目，按其差额，借记或</w:t>
      </w:r>
      <w:r>
        <w:rPr>
          <w:spacing w:val="-52"/>
        </w:rPr>
        <w:t> </w:t>
      </w:r>
      <w:r>
        <w:rPr>
          <w:spacing w:val="-52"/>
        </w:rPr>
      </w:r>
      <w:r>
        <w:rPr/>
        <w:t>贷记</w:t>
      </w:r>
      <w:r>
        <w:rPr>
          <w:rFonts w:ascii="Times New Roman" w:hAnsi="Times New Roman" w:cs="Times New Roman" w:eastAsia="Times New Roman" w:hint="default"/>
        </w:rPr>
        <w:t>"</w:t>
      </w:r>
      <w:r>
        <w:rPr/>
        <w:t>工程施工</w:t>
      </w:r>
      <w:r>
        <w:rPr>
          <w:rFonts w:ascii="Times New Roman" w:hAnsi="Times New Roman" w:cs="Times New Roman" w:eastAsia="Times New Roman" w:hint="default"/>
        </w:rPr>
        <w:t>--</w:t>
      </w:r>
      <w:r>
        <w:rPr/>
        <w:t>合同毛利</w:t>
      </w:r>
      <w:r>
        <w:rPr>
          <w:rFonts w:ascii="Times New Roman" w:hAnsi="Times New Roman" w:cs="Times New Roman" w:eastAsia="Times New Roman" w:hint="default"/>
        </w:rPr>
        <w:t>"</w:t>
      </w:r>
      <w:r>
        <w:rPr/>
        <w:t>科目。第一、如果某个资产负债表日合同预计总成本将超过合同 预计总收入，应将预计损失立即确认为当期费用，借记</w:t>
      </w:r>
      <w:r>
        <w:rPr>
          <w:rFonts w:ascii="Times New Roman" w:hAnsi="Times New Roman" w:cs="Times New Roman" w:eastAsia="Times New Roman" w:hint="default"/>
        </w:rPr>
        <w:t>"</w:t>
      </w:r>
      <w:r>
        <w:rPr/>
        <w:t>资产减值损失</w:t>
      </w:r>
      <w:r>
        <w:rPr>
          <w:rFonts w:ascii="Times New Roman" w:hAnsi="Times New Roman" w:cs="Times New Roman" w:eastAsia="Times New Roman" w:hint="default"/>
        </w:rPr>
        <w:t>"</w:t>
      </w:r>
      <w:r>
        <w:rPr/>
        <w:t>科目，贷记</w:t>
      </w:r>
      <w:r>
        <w:rPr>
          <w:rFonts w:ascii="Times New Roman" w:hAnsi="Times New Roman" w:cs="Times New Roman" w:eastAsia="Times New Roman" w:hint="default"/>
        </w:rPr>
        <w:t>"</w:t>
      </w:r>
      <w:r>
        <w:rPr/>
        <w:t>存货跌</w:t>
      </w:r>
      <w:r>
        <w:rPr>
          <w:spacing w:val="-52"/>
        </w:rPr>
        <w:t> </w:t>
      </w:r>
      <w:r>
        <w:rPr/>
        <w:t>价准备</w:t>
      </w:r>
      <w:r>
        <w:rPr>
          <w:rFonts w:ascii="Times New Roman" w:hAnsi="Times New Roman" w:cs="Times New Roman" w:eastAsia="Times New Roman" w:hint="default"/>
        </w:rPr>
        <w:t>--</w:t>
      </w:r>
      <w:r>
        <w:rPr/>
        <w:t>合同预计损失准备</w:t>
      </w:r>
      <w:r>
        <w:rPr>
          <w:rFonts w:ascii="Times New Roman" w:hAnsi="Times New Roman" w:cs="Times New Roman" w:eastAsia="Times New Roman" w:hint="default"/>
        </w:rPr>
        <w:t>"</w:t>
      </w:r>
      <w:r>
        <w:rPr/>
        <w:t>科目。</w:t>
      </w:r>
      <w:r>
        <w:rPr>
          <w:spacing w:val="-4"/>
        </w:rPr>
        <w:t> </w:t>
      </w:r>
      <w:r>
        <w:rPr/>
        <w:t>第二、在合同执行中期某个资产负债表日，若该时点合</w:t>
      </w:r>
      <w:r>
        <w:rPr/>
        <w:t> </w:t>
      </w:r>
      <w:r>
        <w:rPr>
          <w:spacing w:val="-3"/>
        </w:rPr>
        <w:t>同预计总成本小于合同预计总收入，在确认工程合同收入、费用时，应转销合同预计损失准</w:t>
      </w:r>
      <w:r>
        <w:rPr>
          <w:spacing w:val="-81"/>
        </w:rPr>
        <w:t> </w:t>
      </w:r>
      <w:r>
        <w:rPr>
          <w:spacing w:val="-81"/>
        </w:rPr>
      </w:r>
      <w:r>
        <w:rPr/>
        <w:t>备，按确认的工程合同费用，借记</w:t>
      </w:r>
      <w:r>
        <w:rPr>
          <w:rFonts w:ascii="Times New Roman" w:hAnsi="Times New Roman" w:cs="Times New Roman" w:eastAsia="Times New Roman" w:hint="default"/>
        </w:rPr>
        <w:t>"</w:t>
      </w:r>
      <w:r>
        <w:rPr/>
        <w:t>主营业务成本</w:t>
      </w:r>
      <w:r>
        <w:rPr>
          <w:rFonts w:ascii="Times New Roman" w:hAnsi="Times New Roman" w:cs="Times New Roman" w:eastAsia="Times New Roman" w:hint="default"/>
        </w:rPr>
        <w:t>"</w:t>
      </w:r>
      <w:r>
        <w:rPr/>
        <w:t>科目，按确认的工程合同收入，贷记</w:t>
      </w:r>
      <w:r>
        <w:rPr>
          <w:rFonts w:ascii="Times New Roman" w:hAnsi="Times New Roman" w:cs="Times New Roman" w:eastAsia="Times New Roman" w:hint="default"/>
        </w:rPr>
        <w:t>"</w:t>
      </w:r>
      <w:r>
        <w:rPr/>
        <w:t>主</w:t>
      </w:r>
      <w:r>
        <w:rPr>
          <w:spacing w:val="-52"/>
        </w:rPr>
        <w:t> </w:t>
      </w:r>
      <w:r>
        <w:rPr>
          <w:spacing w:val="-2"/>
        </w:rPr>
        <w:t>营业务收入</w:t>
      </w:r>
      <w:r>
        <w:rPr>
          <w:rFonts w:ascii="Times New Roman" w:hAnsi="Times New Roman" w:cs="Times New Roman" w:eastAsia="Times New Roman" w:hint="default"/>
          <w:spacing w:val="-2"/>
        </w:rPr>
        <w:t>"</w:t>
      </w:r>
      <w:r>
        <w:rPr>
          <w:spacing w:val="-2"/>
        </w:rPr>
        <w:t>科目，按其差额，借记或贷记</w:t>
      </w:r>
      <w:r>
        <w:rPr>
          <w:rFonts w:ascii="Times New Roman" w:hAnsi="Times New Roman" w:cs="Times New Roman" w:eastAsia="Times New Roman" w:hint="default"/>
          <w:spacing w:val="-2"/>
        </w:rPr>
        <w:t>"</w:t>
      </w:r>
      <w:r>
        <w:rPr>
          <w:spacing w:val="-2"/>
        </w:rPr>
        <w:t>工程施工</w:t>
      </w:r>
      <w:r>
        <w:rPr>
          <w:rFonts w:ascii="Times New Roman" w:hAnsi="Times New Roman" w:cs="Times New Roman" w:eastAsia="Times New Roman" w:hint="default"/>
          <w:spacing w:val="-2"/>
        </w:rPr>
        <w:t>--</w:t>
      </w:r>
      <w:r>
        <w:rPr>
          <w:spacing w:val="-2"/>
        </w:rPr>
        <w:t>合同毛利</w:t>
      </w:r>
      <w:r>
        <w:rPr>
          <w:rFonts w:ascii="Times New Roman" w:hAnsi="Times New Roman" w:cs="Times New Roman" w:eastAsia="Times New Roman" w:hint="default"/>
          <w:spacing w:val="-2"/>
        </w:rPr>
        <w:t>"</w:t>
      </w:r>
      <w:r>
        <w:rPr>
          <w:spacing w:val="-2"/>
        </w:rPr>
        <w:t>科目。同时，按相关工程施</w:t>
      </w:r>
      <w:r>
        <w:rPr>
          <w:spacing w:val="-99"/>
        </w:rPr>
        <w:t> </w:t>
      </w:r>
      <w:r>
        <w:rPr>
          <w:spacing w:val="-99"/>
        </w:rPr>
      </w:r>
      <w:r>
        <w:rPr/>
        <w:t>工合同预计损失准备，借记</w:t>
      </w:r>
      <w:r>
        <w:rPr>
          <w:rFonts w:ascii="Times New Roman" w:hAnsi="Times New Roman" w:cs="Times New Roman" w:eastAsia="Times New Roman" w:hint="default"/>
        </w:rPr>
        <w:t>"</w:t>
      </w:r>
      <w:r>
        <w:rPr/>
        <w:t>存货跌价准备</w:t>
      </w:r>
      <w:r>
        <w:rPr>
          <w:rFonts w:ascii="Times New Roman" w:hAnsi="Times New Roman" w:cs="Times New Roman" w:eastAsia="Times New Roman" w:hint="default"/>
        </w:rPr>
        <w:t>--</w:t>
      </w:r>
      <w:r>
        <w:rPr/>
        <w:t>合同预计损失准备</w:t>
      </w:r>
      <w:r>
        <w:rPr>
          <w:rFonts w:ascii="Times New Roman" w:hAnsi="Times New Roman" w:cs="Times New Roman" w:eastAsia="Times New Roman" w:hint="default"/>
        </w:rPr>
        <w:t>"</w:t>
      </w:r>
      <w:r>
        <w:rPr/>
        <w:t>科目，贷记</w:t>
      </w:r>
      <w:r>
        <w:rPr>
          <w:rFonts w:ascii="Times New Roman" w:hAnsi="Times New Roman" w:cs="Times New Roman" w:eastAsia="Times New Roman" w:hint="default"/>
        </w:rPr>
        <w:t>"</w:t>
      </w:r>
      <w:r>
        <w:rPr/>
        <w:t>主营业务成本</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spacing w:val="-3"/>
        </w:rPr>
        <w:t>科目。第三、在合同竣工决算日确认工程合同收入、合同费用，转销以前合同预计损失准备</w:t>
      </w:r>
      <w:r>
        <w:rPr>
          <w:spacing w:val="-80"/>
        </w:rPr>
        <w:t> </w:t>
      </w:r>
      <w:r>
        <w:rPr>
          <w:spacing w:val="-80"/>
        </w:rPr>
      </w:r>
      <w:r>
        <w:rPr/>
        <w:t>时，应按累计实际发生的合同成本减去以前会计年度累计已确认的工程合同费用后的余额， 借记</w:t>
      </w:r>
      <w:r>
        <w:rPr>
          <w:rFonts w:ascii="Times New Roman" w:hAnsi="Times New Roman" w:cs="Times New Roman" w:eastAsia="Times New Roman" w:hint="default"/>
        </w:rPr>
        <w:t>"</w:t>
      </w:r>
      <w:r>
        <w:rPr/>
        <w:t>主营业务成本</w:t>
      </w:r>
      <w:r>
        <w:rPr>
          <w:rFonts w:ascii="Times New Roman" w:hAnsi="Times New Roman" w:cs="Times New Roman" w:eastAsia="Times New Roman" w:hint="default"/>
        </w:rPr>
        <w:t>"</w:t>
      </w:r>
      <w:r>
        <w:rPr/>
        <w:t>科目，按实际合同总收入减去以前会计年度累计已确认的工程合同收入 后的余额，贷记</w:t>
      </w:r>
      <w:r>
        <w:rPr>
          <w:rFonts w:ascii="Times New Roman" w:hAnsi="Times New Roman" w:cs="Times New Roman" w:eastAsia="Times New Roman" w:hint="default"/>
        </w:rPr>
        <w:t>"</w:t>
      </w:r>
      <w:r>
        <w:rPr/>
        <w:t>主营业务收入</w:t>
      </w:r>
      <w:r>
        <w:rPr>
          <w:rFonts w:ascii="Times New Roman" w:hAnsi="Times New Roman" w:cs="Times New Roman" w:eastAsia="Times New Roman" w:hint="default"/>
        </w:rPr>
        <w:t>"</w:t>
      </w:r>
      <w:r>
        <w:rPr/>
        <w:t>科目，按其差额，借记或贷记</w:t>
      </w:r>
      <w:r>
        <w:rPr>
          <w:rFonts w:ascii="Times New Roman" w:hAnsi="Times New Roman" w:cs="Times New Roman" w:eastAsia="Times New Roman" w:hint="default"/>
        </w:rPr>
        <w:t>"</w:t>
      </w:r>
      <w:r>
        <w:rPr/>
        <w:t>工程施工</w:t>
      </w:r>
      <w:r>
        <w:rPr>
          <w:rFonts w:ascii="Times New Roman" w:hAnsi="Times New Roman" w:cs="Times New Roman" w:eastAsia="Times New Roman" w:hint="default"/>
        </w:rPr>
        <w:t>--</w:t>
      </w:r>
      <w:r>
        <w:rPr/>
        <w:t>合同毛利</w:t>
      </w:r>
      <w:r>
        <w:rPr>
          <w:rFonts w:ascii="Times New Roman" w:hAnsi="Times New Roman" w:cs="Times New Roman" w:eastAsia="Times New Roman" w:hint="default"/>
        </w:rPr>
        <w:t>"</w:t>
      </w:r>
      <w:r>
        <w:rPr/>
        <w:t>科目。</w:t>
      </w:r>
      <w:r>
        <w:rPr>
          <w:spacing w:val="-64"/>
        </w:rPr>
        <w:t> </w:t>
      </w:r>
      <w:r>
        <w:rPr>
          <w:spacing w:val="2"/>
        </w:rPr>
        <w:t>同时，按相关工程施工合同已计提的预计损失准备，借记</w:t>
      </w:r>
      <w:r>
        <w:rPr>
          <w:rFonts w:ascii="Times New Roman" w:hAnsi="Times New Roman" w:cs="Times New Roman" w:eastAsia="Times New Roman" w:hint="default"/>
          <w:spacing w:val="2"/>
        </w:rPr>
        <w:t>"</w:t>
      </w:r>
      <w:r>
        <w:rPr>
          <w:spacing w:val="2"/>
        </w:rPr>
        <w:t>存货跌价准备</w:t>
      </w:r>
      <w:r>
        <w:rPr>
          <w:rFonts w:ascii="Times New Roman" w:hAnsi="Times New Roman" w:cs="Times New Roman" w:eastAsia="Times New Roman" w:hint="default"/>
          <w:spacing w:val="2"/>
        </w:rPr>
        <w:t>--</w:t>
      </w:r>
      <w:r>
        <w:rPr>
          <w:spacing w:val="2"/>
        </w:rPr>
        <w:t>合同预计损失准</w:t>
      </w:r>
      <w:r>
        <w:rPr>
          <w:spacing w:val="-102"/>
        </w:rPr>
        <w:t> </w:t>
      </w:r>
      <w:r>
        <w:rPr>
          <w:spacing w:val="-102"/>
        </w:rPr>
      </w:r>
      <w:r>
        <w:rPr/>
        <w:t>备</w:t>
      </w:r>
      <w:r>
        <w:rPr>
          <w:rFonts w:ascii="Times New Roman" w:hAnsi="Times New Roman" w:cs="Times New Roman" w:eastAsia="Times New Roman" w:hint="default"/>
        </w:rPr>
        <w:t>"</w:t>
      </w:r>
      <w:r>
        <w:rPr/>
        <w:t>科目，贷记</w:t>
      </w:r>
      <w:r>
        <w:rPr>
          <w:rFonts w:ascii="Times New Roman" w:hAnsi="Times New Roman" w:cs="Times New Roman" w:eastAsia="Times New Roman" w:hint="default"/>
        </w:rPr>
        <w:t>"</w:t>
      </w:r>
      <w:r>
        <w:rPr/>
        <w:t>主营业务成本</w:t>
      </w:r>
      <w:r>
        <w:rPr>
          <w:rFonts w:ascii="Times New Roman" w:hAnsi="Times New Roman" w:cs="Times New Roman" w:eastAsia="Times New Roman" w:hint="default"/>
        </w:rPr>
        <w:t>"</w:t>
      </w:r>
      <w:r>
        <w:rPr/>
        <w:t>科目。</w:t>
      </w:r>
    </w:p>
    <w:p>
      <w:pPr>
        <w:spacing w:line="240" w:lineRule="auto" w:before="3"/>
        <w:rPr>
          <w:rFonts w:ascii="宋体" w:hAnsi="宋体" w:cs="宋体" w:eastAsia="宋体" w:hint="default"/>
          <w:sz w:val="26"/>
          <w:szCs w:val="26"/>
        </w:rPr>
      </w:pPr>
    </w:p>
    <w:p>
      <w:pPr>
        <w:pStyle w:val="BodyText"/>
        <w:spacing w:line="240" w:lineRule="auto"/>
        <w:ind w:left="139" w:right="0"/>
        <w:jc w:val="left"/>
      </w:pPr>
      <w:r>
        <w:rPr>
          <w:rFonts w:ascii="Times New Roman" w:hAnsi="Times New Roman" w:cs="Times New Roman" w:eastAsia="Times New Roman" w:hint="default"/>
        </w:rPr>
        <w:t>21</w:t>
      </w:r>
      <w:r>
        <w:rPr/>
        <w:t>、</w:t>
      </w:r>
      <w:r>
        <w:rPr>
          <w:spacing w:val="-1"/>
        </w:rPr>
        <w:t> </w:t>
      </w:r>
      <w:r>
        <w:rPr/>
        <w:t>政府补助：</w:t>
      </w:r>
    </w:p>
    <w:p>
      <w:pPr>
        <w:pStyle w:val="BodyText"/>
        <w:spacing w:line="240" w:lineRule="auto" w:before="52"/>
        <w:ind w:left="139" w:right="0"/>
        <w:jc w:val="left"/>
      </w:pPr>
      <w:r>
        <w:rPr/>
        <w:t>（</w:t>
      </w:r>
      <w:r>
        <w:rPr>
          <w:rFonts w:ascii="Times New Roman" w:hAnsi="Times New Roman" w:cs="Times New Roman" w:eastAsia="Times New Roman" w:hint="default"/>
        </w:rPr>
        <w:t>1</w:t>
      </w:r>
      <w:r>
        <w:rPr/>
        <w:t>）政府补助类型</w:t>
      </w:r>
    </w:p>
    <w:p>
      <w:pPr>
        <w:spacing w:after="0" w:line="240" w:lineRule="auto"/>
        <w:jc w:val="left"/>
        <w:sectPr>
          <w:pgSz w:w="11910" w:h="16840"/>
          <w:pgMar w:header="877" w:footer="982" w:top="1100" w:bottom="1180" w:left="1660" w:right="160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pPr>
      <w:r>
        <w:rPr/>
        <w:t>政府补助主要包括与资产相关的政府补助和与收益相关的政府补助两种类型。</w:t>
      </w:r>
    </w:p>
    <w:p>
      <w:pPr>
        <w:pStyle w:val="BodyText"/>
        <w:spacing w:line="268" w:lineRule="auto" w:before="37"/>
        <w:ind w:right="0"/>
        <w:jc w:val="left"/>
      </w:pPr>
      <w:r>
        <w:rPr/>
        <w:t>（</w:t>
      </w:r>
      <w:r>
        <w:rPr>
          <w:rFonts w:ascii="Times New Roman" w:hAnsi="Times New Roman" w:cs="Times New Roman" w:eastAsia="Times New Roman" w:hint="default"/>
        </w:rPr>
        <w:t>2</w:t>
      </w:r>
      <w:r>
        <w:rPr/>
        <w:t>）政府补助会计处理 </w:t>
      </w:r>
      <w:r>
        <w:rPr>
          <w:spacing w:val="-3"/>
        </w:rPr>
        <w:t>与资产相关的政府补助，确认为递延收益，并在相关资产使用寿命内平均分配，计入当期损</w:t>
      </w:r>
      <w:r>
        <w:rPr>
          <w:spacing w:val="-81"/>
        </w:rPr>
        <w:t> </w:t>
      </w:r>
      <w:r>
        <w:rPr>
          <w:spacing w:val="-81"/>
        </w:rPr>
      </w:r>
      <w:r>
        <w:rPr>
          <w:spacing w:val="-3"/>
        </w:rPr>
        <w:t>益；按照名义金额计量的政府补助，直接计入当期损益。与收益相关的政府补助，分别下列</w:t>
      </w:r>
      <w:r>
        <w:rPr>
          <w:spacing w:val="-80"/>
        </w:rPr>
        <w:t> </w:t>
      </w:r>
      <w:r>
        <w:rPr>
          <w:spacing w:val="-80"/>
        </w:rPr>
      </w:r>
      <w:r>
        <w:rPr>
          <w:spacing w:val="-3"/>
        </w:rPr>
        <w:t>情况处理：①用于补偿企业以后期间的相关费用或损失的，确认为递延收益，并在确认相关</w:t>
      </w:r>
      <w:r>
        <w:rPr>
          <w:spacing w:val="-81"/>
        </w:rPr>
        <w:t> </w:t>
      </w:r>
      <w:r>
        <w:rPr>
          <w:spacing w:val="-81"/>
        </w:rPr>
      </w:r>
      <w:r>
        <w:rPr>
          <w:spacing w:val="-3"/>
        </w:rPr>
        <w:t>费用的期间，分期计入当期损益；②用于补偿企业已发生的相关费用或损失的，直接计入当</w:t>
      </w:r>
      <w:r>
        <w:rPr>
          <w:spacing w:val="-81"/>
        </w:rPr>
        <w:t> </w:t>
      </w:r>
      <w:r>
        <w:rPr>
          <w:spacing w:val="-81"/>
        </w:rPr>
      </w:r>
      <w:r>
        <w:rPr/>
        <w:t>期损益。</w:t>
      </w:r>
    </w:p>
    <w:p>
      <w:pPr>
        <w:spacing w:line="240" w:lineRule="auto" w:before="2"/>
        <w:rPr>
          <w:rFonts w:ascii="宋体" w:hAnsi="宋体" w:cs="宋体" w:eastAsia="宋体" w:hint="default"/>
          <w:sz w:val="27"/>
          <w:szCs w:val="27"/>
        </w:rPr>
      </w:pPr>
    </w:p>
    <w:p>
      <w:pPr>
        <w:pStyle w:val="BodyText"/>
        <w:spacing w:line="283" w:lineRule="auto"/>
        <w:ind w:right="3884"/>
        <w:jc w:val="left"/>
      </w:pPr>
      <w:r>
        <w:rPr>
          <w:rFonts w:ascii="Times New Roman" w:hAnsi="Times New Roman" w:cs="Times New Roman" w:eastAsia="Times New Roman" w:hint="default"/>
        </w:rPr>
        <w:t>22</w:t>
      </w:r>
      <w:r>
        <w:rPr/>
        <w:t>、</w:t>
      </w:r>
      <w:r>
        <w:rPr>
          <w:spacing w:val="-2"/>
        </w:rPr>
        <w:t> </w:t>
      </w:r>
      <w:r>
        <w:rPr/>
        <w:t>递延所得税资产</w:t>
      </w:r>
      <w:r>
        <w:rPr>
          <w:rFonts w:ascii="Times New Roman" w:hAnsi="Times New Roman" w:cs="Times New Roman" w:eastAsia="Times New Roman" w:hint="default"/>
        </w:rPr>
        <w:t>/</w:t>
      </w:r>
      <w:r>
        <w:rPr/>
        <w:t>递延所得税负债： 本公司递延所得税资产和递延所得税负债的确认：</w:t>
      </w:r>
    </w:p>
    <w:p>
      <w:pPr>
        <w:pStyle w:val="BodyText"/>
        <w:spacing w:line="264" w:lineRule="auto"/>
        <w:ind w:right="217"/>
        <w:jc w:val="both"/>
      </w:pPr>
      <w:r>
        <w:rPr/>
        <w:t>（</w:t>
      </w:r>
      <w:r>
        <w:rPr>
          <w:rFonts w:ascii="Times New Roman" w:hAnsi="Times New Roman" w:cs="Times New Roman" w:eastAsia="Times New Roman" w:hint="default"/>
        </w:rPr>
        <w:t>1</w:t>
      </w:r>
      <w:r>
        <w:rPr/>
        <w:t>）根据资产、负债的账面价值与其计税基础之间的差额（未作为资产和负债确认的项目</w:t>
      </w:r>
      <w:r>
        <w:rPr>
          <w:spacing w:val="-99"/>
        </w:rPr>
        <w:t> </w:t>
      </w:r>
      <w:r>
        <w:rPr>
          <w:spacing w:val="-99"/>
        </w:rPr>
      </w:r>
      <w:r>
        <w:rPr>
          <w:spacing w:val="-3"/>
        </w:rPr>
        <w:t>按照税法规定可以确定其计税基础的，确定该计税基础为其差额），按照预期收回该资产或</w:t>
      </w:r>
      <w:r>
        <w:rPr>
          <w:spacing w:val="-84"/>
        </w:rPr>
        <w:t> </w:t>
      </w:r>
      <w:r>
        <w:rPr>
          <w:spacing w:val="-84"/>
        </w:rPr>
      </w:r>
      <w:r>
        <w:rPr/>
        <w:t>清偿该负债期间的适用税率计算确认递延所得税资产或递延所得税负债。</w:t>
      </w:r>
    </w:p>
    <w:p>
      <w:pPr>
        <w:pStyle w:val="BodyText"/>
        <w:spacing w:line="266" w:lineRule="auto" w:before="16"/>
        <w:ind w:right="0"/>
        <w:jc w:val="left"/>
      </w:pPr>
      <w:r>
        <w:rPr>
          <w:spacing w:val="-3"/>
        </w:rPr>
        <w:t>（</w:t>
      </w:r>
      <w:r>
        <w:rPr>
          <w:rFonts w:ascii="Times New Roman" w:hAnsi="Times New Roman" w:cs="Times New Roman" w:eastAsia="Times New Roman" w:hint="default"/>
          <w:spacing w:val="-3"/>
        </w:rPr>
        <w:t>2</w:t>
      </w:r>
      <w:r>
        <w:rPr>
          <w:spacing w:val="-3"/>
        </w:rPr>
        <w:t>）递延所得税资产的确认以很可能取得用来抵扣可抵扣暂时性差异的应纳税所得额为限。</w:t>
      </w:r>
      <w:r>
        <w:rPr>
          <w:spacing w:val="-78"/>
        </w:rPr>
        <w:t> </w:t>
      </w:r>
      <w:r>
        <w:rPr>
          <w:spacing w:val="-78"/>
        </w:rPr>
      </w:r>
      <w:r>
        <w:rPr>
          <w:spacing w:val="-3"/>
        </w:rPr>
        <w:t>资产负债表日，有确凿证据表明未来期间很可能获得足够的应纳税所得额用来抵扣可抵扣暂</w:t>
      </w:r>
      <w:r>
        <w:rPr>
          <w:spacing w:val="-79"/>
        </w:rPr>
        <w:t> </w:t>
      </w:r>
      <w:r>
        <w:rPr>
          <w:spacing w:val="-79"/>
        </w:rPr>
      </w:r>
      <w:r>
        <w:rPr>
          <w:spacing w:val="-3"/>
        </w:rPr>
        <w:t>时性差异的，确认以前会计期间未确认的递延所得税资产。如未来期间很可能无法获得足够</w:t>
      </w:r>
      <w:r>
        <w:rPr>
          <w:spacing w:val="-79"/>
        </w:rPr>
        <w:t> </w:t>
      </w:r>
      <w:r>
        <w:rPr>
          <w:spacing w:val="-79"/>
        </w:rPr>
      </w:r>
      <w:r>
        <w:rPr/>
        <w:t>的应纳税所得额用以抵扣递延所得税资产的，则减记递延所得税资产的账面价值。</w:t>
      </w:r>
    </w:p>
    <w:p>
      <w:pPr>
        <w:pStyle w:val="BodyText"/>
        <w:spacing w:line="266" w:lineRule="auto" w:before="14"/>
        <w:ind w:right="122"/>
        <w:jc w:val="both"/>
      </w:pPr>
      <w:r>
        <w:rPr/>
        <w:t>（</w:t>
      </w:r>
      <w:r>
        <w:rPr>
          <w:rFonts w:ascii="Times New Roman" w:hAnsi="Times New Roman" w:cs="Times New Roman" w:eastAsia="Times New Roman" w:hint="default"/>
        </w:rPr>
        <w:t>3</w:t>
      </w:r>
      <w:r>
        <w:rPr/>
        <w:t>）对与子公司及联营企业投资相关的应纳税暂时性差异，确认递延所得税负债，除非本</w:t>
      </w:r>
      <w:r>
        <w:rPr>
          <w:spacing w:val="-99"/>
        </w:rPr>
        <w:t> </w:t>
      </w:r>
      <w:r>
        <w:rPr>
          <w:spacing w:val="-99"/>
        </w:rPr>
      </w:r>
      <w:r>
        <w:rPr>
          <w:spacing w:val="-3"/>
        </w:rPr>
        <w:t>公司能够控制暂时性差异转回的时间且该暂时性差异在可预见的未来很可能不会转回。对与</w:t>
      </w:r>
      <w:r>
        <w:rPr>
          <w:spacing w:val="-79"/>
        </w:rPr>
        <w:t> </w:t>
      </w:r>
      <w:r>
        <w:rPr>
          <w:spacing w:val="-79"/>
        </w:rPr>
      </w:r>
      <w:r>
        <w:rPr>
          <w:spacing w:val="-3"/>
        </w:rPr>
        <w:t>子公司及联营企业投资相关的可抵扣暂时性差异，当该暂时性差异在可预见的未来很可能转</w:t>
      </w:r>
      <w:r>
        <w:rPr>
          <w:spacing w:val="-79"/>
        </w:rPr>
        <w:t> </w:t>
      </w:r>
      <w:r>
        <w:rPr>
          <w:spacing w:val="-79"/>
        </w:rPr>
      </w:r>
      <w:r>
        <w:rPr/>
        <w:t>回且未来很可能获得用来抵扣可抵扣暂时性差异的应纳税所得额时，确认递延所得税资产。</w:t>
      </w:r>
    </w:p>
    <w:p>
      <w:pPr>
        <w:spacing w:line="240" w:lineRule="auto" w:before="4"/>
        <w:rPr>
          <w:rFonts w:ascii="宋体" w:hAnsi="宋体" w:cs="宋体" w:eastAsia="宋体" w:hint="default"/>
          <w:sz w:val="27"/>
          <w:szCs w:val="27"/>
        </w:rPr>
      </w:pPr>
    </w:p>
    <w:p>
      <w:pPr>
        <w:pStyle w:val="BodyText"/>
        <w:spacing w:line="278" w:lineRule="auto"/>
        <w:ind w:right="0"/>
        <w:jc w:val="left"/>
      </w:pPr>
      <w:r>
        <w:rPr>
          <w:rFonts w:ascii="Times New Roman" w:hAnsi="Times New Roman" w:cs="Times New Roman" w:eastAsia="Times New Roman" w:hint="default"/>
        </w:rPr>
        <w:t>23</w:t>
      </w:r>
      <w:r>
        <w:rPr/>
        <w:t>、</w:t>
      </w:r>
      <w:r>
        <w:rPr>
          <w:spacing w:val="-2"/>
        </w:rPr>
        <w:t> </w:t>
      </w:r>
      <w:r>
        <w:rPr/>
        <w:t>经营租赁、融资租赁：</w:t>
      </w:r>
      <w:r>
        <w:rPr/>
        <w:t> </w:t>
      </w:r>
      <w:r>
        <w:rPr>
          <w:spacing w:val="-3"/>
        </w:rPr>
        <w:t>如果租赁条款在实质上将与租赁资产所有权有关的全部风险和报酬转移给承租人，该租赁为</w:t>
      </w:r>
      <w:r>
        <w:rPr>
          <w:spacing w:val="-79"/>
        </w:rPr>
        <w:t> </w:t>
      </w:r>
      <w:r>
        <w:rPr>
          <w:spacing w:val="-79"/>
        </w:rPr>
      </w:r>
      <w:r>
        <w:rPr/>
        <w:t>融资租赁，其他租赁则为经营租赁。</w:t>
      </w:r>
    </w:p>
    <w:p>
      <w:pPr>
        <w:pStyle w:val="BodyText"/>
        <w:spacing w:line="256" w:lineRule="auto" w:before="3"/>
        <w:ind w:right="209"/>
        <w:jc w:val="left"/>
      </w:pPr>
      <w:r>
        <w:rPr/>
        <w:t>（</w:t>
      </w:r>
      <w:r>
        <w:rPr>
          <w:rFonts w:ascii="Times New Roman" w:hAnsi="Times New Roman" w:cs="Times New Roman" w:eastAsia="Times New Roman" w:hint="default"/>
        </w:rPr>
        <w:t>1</w:t>
      </w:r>
      <w:r>
        <w:rPr/>
        <w:t>）经营租赁的处理：将租金总额在整个租赁期内（包括免租期）通常采用直线法确认为</w:t>
      </w:r>
      <w:r>
        <w:rPr>
          <w:spacing w:val="-99"/>
        </w:rPr>
        <w:t> </w:t>
      </w:r>
      <w:r>
        <w:rPr>
          <w:spacing w:val="-99"/>
        </w:rPr>
      </w:r>
      <w:r>
        <w:rPr>
          <w:spacing w:val="-5"/>
        </w:rPr>
        <w:t>费用（收入）；初始直接费用、或有租金计入当期损益。</w:t>
      </w:r>
    </w:p>
    <w:p>
      <w:pPr>
        <w:pStyle w:val="BodyText"/>
        <w:spacing w:line="240" w:lineRule="auto" w:before="22"/>
        <w:ind w:right="0"/>
        <w:jc w:val="left"/>
      </w:pPr>
      <w:r>
        <w:rPr/>
        <w:t>（</w:t>
      </w:r>
      <w:r>
        <w:rPr>
          <w:rFonts w:ascii="Times New Roman" w:hAnsi="Times New Roman" w:cs="Times New Roman" w:eastAsia="Times New Roman" w:hint="default"/>
        </w:rPr>
        <w:t>2</w:t>
      </w:r>
      <w:r>
        <w:rPr/>
        <w:t>）融资租赁的处理：</w:t>
      </w:r>
    </w:p>
    <w:p>
      <w:pPr>
        <w:pStyle w:val="BodyText"/>
        <w:spacing w:line="273" w:lineRule="auto" w:before="21"/>
        <w:ind w:right="216"/>
        <w:jc w:val="both"/>
      </w:pPr>
      <w:r>
        <w:rPr/>
        <w:t>①</w:t>
      </w:r>
      <w:r>
        <w:rPr>
          <w:spacing w:val="6"/>
        </w:rPr>
        <w:t> </w:t>
      </w:r>
      <w:r>
        <w:rPr/>
        <w:t>出租人对融资租赁的账务处理：在租赁期开始日，出租人应当将租赁开始日最低租赁收</w:t>
      </w:r>
      <w:r>
        <w:rPr/>
        <w:t> </w:t>
      </w:r>
      <w:r>
        <w:rPr>
          <w:spacing w:val="-3"/>
        </w:rPr>
        <w:t>款额与初始直接费用之和作为应收融资租赁款的入账价值，同时记录未担保余值；将最低租</w:t>
      </w:r>
      <w:r>
        <w:rPr>
          <w:spacing w:val="-79"/>
        </w:rPr>
        <w:t> </w:t>
      </w:r>
      <w:r>
        <w:rPr>
          <w:spacing w:val="-79"/>
        </w:rPr>
      </w:r>
      <w:r>
        <w:rPr/>
        <w:t>赁收款额、初始直接费用及未担保余值之和与其现值之和的差额确认为未实现融资收益。</w:t>
      </w:r>
    </w:p>
    <w:p>
      <w:pPr>
        <w:pStyle w:val="BodyText"/>
        <w:spacing w:line="273" w:lineRule="auto" w:before="8"/>
        <w:ind w:right="0"/>
        <w:jc w:val="left"/>
      </w:pPr>
      <w:r>
        <w:rPr/>
        <w:t>②</w:t>
      </w:r>
      <w:r>
        <w:rPr>
          <w:spacing w:val="-1"/>
        </w:rPr>
        <w:t> </w:t>
      </w:r>
      <w:r>
        <w:rPr/>
        <w:t>承租人对融资租赁的财务处理：</w:t>
      </w:r>
      <w:r>
        <w:rPr/>
        <w:t> </w:t>
      </w:r>
      <w:r>
        <w:rPr>
          <w:spacing w:val="-3"/>
        </w:rPr>
        <w:t>在租赁期开始日，承租人将租赁开始日租赁资产公允价值与最低租赁付款额现值两者中较低</w:t>
      </w:r>
      <w:r>
        <w:rPr>
          <w:spacing w:val="-79"/>
        </w:rPr>
        <w:t> </w:t>
      </w:r>
      <w:r>
        <w:rPr>
          <w:spacing w:val="-79"/>
        </w:rPr>
      </w:r>
      <w:r>
        <w:rPr>
          <w:spacing w:val="-3"/>
        </w:rPr>
        <w:t>者作为租入资产的入账价值，将最低租赁付款额作为长期应付款的入账价值，其差额作为未</w:t>
      </w:r>
      <w:r>
        <w:rPr>
          <w:spacing w:val="-79"/>
        </w:rPr>
        <w:t> </w:t>
      </w:r>
      <w:r>
        <w:rPr>
          <w:spacing w:val="-79"/>
        </w:rPr>
      </w:r>
      <w:r>
        <w:rPr/>
        <w:t>确认融资费用。 </w:t>
      </w:r>
      <w:r>
        <w:rPr>
          <w:spacing w:val="-3"/>
        </w:rPr>
        <w:t>承租人在租赁谈判和签订租赁合同过程中发生的，归属于租赁项目的手续费、律师费、差旅</w:t>
      </w:r>
      <w:r>
        <w:rPr>
          <w:spacing w:val="-81"/>
        </w:rPr>
        <w:t> </w:t>
      </w:r>
      <w:r>
        <w:rPr>
          <w:spacing w:val="-81"/>
        </w:rPr>
      </w:r>
      <w:r>
        <w:rPr/>
        <w:t>费、印花税等初始直接费用，计入租入资产价值。 </w:t>
      </w:r>
      <w:r>
        <w:rPr>
          <w:spacing w:val="-3"/>
        </w:rPr>
        <w:t>承租人在计算最低租赁付款额的现值时，能够取得出租人租赁内含利率的，采用租赁内含利</w:t>
      </w:r>
      <w:r>
        <w:rPr>
          <w:spacing w:val="-79"/>
        </w:rPr>
        <w:t> </w:t>
      </w:r>
      <w:r>
        <w:rPr>
          <w:spacing w:val="-79"/>
        </w:rPr>
      </w:r>
      <w:r>
        <w:rPr>
          <w:spacing w:val="-3"/>
        </w:rPr>
        <w:t>率作为折现率；否则，采用租赁合同规定的利率作为折现率。承租人无法取得出租人的租赁</w:t>
      </w:r>
      <w:r>
        <w:rPr>
          <w:spacing w:val="-81"/>
        </w:rPr>
        <w:t> </w:t>
      </w:r>
      <w:r>
        <w:rPr>
          <w:spacing w:val="-81"/>
        </w:rPr>
      </w:r>
      <w:r>
        <w:rPr/>
        <w:t>内含利率且租赁合同没有规定利率的，采用同期银行贷款利率作为折现率。</w:t>
      </w:r>
    </w:p>
    <w:p>
      <w:pPr>
        <w:spacing w:line="240" w:lineRule="auto" w:before="11"/>
        <w:rPr>
          <w:rFonts w:ascii="宋体" w:hAnsi="宋体" w:cs="宋体" w:eastAsia="宋体" w:hint="default"/>
          <w:sz w:val="26"/>
          <w:szCs w:val="26"/>
        </w:rPr>
      </w:pPr>
    </w:p>
    <w:p>
      <w:pPr>
        <w:pStyle w:val="BodyText"/>
        <w:spacing w:line="240" w:lineRule="auto"/>
        <w:ind w:right="0"/>
        <w:jc w:val="left"/>
      </w:pPr>
      <w:r>
        <w:rPr>
          <w:rFonts w:ascii="Times New Roman" w:hAnsi="Times New Roman" w:cs="Times New Roman" w:eastAsia="Times New Roman" w:hint="default"/>
        </w:rPr>
        <w:t>24</w:t>
      </w:r>
      <w:r>
        <w:rPr/>
        <w:t>、</w:t>
      </w:r>
      <w:r>
        <w:rPr>
          <w:spacing w:val="-3"/>
        </w:rPr>
        <w:t> </w:t>
      </w:r>
      <w:r>
        <w:rPr/>
        <w:t>持有待售资产：</w:t>
      </w:r>
    </w:p>
    <w:p>
      <w:pPr>
        <w:pStyle w:val="BodyText"/>
        <w:spacing w:line="256" w:lineRule="auto" w:before="52"/>
        <w:ind w:right="0"/>
        <w:jc w:val="left"/>
      </w:pPr>
      <w:r>
        <w:rPr/>
        <w:t>（</w:t>
      </w:r>
      <w:r>
        <w:rPr>
          <w:rFonts w:ascii="Times New Roman" w:hAnsi="Times New Roman" w:cs="Times New Roman" w:eastAsia="Times New Roman" w:hint="default"/>
        </w:rPr>
        <w:t>1</w:t>
      </w:r>
      <w:r>
        <w:rPr/>
        <w:t>）持有待售资产的确认标准 同时满足下列条件</w:t>
      </w:r>
      <w:r>
        <w:rPr>
          <w:rFonts w:ascii="Times New Roman" w:hAnsi="Times New Roman" w:cs="Times New Roman" w:eastAsia="Times New Roman" w:hint="default"/>
        </w:rPr>
        <w:t>:</w:t>
      </w:r>
      <w:r>
        <w:rPr/>
        <w:t>公司已经就处置该资产作出决议；公司已经与受让方签订了不可撤消的</w:t>
      </w:r>
    </w:p>
    <w:p>
      <w:pPr>
        <w:spacing w:after="0" w:line="256"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836"/>
        <w:jc w:val="left"/>
      </w:pPr>
      <w:r>
        <w:rPr/>
        <w:t>转让协议；该项资产转让将在一年内完成。</w:t>
      </w:r>
    </w:p>
    <w:p>
      <w:pPr>
        <w:pStyle w:val="BodyText"/>
        <w:spacing w:line="266" w:lineRule="auto" w:before="37"/>
        <w:ind w:right="999"/>
        <w:jc w:val="left"/>
      </w:pPr>
      <w:r>
        <w:rPr/>
        <w:t>（</w:t>
      </w:r>
      <w:r>
        <w:rPr>
          <w:rFonts w:ascii="Times New Roman" w:hAnsi="Times New Roman" w:cs="Times New Roman" w:eastAsia="Times New Roman" w:hint="default"/>
        </w:rPr>
        <w:t>2</w:t>
      </w:r>
      <w:r>
        <w:rPr/>
        <w:t>）持有待售资产的会计处理 对于持有待售的固定资产</w:t>
      </w:r>
      <w:r>
        <w:rPr>
          <w:rFonts w:ascii="Times New Roman" w:hAnsi="Times New Roman" w:cs="Times New Roman" w:eastAsia="Times New Roman" w:hint="default"/>
        </w:rPr>
        <w:t>,</w:t>
      </w:r>
      <w:r>
        <w:rPr/>
        <w:t>应当调整该项固定资产的预计净残值，使该固定资产的预计净残</w:t>
      </w:r>
      <w:r>
        <w:rPr>
          <w:spacing w:val="-52"/>
        </w:rPr>
        <w:t> </w:t>
      </w:r>
      <w:r>
        <w:rPr>
          <w:spacing w:val="-52"/>
        </w:rPr>
      </w:r>
      <w:r>
        <w:rPr>
          <w:spacing w:val="-3"/>
        </w:rPr>
        <w:t>值反映其公允价值减去处置费用后的金额，但不得超过符合持有待售条件时该项固定资产的</w:t>
      </w:r>
      <w:r>
        <w:rPr>
          <w:spacing w:val="-79"/>
        </w:rPr>
        <w:t> </w:t>
      </w:r>
      <w:r>
        <w:rPr>
          <w:spacing w:val="-79"/>
        </w:rPr>
      </w:r>
      <w:r>
        <w:rPr>
          <w:spacing w:val="-5"/>
        </w:rPr>
        <w:t>原账面价值，原账面价值高于调整后预计净残值的差额，应作为资产减值损失计入当期损益。</w:t>
      </w:r>
      <w:r>
        <w:rPr>
          <w:spacing w:val="-100"/>
        </w:rPr>
        <w:t> </w:t>
      </w:r>
      <w:r>
        <w:rPr>
          <w:spacing w:val="-100"/>
        </w:rPr>
      </w:r>
      <w:r>
        <w:rPr>
          <w:spacing w:val="-3"/>
        </w:rPr>
        <w:t>对于持有待售其他非流动资产，比照上述原则处理，持有待售的非流动资产包括单项资产和</w:t>
      </w:r>
      <w:r>
        <w:rPr>
          <w:spacing w:val="-79"/>
        </w:rPr>
        <w:t> </w:t>
      </w:r>
      <w:r>
        <w:rPr>
          <w:spacing w:val="-79"/>
        </w:rPr>
      </w:r>
      <w:r>
        <w:rPr/>
        <w:t>处置组，处置组是指作为整体出售或其他方式一并处置的一组资产。</w:t>
      </w:r>
    </w:p>
    <w:p>
      <w:pPr>
        <w:spacing w:line="240" w:lineRule="auto" w:before="4"/>
        <w:rPr>
          <w:rFonts w:ascii="宋体" w:hAnsi="宋体" w:cs="宋体" w:eastAsia="宋体" w:hint="default"/>
          <w:sz w:val="27"/>
          <w:szCs w:val="27"/>
        </w:rPr>
      </w:pPr>
    </w:p>
    <w:p>
      <w:pPr>
        <w:pStyle w:val="BodyText"/>
        <w:spacing w:line="240" w:lineRule="auto"/>
        <w:ind w:right="836"/>
        <w:jc w:val="left"/>
      </w:pPr>
      <w:r>
        <w:rPr>
          <w:rFonts w:ascii="Times New Roman" w:hAnsi="Times New Roman" w:cs="Times New Roman" w:eastAsia="Times New Roman" w:hint="default"/>
        </w:rPr>
        <w:t>25</w:t>
      </w:r>
      <w:r>
        <w:rPr/>
        <w:t>、</w:t>
      </w:r>
      <w:r>
        <w:rPr>
          <w:spacing w:val="-3"/>
        </w:rPr>
        <w:t> </w:t>
      </w:r>
      <w:r>
        <w:rPr/>
        <w:t>主要会计政策、会计估计的变更</w:t>
      </w:r>
    </w:p>
    <w:p>
      <w:pPr>
        <w:pStyle w:val="BodyText"/>
        <w:spacing w:line="283" w:lineRule="auto" w:before="83"/>
        <w:ind w:right="779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会计政策变更</w:t>
      </w:r>
      <w:r>
        <w:rPr>
          <w:w w:val="99"/>
        </w:rPr>
        <w:t> </w:t>
      </w:r>
      <w:r>
        <w:rPr/>
        <w:t>无</w:t>
      </w:r>
    </w:p>
    <w:p>
      <w:pPr>
        <w:spacing w:line="240" w:lineRule="auto" w:before="2"/>
        <w:rPr>
          <w:rFonts w:ascii="宋体" w:hAnsi="宋体" w:cs="宋体" w:eastAsia="宋体" w:hint="default"/>
          <w:sz w:val="26"/>
          <w:szCs w:val="26"/>
        </w:rPr>
      </w:pPr>
    </w:p>
    <w:p>
      <w:pPr>
        <w:pStyle w:val="BodyText"/>
        <w:spacing w:line="283" w:lineRule="auto"/>
        <w:ind w:right="77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会计估计变更</w:t>
      </w:r>
      <w:r>
        <w:rPr>
          <w:w w:val="99"/>
        </w:rPr>
        <w:t> </w:t>
      </w:r>
      <w:r>
        <w:rPr/>
        <w:t>无</w:t>
      </w:r>
    </w:p>
    <w:p>
      <w:pPr>
        <w:spacing w:line="240" w:lineRule="auto" w:before="2"/>
        <w:rPr>
          <w:rFonts w:ascii="宋体" w:hAnsi="宋体" w:cs="宋体" w:eastAsia="宋体" w:hint="default"/>
          <w:sz w:val="26"/>
          <w:szCs w:val="26"/>
        </w:rPr>
      </w:pPr>
    </w:p>
    <w:p>
      <w:pPr>
        <w:pStyle w:val="BodyText"/>
        <w:spacing w:line="240" w:lineRule="auto"/>
        <w:ind w:right="836"/>
        <w:jc w:val="left"/>
      </w:pPr>
      <w:r>
        <w:rPr>
          <w:rFonts w:ascii="Times New Roman" w:hAnsi="Times New Roman" w:cs="Times New Roman" w:eastAsia="Times New Roman" w:hint="default"/>
        </w:rPr>
        <w:t>26</w:t>
      </w:r>
      <w:r>
        <w:rPr/>
        <w:t>、</w:t>
      </w:r>
      <w:r>
        <w:rPr>
          <w:spacing w:val="-3"/>
        </w:rPr>
        <w:t> </w:t>
      </w:r>
      <w:r>
        <w:rPr/>
        <w:t>前期会计差错更正</w:t>
      </w:r>
    </w:p>
    <w:p>
      <w:pPr>
        <w:pStyle w:val="BodyText"/>
        <w:spacing w:line="283" w:lineRule="auto" w:before="83"/>
        <w:ind w:right="800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追溯重述法</w:t>
      </w:r>
      <w:r>
        <w:rPr>
          <w:w w:val="99"/>
        </w:rPr>
        <w:t> </w:t>
      </w:r>
      <w:r>
        <w:rPr/>
        <w:t>无</w:t>
      </w:r>
    </w:p>
    <w:p>
      <w:pPr>
        <w:spacing w:line="240" w:lineRule="auto" w:before="2"/>
        <w:rPr>
          <w:rFonts w:ascii="宋体" w:hAnsi="宋体" w:cs="宋体" w:eastAsia="宋体" w:hint="default"/>
          <w:sz w:val="26"/>
          <w:szCs w:val="26"/>
        </w:rPr>
      </w:pPr>
    </w:p>
    <w:p>
      <w:pPr>
        <w:pStyle w:val="BodyText"/>
        <w:spacing w:line="283" w:lineRule="auto"/>
        <w:ind w:right="80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未来适用法</w:t>
      </w:r>
      <w:r>
        <w:rPr>
          <w:w w:val="99"/>
        </w:rPr>
        <w:t> </w:t>
      </w:r>
      <w:r>
        <w:rPr/>
        <w:t>无</w:t>
      </w:r>
    </w:p>
    <w:p>
      <w:pPr>
        <w:spacing w:line="240" w:lineRule="auto" w:before="2"/>
        <w:rPr>
          <w:rFonts w:ascii="宋体" w:hAnsi="宋体" w:cs="宋体" w:eastAsia="宋体" w:hint="default"/>
          <w:sz w:val="26"/>
          <w:szCs w:val="26"/>
        </w:rPr>
      </w:pPr>
    </w:p>
    <w:p>
      <w:pPr>
        <w:pStyle w:val="BodyText"/>
        <w:spacing w:line="240" w:lineRule="auto"/>
        <w:ind w:right="836"/>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税项：</w:t>
      </w:r>
    </w:p>
    <w:p>
      <w:pPr>
        <w:pStyle w:val="BodyText"/>
        <w:spacing w:line="240" w:lineRule="auto" w:before="83"/>
        <w:ind w:right="836"/>
        <w:jc w:val="left"/>
      </w:pPr>
      <w:r>
        <w:rPr>
          <w:rFonts w:ascii="Times New Roman" w:hAnsi="Times New Roman" w:cs="Times New Roman" w:eastAsia="Times New Roman" w:hint="default"/>
        </w:rPr>
        <w:t>1</w:t>
      </w:r>
      <w:r>
        <w:rPr/>
        <w:t>、</w:t>
      </w:r>
      <w:r>
        <w:rPr>
          <w:spacing w:val="-2"/>
        </w:rPr>
        <w:t> </w:t>
      </w:r>
      <w:r>
        <w:rPr/>
        <w:t>主要税种及税率</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流转税额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25%</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流转税额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r>
    </w:tbl>
    <w:p>
      <w:pPr>
        <w:pStyle w:val="BodyText"/>
        <w:spacing w:line="276" w:lineRule="exact"/>
        <w:ind w:right="0"/>
        <w:jc w:val="both"/>
      </w:pPr>
      <w:r>
        <w:rPr/>
        <w:t>注 </w:t>
      </w:r>
      <w:r>
        <w:rPr>
          <w:rFonts w:ascii="Times New Roman" w:hAnsi="Times New Roman" w:cs="Times New Roman" w:eastAsia="Times New Roman" w:hint="default"/>
        </w:rPr>
        <w:t>1</w:t>
      </w:r>
      <w:r>
        <w:rPr/>
        <w:t>：报告期内本公司及其子公司按工程结算收入缴纳</w:t>
      </w:r>
      <w:r>
        <w:rPr>
          <w:spacing w:val="-64"/>
        </w:rPr>
        <w:t> </w:t>
      </w:r>
      <w:r>
        <w:rPr>
          <w:rFonts w:ascii="Times New Roman" w:hAnsi="Times New Roman" w:cs="Times New Roman" w:eastAsia="Times New Roman" w:hint="default"/>
        </w:rPr>
        <w:t>3%</w:t>
      </w:r>
      <w:r>
        <w:rPr/>
        <w:t>的营业税、按其他业务收入缴纳</w:t>
      </w:r>
    </w:p>
    <w:p>
      <w:pPr>
        <w:pStyle w:val="BodyText"/>
        <w:spacing w:line="240" w:lineRule="auto" w:before="21"/>
        <w:ind w:left="139" w:right="0"/>
        <w:jc w:val="both"/>
      </w:pPr>
      <w:r>
        <w:rPr>
          <w:rFonts w:ascii="Times New Roman" w:hAnsi="Times New Roman" w:cs="Times New Roman" w:eastAsia="Times New Roman" w:hint="default"/>
        </w:rPr>
        <w:t>5%</w:t>
      </w:r>
      <w:r>
        <w:rPr/>
        <w:t>的营业税。</w:t>
      </w:r>
    </w:p>
    <w:p>
      <w:pPr>
        <w:pStyle w:val="BodyText"/>
        <w:spacing w:line="256" w:lineRule="auto" w:before="21"/>
        <w:ind w:left="139" w:right="1116"/>
        <w:jc w:val="both"/>
      </w:pPr>
      <w:r>
        <w:rPr/>
        <w:t>注</w:t>
      </w:r>
      <w:r>
        <w:rPr>
          <w:spacing w:val="-26"/>
        </w:rPr>
        <w:t> </w:t>
      </w:r>
      <w:r>
        <w:rPr>
          <w:rFonts w:ascii="Times New Roman" w:hAnsi="Times New Roman" w:cs="Times New Roman" w:eastAsia="Times New Roman" w:hint="default"/>
          <w:spacing w:val="-2"/>
        </w:rPr>
        <w:t>2</w:t>
      </w:r>
      <w:r>
        <w:rPr>
          <w:spacing w:val="-2"/>
        </w:rPr>
        <w:t>：报告期内本公司及除浙江广天构件股份有限公司姚江分公司、宁波广天新型建材有限</w:t>
      </w:r>
      <w:r>
        <w:rPr>
          <w:spacing w:val="-99"/>
        </w:rPr>
        <w:t> </w:t>
      </w:r>
      <w:r>
        <w:rPr>
          <w:spacing w:val="-99"/>
        </w:rPr>
      </w:r>
      <w:r>
        <w:rPr/>
        <w:t>公司、宁波建乐建筑装潢有限公司外其他子公司适用</w:t>
      </w:r>
      <w:r>
        <w:rPr>
          <w:spacing w:val="-55"/>
        </w:rPr>
        <w:t> </w:t>
      </w:r>
      <w:r>
        <w:rPr>
          <w:rFonts w:ascii="Times New Roman" w:hAnsi="Times New Roman" w:cs="Times New Roman" w:eastAsia="Times New Roman" w:hint="default"/>
        </w:rPr>
        <w:t>17%</w:t>
      </w:r>
      <w:r>
        <w:rPr/>
        <w:t>的增值税税率，具体如下：</w:t>
      </w:r>
    </w:p>
    <w:p>
      <w:pPr>
        <w:pStyle w:val="BodyText"/>
        <w:spacing w:line="256" w:lineRule="auto" w:before="5"/>
        <w:ind w:left="139" w:right="1115"/>
        <w:jc w:val="both"/>
      </w:pPr>
      <w:r>
        <w:rPr/>
        <w:t>注</w:t>
      </w:r>
      <w:r>
        <w:rPr>
          <w:spacing w:val="-61"/>
        </w:rPr>
        <w:t> </w:t>
      </w:r>
      <w:r>
        <w:rPr>
          <w:rFonts w:ascii="Times New Roman" w:hAnsi="Times New Roman" w:cs="Times New Roman" w:eastAsia="Times New Roman" w:hint="default"/>
        </w:rPr>
        <w:t>2-1</w:t>
      </w:r>
      <w:r>
        <w:rPr/>
        <w:t>：浙江广天构件股份有限公司姚江分公司、宁波广天新型建材有限公司分别由宁波市 江北区国家税务机关、宁波市科技园区国家税务局认定为一般纳税人，执行税率为</w:t>
      </w:r>
      <w:r>
        <w:rPr>
          <w:spacing w:val="32"/>
        </w:rPr>
        <w:t> </w:t>
      </w:r>
      <w:r>
        <w:rPr>
          <w:rFonts w:ascii="Times New Roman" w:hAnsi="Times New Roman" w:cs="Times New Roman" w:eastAsia="Times New Roman" w:hint="default"/>
        </w:rPr>
        <w:t>17%</w:t>
      </w:r>
      <w:r>
        <w:rPr/>
        <w:t>。</w:t>
      </w:r>
      <w:r>
        <w:rPr>
          <w:spacing w:val="-100"/>
        </w:rPr>
        <w:t> </w:t>
      </w:r>
      <w:r>
        <w:rPr/>
        <w:t>依据国家税务总局关于商品混凝土实行简易办法征收增值税问题的通知国税发</w:t>
      </w:r>
      <w:r>
        <w:rPr>
          <w:rFonts w:ascii="Times New Roman" w:hAnsi="Times New Roman" w:cs="Times New Roman" w:eastAsia="Times New Roman" w:hint="default"/>
        </w:rPr>
        <w:t>[2000]37</w:t>
      </w:r>
      <w:r>
        <w:rPr>
          <w:rFonts w:ascii="Times New Roman" w:hAnsi="Times New Roman" w:cs="Times New Roman" w:eastAsia="Times New Roman" w:hint="default"/>
          <w:spacing w:val="45"/>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对增值税一般纳税人生产销售的商品混凝土，按规定应当征收增值税的，自</w:t>
      </w:r>
      <w:r>
        <w:rPr>
          <w:spacing w:val="-4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 </w:t>
      </w:r>
      <w:r>
        <w:rPr/>
        <w:t>日起按照</w:t>
      </w:r>
      <w:r>
        <w:rPr>
          <w:spacing w:val="-44"/>
        </w:rPr>
        <w:t> </w:t>
      </w:r>
      <w:r>
        <w:rPr>
          <w:rFonts w:ascii="Times New Roman" w:hAnsi="Times New Roman" w:cs="Times New Roman" w:eastAsia="Times New Roman" w:hint="default"/>
          <w:spacing w:val="-3"/>
        </w:rPr>
        <w:t>6%</w:t>
      </w:r>
      <w:r>
        <w:rPr>
          <w:spacing w:val="-3"/>
        </w:rPr>
        <w:t>的征收率征收增值税，但不开具增值税专用发票</w:t>
      </w:r>
      <w:r>
        <w:rPr>
          <w:rFonts w:ascii="Times New Roman" w:hAnsi="Times New Roman" w:cs="Times New Roman" w:eastAsia="Times New Roman" w:hint="default"/>
          <w:spacing w:val="-3"/>
        </w:rPr>
        <w:t>"</w:t>
      </w:r>
      <w:r>
        <w:rPr>
          <w:spacing w:val="-3"/>
        </w:rPr>
        <w:t>，因此，上述公司在报告期内</w:t>
      </w:r>
      <w:r>
        <w:rPr>
          <w:spacing w:val="-102"/>
        </w:rPr>
        <w:t> </w:t>
      </w:r>
      <w:r>
        <w:rPr>
          <w:spacing w:val="-102"/>
        </w:rPr>
      </w:r>
      <w:r>
        <w:rPr/>
        <w:t>执行税率为</w:t>
      </w:r>
      <w:r>
        <w:rPr>
          <w:spacing w:val="-54"/>
        </w:rPr>
        <w:t> </w:t>
      </w:r>
      <w:r>
        <w:rPr>
          <w:rFonts w:ascii="Times New Roman" w:hAnsi="Times New Roman" w:cs="Times New Roman" w:eastAsia="Times New Roman" w:hint="default"/>
        </w:rPr>
        <w:t>6%</w:t>
      </w:r>
      <w:r>
        <w:rPr/>
        <w:t>；</w:t>
      </w:r>
    </w:p>
    <w:p>
      <w:pPr>
        <w:pStyle w:val="BodyText"/>
        <w:spacing w:line="256" w:lineRule="auto" w:before="5"/>
        <w:ind w:left="139" w:right="1117"/>
        <w:jc w:val="both"/>
      </w:pPr>
      <w:r>
        <w:rPr/>
        <w:t>注</w:t>
      </w:r>
      <w:r>
        <w:rPr>
          <w:spacing w:val="-62"/>
        </w:rPr>
        <w:t> </w:t>
      </w:r>
      <w:r>
        <w:rPr>
          <w:rFonts w:ascii="Times New Roman" w:hAnsi="Times New Roman" w:cs="Times New Roman" w:eastAsia="Times New Roman" w:hint="default"/>
        </w:rPr>
        <w:t>2-2</w:t>
      </w:r>
      <w:r>
        <w:rPr/>
        <w:t>：宁波建乐建筑装潢有限公司由宁波市江北区国家税务局认定为小规模纳税人，在报 告期执行税率为</w:t>
      </w:r>
      <w:r>
        <w:rPr>
          <w:spacing w:val="-53"/>
        </w:rPr>
        <w:t> </w:t>
      </w:r>
      <w:r>
        <w:rPr>
          <w:rFonts w:ascii="Times New Roman" w:hAnsi="Times New Roman" w:cs="Times New Roman" w:eastAsia="Times New Roman" w:hint="default"/>
        </w:rPr>
        <w:t>6%</w:t>
      </w:r>
      <w:r>
        <w:rPr/>
        <w:t>。</w:t>
      </w:r>
    </w:p>
    <w:p>
      <w:pPr>
        <w:spacing w:after="0" w:line="256" w:lineRule="auto"/>
        <w:jc w:val="both"/>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56" w:lineRule="auto" w:before="35"/>
        <w:ind w:left="1079" w:right="1076"/>
        <w:jc w:val="both"/>
      </w:pPr>
      <w:r>
        <w:rPr/>
        <w:t>注 </w:t>
      </w:r>
      <w:r>
        <w:rPr>
          <w:rFonts w:ascii="Times New Roman" w:hAnsi="Times New Roman" w:cs="Times New Roman" w:eastAsia="Times New Roman" w:hint="default"/>
        </w:rPr>
        <w:t>3</w:t>
      </w:r>
      <w:r>
        <w:rPr/>
        <w:t>：</w:t>
      </w:r>
      <w:r>
        <w:rPr>
          <w:spacing w:val="5"/>
        </w:rPr>
        <w:t> </w:t>
      </w:r>
      <w:r>
        <w:rPr/>
        <w:t>本公司及除宁波建达起重设备安装有限公司、宁波市明州设计院有限公司外其他各</w:t>
      </w:r>
      <w:r>
        <w:rPr/>
        <w:t> 子公司，</w:t>
      </w:r>
      <w:r>
        <w:rPr>
          <w:rFonts w:ascii="Times New Roman" w:hAnsi="Times New Roman" w:cs="Times New Roman" w:eastAsia="Times New Roman" w:hint="default"/>
        </w:rPr>
        <w:t>2011 </w:t>
      </w:r>
      <w:r>
        <w:rPr/>
        <w:t>年均按《中华人民共和国企业所得税法》适用</w:t>
      </w:r>
      <w:r>
        <w:rPr>
          <w:spacing w:val="-10"/>
        </w:rPr>
        <w:t> </w:t>
      </w:r>
      <w:r>
        <w:rPr>
          <w:rFonts w:ascii="Times New Roman" w:hAnsi="Times New Roman" w:cs="Times New Roman" w:eastAsia="Times New Roman" w:hint="default"/>
        </w:rPr>
        <w:t>25%</w:t>
      </w:r>
      <w:r>
        <w:rPr/>
        <w:t>的企业所得税税率，具体 如下：</w:t>
      </w:r>
    </w:p>
    <w:p>
      <w:pPr>
        <w:pStyle w:val="BodyText"/>
        <w:spacing w:line="256" w:lineRule="auto" w:before="22"/>
        <w:ind w:left="1080" w:right="1075" w:hanging="1"/>
        <w:jc w:val="both"/>
      </w:pPr>
      <w:r>
        <w:rPr/>
        <w:t>注</w:t>
      </w:r>
      <w:r>
        <w:rPr>
          <w:spacing w:val="16"/>
        </w:rPr>
        <w:t> </w:t>
      </w:r>
      <w:r>
        <w:rPr>
          <w:rFonts w:ascii="Times New Roman" w:hAnsi="Times New Roman" w:cs="Times New Roman" w:eastAsia="Times New Roman" w:hint="default"/>
        </w:rPr>
        <w:t>3-1</w:t>
      </w:r>
      <w:r>
        <w:rPr/>
        <w:t>：</w:t>
      </w:r>
      <w:r>
        <w:rPr>
          <w:spacing w:val="16"/>
        </w:rPr>
        <w:t> </w:t>
      </w:r>
      <w:r>
        <w:rPr/>
        <w:t>宁波建达起重设备安装有限公司经宁波江东区地方税务局审批，该企业属于小型</w:t>
      </w:r>
      <w:r>
        <w:rPr>
          <w:spacing w:val="-103"/>
        </w:rPr>
        <w:t> </w:t>
      </w:r>
      <w:r>
        <w:rPr>
          <w:spacing w:val="-103"/>
        </w:rPr>
      </w:r>
      <w:r>
        <w:rPr/>
        <w:t>微利企业，按核定征收方式缴纳企业所得税。</w:t>
      </w:r>
      <w:r>
        <w:rPr>
          <w:rFonts w:ascii="Times New Roman" w:hAnsi="Times New Roman" w:cs="Times New Roman" w:eastAsia="Times New Roman" w:hint="default"/>
        </w:rPr>
        <w:t>2011 </w:t>
      </w:r>
      <w:r>
        <w:rPr/>
        <w:t>年税务机关核定的应税所得率为</w:t>
      </w:r>
      <w:r>
        <w:rPr>
          <w:spacing w:val="-87"/>
        </w:rPr>
        <w:t> </w:t>
      </w:r>
      <w:r>
        <w:rPr>
          <w:rFonts w:ascii="Times New Roman" w:hAnsi="Times New Roman" w:cs="Times New Roman" w:eastAsia="Times New Roman" w:hint="default"/>
          <w:spacing w:val="-9"/>
        </w:rPr>
        <w:t>4%</w:t>
      </w:r>
      <w:r>
        <w:rPr>
          <w:spacing w:val="-9"/>
        </w:rPr>
        <w:t>，应</w:t>
      </w:r>
      <w:r>
        <w:rPr>
          <w:spacing w:val="-17"/>
        </w:rPr>
        <w:t> </w:t>
      </w:r>
      <w:r>
        <w:rPr/>
        <w:t>纳税所得额按收入的</w:t>
      </w:r>
      <w:r>
        <w:rPr>
          <w:spacing w:val="-55"/>
        </w:rPr>
        <w:t> </w:t>
      </w:r>
      <w:r>
        <w:rPr>
          <w:rFonts w:ascii="Times New Roman" w:hAnsi="Times New Roman" w:cs="Times New Roman" w:eastAsia="Times New Roman" w:hint="default"/>
        </w:rPr>
        <w:t>4%</w:t>
      </w:r>
      <w:r>
        <w:rPr/>
        <w:t>计算确定，适用税率为</w:t>
      </w:r>
      <w:r>
        <w:rPr>
          <w:spacing w:val="-55"/>
        </w:rPr>
        <w:t> </w:t>
      </w:r>
      <w:r>
        <w:rPr>
          <w:rFonts w:ascii="Times New Roman" w:hAnsi="Times New Roman" w:cs="Times New Roman" w:eastAsia="Times New Roman" w:hint="default"/>
        </w:rPr>
        <w:t>25%</w:t>
      </w:r>
      <w:r>
        <w:rPr/>
        <w:t>；</w:t>
      </w:r>
    </w:p>
    <w:p>
      <w:pPr>
        <w:pStyle w:val="BodyText"/>
        <w:spacing w:line="256" w:lineRule="auto" w:before="5"/>
        <w:ind w:left="1079" w:right="1077"/>
        <w:jc w:val="both"/>
      </w:pPr>
      <w:r>
        <w:rPr/>
        <w:t>注</w:t>
      </w:r>
      <w:r>
        <w:rPr>
          <w:spacing w:val="-62"/>
        </w:rPr>
        <w:t> </w:t>
      </w:r>
      <w:r>
        <w:rPr>
          <w:rFonts w:ascii="Times New Roman" w:hAnsi="Times New Roman" w:cs="Times New Roman" w:eastAsia="Times New Roman" w:hint="default"/>
        </w:rPr>
        <w:t>3-2</w:t>
      </w:r>
      <w:r>
        <w:rPr/>
        <w:t>：宁波市明州建筑设计院有限公司经宁波市海曙区地方税务局审批，该企业属于小型 微利企业，按核定征收方式缴纳企业所得税，税务机关核定的应税所得率为</w:t>
      </w:r>
      <w:r>
        <w:rPr>
          <w:spacing w:val="30"/>
        </w:rPr>
        <w:t> </w:t>
      </w:r>
      <w:r>
        <w:rPr>
          <w:rFonts w:ascii="Times New Roman" w:hAnsi="Times New Roman" w:cs="Times New Roman" w:eastAsia="Times New Roman" w:hint="default"/>
        </w:rPr>
        <w:t>15%</w:t>
      </w:r>
      <w:r>
        <w:rPr/>
        <w:t>，应纳税</w:t>
      </w:r>
      <w:r>
        <w:rPr>
          <w:spacing w:val="-100"/>
        </w:rPr>
        <w:t> </w:t>
      </w:r>
      <w:r>
        <w:rPr>
          <w:spacing w:val="-100"/>
        </w:rPr>
      </w:r>
      <w:r>
        <w:rPr/>
        <w:t>所得额按收入的</w:t>
      </w:r>
      <w:r>
        <w:rPr>
          <w:spacing w:val="-56"/>
        </w:rPr>
        <w:t> </w:t>
      </w:r>
      <w:r>
        <w:rPr>
          <w:rFonts w:ascii="Times New Roman" w:hAnsi="Times New Roman" w:cs="Times New Roman" w:eastAsia="Times New Roman" w:hint="default"/>
        </w:rPr>
        <w:t>15%</w:t>
      </w:r>
      <w:r>
        <w:rPr/>
        <w:t>计算确定，适用税率</w:t>
      </w:r>
      <w:r>
        <w:rPr>
          <w:spacing w:val="-56"/>
        </w:rPr>
        <w:t> </w:t>
      </w:r>
      <w:r>
        <w:rPr>
          <w:rFonts w:ascii="Times New Roman" w:hAnsi="Times New Roman" w:cs="Times New Roman" w:eastAsia="Times New Roman" w:hint="default"/>
        </w:rPr>
        <w:t>25%</w:t>
      </w:r>
      <w:r>
        <w:rPr/>
        <w:t>；</w:t>
      </w:r>
    </w:p>
    <w:p>
      <w:pPr>
        <w:pStyle w:val="BodyText"/>
        <w:spacing w:line="256" w:lineRule="auto" w:before="5"/>
        <w:ind w:left="1079" w:right="1076"/>
        <w:jc w:val="both"/>
      </w:pPr>
      <w:r>
        <w:rPr/>
        <w:t>注</w:t>
      </w:r>
      <w:r>
        <w:rPr>
          <w:spacing w:val="-57"/>
        </w:rPr>
        <w:t> </w:t>
      </w:r>
      <w:r>
        <w:rPr>
          <w:rFonts w:ascii="Times New Roman" w:hAnsi="Times New Roman" w:cs="Times New Roman" w:eastAsia="Times New Roman" w:hint="default"/>
        </w:rPr>
        <w:t>4</w:t>
      </w:r>
      <w:r>
        <w:rPr/>
        <w:t>：本公司及子公司分别按照其在地区税务局申报的流转税额的</w:t>
      </w:r>
      <w:r>
        <w:rPr>
          <w:spacing w:val="-57"/>
        </w:rPr>
        <w:t> </w:t>
      </w:r>
      <w:r>
        <w:rPr>
          <w:rFonts w:ascii="Times New Roman" w:hAnsi="Times New Roman" w:cs="Times New Roman" w:eastAsia="Times New Roman" w:hint="default"/>
        </w:rPr>
        <w:t>7%</w:t>
      </w:r>
      <w:r>
        <w:rPr/>
        <w:t>或</w:t>
      </w:r>
      <w:r>
        <w:rPr>
          <w:spacing w:val="-58"/>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w:t>
      </w:r>
      <w:r>
        <w:rPr/>
        <w:t>计算 缴纳城市维护建设税、教育费附加及地方教育费附加。</w:t>
      </w:r>
    </w:p>
    <w:p>
      <w:pPr>
        <w:spacing w:line="240" w:lineRule="auto" w:before="12"/>
        <w:rPr>
          <w:rFonts w:ascii="宋体" w:hAnsi="宋体" w:cs="宋体" w:eastAsia="宋体" w:hint="default"/>
          <w:sz w:val="27"/>
          <w:szCs w:val="27"/>
        </w:rPr>
      </w:pPr>
    </w:p>
    <w:p>
      <w:pPr>
        <w:pStyle w:val="BodyText"/>
        <w:spacing w:line="283" w:lineRule="auto"/>
        <w:ind w:left="1079" w:right="7477"/>
        <w:jc w:val="left"/>
      </w:pPr>
      <w:r>
        <w:rPr>
          <w:rFonts w:ascii="Times New Roman" w:hAnsi="Times New Roman" w:cs="Times New Roman" w:eastAsia="Times New Roman" w:hint="default"/>
        </w:rPr>
        <w:t>2</w:t>
      </w:r>
      <w:r>
        <w:rPr/>
        <w:t>、</w:t>
      </w:r>
      <w:r>
        <w:rPr>
          <w:spacing w:val="-2"/>
        </w:rPr>
        <w:t> </w:t>
      </w:r>
      <w:r>
        <w:rPr/>
        <w:t>税收优惠及批文</w:t>
      </w:r>
      <w:r>
        <w:rPr/>
        <w:t> 无</w:t>
      </w:r>
    </w:p>
    <w:p>
      <w:pPr>
        <w:spacing w:line="240" w:lineRule="auto" w:before="2"/>
        <w:rPr>
          <w:rFonts w:ascii="宋体" w:hAnsi="宋体" w:cs="宋体" w:eastAsia="宋体" w:hint="default"/>
          <w:sz w:val="26"/>
          <w:szCs w:val="26"/>
        </w:rPr>
      </w:pPr>
    </w:p>
    <w:p>
      <w:pPr>
        <w:pStyle w:val="BodyText"/>
        <w:spacing w:line="283" w:lineRule="auto"/>
        <w:ind w:left="1079" w:right="8105"/>
        <w:jc w:val="left"/>
      </w:pPr>
      <w:r>
        <w:rPr>
          <w:rFonts w:ascii="Times New Roman" w:hAnsi="Times New Roman" w:cs="Times New Roman" w:eastAsia="Times New Roman" w:hint="default"/>
        </w:rPr>
        <w:t>3</w:t>
      </w:r>
      <w:r>
        <w:rPr/>
        <w:t>、 其他说明 无</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720" w:right="720"/>
        </w:sectPr>
      </w:pPr>
    </w:p>
    <w:p>
      <w:pPr>
        <w:pStyle w:val="BodyText"/>
        <w:spacing w:line="240" w:lineRule="auto" w:before="35"/>
        <w:ind w:left="1079" w:right="-16"/>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企业合并及合并财务报表</w:t>
      </w:r>
    </w:p>
    <w:p>
      <w:pPr>
        <w:pStyle w:val="BodyText"/>
        <w:spacing w:line="240" w:lineRule="auto" w:before="83"/>
        <w:ind w:left="1079" w:right="-16"/>
        <w:jc w:val="left"/>
      </w:pPr>
      <w:r>
        <w:rPr>
          <w:rFonts w:ascii="Times New Roman" w:hAnsi="Times New Roman" w:cs="Times New Roman" w:eastAsia="Times New Roman" w:hint="default"/>
        </w:rPr>
        <w:t>1</w:t>
      </w:r>
      <w:r>
        <w:rPr/>
        <w:t>、 子公司情况</w:t>
      </w:r>
    </w:p>
    <w:p>
      <w:pPr>
        <w:pStyle w:val="BodyText"/>
        <w:spacing w:line="240" w:lineRule="auto" w:before="83"/>
        <w:ind w:left="1079"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通过设立或投资等方式取得的子公司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0"/>
          <w:szCs w:val="20"/>
        </w:rPr>
      </w:pPr>
    </w:p>
    <w:p>
      <w:pPr>
        <w:pStyle w:val="BodyText"/>
        <w:spacing w:line="240" w:lineRule="auto"/>
        <w:ind w:left="107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720" w:right="720"/>
          <w:cols w:num="2" w:equalWidth="0">
            <w:col w:w="4789" w:space="1615"/>
            <w:col w:w="4066"/>
          </w:cols>
        </w:sectPr>
      </w:pPr>
    </w:p>
    <w:p>
      <w:pPr>
        <w:spacing w:line="240" w:lineRule="auto" w:before="10"/>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575"/>
        <w:gridCol w:w="572"/>
        <w:gridCol w:w="576"/>
        <w:gridCol w:w="577"/>
        <w:gridCol w:w="1027"/>
        <w:gridCol w:w="776"/>
        <w:gridCol w:w="1027"/>
        <w:gridCol w:w="799"/>
        <w:gridCol w:w="622"/>
        <w:gridCol w:w="620"/>
        <w:gridCol w:w="479"/>
        <w:gridCol w:w="936"/>
        <w:gridCol w:w="692"/>
        <w:gridCol w:w="942"/>
      </w:tblGrid>
      <w:tr>
        <w:trPr>
          <w:trHeight w:val="320" w:hRule="exact"/>
        </w:trPr>
        <w:tc>
          <w:tcPr>
            <w:tcW w:w="5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89" w:right="188"/>
              <w:jc w:val="both"/>
              <w:rPr>
                <w:rFonts w:ascii="宋体" w:hAnsi="宋体" w:cs="宋体" w:eastAsia="宋体" w:hint="default"/>
                <w:sz w:val="18"/>
                <w:szCs w:val="18"/>
              </w:rPr>
            </w:pPr>
            <w:r>
              <w:rPr>
                <w:rFonts w:ascii="宋体" w:hAnsi="宋体" w:cs="宋体" w:eastAsia="宋体" w:hint="default"/>
                <w:sz w:val="18"/>
                <w:szCs w:val="18"/>
              </w:rPr>
              <w:t>子 公 司 全 称</w:t>
            </w:r>
          </w:p>
        </w:tc>
        <w:tc>
          <w:tcPr>
            <w:tcW w:w="5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89" w:right="186"/>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5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316" w:lineRule="auto"/>
              <w:ind w:left="189" w:right="191"/>
              <w:jc w:val="both"/>
              <w:rPr>
                <w:rFonts w:ascii="宋体" w:hAnsi="宋体" w:cs="宋体" w:eastAsia="宋体" w:hint="default"/>
                <w:sz w:val="18"/>
                <w:szCs w:val="18"/>
              </w:rPr>
            </w:pPr>
            <w:r>
              <w:rPr>
                <w:rFonts w:ascii="宋体" w:hAnsi="宋体" w:cs="宋体" w:eastAsia="宋体" w:hint="default"/>
                <w:sz w:val="18"/>
                <w:szCs w:val="18"/>
              </w:rPr>
              <w:t>注 册 地</w:t>
            </w:r>
          </w:p>
        </w:tc>
        <w:tc>
          <w:tcPr>
            <w:tcW w:w="577" w:type="dxa"/>
            <w:tcBorders>
              <w:top w:val="single" w:sz="6" w:space="0" w:color="000000"/>
              <w:left w:val="single" w:sz="6" w:space="0" w:color="000000"/>
              <w:bottom w:val="nil" w:sz="6" w:space="0" w:color="auto"/>
              <w:right w:val="single" w:sz="6" w:space="0" w:color="000000"/>
            </w:tcBorders>
          </w:tcPr>
          <w:p>
            <w:pPr/>
          </w:p>
        </w:tc>
        <w:tc>
          <w:tcPr>
            <w:tcW w:w="1027"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1027" w:type="dxa"/>
            <w:tcBorders>
              <w:top w:val="single" w:sz="6" w:space="0" w:color="000000"/>
              <w:left w:val="single" w:sz="6" w:space="0" w:color="000000"/>
              <w:bottom w:val="nil" w:sz="6" w:space="0" w:color="auto"/>
              <w:right w:val="single" w:sz="6" w:space="0" w:color="000000"/>
            </w:tcBorders>
          </w:tcPr>
          <w:p>
            <w:pPr/>
          </w:p>
        </w:tc>
        <w:tc>
          <w:tcPr>
            <w:tcW w:w="799" w:type="dxa"/>
            <w:tcBorders>
              <w:top w:val="single" w:sz="6" w:space="0" w:color="000000"/>
              <w:left w:val="single" w:sz="6" w:space="0" w:color="000000"/>
              <w:bottom w:val="nil" w:sz="6" w:space="0" w:color="auto"/>
              <w:right w:val="single" w:sz="6" w:space="0" w:color="000000"/>
            </w:tcBorders>
          </w:tcPr>
          <w:p>
            <w:pPr/>
          </w:p>
        </w:tc>
        <w:tc>
          <w:tcPr>
            <w:tcW w:w="622" w:type="dxa"/>
            <w:tcBorders>
              <w:top w:val="single" w:sz="6" w:space="0" w:color="000000"/>
              <w:left w:val="single" w:sz="6" w:space="0" w:color="000000"/>
              <w:bottom w:val="nil" w:sz="6" w:space="0" w:color="auto"/>
              <w:right w:val="single" w:sz="6" w:space="0" w:color="000000"/>
            </w:tcBorders>
          </w:tcPr>
          <w:p>
            <w:pPr/>
          </w:p>
        </w:tc>
        <w:tc>
          <w:tcPr>
            <w:tcW w:w="620" w:type="dxa"/>
            <w:tcBorders>
              <w:top w:val="single" w:sz="6" w:space="0" w:color="000000"/>
              <w:left w:val="single" w:sz="6" w:space="0" w:color="000000"/>
              <w:bottom w:val="nil" w:sz="6" w:space="0" w:color="auto"/>
              <w:right w:val="single" w:sz="6" w:space="0" w:color="000000"/>
            </w:tcBorders>
          </w:tcPr>
          <w:p>
            <w:pPr/>
          </w:p>
        </w:tc>
        <w:tc>
          <w:tcPr>
            <w:tcW w:w="47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41" w:right="140"/>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936" w:type="dxa"/>
            <w:tcBorders>
              <w:top w:val="single" w:sz="6" w:space="0" w:color="000000"/>
              <w:left w:val="single" w:sz="6" w:space="0" w:color="000000"/>
              <w:bottom w:val="nil" w:sz="6" w:space="0" w:color="auto"/>
              <w:right w:val="single" w:sz="6" w:space="0" w:color="000000"/>
            </w:tcBorders>
          </w:tcPr>
          <w:p>
            <w:pPr/>
          </w:p>
        </w:tc>
        <w:tc>
          <w:tcPr>
            <w:tcW w:w="692" w:type="dxa"/>
            <w:tcBorders>
              <w:top w:val="single" w:sz="6" w:space="0" w:color="000000"/>
              <w:left w:val="single" w:sz="6" w:space="0" w:color="000000"/>
              <w:bottom w:val="nil" w:sz="6" w:space="0" w:color="auto"/>
              <w:right w:val="single" w:sz="6" w:space="0" w:color="000000"/>
            </w:tcBorders>
          </w:tcPr>
          <w:p>
            <w:pPr/>
          </w:p>
        </w:tc>
        <w:tc>
          <w:tcPr>
            <w:tcW w:w="94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从母公司</w:t>
            </w:r>
          </w:p>
        </w:tc>
      </w:tr>
      <w:tr>
        <w:trPr>
          <w:trHeight w:val="308" w:hRule="exact"/>
        </w:trPr>
        <w:tc>
          <w:tcPr>
            <w:tcW w:w="575" w:type="dxa"/>
            <w:vMerge/>
            <w:tcBorders>
              <w:left w:val="single" w:sz="6" w:space="0" w:color="000000"/>
              <w:right w:val="single" w:sz="6" w:space="0" w:color="000000"/>
            </w:tcBorders>
          </w:tcPr>
          <w:p>
            <w:pPr/>
          </w:p>
        </w:tc>
        <w:tc>
          <w:tcPr>
            <w:tcW w:w="572"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577" w:type="dxa"/>
            <w:tcBorders>
              <w:top w:val="nil" w:sz="6" w:space="0" w:color="auto"/>
              <w:left w:val="single" w:sz="6" w:space="0" w:color="000000"/>
              <w:bottom w:val="nil" w:sz="6" w:space="0" w:color="auto"/>
              <w:right w:val="single" w:sz="6" w:space="0" w:color="000000"/>
            </w:tcBorders>
          </w:tcPr>
          <w:p>
            <w:pPr/>
          </w:p>
        </w:tc>
        <w:tc>
          <w:tcPr>
            <w:tcW w:w="1027"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1027" w:type="dxa"/>
            <w:tcBorders>
              <w:top w:val="nil" w:sz="6" w:space="0" w:color="auto"/>
              <w:left w:val="single" w:sz="6" w:space="0" w:color="000000"/>
              <w:bottom w:val="nil" w:sz="6" w:space="0" w:color="auto"/>
              <w:right w:val="single" w:sz="6" w:space="0" w:color="000000"/>
            </w:tcBorders>
          </w:tcPr>
          <w:p>
            <w:pPr/>
          </w:p>
        </w:tc>
        <w:tc>
          <w:tcPr>
            <w:tcW w:w="799" w:type="dxa"/>
            <w:tcBorders>
              <w:top w:val="nil" w:sz="6" w:space="0" w:color="auto"/>
              <w:left w:val="single" w:sz="6" w:space="0" w:color="000000"/>
              <w:bottom w:val="nil" w:sz="6" w:space="0" w:color="auto"/>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
        </w:tc>
        <w:tc>
          <w:tcPr>
            <w:tcW w:w="620" w:type="dxa"/>
            <w:tcBorders>
              <w:top w:val="nil" w:sz="6" w:space="0" w:color="auto"/>
              <w:left w:val="single" w:sz="6" w:space="0" w:color="000000"/>
              <w:bottom w:val="nil" w:sz="6" w:space="0" w:color="auto"/>
              <w:right w:val="single" w:sz="6" w:space="0" w:color="000000"/>
            </w:tcBorders>
          </w:tcPr>
          <w:p>
            <w:pPr/>
          </w:p>
        </w:tc>
        <w:tc>
          <w:tcPr>
            <w:tcW w:w="479" w:type="dxa"/>
            <w:vMerge/>
            <w:tcBorders>
              <w:left w:val="single" w:sz="6" w:space="0" w:color="000000"/>
              <w:right w:val="single" w:sz="6" w:space="0" w:color="000000"/>
            </w:tcBorders>
          </w:tcPr>
          <w:p>
            <w:pPr/>
          </w:p>
        </w:tc>
        <w:tc>
          <w:tcPr>
            <w:tcW w:w="936" w:type="dxa"/>
            <w:tcBorders>
              <w:top w:val="nil" w:sz="6" w:space="0" w:color="auto"/>
              <w:left w:val="single" w:sz="6" w:space="0" w:color="000000"/>
              <w:bottom w:val="nil" w:sz="6" w:space="0" w:color="auto"/>
              <w:right w:val="single" w:sz="6" w:space="0" w:color="000000"/>
            </w:tcBorders>
          </w:tcPr>
          <w:p>
            <w:pPr/>
          </w:p>
        </w:tc>
        <w:tc>
          <w:tcPr>
            <w:tcW w:w="692" w:type="dxa"/>
            <w:tcBorders>
              <w:top w:val="nil" w:sz="6" w:space="0" w:color="auto"/>
              <w:left w:val="single" w:sz="6" w:space="0" w:color="000000"/>
              <w:bottom w:val="nil" w:sz="6" w:space="0" w:color="auto"/>
              <w:right w:val="single" w:sz="6" w:space="0" w:color="000000"/>
            </w:tcBorders>
          </w:tcPr>
          <w:p>
            <w:pPr/>
          </w:p>
        </w:tc>
        <w:tc>
          <w:tcPr>
            <w:tcW w:w="9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所有者权</w:t>
            </w:r>
          </w:p>
        </w:tc>
      </w:tr>
      <w:tr>
        <w:trPr>
          <w:trHeight w:val="312" w:hRule="exact"/>
        </w:trPr>
        <w:tc>
          <w:tcPr>
            <w:tcW w:w="575" w:type="dxa"/>
            <w:vMerge/>
            <w:tcBorders>
              <w:left w:val="single" w:sz="6" w:space="0" w:color="000000"/>
              <w:right w:val="single" w:sz="6" w:space="0" w:color="000000"/>
            </w:tcBorders>
          </w:tcPr>
          <w:p>
            <w:pPr/>
          </w:p>
        </w:tc>
        <w:tc>
          <w:tcPr>
            <w:tcW w:w="572"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577" w:type="dxa"/>
            <w:tcBorders>
              <w:top w:val="nil" w:sz="6" w:space="0" w:color="auto"/>
              <w:left w:val="single" w:sz="6" w:space="0" w:color="000000"/>
              <w:bottom w:val="nil" w:sz="6" w:space="0" w:color="auto"/>
              <w:right w:val="single" w:sz="6" w:space="0" w:color="000000"/>
            </w:tcBorders>
          </w:tcPr>
          <w:p>
            <w:pPr/>
          </w:p>
        </w:tc>
        <w:tc>
          <w:tcPr>
            <w:tcW w:w="1027"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1027" w:type="dxa"/>
            <w:tcBorders>
              <w:top w:val="nil" w:sz="6" w:space="0" w:color="auto"/>
              <w:left w:val="single" w:sz="6" w:space="0" w:color="000000"/>
              <w:bottom w:val="nil" w:sz="6" w:space="0" w:color="auto"/>
              <w:right w:val="single" w:sz="6" w:space="0" w:color="000000"/>
            </w:tcBorders>
          </w:tcPr>
          <w:p>
            <w:pPr/>
          </w:p>
        </w:tc>
        <w:tc>
          <w:tcPr>
            <w:tcW w:w="799" w:type="dxa"/>
            <w:tcBorders>
              <w:top w:val="nil" w:sz="6" w:space="0" w:color="auto"/>
              <w:left w:val="single" w:sz="6" w:space="0" w:color="000000"/>
              <w:bottom w:val="nil" w:sz="6" w:space="0" w:color="auto"/>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
        </w:tc>
        <w:tc>
          <w:tcPr>
            <w:tcW w:w="620" w:type="dxa"/>
            <w:tcBorders>
              <w:top w:val="nil" w:sz="6" w:space="0" w:color="auto"/>
              <w:left w:val="single" w:sz="6" w:space="0" w:color="000000"/>
              <w:bottom w:val="nil" w:sz="6" w:space="0" w:color="auto"/>
              <w:right w:val="single" w:sz="6" w:space="0" w:color="000000"/>
            </w:tcBorders>
          </w:tcPr>
          <w:p>
            <w:pPr/>
          </w:p>
        </w:tc>
        <w:tc>
          <w:tcPr>
            <w:tcW w:w="479" w:type="dxa"/>
            <w:vMerge/>
            <w:tcBorders>
              <w:left w:val="single" w:sz="6" w:space="0" w:color="000000"/>
              <w:right w:val="single" w:sz="6" w:space="0" w:color="000000"/>
            </w:tcBorders>
          </w:tcPr>
          <w:p>
            <w:pPr/>
          </w:p>
        </w:tc>
        <w:tc>
          <w:tcPr>
            <w:tcW w:w="936" w:type="dxa"/>
            <w:tcBorders>
              <w:top w:val="nil" w:sz="6" w:space="0" w:color="auto"/>
              <w:left w:val="single" w:sz="6" w:space="0" w:color="000000"/>
              <w:bottom w:val="nil" w:sz="6" w:space="0" w:color="auto"/>
              <w:right w:val="single" w:sz="6" w:space="0" w:color="000000"/>
            </w:tcBorders>
          </w:tcPr>
          <w:p>
            <w:pPr/>
          </w:p>
        </w:tc>
        <w:tc>
          <w:tcPr>
            <w:tcW w:w="69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59" w:right="0"/>
              <w:jc w:val="left"/>
              <w:rPr>
                <w:rFonts w:ascii="宋体" w:hAnsi="宋体" w:cs="宋体" w:eastAsia="宋体" w:hint="default"/>
                <w:sz w:val="18"/>
                <w:szCs w:val="18"/>
              </w:rPr>
            </w:pPr>
            <w:r>
              <w:rPr>
                <w:rFonts w:ascii="宋体" w:hAnsi="宋体" w:cs="宋体" w:eastAsia="宋体" w:hint="default"/>
                <w:sz w:val="18"/>
                <w:szCs w:val="18"/>
              </w:rPr>
              <w:t>少数</w:t>
            </w:r>
          </w:p>
        </w:tc>
        <w:tc>
          <w:tcPr>
            <w:tcW w:w="942"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益冲减子</w:t>
            </w:r>
          </w:p>
        </w:tc>
      </w:tr>
      <w:tr>
        <w:trPr>
          <w:trHeight w:val="2496" w:hRule="exact"/>
        </w:trPr>
        <w:tc>
          <w:tcPr>
            <w:tcW w:w="575" w:type="dxa"/>
            <w:vMerge/>
            <w:tcBorders>
              <w:left w:val="single" w:sz="6" w:space="0" w:color="000000"/>
              <w:right w:val="single" w:sz="6" w:space="0" w:color="000000"/>
            </w:tcBorders>
          </w:tcPr>
          <w:p>
            <w:pPr/>
          </w:p>
        </w:tc>
        <w:tc>
          <w:tcPr>
            <w:tcW w:w="572"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57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316" w:lineRule="auto"/>
              <w:ind w:left="101" w:right="98"/>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316" w:lineRule="auto"/>
              <w:ind w:left="290" w:right="109"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316" w:lineRule="auto"/>
              <w:ind w:left="236" w:right="144"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79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22" w:right="120"/>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68" w:right="121" w:hanging="45"/>
              <w:jc w:val="left"/>
              <w:rPr>
                <w:rFonts w:ascii="宋体" w:hAnsi="宋体" w:cs="宋体" w:eastAsia="宋体" w:hint="default"/>
                <w:sz w:val="18"/>
                <w:szCs w:val="18"/>
              </w:rPr>
            </w:pPr>
            <w:r>
              <w:rPr>
                <w:rFonts w:ascii="宋体" w:hAnsi="宋体" w:cs="宋体" w:eastAsia="宋体" w:hint="default"/>
                <w:sz w:val="18"/>
                <w:szCs w:val="18"/>
              </w:rPr>
              <w:t>比例 (%)</w:t>
            </w:r>
          </w:p>
        </w:tc>
        <w:tc>
          <w:tcPr>
            <w:tcW w:w="62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123" w:right="120"/>
              <w:jc w:val="both"/>
              <w:rPr>
                <w:rFonts w:ascii="宋体" w:hAnsi="宋体" w:cs="宋体" w:eastAsia="宋体" w:hint="default"/>
                <w:sz w:val="18"/>
                <w:szCs w:val="18"/>
              </w:rPr>
            </w:pPr>
            <w:r>
              <w:rPr>
                <w:rFonts w:ascii="宋体" w:hAnsi="宋体" w:cs="宋体" w:eastAsia="宋体" w:hint="default"/>
                <w:sz w:val="18"/>
                <w:szCs w:val="18"/>
              </w:rPr>
              <w:t>表决 权比 例</w:t>
            </w:r>
          </w:p>
          <w:p>
            <w:pPr>
              <w:pStyle w:val="TableParagraph"/>
              <w:spacing w:line="240" w:lineRule="auto" w:before="58"/>
              <w:ind w:left="168" w:right="0"/>
              <w:jc w:val="both"/>
              <w:rPr>
                <w:rFonts w:ascii="Times New Roman" w:hAnsi="Times New Roman" w:cs="Times New Roman" w:eastAsia="Times New Roman" w:hint="default"/>
                <w:sz w:val="18"/>
                <w:szCs w:val="18"/>
              </w:rPr>
            </w:pPr>
            <w:r>
              <w:rPr>
                <w:rFonts w:ascii="Times New Roman"/>
                <w:sz w:val="18"/>
              </w:rPr>
              <w:t>(%)</w:t>
            </w:r>
          </w:p>
        </w:tc>
        <w:tc>
          <w:tcPr>
            <w:tcW w:w="479" w:type="dxa"/>
            <w:vMerge/>
            <w:tcBorders>
              <w:left w:val="single" w:sz="6" w:space="0" w:color="000000"/>
              <w:right w:val="single" w:sz="6" w:space="0" w:color="000000"/>
            </w:tcBorders>
          </w:tcPr>
          <w:p>
            <w:pP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692" w:type="dxa"/>
            <w:tcBorders>
              <w:top w:val="nil" w:sz="6" w:space="0" w:color="auto"/>
              <w:left w:val="single" w:sz="6" w:space="0" w:color="000000"/>
              <w:bottom w:val="nil" w:sz="6" w:space="0" w:color="auto"/>
              <w:right w:val="single" w:sz="6" w:space="0" w:color="000000"/>
            </w:tcBorders>
          </w:tcPr>
          <w:p>
            <w:pPr>
              <w:pStyle w:val="TableParagraph"/>
              <w:spacing w:line="316" w:lineRule="auto" w:before="6"/>
              <w:ind w:left="159" w:right="156"/>
              <w:jc w:val="both"/>
              <w:rPr>
                <w:rFonts w:ascii="宋体" w:hAnsi="宋体" w:cs="宋体" w:eastAsia="宋体" w:hint="default"/>
                <w:sz w:val="18"/>
                <w:szCs w:val="18"/>
              </w:rPr>
            </w:pPr>
            <w:r>
              <w:rPr>
                <w:rFonts w:ascii="宋体" w:hAnsi="宋体" w:cs="宋体" w:eastAsia="宋体" w:hint="default"/>
                <w:sz w:val="18"/>
                <w:szCs w:val="18"/>
              </w:rPr>
              <w:t>股东 权益 中用 于冲 减少 数股 东损 益的</w:t>
            </w:r>
          </w:p>
        </w:tc>
        <w:tc>
          <w:tcPr>
            <w:tcW w:w="942" w:type="dxa"/>
            <w:tcBorders>
              <w:top w:val="nil" w:sz="6" w:space="0" w:color="auto"/>
              <w:left w:val="single" w:sz="6" w:space="0" w:color="000000"/>
              <w:bottom w:val="nil" w:sz="6" w:space="0" w:color="auto"/>
              <w:right w:val="single" w:sz="6" w:space="0" w:color="000000"/>
            </w:tcBorders>
          </w:tcPr>
          <w:p>
            <w:pPr>
              <w:pStyle w:val="TableParagraph"/>
              <w:spacing w:line="316" w:lineRule="auto" w:before="14"/>
              <w:ind w:left="103" w:right="102"/>
              <w:jc w:val="both"/>
              <w:rPr>
                <w:rFonts w:ascii="宋体" w:hAnsi="宋体" w:cs="宋体" w:eastAsia="宋体" w:hint="default"/>
                <w:sz w:val="18"/>
                <w:szCs w:val="18"/>
              </w:rPr>
            </w:pPr>
            <w:r>
              <w:rPr>
                <w:rFonts w:ascii="宋体" w:hAnsi="宋体" w:cs="宋体" w:eastAsia="宋体" w:hint="default"/>
                <w:sz w:val="18"/>
                <w:szCs w:val="18"/>
              </w:rPr>
              <w:t>公司少数 股东分担 的本期亏 损超过少 数股东在 该子公司 期初所有 者权益中</w:t>
            </w:r>
          </w:p>
        </w:tc>
      </w:tr>
      <w:tr>
        <w:trPr>
          <w:trHeight w:val="316" w:hRule="exact"/>
        </w:trPr>
        <w:tc>
          <w:tcPr>
            <w:tcW w:w="575" w:type="dxa"/>
            <w:vMerge/>
            <w:tcBorders>
              <w:left w:val="single" w:sz="6" w:space="0" w:color="000000"/>
              <w:right w:val="single" w:sz="6" w:space="0" w:color="000000"/>
            </w:tcBorders>
          </w:tcPr>
          <w:p>
            <w:pPr/>
          </w:p>
        </w:tc>
        <w:tc>
          <w:tcPr>
            <w:tcW w:w="572"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577" w:type="dxa"/>
            <w:tcBorders>
              <w:top w:val="nil" w:sz="6" w:space="0" w:color="auto"/>
              <w:left w:val="single" w:sz="6" w:space="0" w:color="000000"/>
              <w:bottom w:val="nil" w:sz="6" w:space="0" w:color="auto"/>
              <w:right w:val="single" w:sz="6" w:space="0" w:color="000000"/>
            </w:tcBorders>
          </w:tcPr>
          <w:p>
            <w:pPr/>
          </w:p>
        </w:tc>
        <w:tc>
          <w:tcPr>
            <w:tcW w:w="1027"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1027" w:type="dxa"/>
            <w:tcBorders>
              <w:top w:val="nil" w:sz="6" w:space="0" w:color="auto"/>
              <w:left w:val="single" w:sz="6" w:space="0" w:color="000000"/>
              <w:bottom w:val="nil" w:sz="6" w:space="0" w:color="auto"/>
              <w:right w:val="single" w:sz="6" w:space="0" w:color="000000"/>
            </w:tcBorders>
          </w:tcPr>
          <w:p>
            <w:pPr/>
          </w:p>
        </w:tc>
        <w:tc>
          <w:tcPr>
            <w:tcW w:w="799" w:type="dxa"/>
            <w:tcBorders>
              <w:top w:val="nil" w:sz="6" w:space="0" w:color="auto"/>
              <w:left w:val="single" w:sz="6" w:space="0" w:color="000000"/>
              <w:bottom w:val="nil" w:sz="6" w:space="0" w:color="auto"/>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
        </w:tc>
        <w:tc>
          <w:tcPr>
            <w:tcW w:w="620" w:type="dxa"/>
            <w:tcBorders>
              <w:top w:val="nil" w:sz="6" w:space="0" w:color="auto"/>
              <w:left w:val="single" w:sz="6" w:space="0" w:color="000000"/>
              <w:bottom w:val="nil" w:sz="6" w:space="0" w:color="auto"/>
              <w:right w:val="single" w:sz="6" w:space="0" w:color="000000"/>
            </w:tcBorders>
          </w:tcPr>
          <w:p>
            <w:pPr/>
          </w:p>
        </w:tc>
        <w:tc>
          <w:tcPr>
            <w:tcW w:w="479" w:type="dxa"/>
            <w:vMerge/>
            <w:tcBorders>
              <w:left w:val="single" w:sz="6" w:space="0" w:color="000000"/>
              <w:right w:val="single" w:sz="6" w:space="0" w:color="000000"/>
            </w:tcBorders>
          </w:tcPr>
          <w:p>
            <w:pPr/>
          </w:p>
        </w:tc>
        <w:tc>
          <w:tcPr>
            <w:tcW w:w="936" w:type="dxa"/>
            <w:tcBorders>
              <w:top w:val="nil" w:sz="6" w:space="0" w:color="auto"/>
              <w:left w:val="single" w:sz="6" w:space="0" w:color="000000"/>
              <w:bottom w:val="nil" w:sz="6" w:space="0" w:color="auto"/>
              <w:right w:val="single" w:sz="6" w:space="0" w:color="000000"/>
            </w:tcBorders>
          </w:tcPr>
          <w:p>
            <w:pPr/>
          </w:p>
        </w:tc>
        <w:tc>
          <w:tcPr>
            <w:tcW w:w="69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42"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所享有份</w:t>
            </w:r>
          </w:p>
        </w:tc>
      </w:tr>
      <w:tr>
        <w:trPr>
          <w:trHeight w:val="312" w:hRule="exact"/>
        </w:trPr>
        <w:tc>
          <w:tcPr>
            <w:tcW w:w="575" w:type="dxa"/>
            <w:vMerge/>
            <w:tcBorders>
              <w:left w:val="single" w:sz="6" w:space="0" w:color="000000"/>
              <w:right w:val="single" w:sz="6" w:space="0" w:color="000000"/>
            </w:tcBorders>
          </w:tcPr>
          <w:p>
            <w:pPr/>
          </w:p>
        </w:tc>
        <w:tc>
          <w:tcPr>
            <w:tcW w:w="572" w:type="dxa"/>
            <w:vMerge/>
            <w:tcBorders>
              <w:left w:val="single" w:sz="6" w:space="0" w:color="000000"/>
              <w:right w:val="single" w:sz="6" w:space="0" w:color="000000"/>
            </w:tcBorders>
          </w:tcPr>
          <w:p>
            <w:pPr/>
          </w:p>
        </w:tc>
        <w:tc>
          <w:tcPr>
            <w:tcW w:w="576" w:type="dxa"/>
            <w:vMerge/>
            <w:tcBorders>
              <w:left w:val="single" w:sz="6" w:space="0" w:color="000000"/>
              <w:right w:val="single" w:sz="6" w:space="0" w:color="000000"/>
            </w:tcBorders>
          </w:tcPr>
          <w:p>
            <w:pPr/>
          </w:p>
        </w:tc>
        <w:tc>
          <w:tcPr>
            <w:tcW w:w="577" w:type="dxa"/>
            <w:tcBorders>
              <w:top w:val="nil" w:sz="6" w:space="0" w:color="auto"/>
              <w:left w:val="single" w:sz="6" w:space="0" w:color="000000"/>
              <w:bottom w:val="nil" w:sz="6" w:space="0" w:color="auto"/>
              <w:right w:val="single" w:sz="6" w:space="0" w:color="000000"/>
            </w:tcBorders>
          </w:tcPr>
          <w:p>
            <w:pPr/>
          </w:p>
        </w:tc>
        <w:tc>
          <w:tcPr>
            <w:tcW w:w="1027"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1027" w:type="dxa"/>
            <w:tcBorders>
              <w:top w:val="nil" w:sz="6" w:space="0" w:color="auto"/>
              <w:left w:val="single" w:sz="6" w:space="0" w:color="000000"/>
              <w:bottom w:val="nil" w:sz="6" w:space="0" w:color="auto"/>
              <w:right w:val="single" w:sz="6" w:space="0" w:color="000000"/>
            </w:tcBorders>
          </w:tcPr>
          <w:p>
            <w:pPr/>
          </w:p>
        </w:tc>
        <w:tc>
          <w:tcPr>
            <w:tcW w:w="799" w:type="dxa"/>
            <w:tcBorders>
              <w:top w:val="nil" w:sz="6" w:space="0" w:color="auto"/>
              <w:left w:val="single" w:sz="6" w:space="0" w:color="000000"/>
              <w:bottom w:val="nil" w:sz="6" w:space="0" w:color="auto"/>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
        </w:tc>
        <w:tc>
          <w:tcPr>
            <w:tcW w:w="620" w:type="dxa"/>
            <w:tcBorders>
              <w:top w:val="nil" w:sz="6" w:space="0" w:color="auto"/>
              <w:left w:val="single" w:sz="6" w:space="0" w:color="000000"/>
              <w:bottom w:val="nil" w:sz="6" w:space="0" w:color="auto"/>
              <w:right w:val="single" w:sz="6" w:space="0" w:color="000000"/>
            </w:tcBorders>
          </w:tcPr>
          <w:p>
            <w:pPr/>
          </w:p>
        </w:tc>
        <w:tc>
          <w:tcPr>
            <w:tcW w:w="479" w:type="dxa"/>
            <w:vMerge/>
            <w:tcBorders>
              <w:left w:val="single" w:sz="6" w:space="0" w:color="000000"/>
              <w:right w:val="single" w:sz="6" w:space="0" w:color="000000"/>
            </w:tcBorders>
          </w:tcPr>
          <w:p>
            <w:pPr/>
          </w:p>
        </w:tc>
        <w:tc>
          <w:tcPr>
            <w:tcW w:w="936" w:type="dxa"/>
            <w:tcBorders>
              <w:top w:val="nil" w:sz="6" w:space="0" w:color="auto"/>
              <w:left w:val="single" w:sz="6" w:space="0" w:color="000000"/>
              <w:bottom w:val="nil" w:sz="6" w:space="0" w:color="auto"/>
              <w:right w:val="single" w:sz="6" w:space="0" w:color="000000"/>
            </w:tcBorders>
          </w:tcPr>
          <w:p>
            <w:pPr/>
          </w:p>
        </w:tc>
        <w:tc>
          <w:tcPr>
            <w:tcW w:w="692" w:type="dxa"/>
            <w:tcBorders>
              <w:top w:val="nil" w:sz="6" w:space="0" w:color="auto"/>
              <w:left w:val="single" w:sz="6" w:space="0" w:color="000000"/>
              <w:bottom w:val="nil" w:sz="6" w:space="0" w:color="auto"/>
              <w:right w:val="single" w:sz="6" w:space="0" w:color="000000"/>
            </w:tcBorders>
          </w:tcPr>
          <w:p>
            <w:pPr/>
          </w:p>
        </w:tc>
        <w:tc>
          <w:tcPr>
            <w:tcW w:w="9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额后的余</w:t>
            </w:r>
          </w:p>
        </w:tc>
      </w:tr>
      <w:tr>
        <w:trPr>
          <w:trHeight w:val="319" w:hRule="exact"/>
        </w:trPr>
        <w:tc>
          <w:tcPr>
            <w:tcW w:w="575" w:type="dxa"/>
            <w:vMerge/>
            <w:tcBorders>
              <w:left w:val="single" w:sz="6" w:space="0" w:color="000000"/>
              <w:bottom w:val="single" w:sz="6" w:space="0" w:color="000000"/>
              <w:right w:val="single" w:sz="6" w:space="0" w:color="000000"/>
            </w:tcBorders>
          </w:tcPr>
          <w:p>
            <w:pPr/>
          </w:p>
        </w:tc>
        <w:tc>
          <w:tcPr>
            <w:tcW w:w="572" w:type="dxa"/>
            <w:vMerge/>
            <w:tcBorders>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577" w:type="dxa"/>
            <w:tcBorders>
              <w:top w:val="nil" w:sz="6" w:space="0" w:color="auto"/>
              <w:left w:val="single" w:sz="6" w:space="0" w:color="000000"/>
              <w:bottom w:val="single" w:sz="6" w:space="0" w:color="000000"/>
              <w:right w:val="single" w:sz="6" w:space="0" w:color="000000"/>
            </w:tcBorders>
          </w:tcPr>
          <w:p>
            <w:pPr/>
          </w:p>
        </w:tc>
        <w:tc>
          <w:tcPr>
            <w:tcW w:w="1027"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1027" w:type="dxa"/>
            <w:tcBorders>
              <w:top w:val="nil" w:sz="6" w:space="0" w:color="auto"/>
              <w:left w:val="single" w:sz="6" w:space="0" w:color="000000"/>
              <w:bottom w:val="single" w:sz="6" w:space="0" w:color="000000"/>
              <w:right w:val="single" w:sz="6" w:space="0" w:color="000000"/>
            </w:tcBorders>
          </w:tcPr>
          <w:p>
            <w:pPr/>
          </w:p>
        </w:tc>
        <w:tc>
          <w:tcPr>
            <w:tcW w:w="799" w:type="dxa"/>
            <w:tcBorders>
              <w:top w:val="nil" w:sz="6" w:space="0" w:color="auto"/>
              <w:left w:val="single" w:sz="6" w:space="0" w:color="000000"/>
              <w:bottom w:val="single" w:sz="6" w:space="0" w:color="000000"/>
              <w:right w:val="single" w:sz="6" w:space="0" w:color="000000"/>
            </w:tcBorders>
          </w:tcPr>
          <w:p>
            <w:pPr/>
          </w:p>
        </w:tc>
        <w:tc>
          <w:tcPr>
            <w:tcW w:w="622" w:type="dxa"/>
            <w:tcBorders>
              <w:top w:val="nil" w:sz="6" w:space="0" w:color="auto"/>
              <w:left w:val="single" w:sz="6" w:space="0" w:color="000000"/>
              <w:bottom w:val="single" w:sz="6" w:space="0" w:color="000000"/>
              <w:right w:val="single" w:sz="6" w:space="0" w:color="000000"/>
            </w:tcBorders>
          </w:tcPr>
          <w:p>
            <w:pPr/>
          </w:p>
        </w:tc>
        <w:tc>
          <w:tcPr>
            <w:tcW w:w="620" w:type="dxa"/>
            <w:tcBorders>
              <w:top w:val="nil" w:sz="6" w:space="0" w:color="auto"/>
              <w:left w:val="single" w:sz="6" w:space="0" w:color="000000"/>
              <w:bottom w:val="single" w:sz="6" w:space="0" w:color="000000"/>
              <w:right w:val="single" w:sz="6" w:space="0" w:color="000000"/>
            </w:tcBorders>
          </w:tcPr>
          <w:p>
            <w:pPr/>
          </w:p>
        </w:tc>
        <w:tc>
          <w:tcPr>
            <w:tcW w:w="479" w:type="dxa"/>
            <w:vMerge/>
            <w:tcBorders>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692" w:type="dxa"/>
            <w:tcBorders>
              <w:top w:val="nil" w:sz="6" w:space="0" w:color="auto"/>
              <w:left w:val="single" w:sz="6" w:space="0" w:color="000000"/>
              <w:bottom w:val="single" w:sz="6" w:space="0" w:color="000000"/>
              <w:right w:val="single" w:sz="6" w:space="0" w:color="000000"/>
            </w:tcBorders>
          </w:tcPr>
          <w:p>
            <w:pPr/>
          </w:p>
        </w:tc>
        <w:tc>
          <w:tcPr>
            <w:tcW w:w="94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2200" w:hRule="exact"/>
        </w:trPr>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77"/>
              <w:jc w:val="both"/>
              <w:rPr>
                <w:rFonts w:ascii="宋体" w:hAnsi="宋体" w:cs="宋体" w:eastAsia="宋体" w:hint="default"/>
                <w:sz w:val="18"/>
                <w:szCs w:val="18"/>
              </w:rPr>
            </w:pPr>
            <w:r>
              <w:rPr>
                <w:rFonts w:ascii="宋体" w:hAnsi="宋体" w:cs="宋体" w:eastAsia="宋体" w:hint="default"/>
                <w:sz w:val="18"/>
                <w:szCs w:val="18"/>
              </w:rPr>
              <w:t>宁 波 建 达 起 重 设</w:t>
            </w:r>
          </w:p>
        </w:tc>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275"/>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278"/>
              <w:jc w:val="both"/>
              <w:rPr>
                <w:rFonts w:ascii="宋体" w:hAnsi="宋体" w:cs="宋体" w:eastAsia="宋体" w:hint="default"/>
                <w:sz w:val="18"/>
                <w:szCs w:val="18"/>
              </w:rPr>
            </w:pPr>
            <w:r>
              <w:rPr>
                <w:rFonts w:ascii="宋体" w:hAnsi="宋体" w:cs="宋体" w:eastAsia="宋体" w:hint="default"/>
                <w:sz w:val="18"/>
                <w:szCs w:val="18"/>
              </w:rPr>
              <w:t>浙 江 宁 波</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95"/>
              <w:jc w:val="left"/>
              <w:rPr>
                <w:rFonts w:ascii="宋体" w:hAnsi="宋体" w:cs="宋体" w:eastAsia="宋体" w:hint="default"/>
                <w:sz w:val="18"/>
                <w:szCs w:val="18"/>
              </w:rPr>
            </w:pPr>
            <w:r>
              <w:rPr>
                <w:rFonts w:ascii="宋体" w:hAnsi="宋体" w:cs="宋体" w:eastAsia="宋体" w:hint="default"/>
                <w:sz w:val="18"/>
                <w:szCs w:val="18"/>
              </w:rPr>
              <w:t>起重</w:t>
            </w:r>
            <w:r>
              <w:rPr>
                <w:rFonts w:ascii="宋体" w:hAnsi="宋体" w:cs="宋体" w:eastAsia="宋体" w:hint="default"/>
                <w:spacing w:val="-86"/>
                <w:sz w:val="18"/>
                <w:szCs w:val="18"/>
              </w:rPr>
              <w:t> </w:t>
            </w:r>
            <w:r>
              <w:rPr>
                <w:rFonts w:ascii="宋体" w:hAnsi="宋体" w:cs="宋体" w:eastAsia="宋体" w:hint="default"/>
                <w:sz w:val="18"/>
                <w:szCs w:val="18"/>
              </w:rPr>
              <w:t>设备</w:t>
            </w:r>
            <w:r>
              <w:rPr>
                <w:rFonts w:ascii="宋体" w:hAnsi="宋体" w:cs="宋体" w:eastAsia="宋体" w:hint="default"/>
                <w:spacing w:val="-86"/>
                <w:sz w:val="18"/>
                <w:szCs w:val="18"/>
              </w:rPr>
              <w:t> </w:t>
            </w:r>
            <w:r>
              <w:rPr>
                <w:rFonts w:ascii="宋体" w:hAnsi="宋体" w:cs="宋体" w:eastAsia="宋体" w:hint="default"/>
                <w:sz w:val="18"/>
                <w:szCs w:val="18"/>
              </w:rPr>
              <w:t>安</w:t>
            </w:r>
            <w:r>
              <w:rPr>
                <w:rFonts w:ascii="宋体" w:hAnsi="宋体" w:cs="宋体" w:eastAsia="宋体" w:hint="default"/>
                <w:sz w:val="18"/>
                <w:szCs w:val="18"/>
              </w:rPr>
              <w:t> 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维修</w:t>
            </w:r>
            <w:r>
              <w:rPr>
                <w:rFonts w:ascii="宋体" w:hAnsi="宋体" w:cs="宋体" w:eastAsia="宋体" w:hint="default"/>
                <w:spacing w:val="-86"/>
                <w:sz w:val="18"/>
                <w:szCs w:val="18"/>
              </w:rPr>
              <w:t> </w:t>
            </w:r>
            <w:r>
              <w:rPr>
                <w:rFonts w:ascii="宋体" w:hAnsi="宋体" w:cs="宋体" w:eastAsia="宋体" w:hint="default"/>
                <w:sz w:val="18"/>
                <w:szCs w:val="18"/>
              </w:rPr>
              <w:t>等</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2,800,000</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0"/>
              <w:jc w:val="both"/>
              <w:rPr>
                <w:rFonts w:ascii="宋体" w:hAnsi="宋体" w:cs="宋体" w:eastAsia="宋体" w:hint="default"/>
                <w:sz w:val="18"/>
                <w:szCs w:val="18"/>
              </w:rPr>
            </w:pPr>
            <w:r>
              <w:rPr>
                <w:rFonts w:ascii="宋体" w:hAnsi="宋体" w:cs="宋体" w:eastAsia="宋体" w:hint="default"/>
                <w:spacing w:val="9"/>
                <w:sz w:val="18"/>
                <w:szCs w:val="18"/>
              </w:rPr>
              <w:t>起重设 备的安 装、拆 卸、维 修；建 </w:t>
            </w:r>
            <w:r>
              <w:rPr>
                <w:rFonts w:ascii="宋体" w:hAnsi="宋体" w:cs="宋体" w:eastAsia="宋体" w:hint="default"/>
                <w:sz w:val="18"/>
                <w:szCs w:val="18"/>
              </w:rPr>
              <w:t>筑</w:t>
            </w:r>
            <w:r>
              <w:rPr>
                <w:rFonts w:ascii="宋体" w:hAnsi="宋体" w:cs="宋体" w:eastAsia="宋体" w:hint="default"/>
                <w:spacing w:val="20"/>
                <w:sz w:val="18"/>
                <w:szCs w:val="18"/>
              </w:rPr>
              <w:t> </w:t>
            </w:r>
            <w:r>
              <w:rPr>
                <w:rFonts w:ascii="宋体" w:hAnsi="宋体" w:cs="宋体" w:eastAsia="宋体" w:hint="default"/>
                <w:sz w:val="18"/>
                <w:szCs w:val="18"/>
              </w:rPr>
              <w:t>施</w:t>
            </w:r>
            <w:r>
              <w:rPr>
                <w:rFonts w:ascii="宋体" w:hAnsi="宋体" w:cs="宋体" w:eastAsia="宋体" w:hint="default"/>
                <w:sz w:val="18"/>
                <w:szCs w:val="18"/>
              </w:rPr>
              <w:t> </w:t>
            </w:r>
            <w:r>
              <w:rPr>
                <w:rFonts w:ascii="宋体" w:hAnsi="宋体" w:cs="宋体" w:eastAsia="宋体" w:hint="default"/>
                <w:spacing w:val="9"/>
                <w:sz w:val="18"/>
                <w:szCs w:val="18"/>
              </w:rPr>
              <w:t>工；吊</w:t>
            </w:r>
            <w:r>
              <w:rPr>
                <w:rFonts w:ascii="宋体" w:hAnsi="宋体" w:cs="宋体" w:eastAsia="宋体" w:hint="default"/>
                <w:sz w:val="18"/>
                <w:szCs w:val="18"/>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2,620,000</w:t>
            </w:r>
          </w:p>
        </w:tc>
        <w:tc>
          <w:tcPr>
            <w:tcW w:w="799"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93.57</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99.36</w:t>
            </w:r>
          </w:p>
        </w:tc>
        <w:tc>
          <w:tcPr>
            <w:tcW w:w="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19,439.64</w:t>
            </w:r>
          </w:p>
        </w:tc>
        <w:tc>
          <w:tcPr>
            <w:tcW w:w="692" w:type="dxa"/>
            <w:tcBorders>
              <w:top w:val="single" w:sz="6" w:space="0" w:color="000000"/>
              <w:left w:val="single" w:sz="6" w:space="0" w:color="000000"/>
              <w:bottom w:val="single" w:sz="6" w:space="0" w:color="000000"/>
              <w:right w:val="single" w:sz="6" w:space="0" w:color="000000"/>
            </w:tcBorders>
          </w:tcPr>
          <w:p>
            <w:pPr/>
          </w:p>
        </w:tc>
        <w:tc>
          <w:tcPr>
            <w:tcW w:w="94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720" w:right="720"/>
        </w:sectPr>
      </w:pPr>
    </w:p>
    <w:p>
      <w:pPr>
        <w:spacing w:line="240" w:lineRule="auto" w:before="6"/>
        <w:rPr>
          <w:rFonts w:ascii="宋体" w:hAnsi="宋体" w:cs="宋体" w:eastAsia="宋体" w:hint="default"/>
          <w:sz w:val="24"/>
          <w:szCs w:val="24"/>
        </w:rPr>
      </w:pPr>
    </w:p>
    <w:tbl>
      <w:tblPr>
        <w:tblW w:w="0" w:type="auto"/>
        <w:jc w:val="left"/>
        <w:tblInd w:w="375" w:type="dxa"/>
        <w:tblLayout w:type="fixed"/>
        <w:tblCellMar>
          <w:top w:w="0" w:type="dxa"/>
          <w:left w:w="0" w:type="dxa"/>
          <w:bottom w:w="0" w:type="dxa"/>
          <w:right w:w="0" w:type="dxa"/>
        </w:tblCellMar>
        <w:tblLook w:val="01E0"/>
      </w:tblPr>
      <w:tblGrid>
        <w:gridCol w:w="575"/>
        <w:gridCol w:w="572"/>
        <w:gridCol w:w="576"/>
        <w:gridCol w:w="577"/>
        <w:gridCol w:w="1027"/>
        <w:gridCol w:w="776"/>
        <w:gridCol w:w="1027"/>
        <w:gridCol w:w="799"/>
        <w:gridCol w:w="622"/>
        <w:gridCol w:w="620"/>
        <w:gridCol w:w="479"/>
        <w:gridCol w:w="936"/>
        <w:gridCol w:w="692"/>
        <w:gridCol w:w="942"/>
      </w:tblGrid>
      <w:tr>
        <w:trPr>
          <w:trHeight w:val="3758" w:hRule="exact"/>
        </w:trPr>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77"/>
              <w:jc w:val="both"/>
              <w:rPr>
                <w:rFonts w:ascii="宋体" w:hAnsi="宋体" w:cs="宋体" w:eastAsia="宋体" w:hint="default"/>
                <w:sz w:val="18"/>
                <w:szCs w:val="18"/>
              </w:rPr>
            </w:pPr>
            <w:r>
              <w:rPr>
                <w:rFonts w:ascii="宋体" w:hAnsi="宋体" w:cs="宋体" w:eastAsia="宋体" w:hint="default"/>
                <w:sz w:val="18"/>
                <w:szCs w:val="18"/>
              </w:rPr>
              <w:t>备 安 装 有 限 公 司</w:t>
            </w:r>
          </w:p>
        </w:tc>
        <w:tc>
          <w:tcPr>
            <w:tcW w:w="572"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77"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0"/>
              <w:jc w:val="both"/>
              <w:rPr>
                <w:rFonts w:ascii="宋体" w:hAnsi="宋体" w:cs="宋体" w:eastAsia="宋体" w:hint="default"/>
                <w:sz w:val="18"/>
                <w:szCs w:val="18"/>
              </w:rPr>
            </w:pPr>
            <w:r>
              <w:rPr>
                <w:rFonts w:ascii="宋体" w:hAnsi="宋体" w:cs="宋体" w:eastAsia="宋体" w:hint="default"/>
                <w:sz w:val="18"/>
                <w:szCs w:val="18"/>
              </w:rPr>
              <w:t>装</w:t>
            </w:r>
            <w:r>
              <w:rPr>
                <w:rFonts w:ascii="宋体" w:hAnsi="宋体" w:cs="宋体" w:eastAsia="宋体" w:hint="default"/>
                <w:spacing w:val="20"/>
                <w:sz w:val="18"/>
                <w:szCs w:val="18"/>
              </w:rPr>
              <w:t> </w:t>
            </w:r>
            <w:r>
              <w:rPr>
                <w:rFonts w:ascii="宋体" w:hAnsi="宋体" w:cs="宋体" w:eastAsia="宋体" w:hint="default"/>
                <w:sz w:val="18"/>
                <w:szCs w:val="18"/>
              </w:rPr>
              <w:t>服</w:t>
            </w:r>
            <w:r>
              <w:rPr>
                <w:rFonts w:ascii="宋体" w:hAnsi="宋体" w:cs="宋体" w:eastAsia="宋体" w:hint="default"/>
                <w:sz w:val="18"/>
                <w:szCs w:val="18"/>
              </w:rPr>
              <w:t> </w:t>
            </w:r>
            <w:r>
              <w:rPr>
                <w:rFonts w:ascii="宋体" w:hAnsi="宋体" w:cs="宋体" w:eastAsia="宋体" w:hint="default"/>
                <w:spacing w:val="9"/>
                <w:sz w:val="18"/>
                <w:szCs w:val="18"/>
              </w:rPr>
              <w:t>务；机</w:t>
            </w:r>
            <w:r>
              <w:rPr>
                <w:rFonts w:ascii="宋体" w:hAnsi="宋体" w:cs="宋体" w:eastAsia="宋体" w:hint="default"/>
                <w:spacing w:val="9"/>
                <w:sz w:val="18"/>
                <w:szCs w:val="18"/>
              </w:rPr>
              <w:t> 电设备 </w:t>
            </w:r>
            <w:r>
              <w:rPr>
                <w:rFonts w:ascii="宋体" w:hAnsi="宋体" w:cs="宋体" w:eastAsia="宋体" w:hint="default"/>
                <w:sz w:val="18"/>
                <w:szCs w:val="18"/>
              </w:rPr>
              <w:t>的</w:t>
            </w:r>
            <w:r>
              <w:rPr>
                <w:rFonts w:ascii="宋体" w:hAnsi="宋体" w:cs="宋体" w:eastAsia="宋体" w:hint="default"/>
                <w:spacing w:val="20"/>
                <w:sz w:val="18"/>
                <w:szCs w:val="18"/>
              </w:rPr>
              <w:t> </w:t>
            </w:r>
            <w:r>
              <w:rPr>
                <w:rFonts w:ascii="宋体" w:hAnsi="宋体" w:cs="宋体" w:eastAsia="宋体" w:hint="default"/>
                <w:sz w:val="18"/>
                <w:szCs w:val="18"/>
              </w:rPr>
              <w:t>安</w:t>
            </w:r>
            <w:r>
              <w:rPr>
                <w:rFonts w:ascii="宋体" w:hAnsi="宋体" w:cs="宋体" w:eastAsia="宋体" w:hint="default"/>
                <w:sz w:val="18"/>
                <w:szCs w:val="18"/>
              </w:rPr>
              <w:t> </w:t>
            </w:r>
            <w:r>
              <w:rPr>
                <w:rFonts w:ascii="宋体" w:hAnsi="宋体" w:cs="宋体" w:eastAsia="宋体" w:hint="default"/>
                <w:spacing w:val="9"/>
                <w:sz w:val="18"/>
                <w:szCs w:val="18"/>
              </w:rPr>
              <w:t>装；钢</w:t>
            </w:r>
            <w:r>
              <w:rPr>
                <w:rFonts w:ascii="宋体" w:hAnsi="宋体" w:cs="宋体" w:eastAsia="宋体" w:hint="default"/>
                <w:spacing w:val="9"/>
                <w:sz w:val="18"/>
                <w:szCs w:val="18"/>
              </w:rPr>
              <w:t> 结构的 安装； 起重设 </w:t>
            </w:r>
            <w:r>
              <w:rPr>
                <w:rFonts w:ascii="宋体" w:hAnsi="宋体" w:cs="宋体" w:eastAsia="宋体" w:hint="default"/>
                <w:sz w:val="18"/>
                <w:szCs w:val="18"/>
              </w:rPr>
              <w:t>备</w:t>
            </w:r>
            <w:r>
              <w:rPr>
                <w:rFonts w:ascii="宋体" w:hAnsi="宋体" w:cs="宋体" w:eastAsia="宋体" w:hint="default"/>
                <w:spacing w:val="20"/>
                <w:sz w:val="18"/>
                <w:szCs w:val="18"/>
              </w:rPr>
              <w:t> </w:t>
            </w:r>
            <w:r>
              <w:rPr>
                <w:rFonts w:ascii="宋体" w:hAnsi="宋体" w:cs="宋体" w:eastAsia="宋体" w:hint="default"/>
                <w:sz w:val="18"/>
                <w:szCs w:val="18"/>
              </w:rPr>
              <w:t>改</w:t>
            </w:r>
            <w:r>
              <w:rPr>
                <w:rFonts w:ascii="宋体" w:hAnsi="宋体" w:cs="宋体" w:eastAsia="宋体" w:hint="default"/>
                <w:sz w:val="18"/>
                <w:szCs w:val="18"/>
              </w:rPr>
              <w:t> </w:t>
            </w:r>
            <w:r>
              <w:rPr>
                <w:rFonts w:ascii="宋体" w:hAnsi="宋体" w:cs="宋体" w:eastAsia="宋体" w:hint="default"/>
                <w:spacing w:val="9"/>
                <w:sz w:val="18"/>
                <w:szCs w:val="18"/>
              </w:rPr>
              <w:t>装、钢</w:t>
            </w:r>
            <w:r>
              <w:rPr>
                <w:rFonts w:ascii="宋体" w:hAnsi="宋体" w:cs="宋体" w:eastAsia="宋体" w:hint="default"/>
                <w:spacing w:val="9"/>
                <w:sz w:val="18"/>
                <w:szCs w:val="18"/>
              </w:rPr>
              <w:t> 结构的 </w:t>
            </w:r>
            <w:r>
              <w:rPr>
                <w:rFonts w:ascii="宋体" w:hAnsi="宋体" w:cs="宋体" w:eastAsia="宋体" w:hint="default"/>
                <w:sz w:val="18"/>
                <w:szCs w:val="18"/>
              </w:rPr>
              <w:t>制作。</w:t>
            </w:r>
          </w:p>
        </w:tc>
        <w:tc>
          <w:tcPr>
            <w:tcW w:w="1027"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c>
          <w:tcPr>
            <w:tcW w:w="479"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942" w:type="dxa"/>
            <w:tcBorders>
              <w:top w:val="single" w:sz="6" w:space="0" w:color="000000"/>
              <w:left w:val="single" w:sz="6" w:space="0" w:color="000000"/>
              <w:bottom w:val="single" w:sz="6" w:space="0" w:color="000000"/>
              <w:right w:val="single" w:sz="6" w:space="0" w:color="000000"/>
            </w:tcBorders>
          </w:tcPr>
          <w:p>
            <w:pPr/>
          </w:p>
        </w:tc>
      </w:tr>
      <w:tr>
        <w:trPr>
          <w:trHeight w:val="3136" w:hRule="exact"/>
        </w:trPr>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77"/>
              <w:jc w:val="both"/>
              <w:rPr>
                <w:rFonts w:ascii="宋体" w:hAnsi="宋体" w:cs="宋体" w:eastAsia="宋体" w:hint="default"/>
                <w:sz w:val="18"/>
                <w:szCs w:val="18"/>
              </w:rPr>
            </w:pPr>
            <w:r>
              <w:rPr>
                <w:rFonts w:ascii="宋体" w:hAnsi="宋体" w:cs="宋体" w:eastAsia="宋体" w:hint="default"/>
                <w:sz w:val="18"/>
                <w:szCs w:val="18"/>
              </w:rPr>
              <w:t>宁 波 建 工 钢 构 有 限 公 司</w:t>
            </w:r>
          </w:p>
        </w:tc>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0" w:right="275"/>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00" w:right="278"/>
              <w:jc w:val="both"/>
              <w:rPr>
                <w:rFonts w:ascii="宋体" w:hAnsi="宋体" w:cs="宋体" w:eastAsia="宋体" w:hint="default"/>
                <w:sz w:val="18"/>
                <w:szCs w:val="18"/>
              </w:rPr>
            </w:pPr>
            <w:r>
              <w:rPr>
                <w:rFonts w:ascii="宋体" w:hAnsi="宋体" w:cs="宋体" w:eastAsia="宋体" w:hint="default"/>
                <w:sz w:val="18"/>
                <w:szCs w:val="18"/>
              </w:rPr>
              <w:t>浙 江 宁 波</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00" w:right="95"/>
              <w:jc w:val="both"/>
              <w:rPr>
                <w:rFonts w:ascii="宋体" w:hAnsi="宋体" w:cs="宋体" w:eastAsia="宋体" w:hint="default"/>
                <w:sz w:val="18"/>
                <w:szCs w:val="18"/>
              </w:rPr>
            </w:pPr>
            <w:r>
              <w:rPr>
                <w:rFonts w:ascii="宋体" w:hAnsi="宋体" w:cs="宋体" w:eastAsia="宋体" w:hint="default"/>
                <w:sz w:val="18"/>
                <w:szCs w:val="18"/>
              </w:rPr>
              <w:t>钢结</w:t>
            </w:r>
            <w:r>
              <w:rPr>
                <w:rFonts w:ascii="宋体" w:hAnsi="宋体" w:cs="宋体" w:eastAsia="宋体" w:hint="default"/>
                <w:spacing w:val="-86"/>
                <w:sz w:val="18"/>
                <w:szCs w:val="18"/>
              </w:rPr>
              <w:t> </w:t>
            </w:r>
            <w:r>
              <w:rPr>
                <w:rFonts w:ascii="宋体" w:hAnsi="宋体" w:cs="宋体" w:eastAsia="宋体" w:hint="default"/>
                <w:sz w:val="18"/>
                <w:szCs w:val="18"/>
              </w:rPr>
              <w:t>构制</w:t>
            </w:r>
            <w:r>
              <w:rPr>
                <w:rFonts w:ascii="宋体" w:hAnsi="宋体" w:cs="宋体" w:eastAsia="宋体" w:hint="default"/>
                <w:spacing w:val="-86"/>
                <w:sz w:val="18"/>
                <w:szCs w:val="18"/>
              </w:rPr>
              <w:t> </w:t>
            </w:r>
            <w:r>
              <w:rPr>
                <w:rFonts w:ascii="宋体" w:hAnsi="宋体" w:cs="宋体" w:eastAsia="宋体" w:hint="default"/>
                <w:sz w:val="18"/>
                <w:szCs w:val="18"/>
              </w:rPr>
              <w:t>作安</w:t>
            </w:r>
            <w:r>
              <w:rPr>
                <w:rFonts w:ascii="宋体" w:hAnsi="宋体" w:cs="宋体" w:eastAsia="宋体" w:hint="default"/>
                <w:spacing w:val="-86"/>
                <w:sz w:val="18"/>
                <w:szCs w:val="18"/>
              </w:rPr>
              <w:t> </w:t>
            </w:r>
            <w:r>
              <w:rPr>
                <w:rFonts w:ascii="宋体" w:hAnsi="宋体" w:cs="宋体" w:eastAsia="宋体" w:hint="default"/>
                <w:sz w:val="18"/>
                <w:szCs w:val="18"/>
              </w:rPr>
              <w:t>装等</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30,000,000</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90"/>
              <w:jc w:val="both"/>
              <w:rPr>
                <w:rFonts w:ascii="宋体" w:hAnsi="宋体" w:cs="宋体" w:eastAsia="宋体" w:hint="default"/>
                <w:sz w:val="18"/>
                <w:szCs w:val="18"/>
              </w:rPr>
            </w:pPr>
            <w:r>
              <w:rPr>
                <w:rFonts w:ascii="宋体" w:hAnsi="宋体" w:cs="宋体" w:eastAsia="宋体" w:hint="default"/>
                <w:sz w:val="18"/>
                <w:szCs w:val="18"/>
              </w:rPr>
              <w:t>钢</w:t>
            </w:r>
            <w:r>
              <w:rPr>
                <w:rFonts w:ascii="宋体" w:hAnsi="宋体" w:cs="宋体" w:eastAsia="宋体" w:hint="default"/>
                <w:spacing w:val="20"/>
                <w:sz w:val="18"/>
                <w:szCs w:val="18"/>
              </w:rPr>
              <w:t> </w:t>
            </w:r>
            <w:r>
              <w:rPr>
                <w:rFonts w:ascii="宋体" w:hAnsi="宋体" w:cs="宋体" w:eastAsia="宋体" w:hint="default"/>
                <w:sz w:val="18"/>
                <w:szCs w:val="18"/>
              </w:rPr>
              <w:t>结</w:t>
            </w:r>
            <w:r>
              <w:rPr>
                <w:rFonts w:ascii="宋体" w:hAnsi="宋体" w:cs="宋体" w:eastAsia="宋体" w:hint="default"/>
                <w:sz w:val="18"/>
                <w:szCs w:val="18"/>
              </w:rPr>
              <w:t> </w:t>
            </w:r>
            <w:r>
              <w:rPr>
                <w:rFonts w:ascii="宋体" w:hAnsi="宋体" w:cs="宋体" w:eastAsia="宋体" w:hint="default"/>
                <w:spacing w:val="9"/>
                <w:sz w:val="18"/>
                <w:szCs w:val="18"/>
              </w:rPr>
              <w:t>构、网</w:t>
            </w:r>
            <w:r>
              <w:rPr>
                <w:rFonts w:ascii="宋体" w:hAnsi="宋体" w:cs="宋体" w:eastAsia="宋体" w:hint="default"/>
                <w:spacing w:val="9"/>
                <w:sz w:val="18"/>
                <w:szCs w:val="18"/>
              </w:rPr>
              <w:t> 架及其 配套板 材的制 作、安 装、设 </w:t>
            </w:r>
            <w:r>
              <w:rPr>
                <w:rFonts w:ascii="宋体" w:hAnsi="宋体" w:cs="宋体" w:eastAsia="宋体" w:hint="default"/>
                <w:sz w:val="18"/>
                <w:szCs w:val="18"/>
              </w:rPr>
              <w:t>计</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30,000,000</w:t>
            </w:r>
          </w:p>
        </w:tc>
        <w:tc>
          <w:tcPr>
            <w:tcW w:w="799"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100</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100</w:t>
            </w:r>
          </w:p>
        </w:tc>
        <w:tc>
          <w:tcPr>
            <w:tcW w:w="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6"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94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left="1340" w:right="13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同一控制下企业合并取得的子公司</w:t>
      </w:r>
    </w:p>
    <w:p>
      <w:pPr>
        <w:pStyle w:val="BodyText"/>
        <w:spacing w:line="240" w:lineRule="auto" w:before="52"/>
        <w:ind w:left="0" w:right="133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23"/>
        <w:gridCol w:w="527"/>
        <w:gridCol w:w="527"/>
        <w:gridCol w:w="578"/>
        <w:gridCol w:w="1027"/>
        <w:gridCol w:w="803"/>
        <w:gridCol w:w="1250"/>
        <w:gridCol w:w="785"/>
        <w:gridCol w:w="620"/>
        <w:gridCol w:w="622"/>
        <w:gridCol w:w="396"/>
        <w:gridCol w:w="1252"/>
        <w:gridCol w:w="679"/>
        <w:gridCol w:w="1151"/>
      </w:tblGrid>
      <w:tr>
        <w:trPr>
          <w:trHeight w:val="344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64" w:right="162"/>
              <w:jc w:val="both"/>
              <w:rPr>
                <w:rFonts w:ascii="宋体" w:hAnsi="宋体" w:cs="宋体" w:eastAsia="宋体" w:hint="default"/>
                <w:sz w:val="18"/>
                <w:szCs w:val="18"/>
              </w:rPr>
            </w:pPr>
            <w:r>
              <w:rPr>
                <w:rFonts w:ascii="宋体" w:hAnsi="宋体" w:cs="宋体" w:eastAsia="宋体" w:hint="default"/>
                <w:sz w:val="18"/>
                <w:szCs w:val="18"/>
              </w:rPr>
              <w:t>子 公 司 全 称</w:t>
            </w:r>
          </w:p>
        </w:tc>
        <w:tc>
          <w:tcPr>
            <w:tcW w:w="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65" w:right="164"/>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65" w:right="164"/>
              <w:jc w:val="both"/>
              <w:rPr>
                <w:rFonts w:ascii="宋体" w:hAnsi="宋体" w:cs="宋体" w:eastAsia="宋体" w:hint="default"/>
                <w:sz w:val="18"/>
                <w:szCs w:val="18"/>
              </w:rPr>
            </w:pPr>
            <w:r>
              <w:rPr>
                <w:rFonts w:ascii="宋体" w:hAnsi="宋体" w:cs="宋体" w:eastAsia="宋体" w:hint="default"/>
                <w:sz w:val="18"/>
                <w:szCs w:val="18"/>
              </w:rPr>
              <w:t>注 册 地</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437" w:right="167" w:hanging="270"/>
              <w:jc w:val="left"/>
              <w:rPr>
                <w:rFonts w:ascii="宋体" w:hAnsi="宋体" w:cs="宋体" w:eastAsia="宋体" w:hint="default"/>
                <w:sz w:val="18"/>
                <w:szCs w:val="18"/>
              </w:rPr>
            </w:pPr>
            <w:r>
              <w:rPr>
                <w:rFonts w:ascii="宋体" w:hAnsi="宋体" w:cs="宋体" w:eastAsia="宋体" w:hint="default"/>
                <w:sz w:val="18"/>
                <w:szCs w:val="18"/>
              </w:rPr>
              <w:t>期末实际出 资额</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113" w:right="114"/>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38" w:lineRule="auto"/>
              <w:ind w:left="123" w:right="120"/>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123" w:right="121"/>
              <w:jc w:val="both"/>
              <w:rPr>
                <w:rFonts w:ascii="宋体" w:hAnsi="宋体" w:cs="宋体" w:eastAsia="宋体" w:hint="default"/>
                <w:sz w:val="18"/>
                <w:szCs w:val="18"/>
              </w:rPr>
            </w:pPr>
            <w:r>
              <w:rPr>
                <w:rFonts w:ascii="宋体" w:hAnsi="宋体" w:cs="宋体" w:eastAsia="宋体" w:hint="default"/>
                <w:sz w:val="18"/>
                <w:szCs w:val="18"/>
              </w:rPr>
              <w:t>表决 权比 例</w:t>
            </w:r>
          </w:p>
          <w:p>
            <w:pPr>
              <w:pStyle w:val="TableParagraph"/>
              <w:spacing w:line="240" w:lineRule="auto" w:before="58"/>
              <w:ind w:left="168" w:right="0"/>
              <w:jc w:val="both"/>
              <w:rPr>
                <w:rFonts w:ascii="Times New Roman" w:hAnsi="Times New Roman" w:cs="Times New Roman" w:eastAsia="Times New Roman" w:hint="default"/>
                <w:sz w:val="18"/>
                <w:szCs w:val="18"/>
              </w:rPr>
            </w:pPr>
            <w:r>
              <w:rPr>
                <w:rFonts w:ascii="Times New Roman"/>
                <w:sz w:val="18"/>
              </w:rPr>
              <w:t>(%)</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528" w:right="167"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9"/>
              <w:ind w:left="152" w:right="150"/>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17" w:right="116"/>
              <w:jc w:val="center"/>
              <w:rPr>
                <w:rFonts w:ascii="宋体" w:hAnsi="宋体" w:cs="宋体" w:eastAsia="宋体" w:hint="default"/>
                <w:sz w:val="18"/>
                <w:szCs w:val="18"/>
              </w:rPr>
            </w:pPr>
            <w:r>
              <w:rPr>
                <w:rFonts w:ascii="宋体" w:hAnsi="宋体" w:cs="宋体" w:eastAsia="宋体" w:hint="default"/>
                <w:sz w:val="18"/>
                <w:szCs w:val="18"/>
              </w:rPr>
              <w:t>从母公司所 有者权益冲 减子公司少 数股东分担 的本期亏损 超过少数股 东在该子公 司期初所有 者权益中所 享有份额后 的余额</w:t>
            </w:r>
          </w:p>
        </w:tc>
      </w:tr>
      <w:tr>
        <w:trPr>
          <w:trHeight w:val="2512"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27"/>
              <w:jc w:val="both"/>
              <w:rPr>
                <w:rFonts w:ascii="宋体" w:hAnsi="宋体" w:cs="宋体" w:eastAsia="宋体" w:hint="default"/>
                <w:sz w:val="18"/>
                <w:szCs w:val="18"/>
              </w:rPr>
            </w:pPr>
            <w:r>
              <w:rPr>
                <w:rFonts w:ascii="宋体" w:hAnsi="宋体" w:cs="宋体" w:eastAsia="宋体" w:hint="default"/>
                <w:sz w:val="18"/>
                <w:szCs w:val="18"/>
              </w:rPr>
              <w:t>浙 江 广 天 构 件 股 份</w:t>
            </w:r>
          </w:p>
        </w:tc>
        <w:tc>
          <w:tcPr>
            <w:tcW w:w="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229"/>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0" w:right="229"/>
              <w:jc w:val="both"/>
              <w:rPr>
                <w:rFonts w:ascii="宋体" w:hAnsi="宋体" w:cs="宋体" w:eastAsia="宋体" w:hint="default"/>
                <w:sz w:val="18"/>
                <w:szCs w:val="18"/>
              </w:rPr>
            </w:pPr>
            <w:r>
              <w:rPr>
                <w:rFonts w:ascii="宋体" w:hAnsi="宋体" w:cs="宋体" w:eastAsia="宋体" w:hint="default"/>
                <w:sz w:val="18"/>
                <w:szCs w:val="18"/>
              </w:rPr>
              <w:t>浙 江 宁 波</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96"/>
              <w:jc w:val="both"/>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pacing w:val="-86"/>
                <w:sz w:val="18"/>
                <w:szCs w:val="18"/>
              </w:rPr>
              <w:t> </w:t>
            </w:r>
            <w:r>
              <w:rPr>
                <w:rFonts w:ascii="宋体" w:hAnsi="宋体" w:cs="宋体" w:eastAsia="宋体" w:hint="default"/>
                <w:sz w:val="18"/>
                <w:szCs w:val="18"/>
              </w:rPr>
              <w:t>混凝</w:t>
            </w:r>
            <w:r>
              <w:rPr>
                <w:rFonts w:ascii="宋体" w:hAnsi="宋体" w:cs="宋体" w:eastAsia="宋体" w:hint="default"/>
                <w:spacing w:val="-86"/>
                <w:sz w:val="18"/>
                <w:szCs w:val="18"/>
              </w:rPr>
              <w:t> </w:t>
            </w:r>
            <w:r>
              <w:rPr>
                <w:rFonts w:ascii="宋体" w:hAnsi="宋体" w:cs="宋体" w:eastAsia="宋体" w:hint="default"/>
                <w:sz w:val="18"/>
                <w:szCs w:val="18"/>
              </w:rPr>
              <w:t>土、</w:t>
            </w:r>
            <w:r>
              <w:rPr>
                <w:rFonts w:ascii="宋体" w:hAnsi="宋体" w:cs="宋体" w:eastAsia="宋体" w:hint="default"/>
                <w:spacing w:val="-86"/>
                <w:sz w:val="18"/>
                <w:szCs w:val="18"/>
              </w:rPr>
              <w:t> </w:t>
            </w:r>
            <w:r>
              <w:rPr>
                <w:rFonts w:ascii="宋体" w:hAnsi="宋体" w:cs="宋体" w:eastAsia="宋体" w:hint="default"/>
                <w:sz w:val="18"/>
                <w:szCs w:val="18"/>
              </w:rPr>
              <w:t>管桩</w:t>
            </w:r>
            <w:r>
              <w:rPr>
                <w:rFonts w:ascii="宋体" w:hAnsi="宋体" w:cs="宋体" w:eastAsia="宋体" w:hint="default"/>
                <w:spacing w:val="-86"/>
                <w:sz w:val="18"/>
                <w:szCs w:val="18"/>
              </w:rPr>
              <w:t> </w:t>
            </w:r>
            <w:r>
              <w:rPr>
                <w:rFonts w:ascii="宋体" w:hAnsi="宋体" w:cs="宋体" w:eastAsia="宋体" w:hint="default"/>
                <w:sz w:val="18"/>
                <w:szCs w:val="18"/>
              </w:rPr>
              <w:t>销售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31,980,000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3"/>
              <w:jc w:val="both"/>
              <w:rPr>
                <w:rFonts w:ascii="宋体" w:hAnsi="宋体" w:cs="宋体" w:eastAsia="宋体" w:hint="default"/>
                <w:sz w:val="18"/>
                <w:szCs w:val="18"/>
              </w:rPr>
            </w:pPr>
            <w:r>
              <w:rPr>
                <w:rFonts w:ascii="宋体" w:hAnsi="宋体" w:cs="宋体" w:eastAsia="宋体" w:hint="default"/>
                <w:spacing w:val="16"/>
                <w:sz w:val="18"/>
                <w:szCs w:val="18"/>
              </w:rPr>
              <w:t>预拌商</w:t>
            </w:r>
            <w:r>
              <w:rPr>
                <w:rFonts w:ascii="宋体" w:hAnsi="宋体" w:cs="宋体" w:eastAsia="宋体" w:hint="default"/>
                <w:spacing w:val="-66"/>
                <w:sz w:val="18"/>
                <w:szCs w:val="18"/>
              </w:rPr>
              <w:t> </w:t>
            </w:r>
            <w:r>
              <w:rPr>
                <w:rFonts w:ascii="宋体" w:hAnsi="宋体" w:cs="宋体" w:eastAsia="宋体" w:hint="default"/>
                <w:spacing w:val="16"/>
                <w:sz w:val="18"/>
                <w:szCs w:val="18"/>
              </w:rPr>
              <w:t>品混凝</w:t>
            </w:r>
            <w:r>
              <w:rPr>
                <w:rFonts w:ascii="宋体" w:hAnsi="宋体" w:cs="宋体" w:eastAsia="宋体" w:hint="default"/>
                <w:spacing w:val="-66"/>
                <w:sz w:val="18"/>
                <w:szCs w:val="18"/>
              </w:rPr>
              <w:t> </w:t>
            </w:r>
            <w:r>
              <w:rPr>
                <w:rFonts w:ascii="宋体" w:hAnsi="宋体" w:cs="宋体" w:eastAsia="宋体" w:hint="default"/>
                <w:sz w:val="18"/>
                <w:szCs w:val="18"/>
              </w:rPr>
              <w:t>土</w:t>
            </w:r>
            <w:r>
              <w:rPr>
                <w:rFonts w:ascii="宋体" w:hAnsi="宋体" w:cs="宋体" w:eastAsia="宋体" w:hint="default"/>
                <w:spacing w:val="46"/>
                <w:sz w:val="18"/>
                <w:szCs w:val="18"/>
              </w:rPr>
              <w:t> </w:t>
            </w:r>
            <w:r>
              <w:rPr>
                <w:rFonts w:ascii="宋体" w:hAnsi="宋体" w:cs="宋体" w:eastAsia="宋体" w:hint="default"/>
                <w:sz w:val="18"/>
                <w:szCs w:val="18"/>
              </w:rPr>
              <w:t>生</w:t>
            </w:r>
            <w:r>
              <w:rPr>
                <w:rFonts w:ascii="宋体" w:hAnsi="宋体" w:cs="宋体" w:eastAsia="宋体" w:hint="default"/>
                <w:sz w:val="18"/>
                <w:szCs w:val="18"/>
              </w:rPr>
              <w:t> </w:t>
            </w:r>
            <w:r>
              <w:rPr>
                <w:rFonts w:ascii="宋体" w:hAnsi="宋体" w:cs="宋体" w:eastAsia="宋体" w:hint="default"/>
                <w:spacing w:val="16"/>
                <w:sz w:val="18"/>
                <w:szCs w:val="18"/>
              </w:rPr>
              <w:t>产，水</w:t>
            </w:r>
            <w:r>
              <w:rPr>
                <w:rFonts w:ascii="宋体" w:hAnsi="宋体" w:cs="宋体" w:eastAsia="宋体" w:hint="default"/>
                <w:spacing w:val="-66"/>
                <w:sz w:val="18"/>
                <w:szCs w:val="18"/>
              </w:rPr>
              <w:t> </w:t>
            </w:r>
            <w:r>
              <w:rPr>
                <w:rFonts w:ascii="宋体" w:hAnsi="宋体" w:cs="宋体" w:eastAsia="宋体" w:hint="default"/>
                <w:spacing w:val="16"/>
                <w:sz w:val="18"/>
                <w:szCs w:val="18"/>
              </w:rPr>
              <w:t>泥预制</w:t>
            </w:r>
            <w:r>
              <w:rPr>
                <w:rFonts w:ascii="宋体" w:hAnsi="宋体" w:cs="宋体" w:eastAsia="宋体" w:hint="default"/>
                <w:spacing w:val="-66"/>
                <w:sz w:val="18"/>
                <w:szCs w:val="18"/>
              </w:rPr>
              <w:t> </w:t>
            </w:r>
            <w:r>
              <w:rPr>
                <w:rFonts w:ascii="宋体" w:hAnsi="宋体" w:cs="宋体" w:eastAsia="宋体" w:hint="default"/>
                <w:spacing w:val="16"/>
                <w:sz w:val="18"/>
                <w:szCs w:val="18"/>
              </w:rPr>
              <w:t>构件、</w:t>
            </w:r>
            <w:r>
              <w:rPr>
                <w:rFonts w:ascii="宋体" w:hAnsi="宋体" w:cs="宋体" w:eastAsia="宋体" w:hint="default"/>
                <w:spacing w:val="-66"/>
                <w:sz w:val="18"/>
                <w:szCs w:val="18"/>
              </w:rPr>
              <w:t> </w:t>
            </w:r>
            <w:r>
              <w:rPr>
                <w:rFonts w:ascii="宋体" w:hAnsi="宋体" w:cs="宋体" w:eastAsia="宋体" w:hint="default"/>
                <w:spacing w:val="16"/>
                <w:sz w:val="18"/>
                <w:szCs w:val="18"/>
              </w:rPr>
              <w:t>钢结构</w:t>
            </w:r>
            <w:r>
              <w:rPr>
                <w:rFonts w:ascii="宋体" w:hAnsi="宋体" w:cs="宋体" w:eastAsia="宋体" w:hint="default"/>
                <w:spacing w:val="-66"/>
                <w:sz w:val="18"/>
                <w:szCs w:val="18"/>
              </w:rPr>
              <w:t> </w:t>
            </w:r>
            <w:r>
              <w:rPr>
                <w:rFonts w:ascii="宋体" w:hAnsi="宋体" w:cs="宋体" w:eastAsia="宋体" w:hint="default"/>
                <w:spacing w:val="16"/>
                <w:sz w:val="18"/>
                <w:szCs w:val="18"/>
              </w:rPr>
              <w:t>件的加</w:t>
            </w:r>
            <w:r>
              <w:rPr>
                <w:rFonts w:ascii="宋体" w:hAnsi="宋体" w:cs="宋体" w:eastAsia="宋体" w:hint="default"/>
                <w:spacing w:val="-66"/>
                <w:sz w:val="18"/>
                <w:szCs w:val="18"/>
              </w:rPr>
              <w:t> </w:t>
            </w:r>
            <w:r>
              <w:rPr>
                <w:rFonts w:ascii="宋体" w:hAnsi="宋体" w:cs="宋体" w:eastAsia="宋体" w:hint="default"/>
                <w:sz w:val="18"/>
                <w:szCs w:val="18"/>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33,049,636.73</w:t>
            </w:r>
          </w:p>
        </w:tc>
        <w:tc>
          <w:tcPr>
            <w:tcW w:w="785"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60.69</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60.69</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31,381,494.68</w:t>
            </w:r>
          </w:p>
        </w:tc>
        <w:tc>
          <w:tcPr>
            <w:tcW w:w="679"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460" w:right="46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523"/>
        <w:gridCol w:w="527"/>
        <w:gridCol w:w="527"/>
        <w:gridCol w:w="578"/>
        <w:gridCol w:w="1027"/>
        <w:gridCol w:w="803"/>
        <w:gridCol w:w="1250"/>
        <w:gridCol w:w="785"/>
        <w:gridCol w:w="620"/>
        <w:gridCol w:w="622"/>
        <w:gridCol w:w="396"/>
        <w:gridCol w:w="1252"/>
        <w:gridCol w:w="679"/>
        <w:gridCol w:w="1151"/>
      </w:tblGrid>
      <w:tr>
        <w:trPr>
          <w:trHeight w:val="5630"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27"/>
              <w:jc w:val="both"/>
              <w:rPr>
                <w:rFonts w:ascii="宋体" w:hAnsi="宋体" w:cs="宋体" w:eastAsia="宋体" w:hint="default"/>
                <w:sz w:val="18"/>
                <w:szCs w:val="18"/>
              </w:rPr>
            </w:pPr>
            <w:r>
              <w:rPr>
                <w:rFonts w:ascii="宋体" w:hAnsi="宋体" w:cs="宋体" w:eastAsia="宋体" w:hint="default"/>
                <w:sz w:val="18"/>
                <w:szCs w:val="18"/>
              </w:rPr>
              <w:t>有 限 公 司</w:t>
            </w:r>
          </w:p>
        </w:tc>
        <w:tc>
          <w:tcPr>
            <w:tcW w:w="527" w:type="dxa"/>
            <w:tcBorders>
              <w:top w:val="single" w:sz="6" w:space="0" w:color="000000"/>
              <w:left w:val="single" w:sz="6" w:space="0" w:color="000000"/>
              <w:bottom w:val="single" w:sz="6" w:space="0" w:color="000000"/>
              <w:right w:val="single" w:sz="6" w:space="0" w:color="000000"/>
            </w:tcBorders>
          </w:tcPr>
          <w:p>
            <w:pPr/>
          </w:p>
        </w:tc>
        <w:tc>
          <w:tcPr>
            <w:tcW w:w="52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3"/>
              <w:jc w:val="both"/>
              <w:rPr>
                <w:rFonts w:ascii="宋体" w:hAnsi="宋体" w:cs="宋体" w:eastAsia="宋体" w:hint="default"/>
                <w:sz w:val="18"/>
                <w:szCs w:val="18"/>
              </w:rPr>
            </w:pPr>
            <w:r>
              <w:rPr>
                <w:rFonts w:ascii="宋体" w:hAnsi="宋体" w:cs="宋体" w:eastAsia="宋体" w:hint="default"/>
                <w:spacing w:val="16"/>
                <w:sz w:val="18"/>
                <w:szCs w:val="18"/>
              </w:rPr>
              <w:t>工；建</w:t>
            </w:r>
            <w:r>
              <w:rPr>
                <w:rFonts w:ascii="宋体" w:hAnsi="宋体" w:cs="宋体" w:eastAsia="宋体" w:hint="default"/>
                <w:spacing w:val="-66"/>
                <w:sz w:val="18"/>
                <w:szCs w:val="18"/>
              </w:rPr>
              <w:t> </w:t>
            </w:r>
            <w:r>
              <w:rPr>
                <w:rFonts w:ascii="宋体" w:hAnsi="宋体" w:cs="宋体" w:eastAsia="宋体" w:hint="default"/>
                <w:spacing w:val="16"/>
                <w:sz w:val="18"/>
                <w:szCs w:val="18"/>
              </w:rPr>
              <w:t>筑工程</w:t>
            </w:r>
            <w:r>
              <w:rPr>
                <w:rFonts w:ascii="宋体" w:hAnsi="宋体" w:cs="宋体" w:eastAsia="宋体" w:hint="default"/>
                <w:spacing w:val="-66"/>
                <w:sz w:val="18"/>
                <w:szCs w:val="18"/>
              </w:rPr>
              <w:t> </w:t>
            </w:r>
            <w:r>
              <w:rPr>
                <w:rFonts w:ascii="宋体" w:hAnsi="宋体" w:cs="宋体" w:eastAsia="宋体" w:hint="default"/>
                <w:spacing w:val="16"/>
                <w:sz w:val="18"/>
                <w:szCs w:val="18"/>
              </w:rPr>
              <w:t>施工、</w:t>
            </w:r>
            <w:r>
              <w:rPr>
                <w:rFonts w:ascii="宋体" w:hAnsi="宋体" w:cs="宋体" w:eastAsia="宋体" w:hint="default"/>
                <w:spacing w:val="-66"/>
                <w:sz w:val="18"/>
                <w:szCs w:val="18"/>
              </w:rPr>
              <w:t> </w:t>
            </w:r>
            <w:r>
              <w:rPr>
                <w:rFonts w:ascii="宋体" w:hAnsi="宋体" w:cs="宋体" w:eastAsia="宋体" w:hint="default"/>
                <w:spacing w:val="16"/>
                <w:sz w:val="18"/>
                <w:szCs w:val="18"/>
              </w:rPr>
              <w:t>安装；</w:t>
            </w:r>
            <w:r>
              <w:rPr>
                <w:rFonts w:ascii="宋体" w:hAnsi="宋体" w:cs="宋体" w:eastAsia="宋体" w:hint="default"/>
                <w:spacing w:val="-66"/>
                <w:sz w:val="18"/>
                <w:szCs w:val="18"/>
              </w:rPr>
              <w:t> </w:t>
            </w:r>
            <w:r>
              <w:rPr>
                <w:rFonts w:ascii="宋体" w:hAnsi="宋体" w:cs="宋体" w:eastAsia="宋体" w:hint="default"/>
                <w:spacing w:val="16"/>
                <w:sz w:val="18"/>
                <w:szCs w:val="18"/>
              </w:rPr>
              <w:t>水泥预</w:t>
            </w:r>
            <w:r>
              <w:rPr>
                <w:rFonts w:ascii="宋体" w:hAnsi="宋体" w:cs="宋体" w:eastAsia="宋体" w:hint="default"/>
                <w:spacing w:val="-66"/>
                <w:sz w:val="18"/>
                <w:szCs w:val="18"/>
              </w:rPr>
              <w:t> </w:t>
            </w:r>
            <w:r>
              <w:rPr>
                <w:rFonts w:ascii="宋体" w:hAnsi="宋体" w:cs="宋体" w:eastAsia="宋体" w:hint="default"/>
                <w:spacing w:val="16"/>
                <w:sz w:val="18"/>
                <w:szCs w:val="18"/>
              </w:rPr>
              <w:t>制件及</w:t>
            </w:r>
            <w:r>
              <w:rPr>
                <w:rFonts w:ascii="宋体" w:hAnsi="宋体" w:cs="宋体" w:eastAsia="宋体" w:hint="default"/>
                <w:spacing w:val="-66"/>
                <w:sz w:val="18"/>
                <w:szCs w:val="18"/>
              </w:rPr>
              <w:t> </w:t>
            </w:r>
            <w:r>
              <w:rPr>
                <w:rFonts w:ascii="宋体" w:hAnsi="宋体" w:cs="宋体" w:eastAsia="宋体" w:hint="default"/>
                <w:spacing w:val="16"/>
                <w:sz w:val="18"/>
                <w:szCs w:val="18"/>
              </w:rPr>
              <w:t>建筑材</w:t>
            </w:r>
            <w:r>
              <w:rPr>
                <w:rFonts w:ascii="宋体" w:hAnsi="宋体" w:cs="宋体" w:eastAsia="宋体" w:hint="default"/>
                <w:spacing w:val="-66"/>
                <w:sz w:val="18"/>
                <w:szCs w:val="18"/>
              </w:rPr>
              <w:t> </w:t>
            </w:r>
            <w:r>
              <w:rPr>
                <w:rFonts w:ascii="宋体" w:hAnsi="宋体" w:cs="宋体" w:eastAsia="宋体" w:hint="default"/>
                <w:sz w:val="18"/>
                <w:szCs w:val="18"/>
              </w:rPr>
              <w:t>料</w:t>
            </w:r>
            <w:r>
              <w:rPr>
                <w:rFonts w:ascii="宋体" w:hAnsi="宋体" w:cs="宋体" w:eastAsia="宋体" w:hint="default"/>
                <w:spacing w:val="46"/>
                <w:sz w:val="18"/>
                <w:szCs w:val="18"/>
              </w:rPr>
              <w:t> </w:t>
            </w:r>
            <w:r>
              <w:rPr>
                <w:rFonts w:ascii="宋体" w:hAnsi="宋体" w:cs="宋体" w:eastAsia="宋体" w:hint="default"/>
                <w:sz w:val="18"/>
                <w:szCs w:val="18"/>
              </w:rPr>
              <w:t>测</w:t>
            </w:r>
            <w:r>
              <w:rPr>
                <w:rFonts w:ascii="宋体" w:hAnsi="宋体" w:cs="宋体" w:eastAsia="宋体" w:hint="default"/>
                <w:sz w:val="18"/>
                <w:szCs w:val="18"/>
              </w:rPr>
              <w:t> </w:t>
            </w:r>
            <w:r>
              <w:rPr>
                <w:rFonts w:ascii="宋体" w:hAnsi="宋体" w:cs="宋体" w:eastAsia="宋体" w:hint="default"/>
                <w:spacing w:val="16"/>
                <w:sz w:val="18"/>
                <w:szCs w:val="18"/>
              </w:rPr>
              <w:t>试；建</w:t>
            </w:r>
            <w:r>
              <w:rPr>
                <w:rFonts w:ascii="宋体" w:hAnsi="宋体" w:cs="宋体" w:eastAsia="宋体" w:hint="default"/>
                <w:spacing w:val="-66"/>
                <w:sz w:val="18"/>
                <w:szCs w:val="18"/>
              </w:rPr>
              <w:t> </w:t>
            </w:r>
            <w:r>
              <w:rPr>
                <w:rFonts w:ascii="宋体" w:hAnsi="宋体" w:cs="宋体" w:eastAsia="宋体" w:hint="default"/>
                <w:spacing w:val="16"/>
                <w:sz w:val="18"/>
                <w:szCs w:val="18"/>
              </w:rPr>
              <w:t>材、建</w:t>
            </w:r>
            <w:r>
              <w:rPr>
                <w:rFonts w:ascii="宋体" w:hAnsi="宋体" w:cs="宋体" w:eastAsia="宋体" w:hint="default"/>
                <w:spacing w:val="-66"/>
                <w:sz w:val="18"/>
                <w:szCs w:val="18"/>
              </w:rPr>
              <w:t> </w:t>
            </w:r>
            <w:r>
              <w:rPr>
                <w:rFonts w:ascii="宋体" w:hAnsi="宋体" w:cs="宋体" w:eastAsia="宋体" w:hint="default"/>
                <w:spacing w:val="16"/>
                <w:sz w:val="18"/>
                <w:szCs w:val="18"/>
              </w:rPr>
              <w:t>筑机械</w:t>
            </w:r>
            <w:r>
              <w:rPr>
                <w:rFonts w:ascii="宋体" w:hAnsi="宋体" w:cs="宋体" w:eastAsia="宋体" w:hint="default"/>
                <w:spacing w:val="-66"/>
                <w:sz w:val="18"/>
                <w:szCs w:val="18"/>
              </w:rPr>
              <w:t> </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宋体" w:hAnsi="宋体" w:cs="宋体" w:eastAsia="宋体" w:hint="default"/>
                <w:sz w:val="18"/>
                <w:szCs w:val="18"/>
              </w:rPr>
              <w:t>配</w:t>
            </w:r>
            <w:r>
              <w:rPr>
                <w:rFonts w:ascii="宋体" w:hAnsi="宋体" w:cs="宋体" w:eastAsia="宋体" w:hint="default"/>
                <w:sz w:val="18"/>
                <w:szCs w:val="18"/>
              </w:rPr>
              <w:t> </w:t>
            </w:r>
            <w:r>
              <w:rPr>
                <w:rFonts w:ascii="宋体" w:hAnsi="宋体" w:cs="宋体" w:eastAsia="宋体" w:hint="default"/>
                <w:spacing w:val="16"/>
                <w:sz w:val="18"/>
                <w:szCs w:val="18"/>
              </w:rPr>
              <w:t>件、模</w:t>
            </w:r>
            <w:r>
              <w:rPr>
                <w:rFonts w:ascii="宋体" w:hAnsi="宋体" w:cs="宋体" w:eastAsia="宋体" w:hint="default"/>
                <w:spacing w:val="-66"/>
                <w:sz w:val="18"/>
                <w:szCs w:val="18"/>
              </w:rPr>
              <w:t> </w:t>
            </w:r>
            <w:r>
              <w:rPr>
                <w:rFonts w:ascii="宋体" w:hAnsi="宋体" w:cs="宋体" w:eastAsia="宋体" w:hint="default"/>
                <w:spacing w:val="16"/>
                <w:sz w:val="18"/>
                <w:szCs w:val="18"/>
              </w:rPr>
              <w:t>具的批</w:t>
            </w:r>
            <w:r>
              <w:rPr>
                <w:rFonts w:ascii="宋体" w:hAnsi="宋体" w:cs="宋体" w:eastAsia="宋体" w:hint="default"/>
                <w:spacing w:val="-66"/>
                <w:sz w:val="18"/>
                <w:szCs w:val="18"/>
              </w:rPr>
              <w:t> </w:t>
            </w:r>
            <w:r>
              <w:rPr>
                <w:rFonts w:ascii="宋体" w:hAnsi="宋体" w:cs="宋体" w:eastAsia="宋体" w:hint="default"/>
                <w:spacing w:val="16"/>
                <w:sz w:val="18"/>
                <w:szCs w:val="18"/>
              </w:rPr>
              <w:t>发、零</w:t>
            </w:r>
            <w:r>
              <w:rPr>
                <w:rFonts w:ascii="宋体" w:hAnsi="宋体" w:cs="宋体" w:eastAsia="宋体" w:hint="default"/>
                <w:spacing w:val="-66"/>
                <w:sz w:val="18"/>
                <w:szCs w:val="18"/>
              </w:rPr>
              <w:t> </w:t>
            </w:r>
            <w:r>
              <w:rPr>
                <w:rFonts w:ascii="宋体" w:hAnsi="宋体" w:cs="宋体" w:eastAsia="宋体" w:hint="default"/>
                <w:spacing w:val="16"/>
                <w:sz w:val="18"/>
                <w:szCs w:val="18"/>
              </w:rPr>
              <w:t>售；建</w:t>
            </w:r>
            <w:r>
              <w:rPr>
                <w:rFonts w:ascii="宋体" w:hAnsi="宋体" w:cs="宋体" w:eastAsia="宋体" w:hint="default"/>
                <w:spacing w:val="-66"/>
                <w:sz w:val="18"/>
                <w:szCs w:val="18"/>
              </w:rPr>
              <w:t> </w:t>
            </w:r>
            <w:r>
              <w:rPr>
                <w:rFonts w:ascii="宋体" w:hAnsi="宋体" w:cs="宋体" w:eastAsia="宋体" w:hint="default"/>
                <w:spacing w:val="16"/>
                <w:sz w:val="18"/>
                <w:szCs w:val="18"/>
              </w:rPr>
              <w:t>筑机械</w:t>
            </w:r>
            <w:r>
              <w:rPr>
                <w:rFonts w:ascii="宋体" w:hAnsi="宋体" w:cs="宋体" w:eastAsia="宋体" w:hint="default"/>
                <w:spacing w:val="-66"/>
                <w:sz w:val="18"/>
                <w:szCs w:val="18"/>
              </w:rPr>
              <w:t> </w:t>
            </w:r>
            <w:r>
              <w:rPr>
                <w:rFonts w:ascii="宋体" w:hAnsi="宋体" w:cs="宋体" w:eastAsia="宋体" w:hint="default"/>
                <w:sz w:val="18"/>
                <w:szCs w:val="18"/>
              </w:rPr>
              <w:t>租赁。</w:t>
            </w:r>
          </w:p>
        </w:tc>
        <w:tc>
          <w:tcPr>
            <w:tcW w:w="1250"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
        </w:tc>
      </w:tr>
      <w:tr>
        <w:trPr>
          <w:trHeight w:val="5320"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00" w:right="227"/>
              <w:jc w:val="both"/>
              <w:rPr>
                <w:rFonts w:ascii="宋体" w:hAnsi="宋体" w:cs="宋体" w:eastAsia="宋体" w:hint="default"/>
                <w:sz w:val="18"/>
                <w:szCs w:val="18"/>
              </w:rPr>
            </w:pPr>
            <w:r>
              <w:rPr>
                <w:rFonts w:ascii="宋体" w:hAnsi="宋体" w:cs="宋体" w:eastAsia="宋体" w:hint="default"/>
                <w:sz w:val="18"/>
                <w:szCs w:val="18"/>
              </w:rPr>
              <w:t>宁 波 建 乐 建 筑 装 潢 有 限 公 司</w:t>
            </w:r>
          </w:p>
        </w:tc>
        <w:tc>
          <w:tcPr>
            <w:tcW w:w="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100" w:right="229"/>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100" w:right="229"/>
              <w:jc w:val="both"/>
              <w:rPr>
                <w:rFonts w:ascii="宋体" w:hAnsi="宋体" w:cs="宋体" w:eastAsia="宋体" w:hint="default"/>
                <w:sz w:val="18"/>
                <w:szCs w:val="18"/>
              </w:rPr>
            </w:pPr>
            <w:r>
              <w:rPr>
                <w:rFonts w:ascii="宋体" w:hAnsi="宋体" w:cs="宋体" w:eastAsia="宋体" w:hint="default"/>
                <w:sz w:val="18"/>
                <w:szCs w:val="18"/>
              </w:rPr>
              <w:t>浙 江 宁 波</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100" w:right="96"/>
              <w:jc w:val="left"/>
              <w:rPr>
                <w:rFonts w:ascii="宋体" w:hAnsi="宋体" w:cs="宋体" w:eastAsia="宋体" w:hint="default"/>
                <w:sz w:val="18"/>
                <w:szCs w:val="18"/>
              </w:rPr>
            </w:pPr>
            <w:r>
              <w:rPr>
                <w:rFonts w:ascii="宋体" w:hAnsi="宋体" w:cs="宋体" w:eastAsia="宋体" w:hint="default"/>
                <w:sz w:val="18"/>
                <w:szCs w:val="18"/>
              </w:rPr>
              <w:t>建筑</w:t>
            </w:r>
            <w:r>
              <w:rPr>
                <w:rFonts w:ascii="宋体" w:hAnsi="宋体" w:cs="宋体" w:eastAsia="宋体" w:hint="default"/>
                <w:spacing w:val="-86"/>
                <w:sz w:val="18"/>
                <w:szCs w:val="18"/>
              </w:rPr>
              <w:t> </w:t>
            </w:r>
            <w:r>
              <w:rPr>
                <w:rFonts w:ascii="宋体" w:hAnsi="宋体" w:cs="宋体" w:eastAsia="宋体" w:hint="default"/>
                <w:sz w:val="18"/>
                <w:szCs w:val="18"/>
              </w:rPr>
              <w:t>装潢</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20,600,000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3"/>
              <w:jc w:val="both"/>
              <w:rPr>
                <w:rFonts w:ascii="宋体" w:hAnsi="宋体" w:cs="宋体" w:eastAsia="宋体" w:hint="default"/>
                <w:sz w:val="18"/>
                <w:szCs w:val="18"/>
              </w:rPr>
            </w:pPr>
            <w:r>
              <w:rPr>
                <w:rFonts w:ascii="宋体" w:hAnsi="宋体" w:cs="宋体" w:eastAsia="宋体" w:hint="default"/>
                <w:spacing w:val="16"/>
                <w:sz w:val="18"/>
                <w:szCs w:val="18"/>
              </w:rPr>
              <w:t>建筑装</w:t>
            </w:r>
            <w:r>
              <w:rPr>
                <w:rFonts w:ascii="宋体" w:hAnsi="宋体" w:cs="宋体" w:eastAsia="宋体" w:hint="default"/>
                <w:spacing w:val="-66"/>
                <w:sz w:val="18"/>
                <w:szCs w:val="18"/>
              </w:rPr>
              <w:t> </w:t>
            </w:r>
            <w:r>
              <w:rPr>
                <w:rFonts w:ascii="宋体" w:hAnsi="宋体" w:cs="宋体" w:eastAsia="宋体" w:hint="default"/>
                <w:sz w:val="18"/>
                <w:szCs w:val="18"/>
              </w:rPr>
              <w:t>修</w:t>
            </w:r>
            <w:r>
              <w:rPr>
                <w:rFonts w:ascii="宋体" w:hAnsi="宋体" w:cs="宋体" w:eastAsia="宋体" w:hint="default"/>
                <w:spacing w:val="46"/>
                <w:sz w:val="18"/>
                <w:szCs w:val="18"/>
              </w:rPr>
              <w:t> </w:t>
            </w:r>
            <w:r>
              <w:rPr>
                <w:rFonts w:ascii="宋体" w:hAnsi="宋体" w:cs="宋体" w:eastAsia="宋体" w:hint="default"/>
                <w:sz w:val="18"/>
                <w:szCs w:val="18"/>
              </w:rPr>
              <w:t>装</w:t>
            </w:r>
            <w:r>
              <w:rPr>
                <w:rFonts w:ascii="宋体" w:hAnsi="宋体" w:cs="宋体" w:eastAsia="宋体" w:hint="default"/>
                <w:sz w:val="18"/>
                <w:szCs w:val="18"/>
              </w:rPr>
              <w:t> </w:t>
            </w:r>
            <w:r>
              <w:rPr>
                <w:rFonts w:ascii="宋体" w:hAnsi="宋体" w:cs="宋体" w:eastAsia="宋体" w:hint="default"/>
                <w:spacing w:val="16"/>
                <w:sz w:val="18"/>
                <w:szCs w:val="18"/>
              </w:rPr>
              <w:t>饰、建</w:t>
            </w:r>
            <w:r>
              <w:rPr>
                <w:rFonts w:ascii="宋体" w:hAnsi="宋体" w:cs="宋体" w:eastAsia="宋体" w:hint="default"/>
                <w:spacing w:val="-66"/>
                <w:sz w:val="18"/>
                <w:szCs w:val="18"/>
              </w:rPr>
              <w:t> </w:t>
            </w:r>
            <w:r>
              <w:rPr>
                <w:rFonts w:ascii="宋体" w:hAnsi="宋体" w:cs="宋体" w:eastAsia="宋体" w:hint="default"/>
                <w:spacing w:val="16"/>
                <w:sz w:val="18"/>
                <w:szCs w:val="18"/>
              </w:rPr>
              <w:t>筑幕墙</w:t>
            </w:r>
            <w:r>
              <w:rPr>
                <w:rFonts w:ascii="宋体" w:hAnsi="宋体" w:cs="宋体" w:eastAsia="宋体" w:hint="default"/>
                <w:spacing w:val="-66"/>
                <w:sz w:val="18"/>
                <w:szCs w:val="18"/>
              </w:rPr>
              <w:t> </w:t>
            </w:r>
            <w:r>
              <w:rPr>
                <w:rFonts w:ascii="宋体" w:hAnsi="宋体" w:cs="宋体" w:eastAsia="宋体" w:hint="default"/>
                <w:spacing w:val="16"/>
                <w:sz w:val="18"/>
                <w:szCs w:val="18"/>
              </w:rPr>
              <w:t>和塑钢</w:t>
            </w:r>
            <w:r>
              <w:rPr>
                <w:rFonts w:ascii="宋体" w:hAnsi="宋体" w:cs="宋体" w:eastAsia="宋体" w:hint="default"/>
                <w:spacing w:val="-66"/>
                <w:sz w:val="18"/>
                <w:szCs w:val="18"/>
              </w:rPr>
              <w:t> </w:t>
            </w:r>
            <w:r>
              <w:rPr>
                <w:rFonts w:ascii="宋体" w:hAnsi="宋体" w:cs="宋体" w:eastAsia="宋体" w:hint="default"/>
                <w:spacing w:val="16"/>
                <w:sz w:val="18"/>
                <w:szCs w:val="18"/>
              </w:rPr>
              <w:t>门窗工</w:t>
            </w:r>
            <w:r>
              <w:rPr>
                <w:rFonts w:ascii="宋体" w:hAnsi="宋体" w:cs="宋体" w:eastAsia="宋体" w:hint="default"/>
                <w:spacing w:val="-66"/>
                <w:sz w:val="18"/>
                <w:szCs w:val="18"/>
              </w:rPr>
              <w:t> </w:t>
            </w:r>
            <w:r>
              <w:rPr>
                <w:rFonts w:ascii="宋体" w:hAnsi="宋体" w:cs="宋体" w:eastAsia="宋体" w:hint="default"/>
                <w:spacing w:val="16"/>
                <w:sz w:val="18"/>
                <w:szCs w:val="18"/>
              </w:rPr>
              <w:t>程的设</w:t>
            </w:r>
            <w:r>
              <w:rPr>
                <w:rFonts w:ascii="宋体" w:hAnsi="宋体" w:cs="宋体" w:eastAsia="宋体" w:hint="default"/>
                <w:spacing w:val="-66"/>
                <w:sz w:val="18"/>
                <w:szCs w:val="18"/>
              </w:rPr>
              <w:t> </w:t>
            </w:r>
            <w:r>
              <w:rPr>
                <w:rFonts w:ascii="宋体" w:hAnsi="宋体" w:cs="宋体" w:eastAsia="宋体" w:hint="default"/>
                <w:spacing w:val="16"/>
                <w:sz w:val="18"/>
                <w:szCs w:val="18"/>
              </w:rPr>
              <w:t>计、施</w:t>
            </w:r>
            <w:r>
              <w:rPr>
                <w:rFonts w:ascii="宋体" w:hAnsi="宋体" w:cs="宋体" w:eastAsia="宋体" w:hint="default"/>
                <w:spacing w:val="-66"/>
                <w:sz w:val="18"/>
                <w:szCs w:val="18"/>
              </w:rPr>
              <w:t> </w:t>
            </w:r>
            <w:r>
              <w:rPr>
                <w:rFonts w:ascii="宋体" w:hAnsi="宋体" w:cs="宋体" w:eastAsia="宋体" w:hint="default"/>
                <w:spacing w:val="16"/>
                <w:sz w:val="18"/>
                <w:szCs w:val="18"/>
              </w:rPr>
              <w:t>工、咨</w:t>
            </w:r>
            <w:r>
              <w:rPr>
                <w:rFonts w:ascii="宋体" w:hAnsi="宋体" w:cs="宋体" w:eastAsia="宋体" w:hint="default"/>
                <w:spacing w:val="-66"/>
                <w:sz w:val="18"/>
                <w:szCs w:val="18"/>
              </w:rPr>
              <w:t> </w:t>
            </w:r>
            <w:r>
              <w:rPr>
                <w:rFonts w:ascii="宋体" w:hAnsi="宋体" w:cs="宋体" w:eastAsia="宋体" w:hint="default"/>
                <w:spacing w:val="16"/>
                <w:sz w:val="18"/>
                <w:szCs w:val="18"/>
              </w:rPr>
              <w:t>询；钢</w:t>
            </w:r>
            <w:r>
              <w:rPr>
                <w:rFonts w:ascii="宋体" w:hAnsi="宋体" w:cs="宋体" w:eastAsia="宋体" w:hint="default"/>
                <w:spacing w:val="-66"/>
                <w:sz w:val="18"/>
                <w:szCs w:val="18"/>
              </w:rPr>
              <w:t> </w:t>
            </w:r>
            <w:r>
              <w:rPr>
                <w:rFonts w:ascii="宋体" w:hAnsi="宋体" w:cs="宋体" w:eastAsia="宋体" w:hint="default"/>
                <w:spacing w:val="16"/>
                <w:sz w:val="18"/>
                <w:szCs w:val="18"/>
              </w:rPr>
              <w:t>结构工</w:t>
            </w:r>
            <w:r>
              <w:rPr>
                <w:rFonts w:ascii="宋体" w:hAnsi="宋体" w:cs="宋体" w:eastAsia="宋体" w:hint="default"/>
                <w:spacing w:val="-66"/>
                <w:sz w:val="18"/>
                <w:szCs w:val="18"/>
              </w:rPr>
              <w:t> </w:t>
            </w:r>
            <w:r>
              <w:rPr>
                <w:rFonts w:ascii="宋体" w:hAnsi="宋体" w:cs="宋体" w:eastAsia="宋体" w:hint="default"/>
                <w:sz w:val="18"/>
                <w:szCs w:val="18"/>
              </w:rPr>
              <w:t>程</w:t>
            </w:r>
            <w:r>
              <w:rPr>
                <w:rFonts w:ascii="宋体" w:hAnsi="宋体" w:cs="宋体" w:eastAsia="宋体" w:hint="default"/>
                <w:spacing w:val="46"/>
                <w:sz w:val="18"/>
                <w:szCs w:val="18"/>
              </w:rPr>
              <w:t> </w:t>
            </w:r>
            <w:r>
              <w:rPr>
                <w:rFonts w:ascii="宋体" w:hAnsi="宋体" w:cs="宋体" w:eastAsia="宋体" w:hint="default"/>
                <w:sz w:val="18"/>
                <w:szCs w:val="18"/>
              </w:rPr>
              <w:t>施</w:t>
            </w:r>
            <w:r>
              <w:rPr>
                <w:rFonts w:ascii="宋体" w:hAnsi="宋体" w:cs="宋体" w:eastAsia="宋体" w:hint="default"/>
                <w:sz w:val="18"/>
                <w:szCs w:val="18"/>
              </w:rPr>
              <w:t> </w:t>
            </w:r>
            <w:r>
              <w:rPr>
                <w:rFonts w:ascii="宋体" w:hAnsi="宋体" w:cs="宋体" w:eastAsia="宋体" w:hint="default"/>
                <w:spacing w:val="16"/>
                <w:sz w:val="18"/>
                <w:szCs w:val="18"/>
              </w:rPr>
              <w:t>工；建</w:t>
            </w:r>
            <w:r>
              <w:rPr>
                <w:rFonts w:ascii="宋体" w:hAnsi="宋体" w:cs="宋体" w:eastAsia="宋体" w:hint="default"/>
                <w:spacing w:val="-66"/>
                <w:sz w:val="18"/>
                <w:szCs w:val="18"/>
              </w:rPr>
              <w:t> </w:t>
            </w:r>
            <w:r>
              <w:rPr>
                <w:rFonts w:ascii="宋体" w:hAnsi="宋体" w:cs="宋体" w:eastAsia="宋体" w:hint="default"/>
                <w:spacing w:val="16"/>
                <w:sz w:val="18"/>
                <w:szCs w:val="18"/>
              </w:rPr>
              <w:t>筑、装</w:t>
            </w:r>
            <w:r>
              <w:rPr>
                <w:rFonts w:ascii="宋体" w:hAnsi="宋体" w:cs="宋体" w:eastAsia="宋体" w:hint="default"/>
                <w:spacing w:val="-66"/>
                <w:sz w:val="18"/>
                <w:szCs w:val="18"/>
              </w:rPr>
              <w:t> </w:t>
            </w:r>
            <w:r>
              <w:rPr>
                <w:rFonts w:ascii="宋体" w:hAnsi="宋体" w:cs="宋体" w:eastAsia="宋体" w:hint="default"/>
                <w:spacing w:val="16"/>
                <w:sz w:val="18"/>
                <w:szCs w:val="18"/>
              </w:rPr>
              <w:t>饰材料</w:t>
            </w:r>
            <w:r>
              <w:rPr>
                <w:rFonts w:ascii="宋体" w:hAnsi="宋体" w:cs="宋体" w:eastAsia="宋体" w:hint="default"/>
                <w:spacing w:val="-66"/>
                <w:sz w:val="18"/>
                <w:szCs w:val="18"/>
              </w:rPr>
              <w:t> </w:t>
            </w:r>
            <w:r>
              <w:rPr>
                <w:rFonts w:ascii="宋体" w:hAnsi="宋体" w:cs="宋体" w:eastAsia="宋体" w:hint="default"/>
                <w:spacing w:val="16"/>
                <w:sz w:val="18"/>
                <w:szCs w:val="18"/>
              </w:rPr>
              <w:t>制造、</w:t>
            </w:r>
            <w:r>
              <w:rPr>
                <w:rFonts w:ascii="宋体" w:hAnsi="宋体" w:cs="宋体" w:eastAsia="宋体" w:hint="default"/>
                <w:spacing w:val="-66"/>
                <w:sz w:val="18"/>
                <w:szCs w:val="18"/>
              </w:rPr>
              <w:t> </w:t>
            </w:r>
            <w:r>
              <w:rPr>
                <w:rFonts w:ascii="宋体" w:hAnsi="宋体" w:cs="宋体" w:eastAsia="宋体" w:hint="default"/>
                <w:sz w:val="18"/>
                <w:szCs w:val="18"/>
              </w:rPr>
              <w:t>加工。</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38,415,440.11</w:t>
            </w:r>
          </w:p>
        </w:tc>
        <w:tc>
          <w:tcPr>
            <w:tcW w:w="785"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90</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13,790,228.25</w:t>
            </w:r>
          </w:p>
        </w:tc>
        <w:tc>
          <w:tcPr>
            <w:tcW w:w="679"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
        </w:tc>
      </w:tr>
      <w:tr>
        <w:trPr>
          <w:trHeight w:val="2824"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27"/>
              <w:jc w:val="both"/>
              <w:rPr>
                <w:rFonts w:ascii="宋体" w:hAnsi="宋体" w:cs="宋体" w:eastAsia="宋体" w:hint="default"/>
                <w:sz w:val="18"/>
                <w:szCs w:val="18"/>
              </w:rPr>
            </w:pPr>
            <w:r>
              <w:rPr>
                <w:rFonts w:ascii="宋体" w:hAnsi="宋体" w:cs="宋体" w:eastAsia="宋体" w:hint="default"/>
                <w:sz w:val="18"/>
                <w:szCs w:val="18"/>
              </w:rPr>
              <w:t>宁 波 建 工 科 技 有 限 公</w:t>
            </w:r>
          </w:p>
        </w:tc>
        <w:tc>
          <w:tcPr>
            <w:tcW w:w="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00" w:right="229"/>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00" w:right="229"/>
              <w:jc w:val="both"/>
              <w:rPr>
                <w:rFonts w:ascii="宋体" w:hAnsi="宋体" w:cs="宋体" w:eastAsia="宋体" w:hint="default"/>
                <w:sz w:val="18"/>
                <w:szCs w:val="18"/>
              </w:rPr>
            </w:pPr>
            <w:r>
              <w:rPr>
                <w:rFonts w:ascii="宋体" w:hAnsi="宋体" w:cs="宋体" w:eastAsia="宋体" w:hint="default"/>
                <w:sz w:val="18"/>
                <w:szCs w:val="18"/>
              </w:rPr>
              <w:t>浙 江 宁 波</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96"/>
              <w:jc w:val="left"/>
              <w:rPr>
                <w:rFonts w:ascii="宋体" w:hAnsi="宋体" w:cs="宋体" w:eastAsia="宋体" w:hint="default"/>
                <w:sz w:val="18"/>
                <w:szCs w:val="18"/>
              </w:rPr>
            </w:pPr>
            <w:r>
              <w:rPr>
                <w:rFonts w:ascii="宋体" w:hAnsi="宋体" w:cs="宋体" w:eastAsia="宋体" w:hint="default"/>
                <w:sz w:val="18"/>
                <w:szCs w:val="18"/>
              </w:rPr>
              <w:t>建筑</w:t>
            </w:r>
            <w:r>
              <w:rPr>
                <w:rFonts w:ascii="宋体" w:hAnsi="宋体" w:cs="宋体" w:eastAsia="宋体" w:hint="default"/>
                <w:spacing w:val="-86"/>
                <w:sz w:val="18"/>
                <w:szCs w:val="18"/>
              </w:rPr>
              <w:t> </w:t>
            </w:r>
            <w:r>
              <w:rPr>
                <w:rFonts w:ascii="宋体" w:hAnsi="宋体" w:cs="宋体" w:eastAsia="宋体" w:hint="default"/>
                <w:sz w:val="18"/>
                <w:szCs w:val="18"/>
              </w:rPr>
              <w:t>工程</w:t>
            </w:r>
            <w:r>
              <w:rPr>
                <w:rFonts w:ascii="宋体" w:hAnsi="宋体" w:cs="宋体" w:eastAsia="宋体" w:hint="default"/>
                <w:spacing w:val="-86"/>
                <w:sz w:val="18"/>
                <w:szCs w:val="18"/>
              </w:rPr>
              <w:t> </w:t>
            </w:r>
            <w:r>
              <w:rPr>
                <w:rFonts w:ascii="宋体" w:hAnsi="宋体" w:cs="宋体" w:eastAsia="宋体" w:hint="default"/>
                <w:sz w:val="18"/>
                <w:szCs w:val="18"/>
              </w:rPr>
              <w:t>技术</w:t>
            </w:r>
            <w:r>
              <w:rPr>
                <w:rFonts w:ascii="宋体" w:hAnsi="宋体" w:cs="宋体" w:eastAsia="宋体" w:hint="default"/>
                <w:spacing w:val="-86"/>
                <w:sz w:val="18"/>
                <w:szCs w:val="18"/>
              </w:rPr>
              <w:t> </w:t>
            </w:r>
            <w:r>
              <w:rPr>
                <w:rFonts w:ascii="宋体" w:hAnsi="宋体" w:cs="宋体" w:eastAsia="宋体" w:hint="default"/>
                <w:sz w:val="18"/>
                <w:szCs w:val="18"/>
              </w:rPr>
              <w:t>研</w:t>
            </w:r>
            <w:r>
              <w:rPr>
                <w:rFonts w:ascii="宋体" w:hAnsi="宋体" w:cs="宋体" w:eastAsia="宋体" w:hint="default"/>
                <w:sz w:val="18"/>
                <w:szCs w:val="18"/>
              </w:rPr>
              <w:t> 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开发</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24,480,000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2"/>
              <w:ind w:left="100" w:right="73"/>
              <w:jc w:val="both"/>
              <w:rPr>
                <w:rFonts w:ascii="宋体" w:hAnsi="宋体" w:cs="宋体" w:eastAsia="宋体" w:hint="default"/>
                <w:sz w:val="18"/>
                <w:szCs w:val="18"/>
              </w:rPr>
            </w:pPr>
            <w:r>
              <w:rPr>
                <w:rFonts w:ascii="宋体" w:hAnsi="宋体" w:cs="宋体" w:eastAsia="宋体" w:hint="default"/>
                <w:spacing w:val="16"/>
                <w:sz w:val="18"/>
                <w:szCs w:val="18"/>
              </w:rPr>
              <w:t>建筑工</w:t>
            </w:r>
            <w:r>
              <w:rPr>
                <w:rFonts w:ascii="宋体" w:hAnsi="宋体" w:cs="宋体" w:eastAsia="宋体" w:hint="default"/>
                <w:spacing w:val="-66"/>
                <w:sz w:val="18"/>
                <w:szCs w:val="18"/>
              </w:rPr>
              <w:t> </w:t>
            </w:r>
            <w:r>
              <w:rPr>
                <w:rFonts w:ascii="宋体" w:hAnsi="宋体" w:cs="宋体" w:eastAsia="宋体" w:hint="default"/>
                <w:spacing w:val="16"/>
                <w:sz w:val="18"/>
                <w:szCs w:val="18"/>
              </w:rPr>
              <w:t>程技术</w:t>
            </w:r>
            <w:r>
              <w:rPr>
                <w:rFonts w:ascii="宋体" w:hAnsi="宋体" w:cs="宋体" w:eastAsia="宋体" w:hint="default"/>
                <w:spacing w:val="-66"/>
                <w:sz w:val="18"/>
                <w:szCs w:val="18"/>
              </w:rPr>
              <w:t> </w:t>
            </w:r>
            <w:r>
              <w:rPr>
                <w:rFonts w:ascii="宋体" w:hAnsi="宋体" w:cs="宋体" w:eastAsia="宋体" w:hint="default"/>
                <w:spacing w:val="16"/>
                <w:sz w:val="18"/>
                <w:szCs w:val="18"/>
              </w:rPr>
              <w:t>研究、</w:t>
            </w:r>
            <w:r>
              <w:rPr>
                <w:rFonts w:ascii="宋体" w:hAnsi="宋体" w:cs="宋体" w:eastAsia="宋体" w:hint="default"/>
                <w:spacing w:val="-66"/>
                <w:sz w:val="18"/>
                <w:szCs w:val="18"/>
              </w:rPr>
              <w:t> </w:t>
            </w:r>
            <w:r>
              <w:rPr>
                <w:rFonts w:ascii="宋体" w:hAnsi="宋体" w:cs="宋体" w:eastAsia="宋体" w:hint="default"/>
                <w:spacing w:val="16"/>
                <w:sz w:val="18"/>
                <w:szCs w:val="18"/>
              </w:rPr>
              <w:t>开发及</w:t>
            </w:r>
            <w:r>
              <w:rPr>
                <w:rFonts w:ascii="宋体" w:hAnsi="宋体" w:cs="宋体" w:eastAsia="宋体" w:hint="default"/>
                <w:spacing w:val="-66"/>
                <w:sz w:val="18"/>
                <w:szCs w:val="18"/>
              </w:rPr>
              <w:t> </w:t>
            </w:r>
            <w:r>
              <w:rPr>
                <w:rFonts w:ascii="宋体" w:hAnsi="宋体" w:cs="宋体" w:eastAsia="宋体" w:hint="default"/>
                <w:spacing w:val="16"/>
                <w:sz w:val="18"/>
                <w:szCs w:val="18"/>
              </w:rPr>
              <w:t>转让、</w:t>
            </w:r>
            <w:r>
              <w:rPr>
                <w:rFonts w:ascii="宋体" w:hAnsi="宋体" w:cs="宋体" w:eastAsia="宋体" w:hint="default"/>
                <w:spacing w:val="-66"/>
                <w:sz w:val="18"/>
                <w:szCs w:val="18"/>
              </w:rPr>
              <w:t> </w:t>
            </w:r>
            <w:r>
              <w:rPr>
                <w:rFonts w:ascii="宋体" w:hAnsi="宋体" w:cs="宋体" w:eastAsia="宋体" w:hint="default"/>
                <w:spacing w:val="16"/>
                <w:sz w:val="18"/>
                <w:szCs w:val="18"/>
              </w:rPr>
              <w:t>咨询服</w:t>
            </w:r>
            <w:r>
              <w:rPr>
                <w:rFonts w:ascii="宋体" w:hAnsi="宋体" w:cs="宋体" w:eastAsia="宋体" w:hint="default"/>
                <w:spacing w:val="-66"/>
                <w:sz w:val="18"/>
                <w:szCs w:val="18"/>
              </w:rPr>
              <w:t> </w:t>
            </w:r>
            <w:r>
              <w:rPr>
                <w:rFonts w:ascii="宋体" w:hAnsi="宋体" w:cs="宋体" w:eastAsia="宋体" w:hint="default"/>
                <w:spacing w:val="16"/>
                <w:sz w:val="18"/>
                <w:szCs w:val="18"/>
              </w:rPr>
              <w:t>务。建</w:t>
            </w:r>
            <w:r>
              <w:rPr>
                <w:rFonts w:ascii="宋体" w:hAnsi="宋体" w:cs="宋体" w:eastAsia="宋体" w:hint="default"/>
                <w:spacing w:val="-66"/>
                <w:sz w:val="18"/>
                <w:szCs w:val="18"/>
              </w:rPr>
              <w:t> </w:t>
            </w:r>
            <w:r>
              <w:rPr>
                <w:rFonts w:ascii="宋体" w:hAnsi="宋体" w:cs="宋体" w:eastAsia="宋体" w:hint="default"/>
                <w:spacing w:val="16"/>
                <w:sz w:val="18"/>
                <w:szCs w:val="18"/>
              </w:rPr>
              <w:t>材、建</w:t>
            </w:r>
            <w:r>
              <w:rPr>
                <w:rFonts w:ascii="宋体" w:hAnsi="宋体" w:cs="宋体" w:eastAsia="宋体" w:hint="default"/>
                <w:spacing w:val="-66"/>
                <w:sz w:val="18"/>
                <w:szCs w:val="18"/>
              </w:rPr>
              <w:t> </w:t>
            </w:r>
            <w:r>
              <w:rPr>
                <w:rFonts w:ascii="宋体" w:hAnsi="宋体" w:cs="宋体" w:eastAsia="宋体" w:hint="default"/>
                <w:spacing w:val="16"/>
                <w:sz w:val="18"/>
                <w:szCs w:val="18"/>
              </w:rPr>
              <w:t>筑构配</w:t>
            </w:r>
            <w:r>
              <w:rPr>
                <w:rFonts w:ascii="宋体" w:hAnsi="宋体" w:cs="宋体" w:eastAsia="宋体" w:hint="default"/>
                <w:spacing w:val="-66"/>
                <w:sz w:val="18"/>
                <w:szCs w:val="18"/>
              </w:rPr>
              <w:t> </w:t>
            </w:r>
            <w:r>
              <w:rPr>
                <w:rFonts w:ascii="宋体" w:hAnsi="宋体" w:cs="宋体" w:eastAsia="宋体" w:hint="default"/>
                <w:sz w:val="18"/>
                <w:szCs w:val="18"/>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27,720,000.00</w:t>
            </w:r>
          </w:p>
        </w:tc>
        <w:tc>
          <w:tcPr>
            <w:tcW w:w="785"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92.81</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98.06</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52"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460" w:right="46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523"/>
        <w:gridCol w:w="527"/>
        <w:gridCol w:w="527"/>
        <w:gridCol w:w="578"/>
        <w:gridCol w:w="1027"/>
        <w:gridCol w:w="803"/>
        <w:gridCol w:w="1250"/>
        <w:gridCol w:w="785"/>
        <w:gridCol w:w="620"/>
        <w:gridCol w:w="622"/>
        <w:gridCol w:w="396"/>
        <w:gridCol w:w="1252"/>
        <w:gridCol w:w="679"/>
        <w:gridCol w:w="1151"/>
      </w:tblGrid>
      <w:tr>
        <w:trPr>
          <w:trHeight w:val="3134"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527" w:type="dxa"/>
            <w:tcBorders>
              <w:top w:val="single" w:sz="6" w:space="0" w:color="000000"/>
              <w:left w:val="single" w:sz="6" w:space="0" w:color="000000"/>
              <w:bottom w:val="single" w:sz="6" w:space="0" w:color="000000"/>
              <w:right w:val="single" w:sz="6" w:space="0" w:color="000000"/>
            </w:tcBorders>
          </w:tcPr>
          <w:p>
            <w:pPr/>
          </w:p>
        </w:tc>
        <w:tc>
          <w:tcPr>
            <w:tcW w:w="52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3"/>
              <w:jc w:val="both"/>
              <w:rPr>
                <w:rFonts w:ascii="宋体" w:hAnsi="宋体" w:cs="宋体" w:eastAsia="宋体" w:hint="default"/>
                <w:sz w:val="18"/>
                <w:szCs w:val="18"/>
              </w:rPr>
            </w:pPr>
            <w:r>
              <w:rPr>
                <w:rFonts w:ascii="宋体" w:hAnsi="宋体" w:cs="宋体" w:eastAsia="宋体" w:hint="default"/>
                <w:spacing w:val="16"/>
                <w:sz w:val="18"/>
                <w:szCs w:val="18"/>
              </w:rPr>
              <w:t>件、设</w:t>
            </w:r>
            <w:r>
              <w:rPr>
                <w:rFonts w:ascii="宋体" w:hAnsi="宋体" w:cs="宋体" w:eastAsia="宋体" w:hint="default"/>
                <w:spacing w:val="-66"/>
                <w:sz w:val="18"/>
                <w:szCs w:val="18"/>
              </w:rPr>
              <w:t> </w:t>
            </w:r>
            <w:r>
              <w:rPr>
                <w:rFonts w:ascii="宋体" w:hAnsi="宋体" w:cs="宋体" w:eastAsia="宋体" w:hint="default"/>
                <w:spacing w:val="16"/>
                <w:sz w:val="18"/>
                <w:szCs w:val="18"/>
              </w:rPr>
              <w:t>备的检</w:t>
            </w:r>
            <w:r>
              <w:rPr>
                <w:rFonts w:ascii="宋体" w:hAnsi="宋体" w:cs="宋体" w:eastAsia="宋体" w:hint="default"/>
                <w:spacing w:val="-66"/>
                <w:sz w:val="18"/>
                <w:szCs w:val="18"/>
              </w:rPr>
              <w:t> </w:t>
            </w:r>
            <w:r>
              <w:rPr>
                <w:rFonts w:ascii="宋体" w:hAnsi="宋体" w:cs="宋体" w:eastAsia="宋体" w:hint="default"/>
                <w:spacing w:val="16"/>
                <w:sz w:val="18"/>
                <w:szCs w:val="18"/>
              </w:rPr>
              <w:t>测、坚</w:t>
            </w:r>
            <w:r>
              <w:rPr>
                <w:rFonts w:ascii="宋体" w:hAnsi="宋体" w:cs="宋体" w:eastAsia="宋体" w:hint="default"/>
                <w:spacing w:val="-66"/>
                <w:sz w:val="18"/>
                <w:szCs w:val="18"/>
              </w:rPr>
              <w:t> </w:t>
            </w:r>
            <w:r>
              <w:rPr>
                <w:rFonts w:ascii="宋体" w:hAnsi="宋体" w:cs="宋体" w:eastAsia="宋体" w:hint="default"/>
                <w:spacing w:val="16"/>
                <w:sz w:val="18"/>
                <w:szCs w:val="18"/>
              </w:rPr>
              <w:t>定；工</w:t>
            </w:r>
            <w:r>
              <w:rPr>
                <w:rFonts w:ascii="宋体" w:hAnsi="宋体" w:cs="宋体" w:eastAsia="宋体" w:hint="default"/>
                <w:spacing w:val="-66"/>
                <w:sz w:val="18"/>
                <w:szCs w:val="18"/>
              </w:rPr>
              <w:t> </w:t>
            </w:r>
            <w:r>
              <w:rPr>
                <w:rFonts w:ascii="宋体" w:hAnsi="宋体" w:cs="宋体" w:eastAsia="宋体" w:hint="default"/>
                <w:spacing w:val="16"/>
                <w:sz w:val="18"/>
                <w:szCs w:val="18"/>
              </w:rPr>
              <w:t>程质量</w:t>
            </w:r>
            <w:r>
              <w:rPr>
                <w:rFonts w:ascii="宋体" w:hAnsi="宋体" w:cs="宋体" w:eastAsia="宋体" w:hint="default"/>
                <w:spacing w:val="-66"/>
                <w:sz w:val="18"/>
                <w:szCs w:val="18"/>
              </w:rPr>
              <w:t> </w:t>
            </w:r>
            <w:r>
              <w:rPr>
                <w:rFonts w:ascii="宋体" w:hAnsi="宋体" w:cs="宋体" w:eastAsia="宋体" w:hint="default"/>
                <w:spacing w:val="16"/>
                <w:sz w:val="18"/>
                <w:szCs w:val="18"/>
              </w:rPr>
              <w:t>评估；</w:t>
            </w:r>
            <w:r>
              <w:rPr>
                <w:rFonts w:ascii="宋体" w:hAnsi="宋体" w:cs="宋体" w:eastAsia="宋体" w:hint="default"/>
                <w:spacing w:val="-66"/>
                <w:sz w:val="18"/>
                <w:szCs w:val="18"/>
              </w:rPr>
              <w:t> </w:t>
            </w:r>
            <w:r>
              <w:rPr>
                <w:rFonts w:ascii="宋体" w:hAnsi="宋体" w:cs="宋体" w:eastAsia="宋体" w:hint="default"/>
                <w:spacing w:val="16"/>
                <w:sz w:val="18"/>
                <w:szCs w:val="18"/>
              </w:rPr>
              <w:t>建筑工</w:t>
            </w:r>
            <w:r>
              <w:rPr>
                <w:rFonts w:ascii="宋体" w:hAnsi="宋体" w:cs="宋体" w:eastAsia="宋体" w:hint="default"/>
                <w:spacing w:val="-66"/>
                <w:sz w:val="18"/>
                <w:szCs w:val="18"/>
              </w:rPr>
              <w:t> </w:t>
            </w:r>
            <w:r>
              <w:rPr>
                <w:rFonts w:ascii="宋体" w:hAnsi="宋体" w:cs="宋体" w:eastAsia="宋体" w:hint="default"/>
                <w:spacing w:val="16"/>
                <w:sz w:val="18"/>
                <w:szCs w:val="18"/>
              </w:rPr>
              <w:t>程加固</w:t>
            </w:r>
            <w:r>
              <w:rPr>
                <w:rFonts w:ascii="宋体" w:hAnsi="宋体" w:cs="宋体" w:eastAsia="宋体" w:hint="default"/>
                <w:spacing w:val="-66"/>
                <w:sz w:val="18"/>
                <w:szCs w:val="18"/>
              </w:rPr>
              <w:t> </w:t>
            </w:r>
            <w:r>
              <w:rPr>
                <w:rFonts w:ascii="宋体" w:hAnsi="宋体" w:cs="宋体" w:eastAsia="宋体" w:hint="default"/>
                <w:spacing w:val="16"/>
                <w:sz w:val="18"/>
                <w:szCs w:val="18"/>
              </w:rPr>
              <w:t>设计、</w:t>
            </w:r>
            <w:r>
              <w:rPr>
                <w:rFonts w:ascii="宋体" w:hAnsi="宋体" w:cs="宋体" w:eastAsia="宋体" w:hint="default"/>
                <w:spacing w:val="-66"/>
                <w:sz w:val="18"/>
                <w:szCs w:val="18"/>
              </w:rPr>
              <w:t> </w:t>
            </w:r>
            <w:r>
              <w:rPr>
                <w:rFonts w:ascii="宋体" w:hAnsi="宋体" w:cs="宋体" w:eastAsia="宋体" w:hint="default"/>
                <w:sz w:val="18"/>
                <w:szCs w:val="18"/>
              </w:rPr>
              <w:t>施工。</w:t>
            </w:r>
          </w:p>
        </w:tc>
        <w:tc>
          <w:tcPr>
            <w:tcW w:w="1250"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
        </w:tc>
      </w:tr>
      <w:tr>
        <w:trPr>
          <w:trHeight w:val="7192"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16" w:lineRule="auto"/>
              <w:ind w:left="100" w:right="227"/>
              <w:jc w:val="both"/>
              <w:rPr>
                <w:rFonts w:ascii="宋体" w:hAnsi="宋体" w:cs="宋体" w:eastAsia="宋体" w:hint="default"/>
                <w:sz w:val="18"/>
                <w:szCs w:val="18"/>
              </w:rPr>
            </w:pPr>
            <w:r>
              <w:rPr>
                <w:rFonts w:ascii="宋体" w:hAnsi="宋体" w:cs="宋体" w:eastAsia="宋体" w:hint="default"/>
                <w:sz w:val="18"/>
                <w:szCs w:val="18"/>
              </w:rPr>
              <w:t>宁 波 市 明 州 建 筑 设 计 院 有 限 公 司</w:t>
            </w:r>
          </w:p>
        </w:tc>
        <w:tc>
          <w:tcPr>
            <w:tcW w:w="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7"/>
              <w:ind w:left="100" w:right="229"/>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6" w:lineRule="auto"/>
              <w:ind w:left="100" w:right="229"/>
              <w:jc w:val="both"/>
              <w:rPr>
                <w:rFonts w:ascii="宋体" w:hAnsi="宋体" w:cs="宋体" w:eastAsia="宋体" w:hint="default"/>
                <w:sz w:val="18"/>
                <w:szCs w:val="18"/>
              </w:rPr>
            </w:pPr>
            <w:r>
              <w:rPr>
                <w:rFonts w:ascii="宋体" w:hAnsi="宋体" w:cs="宋体" w:eastAsia="宋体" w:hint="default"/>
                <w:sz w:val="18"/>
                <w:szCs w:val="18"/>
              </w:rPr>
              <w:t>浙 江 宁 波</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6" w:lineRule="auto"/>
              <w:ind w:left="100" w:right="96"/>
              <w:jc w:val="left"/>
              <w:rPr>
                <w:rFonts w:ascii="宋体" w:hAnsi="宋体" w:cs="宋体" w:eastAsia="宋体" w:hint="default"/>
                <w:sz w:val="18"/>
                <w:szCs w:val="18"/>
              </w:rPr>
            </w:pPr>
            <w:r>
              <w:rPr>
                <w:rFonts w:ascii="宋体" w:hAnsi="宋体" w:cs="宋体" w:eastAsia="宋体" w:hint="default"/>
                <w:sz w:val="18"/>
                <w:szCs w:val="18"/>
              </w:rPr>
              <w:t>建筑</w:t>
            </w:r>
            <w:r>
              <w:rPr>
                <w:rFonts w:ascii="宋体" w:hAnsi="宋体" w:cs="宋体" w:eastAsia="宋体" w:hint="default"/>
                <w:spacing w:val="-86"/>
                <w:sz w:val="18"/>
                <w:szCs w:val="18"/>
              </w:rPr>
              <w:t> </w:t>
            </w:r>
            <w:r>
              <w:rPr>
                <w:rFonts w:ascii="宋体" w:hAnsi="宋体" w:cs="宋体" w:eastAsia="宋体" w:hint="default"/>
                <w:sz w:val="18"/>
                <w:szCs w:val="18"/>
              </w:rPr>
              <w:t>设计</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3,000,000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3"/>
              <w:jc w:val="both"/>
              <w:rPr>
                <w:rFonts w:ascii="宋体" w:hAnsi="宋体" w:cs="宋体" w:eastAsia="宋体" w:hint="default"/>
                <w:sz w:val="18"/>
                <w:szCs w:val="18"/>
              </w:rPr>
            </w:pPr>
            <w:r>
              <w:rPr>
                <w:rFonts w:ascii="宋体" w:hAnsi="宋体" w:cs="宋体" w:eastAsia="宋体" w:hint="default"/>
                <w:spacing w:val="16"/>
                <w:sz w:val="18"/>
                <w:szCs w:val="18"/>
              </w:rPr>
              <w:t>工程勘</w:t>
            </w:r>
            <w:r>
              <w:rPr>
                <w:rFonts w:ascii="宋体" w:hAnsi="宋体" w:cs="宋体" w:eastAsia="宋体" w:hint="default"/>
                <w:spacing w:val="-66"/>
                <w:sz w:val="18"/>
                <w:szCs w:val="18"/>
              </w:rPr>
              <w:t> </w:t>
            </w:r>
            <w:r>
              <w:rPr>
                <w:rFonts w:ascii="宋体" w:hAnsi="宋体" w:cs="宋体" w:eastAsia="宋体" w:hint="default"/>
                <w:sz w:val="18"/>
                <w:szCs w:val="18"/>
              </w:rPr>
              <w:t>察</w:t>
            </w:r>
            <w:r>
              <w:rPr>
                <w:rFonts w:ascii="宋体" w:hAnsi="宋体" w:cs="宋体" w:eastAsia="宋体" w:hint="default"/>
                <w:spacing w:val="46"/>
                <w:sz w:val="18"/>
                <w:szCs w:val="18"/>
              </w:rPr>
              <w:t> </w:t>
            </w:r>
            <w:r>
              <w:rPr>
                <w:rFonts w:ascii="宋体" w:hAnsi="宋体" w:cs="宋体" w:eastAsia="宋体" w:hint="default"/>
                <w:sz w:val="18"/>
                <w:szCs w:val="18"/>
              </w:rPr>
              <w:t>设</w:t>
            </w:r>
            <w:r>
              <w:rPr>
                <w:rFonts w:ascii="宋体" w:hAnsi="宋体" w:cs="宋体" w:eastAsia="宋体" w:hint="default"/>
                <w:sz w:val="18"/>
                <w:szCs w:val="18"/>
              </w:rPr>
              <w:t> </w:t>
            </w:r>
            <w:r>
              <w:rPr>
                <w:rFonts w:ascii="宋体" w:hAnsi="宋体" w:cs="宋体" w:eastAsia="宋体" w:hint="default"/>
                <w:spacing w:val="16"/>
                <w:sz w:val="18"/>
                <w:szCs w:val="18"/>
              </w:rPr>
              <w:t>计；建</w:t>
            </w:r>
            <w:r>
              <w:rPr>
                <w:rFonts w:ascii="宋体" w:hAnsi="宋体" w:cs="宋体" w:eastAsia="宋体" w:hint="default"/>
                <w:spacing w:val="-66"/>
                <w:sz w:val="18"/>
                <w:szCs w:val="18"/>
              </w:rPr>
              <w:t> </w:t>
            </w:r>
            <w:r>
              <w:rPr>
                <w:rFonts w:ascii="宋体" w:hAnsi="宋体" w:cs="宋体" w:eastAsia="宋体" w:hint="default"/>
                <w:spacing w:val="16"/>
                <w:sz w:val="18"/>
                <w:szCs w:val="18"/>
              </w:rPr>
              <w:t>筑、安</w:t>
            </w:r>
            <w:r>
              <w:rPr>
                <w:rFonts w:ascii="宋体" w:hAnsi="宋体" w:cs="宋体" w:eastAsia="宋体" w:hint="default"/>
                <w:spacing w:val="-66"/>
                <w:sz w:val="18"/>
                <w:szCs w:val="18"/>
              </w:rPr>
              <w:t> </w:t>
            </w:r>
            <w:r>
              <w:rPr>
                <w:rFonts w:ascii="宋体" w:hAnsi="宋体" w:cs="宋体" w:eastAsia="宋体" w:hint="default"/>
                <w:spacing w:val="16"/>
                <w:sz w:val="18"/>
                <w:szCs w:val="18"/>
              </w:rPr>
              <w:t>装材料</w:t>
            </w:r>
            <w:r>
              <w:rPr>
                <w:rFonts w:ascii="宋体" w:hAnsi="宋体" w:cs="宋体" w:eastAsia="宋体" w:hint="default"/>
                <w:spacing w:val="-66"/>
                <w:sz w:val="18"/>
                <w:szCs w:val="18"/>
              </w:rPr>
              <w:t> </w:t>
            </w:r>
            <w:r>
              <w:rPr>
                <w:rFonts w:ascii="宋体" w:hAnsi="宋体" w:cs="宋体" w:eastAsia="宋体" w:hint="default"/>
                <w:spacing w:val="16"/>
                <w:sz w:val="18"/>
                <w:szCs w:val="18"/>
              </w:rPr>
              <w:t>结构检</w:t>
            </w:r>
            <w:r>
              <w:rPr>
                <w:rFonts w:ascii="宋体" w:hAnsi="宋体" w:cs="宋体" w:eastAsia="宋体" w:hint="default"/>
                <w:spacing w:val="-66"/>
                <w:sz w:val="18"/>
                <w:szCs w:val="18"/>
              </w:rPr>
              <w:t> </w:t>
            </w:r>
            <w:r>
              <w:rPr>
                <w:rFonts w:ascii="宋体" w:hAnsi="宋体" w:cs="宋体" w:eastAsia="宋体" w:hint="default"/>
                <w:sz w:val="18"/>
                <w:szCs w:val="18"/>
              </w:rPr>
              <w:t>验</w:t>
            </w:r>
            <w:r>
              <w:rPr>
                <w:rFonts w:ascii="宋体" w:hAnsi="宋体" w:cs="宋体" w:eastAsia="宋体" w:hint="default"/>
                <w:spacing w:val="46"/>
                <w:sz w:val="18"/>
                <w:szCs w:val="18"/>
              </w:rPr>
              <w:t> </w:t>
            </w:r>
            <w:r>
              <w:rPr>
                <w:rFonts w:ascii="宋体" w:hAnsi="宋体" w:cs="宋体" w:eastAsia="宋体" w:hint="default"/>
                <w:sz w:val="18"/>
                <w:szCs w:val="18"/>
              </w:rPr>
              <w:t>测</w:t>
            </w:r>
            <w:r>
              <w:rPr>
                <w:rFonts w:ascii="宋体" w:hAnsi="宋体" w:cs="宋体" w:eastAsia="宋体" w:hint="default"/>
                <w:sz w:val="18"/>
                <w:szCs w:val="18"/>
              </w:rPr>
              <w:t> </w:t>
            </w:r>
            <w:r>
              <w:rPr>
                <w:rFonts w:ascii="宋体" w:hAnsi="宋体" w:cs="宋体" w:eastAsia="宋体" w:hint="default"/>
                <w:spacing w:val="16"/>
                <w:sz w:val="18"/>
                <w:szCs w:val="18"/>
              </w:rPr>
              <w:t>试；建</w:t>
            </w:r>
            <w:r>
              <w:rPr>
                <w:rFonts w:ascii="宋体" w:hAnsi="宋体" w:cs="宋体" w:eastAsia="宋体" w:hint="default"/>
                <w:spacing w:val="-66"/>
                <w:sz w:val="18"/>
                <w:szCs w:val="18"/>
              </w:rPr>
              <w:t> </w:t>
            </w:r>
            <w:r>
              <w:rPr>
                <w:rFonts w:ascii="宋体" w:hAnsi="宋体" w:cs="宋体" w:eastAsia="宋体" w:hint="default"/>
                <w:spacing w:val="16"/>
                <w:sz w:val="18"/>
                <w:szCs w:val="18"/>
              </w:rPr>
              <w:t>筑桩基</w:t>
            </w:r>
            <w:r>
              <w:rPr>
                <w:rFonts w:ascii="宋体" w:hAnsi="宋体" w:cs="宋体" w:eastAsia="宋体" w:hint="default"/>
                <w:spacing w:val="-66"/>
                <w:sz w:val="18"/>
                <w:szCs w:val="18"/>
              </w:rPr>
              <w:t> </w:t>
            </w:r>
            <w:r>
              <w:rPr>
                <w:rFonts w:ascii="宋体" w:hAnsi="宋体" w:cs="宋体" w:eastAsia="宋体" w:hint="default"/>
                <w:spacing w:val="16"/>
                <w:sz w:val="18"/>
                <w:szCs w:val="18"/>
              </w:rPr>
              <w:t>检测；</w:t>
            </w:r>
            <w:r>
              <w:rPr>
                <w:rFonts w:ascii="宋体" w:hAnsi="宋体" w:cs="宋体" w:eastAsia="宋体" w:hint="default"/>
                <w:spacing w:val="-66"/>
                <w:sz w:val="18"/>
                <w:szCs w:val="18"/>
              </w:rPr>
              <w:t> </w:t>
            </w:r>
            <w:r>
              <w:rPr>
                <w:rFonts w:ascii="宋体" w:hAnsi="宋体" w:cs="宋体" w:eastAsia="宋体" w:hint="default"/>
                <w:spacing w:val="16"/>
                <w:sz w:val="18"/>
                <w:szCs w:val="18"/>
              </w:rPr>
              <w:t>建筑结</w:t>
            </w:r>
            <w:r>
              <w:rPr>
                <w:rFonts w:ascii="宋体" w:hAnsi="宋体" w:cs="宋体" w:eastAsia="宋体" w:hint="default"/>
                <w:spacing w:val="-66"/>
                <w:sz w:val="18"/>
                <w:szCs w:val="18"/>
              </w:rPr>
              <w:t> </w:t>
            </w:r>
            <w:r>
              <w:rPr>
                <w:rFonts w:ascii="宋体" w:hAnsi="宋体" w:cs="宋体" w:eastAsia="宋体" w:hint="default"/>
                <w:sz w:val="18"/>
                <w:szCs w:val="18"/>
              </w:rPr>
              <w:t>构</w:t>
            </w:r>
            <w:r>
              <w:rPr>
                <w:rFonts w:ascii="宋体" w:hAnsi="宋体" w:cs="宋体" w:eastAsia="宋体" w:hint="default"/>
                <w:spacing w:val="46"/>
                <w:sz w:val="18"/>
                <w:szCs w:val="18"/>
              </w:rPr>
              <w:t> </w:t>
            </w:r>
            <w:r>
              <w:rPr>
                <w:rFonts w:ascii="宋体" w:hAnsi="宋体" w:cs="宋体" w:eastAsia="宋体" w:hint="default"/>
                <w:sz w:val="18"/>
                <w:szCs w:val="18"/>
              </w:rPr>
              <w:t>加</w:t>
            </w:r>
            <w:r>
              <w:rPr>
                <w:rFonts w:ascii="宋体" w:hAnsi="宋体" w:cs="宋体" w:eastAsia="宋体" w:hint="default"/>
                <w:sz w:val="18"/>
                <w:szCs w:val="18"/>
              </w:rPr>
              <w:t> </w:t>
            </w:r>
            <w:r>
              <w:rPr>
                <w:rFonts w:ascii="宋体" w:hAnsi="宋体" w:cs="宋体" w:eastAsia="宋体" w:hint="default"/>
                <w:spacing w:val="16"/>
                <w:sz w:val="18"/>
                <w:szCs w:val="18"/>
              </w:rPr>
              <w:t>固；预</w:t>
            </w:r>
            <w:r>
              <w:rPr>
                <w:rFonts w:ascii="宋体" w:hAnsi="宋体" w:cs="宋体" w:eastAsia="宋体" w:hint="default"/>
                <w:spacing w:val="-66"/>
                <w:sz w:val="18"/>
                <w:szCs w:val="18"/>
              </w:rPr>
              <w:t> </w:t>
            </w:r>
            <w:r>
              <w:rPr>
                <w:rFonts w:ascii="宋体" w:hAnsi="宋体" w:cs="宋体" w:eastAsia="宋体" w:hint="default"/>
                <w:spacing w:val="16"/>
                <w:sz w:val="18"/>
                <w:szCs w:val="18"/>
              </w:rPr>
              <w:t>应力施</w:t>
            </w:r>
            <w:r>
              <w:rPr>
                <w:rFonts w:ascii="宋体" w:hAnsi="宋体" w:cs="宋体" w:eastAsia="宋体" w:hint="default"/>
                <w:spacing w:val="-66"/>
                <w:sz w:val="18"/>
                <w:szCs w:val="18"/>
              </w:rPr>
              <w:t> </w:t>
            </w:r>
            <w:r>
              <w:rPr>
                <w:rFonts w:ascii="宋体" w:hAnsi="宋体" w:cs="宋体" w:eastAsia="宋体" w:hint="default"/>
                <w:spacing w:val="16"/>
                <w:sz w:val="18"/>
                <w:szCs w:val="18"/>
              </w:rPr>
              <w:t>工；建</w:t>
            </w:r>
            <w:r>
              <w:rPr>
                <w:rFonts w:ascii="宋体" w:hAnsi="宋体" w:cs="宋体" w:eastAsia="宋体" w:hint="default"/>
                <w:spacing w:val="-66"/>
                <w:sz w:val="18"/>
                <w:szCs w:val="18"/>
              </w:rPr>
              <w:t> </w:t>
            </w:r>
            <w:r>
              <w:rPr>
                <w:rFonts w:ascii="宋体" w:hAnsi="宋体" w:cs="宋体" w:eastAsia="宋体" w:hint="default"/>
                <w:spacing w:val="16"/>
                <w:sz w:val="18"/>
                <w:szCs w:val="18"/>
              </w:rPr>
              <w:t>筑新技</w:t>
            </w:r>
            <w:r>
              <w:rPr>
                <w:rFonts w:ascii="宋体" w:hAnsi="宋体" w:cs="宋体" w:eastAsia="宋体" w:hint="default"/>
                <w:spacing w:val="-66"/>
                <w:sz w:val="18"/>
                <w:szCs w:val="18"/>
              </w:rPr>
              <w:t> </w:t>
            </w:r>
            <w:r>
              <w:rPr>
                <w:rFonts w:ascii="宋体" w:hAnsi="宋体" w:cs="宋体" w:eastAsia="宋体" w:hint="default"/>
                <w:spacing w:val="16"/>
                <w:sz w:val="18"/>
                <w:szCs w:val="18"/>
              </w:rPr>
              <w:t>术、新</w:t>
            </w:r>
            <w:r>
              <w:rPr>
                <w:rFonts w:ascii="宋体" w:hAnsi="宋体" w:cs="宋体" w:eastAsia="宋体" w:hint="default"/>
                <w:spacing w:val="-66"/>
                <w:sz w:val="18"/>
                <w:szCs w:val="18"/>
              </w:rPr>
              <w:t> </w:t>
            </w:r>
            <w:r>
              <w:rPr>
                <w:rFonts w:ascii="宋体" w:hAnsi="宋体" w:cs="宋体" w:eastAsia="宋体" w:hint="default"/>
                <w:spacing w:val="16"/>
                <w:sz w:val="18"/>
                <w:szCs w:val="18"/>
              </w:rPr>
              <w:t>材料开</w:t>
            </w:r>
            <w:r>
              <w:rPr>
                <w:rFonts w:ascii="宋体" w:hAnsi="宋体" w:cs="宋体" w:eastAsia="宋体" w:hint="default"/>
                <w:spacing w:val="-66"/>
                <w:sz w:val="18"/>
                <w:szCs w:val="18"/>
              </w:rPr>
              <w:t> </w:t>
            </w:r>
            <w:r>
              <w:rPr>
                <w:rFonts w:ascii="宋体" w:hAnsi="宋体" w:cs="宋体" w:eastAsia="宋体" w:hint="default"/>
                <w:spacing w:val="16"/>
                <w:sz w:val="18"/>
                <w:szCs w:val="18"/>
              </w:rPr>
              <w:t>发、应</w:t>
            </w:r>
            <w:r>
              <w:rPr>
                <w:rFonts w:ascii="宋体" w:hAnsi="宋体" w:cs="宋体" w:eastAsia="宋体" w:hint="default"/>
                <w:spacing w:val="-66"/>
                <w:sz w:val="18"/>
                <w:szCs w:val="18"/>
              </w:rPr>
              <w:t> </w:t>
            </w:r>
            <w:r>
              <w:rPr>
                <w:rFonts w:ascii="宋体" w:hAnsi="宋体" w:cs="宋体" w:eastAsia="宋体" w:hint="default"/>
                <w:spacing w:val="16"/>
                <w:sz w:val="18"/>
                <w:szCs w:val="18"/>
              </w:rPr>
              <w:t>用、咨</w:t>
            </w:r>
            <w:r>
              <w:rPr>
                <w:rFonts w:ascii="宋体" w:hAnsi="宋体" w:cs="宋体" w:eastAsia="宋体" w:hint="default"/>
                <w:spacing w:val="-66"/>
                <w:sz w:val="18"/>
                <w:szCs w:val="18"/>
              </w:rPr>
              <w:t> </w:t>
            </w:r>
            <w:r>
              <w:rPr>
                <w:rFonts w:ascii="宋体" w:hAnsi="宋体" w:cs="宋体" w:eastAsia="宋体" w:hint="default"/>
                <w:spacing w:val="16"/>
                <w:sz w:val="18"/>
                <w:szCs w:val="18"/>
              </w:rPr>
              <w:t>询、培</w:t>
            </w:r>
            <w:r>
              <w:rPr>
                <w:rFonts w:ascii="宋体" w:hAnsi="宋体" w:cs="宋体" w:eastAsia="宋体" w:hint="default"/>
                <w:spacing w:val="-66"/>
                <w:sz w:val="18"/>
                <w:szCs w:val="18"/>
              </w:rPr>
              <w:t> </w:t>
            </w:r>
            <w:r>
              <w:rPr>
                <w:rFonts w:ascii="宋体" w:hAnsi="宋体" w:cs="宋体" w:eastAsia="宋体" w:hint="default"/>
                <w:sz w:val="18"/>
                <w:szCs w:val="18"/>
              </w:rPr>
              <w:t>训</w:t>
            </w:r>
            <w:r>
              <w:rPr>
                <w:rFonts w:ascii="宋体" w:hAnsi="宋体" w:cs="宋体" w:eastAsia="宋体" w:hint="default"/>
                <w:spacing w:val="46"/>
                <w:sz w:val="18"/>
                <w:szCs w:val="18"/>
              </w:rPr>
              <w:t> </w:t>
            </w:r>
            <w:r>
              <w:rPr>
                <w:rFonts w:ascii="宋体" w:hAnsi="宋体" w:cs="宋体" w:eastAsia="宋体" w:hint="default"/>
                <w:sz w:val="18"/>
                <w:szCs w:val="18"/>
              </w:rPr>
              <w:t>服</w:t>
            </w:r>
            <w:r>
              <w:rPr>
                <w:rFonts w:ascii="宋体" w:hAnsi="宋体" w:cs="宋体" w:eastAsia="宋体" w:hint="default"/>
                <w:sz w:val="18"/>
                <w:szCs w:val="18"/>
              </w:rPr>
              <w:t> 务。</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2,443,482.34</w:t>
            </w:r>
          </w:p>
        </w:tc>
        <w:tc>
          <w:tcPr>
            <w:tcW w:w="785"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50.57</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50.57</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3,074,690.08</w:t>
            </w:r>
          </w:p>
        </w:tc>
        <w:tc>
          <w:tcPr>
            <w:tcW w:w="679"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
        </w:tc>
      </w:tr>
      <w:tr>
        <w:trPr>
          <w:trHeight w:val="344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27"/>
              <w:jc w:val="both"/>
              <w:rPr>
                <w:rFonts w:ascii="宋体" w:hAnsi="宋体" w:cs="宋体" w:eastAsia="宋体" w:hint="default"/>
                <w:sz w:val="18"/>
                <w:szCs w:val="18"/>
              </w:rPr>
            </w:pPr>
            <w:r>
              <w:rPr>
                <w:rFonts w:ascii="宋体" w:hAnsi="宋体" w:cs="宋体" w:eastAsia="宋体" w:hint="default"/>
                <w:sz w:val="18"/>
                <w:szCs w:val="18"/>
              </w:rPr>
              <w:t>宁 波 经 济 技 术 开 发 区 建 兴</w:t>
            </w:r>
          </w:p>
        </w:tc>
        <w:tc>
          <w:tcPr>
            <w:tcW w:w="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0" w:right="229"/>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0" w:right="229"/>
              <w:jc w:val="both"/>
              <w:rPr>
                <w:rFonts w:ascii="宋体" w:hAnsi="宋体" w:cs="宋体" w:eastAsia="宋体" w:hint="default"/>
                <w:sz w:val="18"/>
                <w:szCs w:val="18"/>
              </w:rPr>
            </w:pPr>
            <w:r>
              <w:rPr>
                <w:rFonts w:ascii="宋体" w:hAnsi="宋体" w:cs="宋体" w:eastAsia="宋体" w:hint="default"/>
                <w:sz w:val="18"/>
                <w:szCs w:val="18"/>
              </w:rPr>
              <w:t>浙 江 宁 波</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0" w:right="96"/>
              <w:jc w:val="both"/>
              <w:rPr>
                <w:rFonts w:ascii="宋体" w:hAnsi="宋体" w:cs="宋体" w:eastAsia="宋体" w:hint="default"/>
                <w:sz w:val="18"/>
                <w:szCs w:val="18"/>
              </w:rPr>
            </w:pPr>
            <w:r>
              <w:rPr>
                <w:rFonts w:ascii="宋体" w:hAnsi="宋体" w:cs="宋体" w:eastAsia="宋体" w:hint="default"/>
                <w:sz w:val="18"/>
                <w:szCs w:val="18"/>
              </w:rPr>
              <w:t>建筑</w:t>
            </w:r>
            <w:r>
              <w:rPr>
                <w:rFonts w:ascii="宋体" w:hAnsi="宋体" w:cs="宋体" w:eastAsia="宋体" w:hint="default"/>
                <w:spacing w:val="-86"/>
                <w:sz w:val="18"/>
                <w:szCs w:val="18"/>
              </w:rPr>
              <w:t> </w:t>
            </w:r>
            <w:r>
              <w:rPr>
                <w:rFonts w:ascii="宋体" w:hAnsi="宋体" w:cs="宋体" w:eastAsia="宋体" w:hint="default"/>
                <w:sz w:val="18"/>
                <w:szCs w:val="18"/>
              </w:rPr>
              <w:t>物资</w:t>
            </w:r>
            <w:r>
              <w:rPr>
                <w:rFonts w:ascii="宋体" w:hAnsi="宋体" w:cs="宋体" w:eastAsia="宋体" w:hint="default"/>
                <w:spacing w:val="-86"/>
                <w:sz w:val="18"/>
                <w:szCs w:val="18"/>
              </w:rPr>
              <w:t> </w:t>
            </w:r>
            <w:r>
              <w:rPr>
                <w:rFonts w:ascii="宋体" w:hAnsi="宋体" w:cs="宋体" w:eastAsia="宋体" w:hint="default"/>
                <w:sz w:val="18"/>
                <w:szCs w:val="18"/>
              </w:rPr>
              <w:t>销售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10,000,000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3"/>
              <w:jc w:val="both"/>
              <w:rPr>
                <w:rFonts w:ascii="宋体" w:hAnsi="宋体" w:cs="宋体" w:eastAsia="宋体" w:hint="default"/>
                <w:sz w:val="18"/>
                <w:szCs w:val="18"/>
              </w:rPr>
            </w:pPr>
            <w:r>
              <w:rPr>
                <w:rFonts w:ascii="宋体" w:hAnsi="宋体" w:cs="宋体" w:eastAsia="宋体" w:hint="default"/>
                <w:spacing w:val="16"/>
                <w:sz w:val="18"/>
                <w:szCs w:val="18"/>
              </w:rPr>
              <w:t>建筑材</w:t>
            </w:r>
            <w:r>
              <w:rPr>
                <w:rFonts w:ascii="宋体" w:hAnsi="宋体" w:cs="宋体" w:eastAsia="宋体" w:hint="default"/>
                <w:spacing w:val="-66"/>
                <w:sz w:val="18"/>
                <w:szCs w:val="18"/>
              </w:rPr>
              <w:t> </w:t>
            </w:r>
            <w:r>
              <w:rPr>
                <w:rFonts w:ascii="宋体" w:hAnsi="宋体" w:cs="宋体" w:eastAsia="宋体" w:hint="default"/>
                <w:spacing w:val="16"/>
                <w:sz w:val="18"/>
                <w:szCs w:val="18"/>
              </w:rPr>
              <w:t>料、装</w:t>
            </w:r>
            <w:r>
              <w:rPr>
                <w:rFonts w:ascii="宋体" w:hAnsi="宋体" w:cs="宋体" w:eastAsia="宋体" w:hint="default"/>
                <w:spacing w:val="-66"/>
                <w:sz w:val="18"/>
                <w:szCs w:val="18"/>
              </w:rPr>
              <w:t> </w:t>
            </w:r>
            <w:r>
              <w:rPr>
                <w:rFonts w:ascii="宋体" w:hAnsi="宋体" w:cs="宋体" w:eastAsia="宋体" w:hint="default"/>
                <w:sz w:val="18"/>
                <w:szCs w:val="18"/>
              </w:rPr>
              <w:t>潢</w:t>
            </w:r>
            <w:r>
              <w:rPr>
                <w:rFonts w:ascii="宋体" w:hAnsi="宋体" w:cs="宋体" w:eastAsia="宋体" w:hint="default"/>
                <w:spacing w:val="46"/>
                <w:sz w:val="18"/>
                <w:szCs w:val="18"/>
              </w:rPr>
              <w:t> </w:t>
            </w:r>
            <w:r>
              <w:rPr>
                <w:rFonts w:ascii="宋体" w:hAnsi="宋体" w:cs="宋体" w:eastAsia="宋体" w:hint="default"/>
                <w:sz w:val="18"/>
                <w:szCs w:val="18"/>
              </w:rPr>
              <w:t>材</w:t>
            </w:r>
            <w:r>
              <w:rPr>
                <w:rFonts w:ascii="宋体" w:hAnsi="宋体" w:cs="宋体" w:eastAsia="宋体" w:hint="default"/>
                <w:sz w:val="18"/>
                <w:szCs w:val="18"/>
              </w:rPr>
              <w:t> </w:t>
            </w:r>
            <w:r>
              <w:rPr>
                <w:rFonts w:ascii="宋体" w:hAnsi="宋体" w:cs="宋体" w:eastAsia="宋体" w:hint="default"/>
                <w:spacing w:val="16"/>
                <w:sz w:val="18"/>
                <w:szCs w:val="18"/>
              </w:rPr>
              <w:t>料、建</w:t>
            </w:r>
            <w:r>
              <w:rPr>
                <w:rFonts w:ascii="宋体" w:hAnsi="宋体" w:cs="宋体" w:eastAsia="宋体" w:hint="default"/>
                <w:spacing w:val="-66"/>
                <w:sz w:val="18"/>
                <w:szCs w:val="18"/>
              </w:rPr>
              <w:t> </w:t>
            </w:r>
            <w:r>
              <w:rPr>
                <w:rFonts w:ascii="宋体" w:hAnsi="宋体" w:cs="宋体" w:eastAsia="宋体" w:hint="default"/>
                <w:spacing w:val="16"/>
                <w:sz w:val="18"/>
                <w:szCs w:val="18"/>
              </w:rPr>
              <w:t>筑机械</w:t>
            </w:r>
            <w:r>
              <w:rPr>
                <w:rFonts w:ascii="宋体" w:hAnsi="宋体" w:cs="宋体" w:eastAsia="宋体" w:hint="default"/>
                <w:spacing w:val="-66"/>
                <w:sz w:val="18"/>
                <w:szCs w:val="18"/>
              </w:rPr>
              <w:t> </w:t>
            </w:r>
            <w:r>
              <w:rPr>
                <w:rFonts w:ascii="宋体" w:hAnsi="宋体" w:cs="宋体" w:eastAsia="宋体" w:hint="default"/>
                <w:spacing w:val="16"/>
                <w:sz w:val="18"/>
                <w:szCs w:val="18"/>
              </w:rPr>
              <w:t>设备、</w:t>
            </w:r>
            <w:r>
              <w:rPr>
                <w:rFonts w:ascii="宋体" w:hAnsi="宋体" w:cs="宋体" w:eastAsia="宋体" w:hint="default"/>
                <w:spacing w:val="-66"/>
                <w:sz w:val="18"/>
                <w:szCs w:val="18"/>
              </w:rPr>
              <w:t> </w:t>
            </w:r>
            <w:r>
              <w:rPr>
                <w:rFonts w:ascii="宋体" w:hAnsi="宋体" w:cs="宋体" w:eastAsia="宋体" w:hint="default"/>
                <w:spacing w:val="16"/>
                <w:sz w:val="18"/>
                <w:szCs w:val="18"/>
              </w:rPr>
              <w:t>五金交</w:t>
            </w:r>
            <w:r>
              <w:rPr>
                <w:rFonts w:ascii="宋体" w:hAnsi="宋体" w:cs="宋体" w:eastAsia="宋体" w:hint="default"/>
                <w:spacing w:val="-66"/>
                <w:sz w:val="18"/>
                <w:szCs w:val="18"/>
              </w:rPr>
              <w:t> </w:t>
            </w:r>
            <w:r>
              <w:rPr>
                <w:rFonts w:ascii="宋体" w:hAnsi="宋体" w:cs="宋体" w:eastAsia="宋体" w:hint="default"/>
                <w:spacing w:val="16"/>
                <w:sz w:val="18"/>
                <w:szCs w:val="18"/>
              </w:rPr>
              <w:t>电、机</w:t>
            </w:r>
            <w:r>
              <w:rPr>
                <w:rFonts w:ascii="宋体" w:hAnsi="宋体" w:cs="宋体" w:eastAsia="宋体" w:hint="default"/>
                <w:spacing w:val="-66"/>
                <w:sz w:val="18"/>
                <w:szCs w:val="18"/>
              </w:rPr>
              <w:t> </w:t>
            </w:r>
            <w:r>
              <w:rPr>
                <w:rFonts w:ascii="宋体" w:hAnsi="宋体" w:cs="宋体" w:eastAsia="宋体" w:hint="default"/>
                <w:sz w:val="18"/>
                <w:szCs w:val="18"/>
              </w:rPr>
              <w:t>电</w:t>
            </w:r>
            <w:r>
              <w:rPr>
                <w:rFonts w:ascii="宋体" w:hAnsi="宋体" w:cs="宋体" w:eastAsia="宋体" w:hint="default"/>
                <w:spacing w:val="46"/>
                <w:sz w:val="18"/>
                <w:szCs w:val="18"/>
              </w:rPr>
              <w:t> </w:t>
            </w:r>
            <w:r>
              <w:rPr>
                <w:rFonts w:ascii="宋体" w:hAnsi="宋体" w:cs="宋体" w:eastAsia="宋体" w:hint="default"/>
                <w:sz w:val="18"/>
                <w:szCs w:val="18"/>
              </w:rPr>
              <w:t>设</w:t>
            </w:r>
            <w:r>
              <w:rPr>
                <w:rFonts w:ascii="宋体" w:hAnsi="宋体" w:cs="宋体" w:eastAsia="宋体" w:hint="default"/>
                <w:sz w:val="18"/>
                <w:szCs w:val="18"/>
              </w:rPr>
              <w:t> </w:t>
            </w:r>
            <w:r>
              <w:rPr>
                <w:rFonts w:ascii="宋体" w:hAnsi="宋体" w:cs="宋体" w:eastAsia="宋体" w:hint="default"/>
                <w:spacing w:val="16"/>
                <w:sz w:val="18"/>
                <w:szCs w:val="18"/>
              </w:rPr>
              <w:t>备、针</w:t>
            </w:r>
            <w:r>
              <w:rPr>
                <w:rFonts w:ascii="宋体" w:hAnsi="宋体" w:cs="宋体" w:eastAsia="宋体" w:hint="default"/>
                <w:spacing w:val="-66"/>
                <w:sz w:val="18"/>
                <w:szCs w:val="18"/>
              </w:rPr>
              <w:t> </w:t>
            </w:r>
            <w:r>
              <w:rPr>
                <w:rFonts w:ascii="宋体" w:hAnsi="宋体" w:cs="宋体" w:eastAsia="宋体" w:hint="default"/>
                <w:spacing w:val="16"/>
                <w:sz w:val="18"/>
                <w:szCs w:val="18"/>
              </w:rPr>
              <w:t>织品、</w:t>
            </w:r>
            <w:r>
              <w:rPr>
                <w:rFonts w:ascii="宋体" w:hAnsi="宋体" w:cs="宋体" w:eastAsia="宋体" w:hint="default"/>
                <w:spacing w:val="-66"/>
                <w:sz w:val="18"/>
                <w:szCs w:val="18"/>
              </w:rPr>
              <w:t> </w:t>
            </w:r>
            <w:r>
              <w:rPr>
                <w:rFonts w:ascii="宋体" w:hAnsi="宋体" w:cs="宋体" w:eastAsia="宋体" w:hint="default"/>
                <w:sz w:val="18"/>
                <w:szCs w:val="18"/>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spacing w:val="-1"/>
                <w:sz w:val="18"/>
              </w:rPr>
              <w:t>10,833,952.64</w:t>
            </w:r>
          </w:p>
        </w:tc>
        <w:tc>
          <w:tcPr>
            <w:tcW w:w="785"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sz w:val="18"/>
              </w:rPr>
              <w:t>100</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z w:val="18"/>
              </w:rPr>
              <w:t>100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52"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460" w:right="46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523"/>
        <w:gridCol w:w="527"/>
        <w:gridCol w:w="527"/>
        <w:gridCol w:w="578"/>
        <w:gridCol w:w="1027"/>
        <w:gridCol w:w="803"/>
        <w:gridCol w:w="1250"/>
        <w:gridCol w:w="785"/>
        <w:gridCol w:w="620"/>
        <w:gridCol w:w="622"/>
        <w:gridCol w:w="396"/>
        <w:gridCol w:w="1252"/>
        <w:gridCol w:w="679"/>
        <w:gridCol w:w="1151"/>
      </w:tblGrid>
      <w:tr>
        <w:trPr>
          <w:trHeight w:val="2824"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27"/>
              <w:jc w:val="both"/>
              <w:rPr>
                <w:rFonts w:ascii="宋体" w:hAnsi="宋体" w:cs="宋体" w:eastAsia="宋体" w:hint="default"/>
                <w:sz w:val="18"/>
                <w:szCs w:val="18"/>
              </w:rPr>
            </w:pPr>
            <w:r>
              <w:rPr>
                <w:rFonts w:ascii="宋体" w:hAnsi="宋体" w:cs="宋体" w:eastAsia="宋体" w:hint="default"/>
                <w:sz w:val="18"/>
                <w:szCs w:val="18"/>
              </w:rPr>
              <w:t>物 资 有 限 公 司</w:t>
            </w:r>
          </w:p>
        </w:tc>
        <w:tc>
          <w:tcPr>
            <w:tcW w:w="527" w:type="dxa"/>
            <w:tcBorders>
              <w:top w:val="single" w:sz="6" w:space="0" w:color="000000"/>
              <w:left w:val="single" w:sz="6" w:space="0" w:color="000000"/>
              <w:bottom w:val="single" w:sz="6" w:space="0" w:color="000000"/>
              <w:right w:val="single" w:sz="6" w:space="0" w:color="000000"/>
            </w:tcBorders>
          </w:tcPr>
          <w:p>
            <w:pPr/>
          </w:p>
        </w:tc>
        <w:tc>
          <w:tcPr>
            <w:tcW w:w="52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3"/>
              <w:jc w:val="both"/>
              <w:rPr>
                <w:rFonts w:ascii="宋体" w:hAnsi="宋体" w:cs="宋体" w:eastAsia="宋体" w:hint="default"/>
                <w:sz w:val="18"/>
                <w:szCs w:val="18"/>
              </w:rPr>
            </w:pPr>
            <w:r>
              <w:rPr>
                <w:rFonts w:ascii="宋体" w:hAnsi="宋体" w:cs="宋体" w:eastAsia="宋体" w:hint="default"/>
                <w:spacing w:val="16"/>
                <w:sz w:val="18"/>
                <w:szCs w:val="18"/>
              </w:rPr>
              <w:t>日用百</w:t>
            </w:r>
            <w:r>
              <w:rPr>
                <w:rFonts w:ascii="宋体" w:hAnsi="宋体" w:cs="宋体" w:eastAsia="宋体" w:hint="default"/>
                <w:spacing w:val="-66"/>
                <w:sz w:val="18"/>
                <w:szCs w:val="18"/>
              </w:rPr>
              <w:t> </w:t>
            </w:r>
            <w:r>
              <w:rPr>
                <w:rFonts w:ascii="宋体" w:hAnsi="宋体" w:cs="宋体" w:eastAsia="宋体" w:hint="default"/>
                <w:spacing w:val="16"/>
                <w:sz w:val="18"/>
                <w:szCs w:val="18"/>
              </w:rPr>
              <w:t>货、金</w:t>
            </w:r>
            <w:r>
              <w:rPr>
                <w:rFonts w:ascii="宋体" w:hAnsi="宋体" w:cs="宋体" w:eastAsia="宋体" w:hint="default"/>
                <w:spacing w:val="-66"/>
                <w:sz w:val="18"/>
                <w:szCs w:val="18"/>
              </w:rPr>
              <w:t> </w:t>
            </w:r>
            <w:r>
              <w:rPr>
                <w:rFonts w:ascii="宋体" w:hAnsi="宋体" w:cs="宋体" w:eastAsia="宋体" w:hint="default"/>
                <w:sz w:val="18"/>
                <w:szCs w:val="18"/>
              </w:rPr>
              <w:t>属</w:t>
            </w:r>
            <w:r>
              <w:rPr>
                <w:rFonts w:ascii="宋体" w:hAnsi="宋体" w:cs="宋体" w:eastAsia="宋体" w:hint="default"/>
                <w:spacing w:val="46"/>
                <w:sz w:val="18"/>
                <w:szCs w:val="18"/>
              </w:rPr>
              <w:t> </w:t>
            </w:r>
            <w:r>
              <w:rPr>
                <w:rFonts w:ascii="宋体" w:hAnsi="宋体" w:cs="宋体" w:eastAsia="宋体" w:hint="default"/>
                <w:sz w:val="18"/>
                <w:szCs w:val="18"/>
              </w:rPr>
              <w:t>材</w:t>
            </w:r>
            <w:r>
              <w:rPr>
                <w:rFonts w:ascii="宋体" w:hAnsi="宋体" w:cs="宋体" w:eastAsia="宋体" w:hint="default"/>
                <w:sz w:val="18"/>
                <w:szCs w:val="18"/>
              </w:rPr>
              <w:t> </w:t>
            </w:r>
            <w:r>
              <w:rPr>
                <w:rFonts w:ascii="宋体" w:hAnsi="宋体" w:cs="宋体" w:eastAsia="宋体" w:hint="default"/>
                <w:spacing w:val="16"/>
                <w:sz w:val="18"/>
                <w:szCs w:val="18"/>
              </w:rPr>
              <w:t>料、木</w:t>
            </w:r>
            <w:r>
              <w:rPr>
                <w:rFonts w:ascii="宋体" w:hAnsi="宋体" w:cs="宋体" w:eastAsia="宋体" w:hint="default"/>
                <w:spacing w:val="-66"/>
                <w:sz w:val="18"/>
                <w:szCs w:val="18"/>
              </w:rPr>
              <w:t> </w:t>
            </w:r>
            <w:r>
              <w:rPr>
                <w:rFonts w:ascii="宋体" w:hAnsi="宋体" w:cs="宋体" w:eastAsia="宋体" w:hint="default"/>
                <w:spacing w:val="16"/>
                <w:sz w:val="18"/>
                <w:szCs w:val="18"/>
              </w:rPr>
              <w:t>材的批</w:t>
            </w:r>
            <w:r>
              <w:rPr>
                <w:rFonts w:ascii="宋体" w:hAnsi="宋体" w:cs="宋体" w:eastAsia="宋体" w:hint="default"/>
                <w:spacing w:val="-66"/>
                <w:sz w:val="18"/>
                <w:szCs w:val="18"/>
              </w:rPr>
              <w:t> </w:t>
            </w:r>
            <w:r>
              <w:rPr>
                <w:rFonts w:ascii="宋体" w:hAnsi="宋体" w:cs="宋体" w:eastAsia="宋体" w:hint="default"/>
                <w:spacing w:val="16"/>
                <w:sz w:val="18"/>
                <w:szCs w:val="18"/>
              </w:rPr>
              <w:t>发、零</w:t>
            </w:r>
            <w:r>
              <w:rPr>
                <w:rFonts w:ascii="宋体" w:hAnsi="宋体" w:cs="宋体" w:eastAsia="宋体" w:hint="default"/>
                <w:spacing w:val="-66"/>
                <w:sz w:val="18"/>
                <w:szCs w:val="18"/>
              </w:rPr>
              <w:t> </w:t>
            </w:r>
            <w:r>
              <w:rPr>
                <w:rFonts w:ascii="宋体" w:hAnsi="宋体" w:cs="宋体" w:eastAsia="宋体" w:hint="default"/>
                <w:spacing w:val="16"/>
                <w:sz w:val="18"/>
                <w:szCs w:val="18"/>
              </w:rPr>
              <w:t>售，室</w:t>
            </w:r>
            <w:r>
              <w:rPr>
                <w:rFonts w:ascii="宋体" w:hAnsi="宋体" w:cs="宋体" w:eastAsia="宋体" w:hint="default"/>
                <w:spacing w:val="-66"/>
                <w:sz w:val="18"/>
                <w:szCs w:val="18"/>
              </w:rPr>
              <w:t> </w:t>
            </w:r>
            <w:r>
              <w:rPr>
                <w:rFonts w:ascii="宋体" w:hAnsi="宋体" w:cs="宋体" w:eastAsia="宋体" w:hint="default"/>
                <w:spacing w:val="16"/>
                <w:sz w:val="18"/>
                <w:szCs w:val="18"/>
              </w:rPr>
              <w:t>内装潢</w:t>
            </w:r>
            <w:r>
              <w:rPr>
                <w:rFonts w:ascii="宋体" w:hAnsi="宋体" w:cs="宋体" w:eastAsia="宋体" w:hint="default"/>
                <w:spacing w:val="-66"/>
                <w:sz w:val="18"/>
                <w:szCs w:val="18"/>
              </w:rPr>
              <w:t> </w:t>
            </w:r>
            <w:r>
              <w:rPr>
                <w:rFonts w:ascii="宋体" w:hAnsi="宋体" w:cs="宋体" w:eastAsia="宋体" w:hint="default"/>
                <w:sz w:val="18"/>
                <w:szCs w:val="18"/>
              </w:rPr>
              <w:t>服务。</w:t>
            </w:r>
          </w:p>
        </w:tc>
        <w:tc>
          <w:tcPr>
            <w:tcW w:w="1250"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25"/>
          <w:szCs w:val="25"/>
        </w:rPr>
      </w:pPr>
    </w:p>
    <w:p>
      <w:pPr>
        <w:pStyle w:val="BodyText"/>
        <w:spacing w:line="240" w:lineRule="auto" w:before="35"/>
        <w:ind w:left="1340" w:right="1320"/>
        <w:jc w:val="left"/>
      </w:pPr>
      <w:r>
        <w:rPr>
          <w:rFonts w:ascii="Times New Roman" w:hAnsi="Times New Roman" w:cs="Times New Roman" w:eastAsia="Times New Roman" w:hint="default"/>
        </w:rPr>
        <w:t>2</w:t>
      </w:r>
      <w:r>
        <w:rPr/>
        <w:t>、</w:t>
      </w:r>
      <w:r>
        <w:rPr>
          <w:spacing w:val="-2"/>
        </w:rPr>
        <w:t> </w:t>
      </w:r>
      <w:r>
        <w:rPr/>
        <w:t>合并范围发生变更的说明</w:t>
      </w:r>
    </w:p>
    <w:p>
      <w:pPr>
        <w:pStyle w:val="BodyText"/>
        <w:spacing w:line="240" w:lineRule="auto" w:before="52"/>
        <w:ind w:left="1340" w:right="1320"/>
        <w:jc w:val="left"/>
      </w:pPr>
      <w:r>
        <w:rPr/>
        <w:t>（</w:t>
      </w:r>
      <w:r>
        <w:rPr>
          <w:rFonts w:ascii="Times New Roman" w:hAnsi="Times New Roman" w:cs="Times New Roman" w:eastAsia="Times New Roman" w:hint="default"/>
        </w:rPr>
        <w:t>1</w:t>
      </w:r>
      <w:r>
        <w:rPr/>
        <w:t>）</w:t>
      </w:r>
      <w:r>
        <w:rPr>
          <w:spacing w:val="-2"/>
        </w:rPr>
        <w:t> </w:t>
      </w:r>
      <w:r>
        <w:rPr/>
        <w:t>本公司无拥有其半数或半数以下表决权的纳入合并范围内的子公司</w:t>
      </w:r>
    </w:p>
    <w:p>
      <w:pPr>
        <w:pStyle w:val="BodyText"/>
        <w:spacing w:line="240" w:lineRule="auto" w:before="21"/>
        <w:ind w:left="1340" w:right="1320"/>
        <w:jc w:val="left"/>
      </w:pPr>
      <w:r>
        <w:rPr/>
        <w:t>（</w:t>
      </w:r>
      <w:r>
        <w:rPr>
          <w:rFonts w:ascii="Times New Roman" w:hAnsi="Times New Roman" w:cs="Times New Roman" w:eastAsia="Times New Roman" w:hint="default"/>
        </w:rPr>
        <w:t>2</w:t>
      </w:r>
      <w:r>
        <w:rPr/>
        <w:t>）</w:t>
      </w:r>
      <w:r>
        <w:rPr>
          <w:spacing w:val="-55"/>
        </w:rPr>
        <w:t> </w:t>
      </w:r>
      <w:r>
        <w:rPr/>
        <w:t>本公司拥有半数以上表决权但未纳入合并范围的被投资单位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left="0" w:right="1231"/>
        <w:jc w:val="right"/>
      </w:pPr>
      <w:r>
        <w:rPr/>
        <w:pict>
          <v:shape style="position:absolute;margin-left:89.07pt;margin-top:-47.310532pt;width:417.55pt;height:82.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96"/>
                    <w:gridCol w:w="1115"/>
                    <w:gridCol w:w="3017"/>
                  </w:tblGrid>
                  <w:tr>
                    <w:trPr>
                      <w:trHeight w:val="341" w:hRule="exact"/>
                    </w:trPr>
                    <w:tc>
                      <w:tcPr>
                        <w:tcW w:w="41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115"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表决权比例</w:t>
                        </w:r>
                      </w:p>
                    </w:tc>
                    <w:tc>
                      <w:tcPr>
                        <w:tcW w:w="3017"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未纳入合并范围的原因</w:t>
                        </w:r>
                      </w:p>
                    </w:tc>
                  </w:tr>
                  <w:tr>
                    <w:trPr>
                      <w:trHeight w:val="327" w:hRule="exact"/>
                    </w:trPr>
                    <w:tc>
                      <w:tcPr>
                        <w:tcW w:w="4196" w:type="dxa"/>
                        <w:tcBorders>
                          <w:top w:val="single" w:sz="12" w:space="0" w:color="A7A6AA"/>
                          <w:left w:val="single" w:sz="6" w:space="0" w:color="EBE9ED"/>
                          <w:bottom w:val="nil" w:sz="6" w:space="0" w:color="auto"/>
                          <w:right w:val="single" w:sz="12" w:space="0" w:color="A7A6AA"/>
                        </w:tcBorders>
                      </w:tcPr>
                      <w:p>
                        <w:pPr/>
                      </w:p>
                    </w:tc>
                    <w:tc>
                      <w:tcPr>
                        <w:tcW w:w="1115" w:type="dxa"/>
                        <w:tcBorders>
                          <w:top w:val="single" w:sz="12" w:space="0" w:color="A7A6AA"/>
                          <w:left w:val="single" w:sz="12" w:space="0" w:color="A7A6AA"/>
                          <w:bottom w:val="nil" w:sz="6" w:space="0" w:color="auto"/>
                          <w:right w:val="single" w:sz="12" w:space="0" w:color="A7A6AA"/>
                        </w:tcBorders>
                      </w:tcPr>
                      <w:p>
                        <w:pPr/>
                      </w:p>
                    </w:tc>
                    <w:tc>
                      <w:tcPr>
                        <w:tcW w:w="3017" w:type="dxa"/>
                        <w:tcBorders>
                          <w:top w:val="single" w:sz="12" w:space="0" w:color="A7A6AA"/>
                          <w:left w:val="single" w:sz="12" w:space="0" w:color="A7A6AA"/>
                          <w:bottom w:val="nil" w:sz="6" w:space="0" w:color="auto"/>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pacing w:val="3"/>
                            <w:sz w:val="21"/>
                            <w:szCs w:val="21"/>
                          </w:rPr>
                          <w:t>宁波建工科技有限公司股东会于</w:t>
                        </w:r>
                        <w:r>
                          <w:rPr>
                            <w:rFonts w:ascii="宋体" w:hAnsi="宋体" w:cs="宋体" w:eastAsia="宋体" w:hint="default"/>
                            <w:sz w:val="21"/>
                            <w:szCs w:val="21"/>
                          </w:rPr>
                        </w:r>
                      </w:p>
                    </w:tc>
                  </w:tr>
                  <w:tr>
                    <w:trPr>
                      <w:trHeight w:val="624" w:hRule="exact"/>
                    </w:trPr>
                    <w:tc>
                      <w:tcPr>
                        <w:tcW w:w="4196" w:type="dxa"/>
                        <w:tcBorders>
                          <w:top w:val="nil" w:sz="6" w:space="0" w:color="auto"/>
                          <w:left w:val="single" w:sz="6" w:space="0" w:color="EBE9ED"/>
                          <w:bottom w:val="nil" w:sz="6" w:space="0" w:color="auto"/>
                          <w:right w:val="single" w:sz="12" w:space="0" w:color="A7A6AA"/>
                        </w:tcBorders>
                      </w:tcPr>
                      <w:p>
                        <w:pPr>
                          <w:pStyle w:val="TableParagraph"/>
                          <w:spacing w:line="240" w:lineRule="auto" w:before="141"/>
                          <w:ind w:left="4" w:right="0"/>
                          <w:jc w:val="left"/>
                          <w:rPr>
                            <w:rFonts w:ascii="宋体" w:hAnsi="宋体" w:cs="宋体" w:eastAsia="宋体" w:hint="default"/>
                            <w:sz w:val="21"/>
                            <w:szCs w:val="21"/>
                          </w:rPr>
                        </w:pPr>
                        <w:r>
                          <w:rPr>
                            <w:rFonts w:ascii="宋体" w:hAnsi="宋体" w:cs="宋体" w:eastAsia="宋体" w:hint="default"/>
                            <w:sz w:val="21"/>
                            <w:szCs w:val="21"/>
                          </w:rPr>
                          <w:t>宁波建工科技有限公司</w:t>
                        </w:r>
                      </w:p>
                    </w:tc>
                    <w:tc>
                      <w:tcPr>
                        <w:tcW w:w="1115" w:type="dxa"/>
                        <w:tcBorders>
                          <w:top w:val="nil" w:sz="6" w:space="0" w:color="auto"/>
                          <w:left w:val="single" w:sz="12" w:space="0" w:color="A7A6AA"/>
                          <w:bottom w:val="nil" w:sz="6" w:space="0" w:color="auto"/>
                          <w:right w:val="single" w:sz="12" w:space="0" w:color="A7A6AA"/>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98.06%</w:t>
                        </w:r>
                      </w:p>
                    </w:tc>
                    <w:tc>
                      <w:tcPr>
                        <w:tcW w:w="3017" w:type="dxa"/>
                        <w:tcBorders>
                          <w:top w:val="nil" w:sz="6" w:space="0" w:color="auto"/>
                          <w:left w:val="single" w:sz="12" w:space="0" w:color="A7A6AA"/>
                          <w:bottom w:val="nil" w:sz="6" w:space="0" w:color="auto"/>
                          <w:right w:val="single" w:sz="6" w:space="0" w:color="A7A6AA"/>
                        </w:tcBorders>
                      </w:tcPr>
                      <w:p>
                        <w:pPr>
                          <w:pStyle w:val="TableParagraph"/>
                          <w:spacing w:line="277"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日决定注销该公</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spacing w:val="-5"/>
                            <w:sz w:val="21"/>
                            <w:szCs w:val="21"/>
                          </w:rPr>
                          <w:t>司，并已公告，现已处于清算期</w:t>
                        </w:r>
                      </w:p>
                    </w:tc>
                  </w:tr>
                  <w:tr>
                    <w:trPr>
                      <w:trHeight w:val="328" w:hRule="exact"/>
                    </w:trPr>
                    <w:tc>
                      <w:tcPr>
                        <w:tcW w:w="4196" w:type="dxa"/>
                        <w:tcBorders>
                          <w:top w:val="nil" w:sz="6" w:space="0" w:color="auto"/>
                          <w:left w:val="single" w:sz="6" w:space="0" w:color="EBE9ED"/>
                          <w:bottom w:val="single" w:sz="12" w:space="0" w:color="A7A6AA"/>
                          <w:right w:val="single" w:sz="12" w:space="0" w:color="A7A6AA"/>
                        </w:tcBorders>
                      </w:tcPr>
                      <w:p>
                        <w:pPr/>
                      </w:p>
                    </w:tc>
                    <w:tc>
                      <w:tcPr>
                        <w:tcW w:w="1115" w:type="dxa"/>
                        <w:tcBorders>
                          <w:top w:val="nil" w:sz="6" w:space="0" w:color="auto"/>
                          <w:left w:val="single" w:sz="12" w:space="0" w:color="A7A6AA"/>
                          <w:bottom w:val="single" w:sz="12" w:space="0" w:color="A7A6AA"/>
                          <w:right w:val="single" w:sz="12" w:space="0" w:color="A7A6AA"/>
                        </w:tcBorders>
                      </w:tcPr>
                      <w:p>
                        <w:pPr/>
                      </w:p>
                    </w:tc>
                    <w:tc>
                      <w:tcPr>
                        <w:tcW w:w="3017" w:type="dxa"/>
                        <w:tcBorders>
                          <w:top w:val="nil" w:sz="6" w:space="0" w:color="auto"/>
                          <w:left w:val="single" w:sz="12" w:space="0" w:color="A7A6AA"/>
                          <w:bottom w:val="single" w:sz="12" w:space="0" w:color="A7A6AA"/>
                          <w:right w:val="single" w:sz="6" w:space="0" w:color="A7A6AA"/>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不再纳入合并范围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340" w:right="1320"/>
        <w:jc w:val="left"/>
      </w:pPr>
      <w:r>
        <w:rPr>
          <w:rFonts w:ascii="Times New Roman" w:hAnsi="Times New Roman" w:cs="Times New Roman" w:eastAsia="Times New Roman" w:hint="default"/>
        </w:rPr>
        <w:t>3</w:t>
      </w:r>
      <w:r>
        <w:rPr/>
        <w:t>、</w:t>
      </w:r>
      <w:r>
        <w:rPr>
          <w:spacing w:val="-2"/>
        </w:rPr>
        <w:t> </w:t>
      </w:r>
      <w:r>
        <w:rPr/>
        <w:t>本期新纳入合并范围的主体和本期不再纳入合并范围的主体</w:t>
      </w:r>
    </w:p>
    <w:p>
      <w:pPr>
        <w:pStyle w:val="BodyText"/>
        <w:spacing w:line="309" w:lineRule="auto" w:before="83"/>
        <w:ind w:left="1340" w:right="13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本期新纳入合并范围的子公司、特殊目的主体、通过受托经营或承租等方式形成控制权</w:t>
      </w:r>
      <w:r>
        <w:rPr>
          <w:w w:val="99"/>
        </w:rPr>
        <w:t> </w:t>
      </w:r>
      <w:r>
        <w:rPr/>
        <w:t>的经营实体</w:t>
      </w:r>
    </w:p>
    <w:p>
      <w:pPr>
        <w:pStyle w:val="BodyText"/>
        <w:spacing w:line="240" w:lineRule="auto" w:before="7"/>
        <w:ind w:left="0" w:right="133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324" w:type="dxa"/>
        <w:tblLayout w:type="fixed"/>
        <w:tblCellMar>
          <w:top w:w="0" w:type="dxa"/>
          <w:left w:w="0" w:type="dxa"/>
          <w:bottom w:w="0" w:type="dxa"/>
          <w:right w:w="0" w:type="dxa"/>
        </w:tblCellMar>
        <w:tblLook w:val="01E0"/>
      </w:tblPr>
      <w:tblGrid>
        <w:gridCol w:w="3288"/>
        <w:gridCol w:w="3006"/>
        <w:gridCol w:w="3006"/>
      </w:tblGrid>
      <w:tr>
        <w:trPr>
          <w:trHeight w:val="326"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70"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70"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32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宁波建工钢构有限公司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690" w:right="0"/>
              <w:jc w:val="left"/>
              <w:rPr>
                <w:rFonts w:ascii="Times New Roman" w:hAnsi="Times New Roman" w:cs="Times New Roman" w:eastAsia="Times New Roman" w:hint="default"/>
                <w:sz w:val="21"/>
                <w:szCs w:val="21"/>
              </w:rPr>
            </w:pPr>
            <w:r>
              <w:rPr>
                <w:rFonts w:ascii="Times New Roman"/>
                <w:sz w:val="21"/>
              </w:rPr>
              <w:t>29,310,118.54</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874" w:right="0"/>
              <w:jc w:val="left"/>
              <w:rPr>
                <w:rFonts w:ascii="Times New Roman" w:hAnsi="Times New Roman" w:cs="Times New Roman" w:eastAsia="Times New Roman" w:hint="default"/>
                <w:sz w:val="21"/>
                <w:szCs w:val="21"/>
              </w:rPr>
            </w:pPr>
            <w:r>
              <w:rPr>
                <w:rFonts w:ascii="Times New Roman"/>
                <w:sz w:val="21"/>
              </w:rPr>
              <w:t>-689,881.46</w:t>
            </w:r>
          </w:p>
        </w:tc>
      </w:tr>
    </w:tbl>
    <w:p>
      <w:pPr>
        <w:spacing w:line="240" w:lineRule="auto" w:before="5"/>
        <w:rPr>
          <w:rFonts w:ascii="宋体" w:hAnsi="宋体" w:cs="宋体" w:eastAsia="宋体" w:hint="default"/>
          <w:sz w:val="22"/>
          <w:szCs w:val="22"/>
        </w:rPr>
      </w:pPr>
    </w:p>
    <w:p>
      <w:pPr>
        <w:pStyle w:val="BodyText"/>
        <w:spacing w:line="309" w:lineRule="auto" w:before="35"/>
        <w:ind w:left="1340" w:right="13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本期不再纳入合并范围的子公司、特殊目的主体、通过受托经营或承租等方式形成控制</w:t>
      </w:r>
      <w:r>
        <w:rPr>
          <w:w w:val="99"/>
        </w:rPr>
        <w:t> </w:t>
      </w:r>
      <w:r>
        <w:rPr/>
        <w:t>权的经营实体</w:t>
      </w:r>
    </w:p>
    <w:p>
      <w:pPr>
        <w:pStyle w:val="BodyText"/>
        <w:spacing w:line="240" w:lineRule="auto" w:before="7"/>
        <w:ind w:left="0" w:right="133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324" w:type="dxa"/>
        <w:tblLayout w:type="fixed"/>
        <w:tblCellMar>
          <w:top w:w="0" w:type="dxa"/>
          <w:left w:w="0" w:type="dxa"/>
          <w:bottom w:w="0" w:type="dxa"/>
          <w:right w:w="0" w:type="dxa"/>
        </w:tblCellMar>
        <w:tblLook w:val="01E0"/>
      </w:tblPr>
      <w:tblGrid>
        <w:gridCol w:w="3288"/>
        <w:gridCol w:w="3006"/>
        <w:gridCol w:w="3006"/>
      </w:tblGrid>
      <w:tr>
        <w:trPr>
          <w:trHeight w:val="32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5"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0"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32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宁波建工科技有限公司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683" w:right="0"/>
              <w:jc w:val="left"/>
              <w:rPr>
                <w:rFonts w:ascii="Times New Roman" w:hAnsi="Times New Roman" w:cs="Times New Roman" w:eastAsia="Times New Roman" w:hint="default"/>
                <w:sz w:val="21"/>
                <w:szCs w:val="21"/>
              </w:rPr>
            </w:pPr>
            <w:r>
              <w:rPr>
                <w:rFonts w:ascii="Times New Roman"/>
                <w:sz w:val="21"/>
              </w:rPr>
              <w:t>23,306,844.56</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873" w:right="0"/>
              <w:jc w:val="left"/>
              <w:rPr>
                <w:rFonts w:ascii="Times New Roman" w:hAnsi="Times New Roman" w:cs="Times New Roman" w:eastAsia="Times New Roman" w:hint="default"/>
                <w:sz w:val="21"/>
                <w:szCs w:val="21"/>
              </w:rPr>
            </w:pPr>
            <w:r>
              <w:rPr>
                <w:rFonts w:ascii="Times New Roman"/>
                <w:sz w:val="21"/>
              </w:rPr>
              <w:t>-106,726.60</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460" w:right="460"/>
        </w:sectPr>
      </w:pPr>
    </w:p>
    <w:p>
      <w:pPr>
        <w:pStyle w:val="BodyText"/>
        <w:spacing w:line="240" w:lineRule="auto" w:before="35"/>
        <w:ind w:left="1340" w:right="-18"/>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合并财务报表项目注释</w:t>
      </w:r>
    </w:p>
    <w:p>
      <w:pPr>
        <w:pStyle w:val="BodyText"/>
        <w:spacing w:line="240" w:lineRule="auto" w:before="83"/>
        <w:ind w:left="1339" w:right="-18"/>
        <w:jc w:val="left"/>
      </w:pPr>
      <w:r>
        <w:rPr>
          <w:rFonts w:ascii="Times New Roman" w:hAnsi="Times New Roman" w:cs="Times New Roman" w:eastAsia="Times New Roman" w:hint="default"/>
        </w:rPr>
        <w:t>1</w:t>
      </w:r>
      <w:r>
        <w:rPr/>
        <w:t>、 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19" w:right="1318"/>
        <w:jc w:val="center"/>
      </w:pPr>
      <w:r>
        <w:rPr/>
        <w:t>单位：元</w:t>
      </w:r>
    </w:p>
    <w:p>
      <w:pPr>
        <w:spacing w:after="0" w:line="240" w:lineRule="auto"/>
        <w:jc w:val="center"/>
        <w:sectPr>
          <w:type w:val="continuous"/>
          <w:pgSz w:w="11910" w:h="16840"/>
          <w:pgMar w:top="1600" w:bottom="280" w:left="460" w:right="460"/>
          <w:cols w:num="2" w:equalWidth="0">
            <w:col w:w="3895" w:space="3571"/>
            <w:col w:w="3524"/>
          </w:cols>
        </w:sectPr>
      </w:pPr>
    </w:p>
    <w:p>
      <w:pPr>
        <w:spacing w:line="240" w:lineRule="auto" w:before="13"/>
        <w:rPr>
          <w:rFonts w:ascii="宋体" w:hAnsi="宋体" w:cs="宋体" w:eastAsia="宋体" w:hint="default"/>
          <w:sz w:val="3"/>
          <w:szCs w:val="3"/>
        </w:rPr>
      </w:pPr>
    </w:p>
    <w:tbl>
      <w:tblPr>
        <w:tblW w:w="0" w:type="auto"/>
        <w:jc w:val="left"/>
        <w:tblInd w:w="1324" w:type="dxa"/>
        <w:tblLayout w:type="fixed"/>
        <w:tblCellMar>
          <w:top w:w="0" w:type="dxa"/>
          <w:left w:w="0" w:type="dxa"/>
          <w:bottom w:w="0" w:type="dxa"/>
          <w:right w:w="0" w:type="dxa"/>
        </w:tblCellMar>
        <w:tblLook w:val="01E0"/>
      </w:tblPr>
      <w:tblGrid>
        <w:gridCol w:w="3438"/>
        <w:gridCol w:w="2831"/>
        <w:gridCol w:w="3031"/>
      </w:tblGrid>
      <w:tr>
        <w:trPr>
          <w:trHeight w:val="326" w:hRule="exact"/>
        </w:trPr>
        <w:tc>
          <w:tcPr>
            <w:tcW w:w="3438"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438" w:type="dxa"/>
            <w:vMerge/>
            <w:tcBorders>
              <w:left w:val="single" w:sz="6" w:space="0" w:color="000000"/>
              <w:bottom w:val="single" w:sz="6" w:space="0" w:color="000000"/>
              <w:right w:val="single" w:sz="6" w:space="0" w:color="000000"/>
            </w:tcBorders>
          </w:tcPr>
          <w:p>
            <w:pP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83"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4"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326"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872,560.68</w:t>
            </w:r>
            <w:r>
              <w:rPr>
                <w:rFonts w:ascii="Times New Roman"/>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648,129.23</w:t>
            </w:r>
            <w:r>
              <w:rPr>
                <w:rFonts w:ascii="Times New Roman"/>
                <w:sz w:val="21"/>
              </w:rPr>
            </w:r>
          </w:p>
        </w:tc>
      </w:tr>
      <w:tr>
        <w:trPr>
          <w:trHeight w:val="32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872,560.68</w:t>
            </w:r>
            <w:r>
              <w:rPr>
                <w:rFonts w:ascii="Times New Roman"/>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648,129.23</w:t>
            </w:r>
            <w:r>
              <w:rPr>
                <w:rFonts w:ascii="Times New Roman"/>
                <w:sz w:val="21"/>
              </w:rPr>
            </w:r>
          </w:p>
        </w:tc>
      </w:tr>
      <w:tr>
        <w:trPr>
          <w:trHeight w:val="326"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667,946,211.19</w:t>
            </w:r>
            <w:r>
              <w:rPr>
                <w:rFonts w:ascii="Times New Roman"/>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279,084,844.56</w:t>
            </w:r>
            <w:r>
              <w:rPr>
                <w:rFonts w:ascii="Times New Roman"/>
                <w:sz w:val="21"/>
              </w:rPr>
            </w:r>
          </w:p>
        </w:tc>
      </w:tr>
      <w:tr>
        <w:trPr>
          <w:trHeight w:val="32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667,946,211.19</w:t>
            </w:r>
            <w:r>
              <w:rPr>
                <w:rFonts w:ascii="Times New Roman"/>
                <w:sz w:val="21"/>
              </w:rPr>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279,084,844.56</w:t>
            </w:r>
            <w:r>
              <w:rPr>
                <w:rFonts w:ascii="Times New Roman"/>
                <w:sz w:val="21"/>
              </w:rPr>
            </w:r>
          </w:p>
        </w:tc>
      </w:tr>
      <w:tr>
        <w:trPr>
          <w:trHeight w:val="32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61,144,140.52</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108,794,842.53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460" w:right="46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438"/>
        <w:gridCol w:w="2831"/>
        <w:gridCol w:w="3031"/>
      </w:tblGrid>
      <w:tr>
        <w:trPr>
          <w:trHeight w:val="326"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61,144,140.52</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108,794,842.53</w:t>
            </w:r>
          </w:p>
        </w:tc>
      </w:tr>
      <w:tr>
        <w:trPr>
          <w:trHeight w:val="32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729,962,912.39</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388,527,816.32</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220"/>
        </w:sectPr>
      </w:pPr>
    </w:p>
    <w:p>
      <w:pPr>
        <w:pStyle w:val="BodyText"/>
        <w:spacing w:line="240" w:lineRule="auto" w:before="35"/>
        <w:ind w:right="-17"/>
        <w:jc w:val="left"/>
      </w:pPr>
      <w:r>
        <w:rPr>
          <w:rFonts w:ascii="Times New Roman" w:hAnsi="Times New Roman" w:cs="Times New Roman" w:eastAsia="Times New Roman" w:hint="default"/>
        </w:rPr>
        <w:t>2</w:t>
      </w:r>
      <w:r>
        <w:rPr/>
        <w:t>、 应收票据：</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应收票据分类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220"/>
          <w:cols w:num="2" w:equalWidth="0">
            <w:col w:w="1750" w:space="4352"/>
            <w:col w:w="392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36,978,170.00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36,978,170.00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5,300,000.00</w:t>
            </w: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pPr>
      <w:r>
        <w:rPr/>
        <w:t>截至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日应收票据未到期已贴现金额</w:t>
      </w:r>
      <w:r>
        <w:rPr>
          <w:spacing w:val="-54"/>
        </w:rPr>
        <w:t> </w:t>
      </w:r>
      <w:r>
        <w:rPr>
          <w:rFonts w:ascii="Times New Roman" w:hAnsi="Times New Roman" w:cs="Times New Roman" w:eastAsia="Times New Roman" w:hint="default"/>
        </w:rPr>
        <w:t>18,300,000.00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600" w:bottom="280" w:left="1660" w:right="220"/>
        </w:sectPr>
      </w:pPr>
    </w:p>
    <w:p>
      <w:pPr>
        <w:pStyle w:val="BodyText"/>
        <w:spacing w:line="240" w:lineRule="auto" w:before="35"/>
        <w:ind w:left="139" w:right="-16"/>
        <w:jc w:val="left"/>
        <w:rPr>
          <w:rFonts w:ascii="Times New Roman" w:hAnsi="Times New Roman" w:cs="Times New Roman" w:eastAsia="Times New Roman" w:hint="default"/>
        </w:rPr>
      </w:pPr>
      <w:r>
        <w:rPr>
          <w:rFonts w:ascii="Times New Roman" w:hAnsi="Times New Roman" w:cs="Times New Roman" w:eastAsia="Times New Roman" w:hint="default"/>
        </w:rPr>
        <w:t>3</w:t>
      </w:r>
      <w:r>
        <w:rPr/>
        <w:t>、 应收账款</w:t>
      </w:r>
      <w:r>
        <w:rPr>
          <w:rFonts w:ascii="Times New Roman" w:hAnsi="Times New Roman" w:cs="Times New Roman" w:eastAsia="Times New Roman" w:hint="default"/>
        </w:rPr>
        <w:t>:</w:t>
      </w:r>
    </w:p>
    <w:p>
      <w:pPr>
        <w:pStyle w:val="BodyText"/>
        <w:spacing w:line="240" w:lineRule="auto" w:before="83"/>
        <w:ind w:left="139"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9" w:right="0"/>
        <w:jc w:val="left"/>
      </w:pPr>
      <w:r>
        <w:rPr/>
        <w:t>单位：元</w:t>
      </w:r>
      <w:r>
        <w:rPr>
          <w:spacing w:val="-2"/>
        </w:rPr>
        <w:t> </w:t>
      </w:r>
      <w:r>
        <w:rPr/>
        <w:t>币种：人民币</w:t>
      </w:r>
    </w:p>
    <w:p>
      <w:pPr>
        <w:spacing w:after="0" w:line="240" w:lineRule="auto"/>
        <w:jc w:val="left"/>
        <w:sectPr>
          <w:type w:val="continuous"/>
          <w:pgSz w:w="11910" w:h="16840"/>
          <w:pgMar w:top="1600" w:bottom="280" w:left="1660" w:right="220"/>
          <w:cols w:num="2" w:equalWidth="0">
            <w:col w:w="2590" w:space="3512"/>
            <w:col w:w="392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636"/>
        <w:gridCol w:w="1686"/>
        <w:gridCol w:w="690"/>
        <w:gridCol w:w="1529"/>
        <w:gridCol w:w="793"/>
        <w:gridCol w:w="1530"/>
        <w:gridCol w:w="689"/>
        <w:gridCol w:w="1423"/>
        <w:gridCol w:w="794"/>
      </w:tblGrid>
      <w:tr>
        <w:trPr>
          <w:trHeight w:val="326" w:hRule="exact"/>
        </w:trPr>
        <w:tc>
          <w:tcPr>
            <w:tcW w:w="6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698"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36"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636" w:type="dxa"/>
            <w:vMerge/>
            <w:tcBorders>
              <w:left w:val="single" w:sz="6" w:space="0" w:color="000000"/>
              <w:right w:val="single" w:sz="6" w:space="0" w:color="000000"/>
            </w:tcBorders>
          </w:tcPr>
          <w:p>
            <w:pPr/>
          </w:p>
        </w:tc>
        <w:tc>
          <w:tcPr>
            <w:tcW w:w="23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63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313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单项</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金额 重大 并单 项计 提坏 账准 备的 应收 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58,689,329.47</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39,489,976.97</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67.29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52,526,354.27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36,408,489.37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102" w:right="0"/>
              <w:jc w:val="center"/>
              <w:rPr>
                <w:rFonts w:ascii="Times New Roman" w:hAnsi="Times New Roman" w:cs="Times New Roman" w:eastAsia="Times New Roman" w:hint="default"/>
                <w:sz w:val="21"/>
                <w:szCs w:val="21"/>
              </w:rPr>
            </w:pPr>
            <w:r>
              <w:rPr>
                <w:rFonts w:ascii="Times New Roman"/>
                <w:sz w:val="21"/>
              </w:rPr>
              <w:t>69.31</w:t>
            </w:r>
          </w:p>
        </w:tc>
      </w:tr>
      <w:tr>
        <w:trPr>
          <w:trHeight w:val="326" w:hRule="exact"/>
        </w:trPr>
        <w:tc>
          <w:tcPr>
            <w:tcW w:w="977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18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w:t>
            </w:r>
          </w:p>
          <w:p>
            <w:pPr>
              <w:pStyle w:val="TableParagraph"/>
              <w:spacing w:line="268" w:lineRule="auto" w:before="37"/>
              <w:ind w:left="100" w:right="97"/>
              <w:jc w:val="left"/>
              <w:rPr>
                <w:rFonts w:ascii="宋体" w:hAnsi="宋体" w:cs="宋体" w:eastAsia="宋体" w:hint="default"/>
                <w:sz w:val="21"/>
                <w:szCs w:val="21"/>
              </w:rPr>
            </w:pPr>
            <w:r>
              <w:rPr>
                <w:rFonts w:ascii="Times New Roman" w:hAnsi="Times New Roman" w:cs="Times New Roman" w:eastAsia="Times New Roman" w:hint="default"/>
                <w:spacing w:val="-35"/>
                <w:sz w:val="21"/>
                <w:szCs w:val="21"/>
              </w:rPr>
              <w:t>1</w:t>
            </w:r>
            <w:r>
              <w:rPr>
                <w:rFonts w:ascii="宋体" w:hAnsi="宋体" w:cs="宋体" w:eastAsia="宋体" w:hint="default"/>
                <w:spacing w:val="-35"/>
                <w:sz w:val="21"/>
                <w:szCs w:val="21"/>
              </w:rPr>
              <w:t>（按</w:t>
            </w:r>
            <w:r>
              <w:rPr>
                <w:rFonts w:ascii="宋体" w:hAnsi="宋体" w:cs="宋体" w:eastAsia="宋体" w:hint="default"/>
                <w:sz w:val="21"/>
                <w:szCs w:val="21"/>
              </w:rPr>
              <w:t> 账龄 分析 组 合）</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1,285,309,441.02</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94.99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54,472,410.32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801,496,953.49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92.86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35,450,492.73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06" w:right="0"/>
              <w:jc w:val="center"/>
              <w:rPr>
                <w:rFonts w:ascii="Times New Roman" w:hAnsi="Times New Roman" w:cs="Times New Roman" w:eastAsia="Times New Roman" w:hint="default"/>
                <w:sz w:val="21"/>
                <w:szCs w:val="21"/>
              </w:rPr>
            </w:pPr>
            <w:r>
              <w:rPr>
                <w:rFonts w:ascii="Times New Roman"/>
                <w:sz w:val="21"/>
              </w:rPr>
              <w:t>4.42</w:t>
            </w:r>
          </w:p>
        </w:tc>
      </w:tr>
      <w:tr>
        <w:trPr>
          <w:trHeight w:val="1262"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组合</w:t>
            </w:r>
          </w:p>
          <w:p>
            <w:pPr>
              <w:pStyle w:val="TableParagraph"/>
              <w:spacing w:line="264" w:lineRule="auto" w:before="37"/>
              <w:ind w:left="100" w:right="97"/>
              <w:jc w:val="both"/>
              <w:rPr>
                <w:rFonts w:ascii="宋体" w:hAnsi="宋体" w:cs="宋体" w:eastAsia="宋体" w:hint="default"/>
                <w:sz w:val="21"/>
                <w:szCs w:val="21"/>
              </w:rPr>
            </w:pPr>
            <w:r>
              <w:rPr>
                <w:rFonts w:ascii="Times New Roman" w:hAnsi="Times New Roman" w:cs="Times New Roman" w:eastAsia="Times New Roman" w:hint="default"/>
                <w:spacing w:val="-35"/>
                <w:sz w:val="21"/>
                <w:szCs w:val="21"/>
              </w:rPr>
              <w:t>2</w:t>
            </w:r>
            <w:r>
              <w:rPr>
                <w:rFonts w:ascii="宋体" w:hAnsi="宋体" w:cs="宋体" w:eastAsia="宋体" w:hint="default"/>
                <w:spacing w:val="-35"/>
                <w:sz w:val="21"/>
                <w:szCs w:val="21"/>
              </w:rPr>
              <w:t>（其</w:t>
            </w:r>
            <w:r>
              <w:rPr>
                <w:rFonts w:ascii="宋体" w:hAnsi="宋体" w:cs="宋体" w:eastAsia="宋体" w:hint="default"/>
                <w:sz w:val="21"/>
                <w:szCs w:val="21"/>
              </w:rPr>
              <w:t> 他组 合）</w:t>
            </w:r>
          </w:p>
        </w:tc>
        <w:tc>
          <w:tcPr>
            <w:tcW w:w="1686"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1,285,309,441.02</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94.99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54,472,410.32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801,496,953.49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92.86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35,450,492.73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6" w:right="0"/>
              <w:jc w:val="center"/>
              <w:rPr>
                <w:rFonts w:ascii="Times New Roman" w:hAnsi="Times New Roman" w:cs="Times New Roman" w:eastAsia="Times New Roman" w:hint="default"/>
                <w:sz w:val="21"/>
                <w:szCs w:val="21"/>
              </w:rPr>
            </w:pPr>
            <w:r>
              <w:rPr>
                <w:rFonts w:ascii="Times New Roman"/>
                <w:sz w:val="21"/>
              </w:rPr>
              <w:t>4.42</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1660" w:right="22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636"/>
        <w:gridCol w:w="1686"/>
        <w:gridCol w:w="690"/>
        <w:gridCol w:w="1529"/>
        <w:gridCol w:w="793"/>
        <w:gridCol w:w="1530"/>
        <w:gridCol w:w="689"/>
        <w:gridCol w:w="1423"/>
        <w:gridCol w:w="794"/>
      </w:tblGrid>
      <w:tr>
        <w:trPr>
          <w:trHeight w:val="31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单项</w:t>
            </w:r>
          </w:p>
        </w:tc>
        <w:tc>
          <w:tcPr>
            <w:tcW w:w="1686" w:type="dxa"/>
            <w:tcBorders>
              <w:top w:val="single" w:sz="6" w:space="0" w:color="000000"/>
              <w:left w:val="single" w:sz="6" w:space="0" w:color="000000"/>
              <w:bottom w:val="nil" w:sz="6" w:space="0" w:color="auto"/>
              <w:right w:val="single" w:sz="6" w:space="0" w:color="000000"/>
            </w:tcBorders>
          </w:tcPr>
          <w:p>
            <w:pPr/>
          </w:p>
        </w:tc>
        <w:tc>
          <w:tcPr>
            <w:tcW w:w="690" w:type="dxa"/>
            <w:tcBorders>
              <w:top w:val="single" w:sz="6" w:space="0" w:color="000000"/>
              <w:left w:val="single" w:sz="6" w:space="0" w:color="000000"/>
              <w:bottom w:val="nil" w:sz="6" w:space="0" w:color="auto"/>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793" w:type="dxa"/>
            <w:tcBorders>
              <w:top w:val="single" w:sz="6" w:space="0" w:color="000000"/>
              <w:left w:val="single" w:sz="6" w:space="0" w:color="000000"/>
              <w:bottom w:val="nil" w:sz="6" w:space="0" w:color="auto"/>
              <w:right w:val="single" w:sz="6" w:space="0" w:color="000000"/>
            </w:tcBorders>
          </w:tcPr>
          <w:p>
            <w:pPr/>
          </w:p>
        </w:tc>
        <w:tc>
          <w:tcPr>
            <w:tcW w:w="1530" w:type="dxa"/>
            <w:tcBorders>
              <w:top w:val="single" w:sz="6" w:space="0" w:color="000000"/>
              <w:left w:val="single" w:sz="6" w:space="0" w:color="000000"/>
              <w:bottom w:val="nil" w:sz="6" w:space="0" w:color="auto"/>
              <w:right w:val="single" w:sz="6" w:space="0" w:color="000000"/>
            </w:tcBorders>
          </w:tcPr>
          <w:p>
            <w:pPr/>
          </w:p>
        </w:tc>
        <w:tc>
          <w:tcPr>
            <w:tcW w:w="689"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794"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金额</w:t>
            </w:r>
          </w:p>
        </w:tc>
        <w:tc>
          <w:tcPr>
            <w:tcW w:w="1686" w:type="dxa"/>
            <w:tcBorders>
              <w:top w:val="nil" w:sz="6" w:space="0" w:color="auto"/>
              <w:left w:val="single" w:sz="6" w:space="0" w:color="000000"/>
              <w:bottom w:val="nil" w:sz="6" w:space="0" w:color="auto"/>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c>
          <w:tcPr>
            <w:tcW w:w="1530"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虽不</w:t>
            </w:r>
          </w:p>
        </w:tc>
        <w:tc>
          <w:tcPr>
            <w:tcW w:w="1686" w:type="dxa"/>
            <w:tcBorders>
              <w:top w:val="nil" w:sz="6" w:space="0" w:color="auto"/>
              <w:left w:val="single" w:sz="6" w:space="0" w:color="000000"/>
              <w:bottom w:val="nil" w:sz="6" w:space="0" w:color="auto"/>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c>
          <w:tcPr>
            <w:tcW w:w="1530"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重大</w:t>
            </w:r>
          </w:p>
        </w:tc>
        <w:tc>
          <w:tcPr>
            <w:tcW w:w="1686" w:type="dxa"/>
            <w:tcBorders>
              <w:top w:val="nil" w:sz="6" w:space="0" w:color="auto"/>
              <w:left w:val="single" w:sz="6" w:space="0" w:color="000000"/>
              <w:bottom w:val="nil" w:sz="6" w:space="0" w:color="auto"/>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c>
          <w:tcPr>
            <w:tcW w:w="1530"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但单</w:t>
            </w:r>
          </w:p>
        </w:tc>
        <w:tc>
          <w:tcPr>
            <w:tcW w:w="1686" w:type="dxa"/>
            <w:tcBorders>
              <w:top w:val="nil" w:sz="6" w:space="0" w:color="auto"/>
              <w:left w:val="single" w:sz="6" w:space="0" w:color="000000"/>
              <w:bottom w:val="nil" w:sz="6" w:space="0" w:color="auto"/>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c>
          <w:tcPr>
            <w:tcW w:w="1530"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项计</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9,070,689.06</w:t>
            </w:r>
          </w:p>
        </w:tc>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1" w:right="0"/>
              <w:jc w:val="center"/>
              <w:rPr>
                <w:rFonts w:ascii="Times New Roman" w:hAnsi="Times New Roman" w:cs="Times New Roman" w:eastAsia="Times New Roman" w:hint="default"/>
                <w:sz w:val="21"/>
                <w:szCs w:val="21"/>
              </w:rPr>
            </w:pPr>
            <w:r>
              <w:rPr>
                <w:rFonts w:ascii="Times New Roman"/>
                <w:sz w:val="21"/>
              </w:rPr>
              <w:t>0.67</w:t>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9,070,689.06</w:t>
            </w:r>
          </w:p>
        </w:tc>
        <w:tc>
          <w:tcPr>
            <w:tcW w:w="79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100.00</w:t>
            </w:r>
          </w:p>
        </w:tc>
        <w:tc>
          <w:tcPr>
            <w:tcW w:w="153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9,070,450.34</w:t>
            </w:r>
          </w:p>
        </w:tc>
        <w:tc>
          <w:tcPr>
            <w:tcW w:w="68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03" w:right="0"/>
              <w:jc w:val="left"/>
              <w:rPr>
                <w:rFonts w:ascii="Times New Roman" w:hAnsi="Times New Roman" w:cs="Times New Roman" w:eastAsia="Times New Roman" w:hint="default"/>
                <w:sz w:val="21"/>
                <w:szCs w:val="21"/>
              </w:rPr>
            </w:pPr>
            <w:r>
              <w:rPr>
                <w:rFonts w:ascii="Times New Roman"/>
                <w:sz w:val="21"/>
              </w:rPr>
              <w:t>1.05</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9,070,450.34</w:t>
            </w:r>
          </w:p>
        </w:tc>
        <w:tc>
          <w:tcPr>
            <w:tcW w:w="79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100.00</w:t>
            </w:r>
          </w:p>
        </w:tc>
      </w:tr>
      <w:tr>
        <w:trPr>
          <w:trHeight w:val="30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98"/>
              <w:jc w:val="right"/>
              <w:rPr>
                <w:rFonts w:ascii="宋体" w:hAnsi="宋体" w:cs="宋体" w:eastAsia="宋体" w:hint="default"/>
                <w:sz w:val="21"/>
                <w:szCs w:val="21"/>
              </w:rPr>
            </w:pPr>
            <w:r>
              <w:rPr>
                <w:rFonts w:ascii="宋体" w:hAnsi="宋体" w:cs="宋体" w:eastAsia="宋体" w:hint="default"/>
                <w:sz w:val="21"/>
                <w:szCs w:val="21"/>
              </w:rPr>
              <w:t>提坏</w:t>
            </w:r>
          </w:p>
        </w:tc>
        <w:tc>
          <w:tcPr>
            <w:tcW w:w="1686" w:type="dxa"/>
            <w:tcBorders>
              <w:top w:val="nil" w:sz="6" w:space="0" w:color="auto"/>
              <w:left w:val="single" w:sz="6" w:space="0" w:color="000000"/>
              <w:bottom w:val="nil" w:sz="6" w:space="0" w:color="auto"/>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c>
          <w:tcPr>
            <w:tcW w:w="1530"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账准</w:t>
            </w:r>
          </w:p>
        </w:tc>
        <w:tc>
          <w:tcPr>
            <w:tcW w:w="1686" w:type="dxa"/>
            <w:tcBorders>
              <w:top w:val="nil" w:sz="6" w:space="0" w:color="auto"/>
              <w:left w:val="single" w:sz="6" w:space="0" w:color="000000"/>
              <w:bottom w:val="nil" w:sz="6" w:space="0" w:color="auto"/>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c>
          <w:tcPr>
            <w:tcW w:w="1530"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备的</w:t>
            </w:r>
          </w:p>
        </w:tc>
        <w:tc>
          <w:tcPr>
            <w:tcW w:w="1686" w:type="dxa"/>
            <w:tcBorders>
              <w:top w:val="nil" w:sz="6" w:space="0" w:color="auto"/>
              <w:left w:val="single" w:sz="6" w:space="0" w:color="000000"/>
              <w:bottom w:val="nil" w:sz="6" w:space="0" w:color="auto"/>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c>
          <w:tcPr>
            <w:tcW w:w="1530"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应收</w:t>
            </w:r>
          </w:p>
        </w:tc>
        <w:tc>
          <w:tcPr>
            <w:tcW w:w="1686" w:type="dxa"/>
            <w:tcBorders>
              <w:top w:val="nil" w:sz="6" w:space="0" w:color="auto"/>
              <w:left w:val="single" w:sz="6" w:space="0" w:color="000000"/>
              <w:bottom w:val="nil" w:sz="6" w:space="0" w:color="auto"/>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c>
          <w:tcPr>
            <w:tcW w:w="1530"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账款</w:t>
            </w:r>
          </w:p>
        </w:tc>
        <w:tc>
          <w:tcPr>
            <w:tcW w:w="1686" w:type="dxa"/>
            <w:tcBorders>
              <w:top w:val="nil" w:sz="6" w:space="0" w:color="auto"/>
              <w:left w:val="single" w:sz="6" w:space="0" w:color="000000"/>
              <w:bottom w:val="single" w:sz="6" w:space="0" w:color="000000"/>
              <w:right w:val="single" w:sz="6" w:space="0" w:color="000000"/>
            </w:tcBorders>
          </w:tcPr>
          <w:p>
            <w:pPr/>
          </w:p>
        </w:tc>
        <w:tc>
          <w:tcPr>
            <w:tcW w:w="690" w:type="dxa"/>
            <w:tcBorders>
              <w:top w:val="nil" w:sz="6" w:space="0" w:color="auto"/>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793" w:type="dxa"/>
            <w:tcBorders>
              <w:top w:val="nil" w:sz="6" w:space="0" w:color="auto"/>
              <w:left w:val="single" w:sz="6" w:space="0" w:color="000000"/>
              <w:bottom w:val="single" w:sz="6" w:space="0" w:color="000000"/>
              <w:right w:val="single" w:sz="6" w:space="0" w:color="000000"/>
            </w:tcBorders>
          </w:tcPr>
          <w:p>
            <w:pPr/>
          </w:p>
        </w:tc>
        <w:tc>
          <w:tcPr>
            <w:tcW w:w="1530" w:type="dxa"/>
            <w:tcBorders>
              <w:top w:val="nil" w:sz="6" w:space="0" w:color="auto"/>
              <w:left w:val="single" w:sz="6" w:space="0" w:color="000000"/>
              <w:bottom w:val="single" w:sz="6" w:space="0" w:color="000000"/>
              <w:right w:val="single" w:sz="6" w:space="0" w:color="000000"/>
            </w:tcBorders>
          </w:tcPr>
          <w:p>
            <w:pPr/>
          </w:p>
        </w:tc>
        <w:tc>
          <w:tcPr>
            <w:tcW w:w="689"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794"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1,353,069,459.55</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103,033,076.35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863,093,758.10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3"/>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80,929,432.44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3"/>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pPr>
      <w:r>
        <w:rPr/>
        <w:t>单项金额重大并单项计提坏帐准备的应收账款</w:t>
      </w:r>
    </w:p>
    <w:p>
      <w:pPr>
        <w:pStyle w:val="BodyText"/>
        <w:spacing w:line="240" w:lineRule="auto" w:before="37"/>
        <w:ind w:left="624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126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0"/>
              <w:jc w:val="both"/>
              <w:rPr>
                <w:rFonts w:ascii="宋体" w:hAnsi="宋体" w:cs="宋体" w:eastAsia="宋体" w:hint="default"/>
                <w:sz w:val="21"/>
                <w:szCs w:val="21"/>
              </w:rPr>
            </w:pPr>
            <w:r>
              <w:rPr>
                <w:rFonts w:ascii="宋体" w:hAnsi="宋体" w:cs="宋体" w:eastAsia="宋体" w:hint="default"/>
                <w:spacing w:val="22"/>
                <w:sz w:val="21"/>
                <w:szCs w:val="21"/>
              </w:rPr>
              <w:t>应收宁波艾</w:t>
            </w:r>
            <w:r>
              <w:rPr>
                <w:rFonts w:ascii="宋体" w:hAnsi="宋体" w:cs="宋体" w:eastAsia="宋体" w:hint="default"/>
                <w:spacing w:val="-75"/>
                <w:sz w:val="21"/>
                <w:szCs w:val="21"/>
              </w:rPr>
              <w:t> </w:t>
            </w:r>
            <w:r>
              <w:rPr>
                <w:rFonts w:ascii="宋体" w:hAnsi="宋体" w:cs="宋体" w:eastAsia="宋体" w:hint="default"/>
                <w:spacing w:val="14"/>
                <w:sz w:val="21"/>
                <w:szCs w:val="21"/>
              </w:rPr>
              <w:t>迪姆</w:t>
            </w:r>
            <w:r>
              <w:rPr>
                <w:rFonts w:ascii="宋体" w:hAnsi="宋体" w:cs="宋体" w:eastAsia="宋体" w:hint="default"/>
                <w:spacing w:val="-77"/>
                <w:sz w:val="21"/>
                <w:szCs w:val="21"/>
              </w:rPr>
              <w:t> </w:t>
            </w:r>
            <w:r>
              <w:rPr>
                <w:rFonts w:ascii="宋体" w:hAnsi="宋体" w:cs="宋体" w:eastAsia="宋体" w:hint="default"/>
                <w:spacing w:val="22"/>
                <w:sz w:val="21"/>
                <w:szCs w:val="21"/>
              </w:rPr>
              <w:t>斯运动用品</w:t>
            </w:r>
            <w:r>
              <w:rPr>
                <w:rFonts w:ascii="宋体" w:hAnsi="宋体" w:cs="宋体" w:eastAsia="宋体" w:hint="default"/>
                <w:spacing w:val="-75"/>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t>公司工程款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20,290,624.47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20,290,624.47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账龄较长，且因客</w:t>
            </w:r>
          </w:p>
          <w:p>
            <w:pPr>
              <w:pStyle w:val="TableParagraph"/>
              <w:spacing w:line="273" w:lineRule="auto" w:before="37"/>
              <w:ind w:left="100" w:right="70"/>
              <w:jc w:val="both"/>
              <w:rPr>
                <w:rFonts w:ascii="宋体" w:hAnsi="宋体" w:cs="宋体" w:eastAsia="宋体" w:hint="default"/>
                <w:sz w:val="21"/>
                <w:szCs w:val="21"/>
              </w:rPr>
            </w:pPr>
            <w:r>
              <w:rPr>
                <w:rFonts w:ascii="宋体" w:hAnsi="宋体" w:cs="宋体" w:eastAsia="宋体" w:hint="default"/>
                <w:spacing w:val="22"/>
                <w:sz w:val="21"/>
                <w:szCs w:val="21"/>
              </w:rPr>
              <w:t>户有效资产</w:t>
            </w:r>
            <w:r>
              <w:rPr>
                <w:rFonts w:ascii="宋体" w:hAnsi="宋体" w:cs="宋体" w:eastAsia="宋体" w:hint="default"/>
                <w:spacing w:val="-75"/>
                <w:sz w:val="21"/>
                <w:szCs w:val="21"/>
              </w:rPr>
              <w:t> </w:t>
            </w:r>
            <w:r>
              <w:rPr>
                <w:rFonts w:ascii="宋体" w:hAnsi="宋体" w:cs="宋体" w:eastAsia="宋体" w:hint="default"/>
                <w:spacing w:val="14"/>
                <w:sz w:val="21"/>
                <w:szCs w:val="21"/>
              </w:rPr>
              <w:t>被重</w:t>
            </w:r>
            <w:r>
              <w:rPr>
                <w:rFonts w:ascii="宋体" w:hAnsi="宋体" w:cs="宋体" w:eastAsia="宋体" w:hint="default"/>
                <w:spacing w:val="-77"/>
                <w:sz w:val="21"/>
                <w:szCs w:val="21"/>
              </w:rPr>
              <w:t> </w:t>
            </w:r>
            <w:r>
              <w:rPr>
                <w:rFonts w:ascii="宋体" w:hAnsi="宋体" w:cs="宋体" w:eastAsia="宋体" w:hint="default"/>
                <w:spacing w:val="22"/>
                <w:sz w:val="21"/>
                <w:szCs w:val="21"/>
              </w:rPr>
              <w:t>组导致其款</w:t>
            </w:r>
            <w:r>
              <w:rPr>
                <w:rFonts w:ascii="宋体" w:hAnsi="宋体" w:cs="宋体" w:eastAsia="宋体" w:hint="default"/>
                <w:spacing w:val="-75"/>
                <w:sz w:val="21"/>
                <w:szCs w:val="21"/>
              </w:rPr>
              <w:t> </w:t>
            </w:r>
            <w:r>
              <w:rPr>
                <w:rFonts w:ascii="宋体" w:hAnsi="宋体" w:cs="宋体" w:eastAsia="宋体" w:hint="default"/>
                <w:spacing w:val="14"/>
                <w:sz w:val="21"/>
                <w:szCs w:val="21"/>
              </w:rPr>
              <w:t>项很</w:t>
            </w:r>
            <w:r>
              <w:rPr>
                <w:rFonts w:ascii="宋体" w:hAnsi="宋体" w:cs="宋体" w:eastAsia="宋体" w:hint="default"/>
                <w:spacing w:val="-77"/>
                <w:sz w:val="21"/>
                <w:szCs w:val="21"/>
              </w:rPr>
              <w:t> </w:t>
            </w:r>
            <w:r>
              <w:rPr>
                <w:rFonts w:ascii="宋体" w:hAnsi="宋体" w:cs="宋体" w:eastAsia="宋体" w:hint="default"/>
                <w:sz w:val="21"/>
                <w:szCs w:val="21"/>
              </w:rPr>
              <w:t>难收回</w:t>
            </w: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应收宁波远</w:t>
            </w:r>
            <w:r>
              <w:rPr>
                <w:rFonts w:ascii="宋体" w:hAnsi="宋体" w:cs="宋体" w:eastAsia="宋体" w:hint="default"/>
                <w:spacing w:val="-74"/>
                <w:sz w:val="21"/>
                <w:szCs w:val="21"/>
              </w:rPr>
              <w:t> </w:t>
            </w:r>
            <w:r>
              <w:rPr>
                <w:rFonts w:ascii="宋体" w:hAnsi="宋体" w:cs="宋体" w:eastAsia="宋体" w:hint="default"/>
                <w:spacing w:val="14"/>
                <w:sz w:val="21"/>
                <w:szCs w:val="21"/>
              </w:rPr>
              <w:t>望华</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夏置业发展</w:t>
            </w:r>
            <w:r>
              <w:rPr>
                <w:rFonts w:ascii="宋体" w:hAnsi="宋体" w:cs="宋体" w:eastAsia="宋体" w:hint="default"/>
                <w:spacing w:val="-75"/>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t>公司工程款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38,398,705.00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19,199,352.50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5"/>
                <w:sz w:val="21"/>
                <w:szCs w:val="21"/>
              </w:rPr>
              <w:t>客户股权复杂，款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项回收难度很大</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58,689,329.47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39,489,976.97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pPr>
      <w:r>
        <w:rPr/>
        <w:t>组合中，按账龄分析法计提坏账准备的应收账款：</w:t>
      </w:r>
    </w:p>
    <w:p>
      <w:pPr>
        <w:pStyle w:val="BodyText"/>
        <w:spacing w:line="240" w:lineRule="auto" w:before="37"/>
        <w:ind w:left="624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118"/>
        <w:gridCol w:w="1686"/>
        <w:gridCol w:w="1212"/>
        <w:gridCol w:w="1424"/>
        <w:gridCol w:w="1529"/>
        <w:gridCol w:w="907"/>
        <w:gridCol w:w="1423"/>
      </w:tblGrid>
      <w:tr>
        <w:trPr>
          <w:trHeight w:val="326" w:hRule="exact"/>
        </w:trPr>
        <w:tc>
          <w:tcPr>
            <w:tcW w:w="11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4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3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118" w:type="dxa"/>
            <w:vMerge/>
            <w:tcBorders>
              <w:left w:val="single" w:sz="6" w:space="0" w:color="000000"/>
              <w:right w:val="single" w:sz="6" w:space="0" w:color="000000"/>
            </w:tcBorders>
          </w:tcPr>
          <w:p>
            <w:pPr/>
          </w:p>
        </w:tc>
        <w:tc>
          <w:tcPr>
            <w:tcW w:w="28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9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1118"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3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8"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88" w:right="0"/>
              <w:jc w:val="left"/>
              <w:rPr>
                <w:rFonts w:ascii="Times New Roman" w:hAnsi="Times New Roman" w:cs="Times New Roman" w:eastAsia="Times New Roman" w:hint="default"/>
                <w:sz w:val="21"/>
                <w:szCs w:val="21"/>
              </w:rPr>
            </w:pPr>
            <w:r>
              <w:rPr>
                <w:rFonts w:ascii="Times New Roman"/>
                <w:sz w:val="21"/>
              </w:rPr>
              <w:t>(%)</w:t>
            </w:r>
          </w:p>
        </w:tc>
        <w:tc>
          <w:tcPr>
            <w:tcW w:w="1423" w:type="dxa"/>
            <w:vMerge/>
            <w:tcBorders>
              <w:left w:val="single" w:sz="6" w:space="0" w:color="000000"/>
              <w:bottom w:val="single" w:sz="6" w:space="0" w:color="000000"/>
              <w:right w:val="single" w:sz="6" w:space="0" w:color="000000"/>
            </w:tcBorders>
          </w:tcPr>
          <w:p>
            <w:pP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326" w:hRule="exact"/>
        </w:trPr>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686"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11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1,119,157,109.74</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87.07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33,574,713.29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665,981,678.80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83.09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19,979,450.38</w:t>
            </w:r>
          </w:p>
        </w:tc>
      </w:tr>
      <w:tr>
        <w:trPr>
          <w:trHeight w:val="638" w:hRule="exact"/>
        </w:trPr>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22"/>
                <w:sz w:val="21"/>
                <w:szCs w:val="21"/>
              </w:rPr>
              <w:t> </w:t>
            </w:r>
            <w:r>
              <w:rPr>
                <w:rFonts w:ascii="宋体" w:hAnsi="宋体" w:cs="宋体" w:eastAsia="宋体" w:hint="default"/>
                <w:spacing w:val="13"/>
                <w:sz w:val="21"/>
                <w:szCs w:val="21"/>
              </w:rPr>
              <w:t>年以内</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1,119,157,109.74</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87.07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33,574,713.29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665,981,678.80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83.09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19,979,450.38</w:t>
            </w:r>
          </w:p>
        </w:tc>
      </w:tr>
      <w:tr>
        <w:trPr>
          <w:trHeight w:val="328" w:hRule="exact"/>
        </w:trPr>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99,046,634.86</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7.71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center"/>
              <w:rPr>
                <w:rFonts w:ascii="Times New Roman" w:hAnsi="Times New Roman" w:cs="Times New Roman" w:eastAsia="Times New Roman" w:hint="default"/>
                <w:sz w:val="21"/>
                <w:szCs w:val="21"/>
              </w:rPr>
            </w:pPr>
            <w:r>
              <w:rPr>
                <w:rFonts w:ascii="Times New Roman"/>
                <w:sz w:val="21"/>
              </w:rPr>
              <w:t>9,904,663.49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110,321,742.46</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13.76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11,032,174.25</w:t>
            </w:r>
          </w:p>
        </w:tc>
      </w:tr>
      <w:tr>
        <w:trPr>
          <w:trHeight w:val="326" w:hRule="exact"/>
        </w:trPr>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48,562,114.85</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3.78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5" w:right="0"/>
              <w:jc w:val="center"/>
              <w:rPr>
                <w:rFonts w:ascii="Times New Roman" w:hAnsi="Times New Roman" w:cs="Times New Roman" w:eastAsia="Times New Roman" w:hint="default"/>
                <w:sz w:val="21"/>
                <w:szCs w:val="21"/>
              </w:rPr>
            </w:pPr>
            <w:r>
              <w:rPr>
                <w:rFonts w:ascii="Times New Roman"/>
                <w:sz w:val="21"/>
              </w:rPr>
              <w:t>7,284,317.23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11,996,767.10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1,799,515.07</w:t>
            </w:r>
          </w:p>
        </w:tc>
      </w:tr>
      <w:tr>
        <w:trPr>
          <w:trHeight w:val="328" w:hRule="exact"/>
        </w:trPr>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10,336,055.86</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0.80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3" w:right="0"/>
              <w:jc w:val="center"/>
              <w:rPr>
                <w:rFonts w:ascii="Times New Roman" w:hAnsi="Times New Roman" w:cs="Times New Roman" w:eastAsia="Times New Roman" w:hint="default"/>
                <w:sz w:val="21"/>
                <w:szCs w:val="21"/>
              </w:rPr>
            </w:pPr>
            <w:r>
              <w:rPr>
                <w:rFonts w:ascii="Times New Roman"/>
                <w:sz w:val="21"/>
              </w:rPr>
              <w:t>2,067,211.17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9,017,453.10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1.13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1,803,490.62</w:t>
            </w:r>
          </w:p>
        </w:tc>
      </w:tr>
      <w:tr>
        <w:trPr>
          <w:trHeight w:val="326" w:hRule="exact"/>
        </w:trPr>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8,207,525.71</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0.64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5" w:right="0"/>
              <w:jc w:val="center"/>
              <w:rPr>
                <w:rFonts w:ascii="Times New Roman" w:hAnsi="Times New Roman" w:cs="Times New Roman" w:eastAsia="Times New Roman" w:hint="default"/>
                <w:sz w:val="21"/>
                <w:szCs w:val="21"/>
              </w:rPr>
            </w:pPr>
            <w:r>
              <w:rPr>
                <w:rFonts w:ascii="Times New Roman"/>
                <w:sz w:val="21"/>
              </w:rPr>
              <w:t>1,641,505.14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4,179,312.03</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0.52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835,862.41</w:t>
            </w:r>
          </w:p>
        </w:tc>
      </w:tr>
      <w:tr>
        <w:trPr>
          <w:trHeight w:val="328" w:hRule="exact"/>
        </w:trPr>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1,285,309,441.02</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54,472,410.32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801,496,953.49</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35,450,492.73</w:t>
            </w: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pPr>
      <w:r>
        <w:rPr/>
        <w:t>期末单项金额虽不重大但单项计提坏账准备的应收账款</w:t>
      </w:r>
    </w:p>
    <w:p>
      <w:pPr>
        <w:spacing w:after="0" w:line="240" w:lineRule="auto"/>
        <w:jc w:val="left"/>
        <w:sectPr>
          <w:pgSz w:w="11910" w:h="16840"/>
          <w:pgMar w:header="877" w:footer="982" w:top="1100" w:bottom="1180" w:left="1660" w:right="220"/>
        </w:sectPr>
      </w:pPr>
    </w:p>
    <w:p>
      <w:pPr>
        <w:spacing w:line="240" w:lineRule="auto" w:before="9"/>
        <w:rPr>
          <w:rFonts w:ascii="宋体" w:hAnsi="宋体" w:cs="宋体" w:eastAsia="宋体" w:hint="default"/>
          <w:sz w:val="20"/>
          <w:szCs w:val="20"/>
        </w:rPr>
      </w:pPr>
    </w:p>
    <w:p>
      <w:pPr>
        <w:pStyle w:val="BodyText"/>
        <w:spacing w:line="240" w:lineRule="auto" w:before="35"/>
        <w:ind w:left="6242"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6"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账龄较长，未能掌</w:t>
            </w: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宁波创力建</w:t>
            </w:r>
            <w:r>
              <w:rPr>
                <w:rFonts w:ascii="宋体" w:hAnsi="宋体" w:cs="宋体" w:eastAsia="宋体" w:hint="default"/>
                <w:spacing w:val="-74"/>
                <w:sz w:val="21"/>
                <w:szCs w:val="21"/>
              </w:rPr>
              <w:t> </w:t>
            </w:r>
            <w:r>
              <w:rPr>
                <w:rFonts w:ascii="宋体" w:hAnsi="宋体" w:cs="宋体" w:eastAsia="宋体" w:hint="default"/>
                <w:spacing w:val="14"/>
                <w:sz w:val="21"/>
                <w:szCs w:val="21"/>
              </w:rPr>
              <w:t>筑钢</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结构有限公司</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1,625,921.96</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1,625,921.96</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握其有效财</w:t>
            </w:r>
            <w:r>
              <w:rPr>
                <w:rFonts w:ascii="宋体" w:hAnsi="宋体" w:cs="宋体" w:eastAsia="宋体" w:hint="default"/>
                <w:spacing w:val="-74"/>
                <w:sz w:val="21"/>
                <w:szCs w:val="21"/>
              </w:rPr>
              <w:t> </w:t>
            </w:r>
            <w:r>
              <w:rPr>
                <w:rFonts w:ascii="宋体" w:hAnsi="宋体" w:cs="宋体" w:eastAsia="宋体" w:hint="default"/>
                <w:spacing w:val="14"/>
                <w:sz w:val="21"/>
                <w:szCs w:val="21"/>
              </w:rPr>
              <w:t>产线</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索，款项执行难度</w:t>
            </w: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很大</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应收山东菏</w:t>
            </w:r>
            <w:r>
              <w:rPr>
                <w:rFonts w:ascii="宋体" w:hAnsi="宋体" w:cs="宋体" w:eastAsia="宋体" w:hint="default"/>
                <w:spacing w:val="-74"/>
                <w:sz w:val="21"/>
                <w:szCs w:val="21"/>
              </w:rPr>
              <w:t> </w:t>
            </w:r>
            <w:r>
              <w:rPr>
                <w:rFonts w:ascii="宋体" w:hAnsi="宋体" w:cs="宋体" w:eastAsia="宋体" w:hint="default"/>
                <w:spacing w:val="14"/>
                <w:sz w:val="21"/>
                <w:szCs w:val="21"/>
              </w:rPr>
              <w:t>泽热</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电有限公司</w:t>
            </w:r>
            <w:r>
              <w:rPr>
                <w:rFonts w:ascii="宋体" w:hAnsi="宋体" w:cs="宋体" w:eastAsia="宋体" w:hint="default"/>
                <w:spacing w:val="-75"/>
                <w:sz w:val="21"/>
                <w:szCs w:val="21"/>
              </w:rPr>
              <w:t> </w:t>
            </w:r>
            <w:r>
              <w:rPr>
                <w:rFonts w:ascii="宋体" w:hAnsi="宋体" w:cs="宋体" w:eastAsia="宋体" w:hint="default"/>
                <w:spacing w:val="14"/>
                <w:sz w:val="21"/>
                <w:szCs w:val="21"/>
              </w:rPr>
              <w:t>工程</w:t>
            </w:r>
            <w:r>
              <w:rPr>
                <w:rFonts w:ascii="宋体" w:hAnsi="宋体" w:cs="宋体" w:eastAsia="宋体" w:hint="default"/>
                <w:spacing w:val="-77"/>
                <w:sz w:val="21"/>
                <w:szCs w:val="21"/>
              </w:rPr>
              <w:t> </w:t>
            </w:r>
            <w:r>
              <w:rPr>
                <w:rFonts w:ascii="宋体" w:hAnsi="宋体" w:cs="宋体" w:eastAsia="宋体" w:hint="default"/>
                <w:sz w:val="21"/>
                <w:szCs w:val="21"/>
              </w:rPr>
              <w:t>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7,444,767.10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7,444,767.10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5"/>
                <w:sz w:val="21"/>
                <w:szCs w:val="21"/>
              </w:rPr>
              <w:t>账龄较长，款项收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回难度很大</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9,070,689.06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9,070,689.06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本报告期实际核销的应收账款情况</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是否因关联交易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产生</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马鞍山市大</w:t>
            </w:r>
            <w:r>
              <w:rPr>
                <w:rFonts w:ascii="宋体" w:hAnsi="宋体" w:cs="宋体" w:eastAsia="宋体" w:hint="default"/>
                <w:spacing w:val="-74"/>
                <w:sz w:val="21"/>
                <w:szCs w:val="21"/>
              </w:rPr>
              <w:t> </w:t>
            </w:r>
            <w:r>
              <w:rPr>
                <w:rFonts w:ascii="宋体" w:hAnsi="宋体" w:cs="宋体" w:eastAsia="宋体" w:hint="default"/>
                <w:spacing w:val="14"/>
                <w:sz w:val="21"/>
                <w:szCs w:val="21"/>
              </w:rPr>
              <w:t>甬投</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资开发有限公司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253,000.00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债务人已破</w:t>
            </w:r>
            <w:r>
              <w:rPr>
                <w:rFonts w:ascii="宋体" w:hAnsi="宋体" w:cs="宋体" w:eastAsia="宋体" w:hint="default"/>
                <w:spacing w:val="-74"/>
                <w:sz w:val="21"/>
                <w:szCs w:val="21"/>
              </w:rPr>
              <w:t> </w:t>
            </w:r>
            <w:r>
              <w:rPr>
                <w:rFonts w:ascii="宋体" w:hAnsi="宋体" w:cs="宋体" w:eastAsia="宋体" w:hint="default"/>
                <w:spacing w:val="14"/>
                <w:sz w:val="21"/>
                <w:szCs w:val="21"/>
              </w:rPr>
              <w:t>产清</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算，无法收回</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253,000.00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83" w:lineRule="auto" w:before="35"/>
        <w:ind w:left="351" w:right="1889" w:hanging="212"/>
        <w:jc w:val="left"/>
      </w:pPr>
      <w:r>
        <w:rPr>
          <w:rFonts w:ascii="Times New Roman" w:hAnsi="Times New Roman" w:cs="Times New Roman" w:eastAsia="Times New Roman" w:hint="default"/>
        </w:rPr>
        <w:t>(3) </w:t>
      </w:r>
      <w:r>
        <w:rPr/>
        <w:t>本报告期应收账款中持有公司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本报告期应收账款中无持有公司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line="240" w:lineRule="auto" w:before="13"/>
        <w:rPr>
          <w:rFonts w:ascii="宋体" w:hAnsi="宋体" w:cs="宋体" w:eastAsia="宋体" w:hint="default"/>
          <w:sz w:val="21"/>
          <w:szCs w:val="21"/>
        </w:rPr>
      </w:pPr>
    </w:p>
    <w:p>
      <w:pPr>
        <w:pStyle w:val="BodyText"/>
        <w:spacing w:line="240" w:lineRule="auto" w:before="35"/>
        <w:ind w:right="83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应收账款金额前五名单位情况</w:t>
      </w:r>
    </w:p>
    <w:p>
      <w:pPr>
        <w:pStyle w:val="BodyText"/>
        <w:spacing w:line="240" w:lineRule="auto" w:before="52"/>
        <w:ind w:left="6242"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青岛绿城置</w:t>
            </w:r>
            <w:r>
              <w:rPr>
                <w:rFonts w:ascii="宋体" w:hAnsi="宋体" w:cs="宋体" w:eastAsia="宋体" w:hint="default"/>
                <w:spacing w:val="-74"/>
                <w:sz w:val="21"/>
                <w:szCs w:val="21"/>
              </w:rPr>
              <w:t> </w:t>
            </w:r>
            <w:r>
              <w:rPr>
                <w:rFonts w:ascii="宋体" w:hAnsi="宋体" w:cs="宋体" w:eastAsia="宋体" w:hint="default"/>
                <w:spacing w:val="14"/>
                <w:sz w:val="21"/>
                <w:szCs w:val="21"/>
              </w:rPr>
              <w:t>业有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61,673,177.53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4.56</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华为投资控</w:t>
            </w:r>
            <w:r>
              <w:rPr>
                <w:rFonts w:ascii="宋体" w:hAnsi="宋体" w:cs="宋体" w:eastAsia="宋体" w:hint="default"/>
                <w:spacing w:val="-74"/>
                <w:sz w:val="21"/>
                <w:szCs w:val="21"/>
              </w:rPr>
              <w:t> </w:t>
            </w:r>
            <w:r>
              <w:rPr>
                <w:rFonts w:ascii="宋体" w:hAnsi="宋体" w:cs="宋体" w:eastAsia="宋体" w:hint="default"/>
                <w:spacing w:val="14"/>
                <w:sz w:val="21"/>
                <w:szCs w:val="21"/>
              </w:rPr>
              <w:t>股有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49,105,374.04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3.63</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宁波江东百</w:t>
            </w:r>
            <w:r>
              <w:rPr>
                <w:rFonts w:ascii="宋体" w:hAnsi="宋体" w:cs="宋体" w:eastAsia="宋体" w:hint="default"/>
                <w:spacing w:val="-74"/>
                <w:sz w:val="21"/>
                <w:szCs w:val="21"/>
              </w:rPr>
              <w:t> </w:t>
            </w:r>
            <w:r>
              <w:rPr>
                <w:rFonts w:ascii="宋体" w:hAnsi="宋体" w:cs="宋体" w:eastAsia="宋体" w:hint="default"/>
                <w:spacing w:val="14"/>
                <w:sz w:val="21"/>
                <w:szCs w:val="21"/>
              </w:rPr>
              <w:t>隆房</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地产有限公司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49,011,889.00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3.62</w:t>
            </w: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扬州化工产</w:t>
            </w:r>
            <w:r>
              <w:rPr>
                <w:rFonts w:ascii="宋体" w:hAnsi="宋体" w:cs="宋体" w:eastAsia="宋体" w:hint="default"/>
                <w:spacing w:val="-74"/>
                <w:sz w:val="21"/>
                <w:szCs w:val="21"/>
              </w:rPr>
              <w:t> </w:t>
            </w:r>
            <w:r>
              <w:rPr>
                <w:rFonts w:ascii="宋体" w:hAnsi="宋体" w:cs="宋体" w:eastAsia="宋体" w:hint="default"/>
                <w:spacing w:val="14"/>
                <w:sz w:val="21"/>
                <w:szCs w:val="21"/>
              </w:rPr>
              <w:t>业园</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区投资发展</w:t>
            </w:r>
            <w:r>
              <w:rPr>
                <w:rFonts w:ascii="宋体" w:hAnsi="宋体" w:cs="宋体" w:eastAsia="宋体" w:hint="default"/>
                <w:spacing w:val="-75"/>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42,940,000.00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3.17</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浙江华越置</w:t>
            </w:r>
            <w:r>
              <w:rPr>
                <w:rFonts w:ascii="宋体" w:hAnsi="宋体" w:cs="宋体" w:eastAsia="宋体" w:hint="default"/>
                <w:spacing w:val="-74"/>
                <w:sz w:val="21"/>
                <w:szCs w:val="21"/>
              </w:rPr>
              <w:t> </w:t>
            </w:r>
            <w:r>
              <w:rPr>
                <w:rFonts w:ascii="宋体" w:hAnsi="宋体" w:cs="宋体" w:eastAsia="宋体" w:hint="default"/>
                <w:spacing w:val="14"/>
                <w:sz w:val="21"/>
                <w:szCs w:val="21"/>
              </w:rPr>
              <w:t>业有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38,660,000.00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2.86</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241,390,440.57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17.84</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4</w:t>
      </w:r>
      <w:r>
        <w:rPr/>
        <w:t>、</w:t>
      </w:r>
      <w:r>
        <w:rPr>
          <w:spacing w:val="-2"/>
        </w:rPr>
        <w:t> </w:t>
      </w:r>
      <w:r>
        <w:rPr/>
        <w:t>其他应收款：</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800" w:space="3302"/>
            <w:col w:w="3468"/>
          </w:cols>
        </w:sectPr>
      </w:pP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079"/>
        <w:gridCol w:w="1529"/>
        <w:gridCol w:w="690"/>
        <w:gridCol w:w="1423"/>
        <w:gridCol w:w="794"/>
        <w:gridCol w:w="1529"/>
        <w:gridCol w:w="689"/>
        <w:gridCol w:w="1426"/>
        <w:gridCol w:w="796"/>
      </w:tblGrid>
      <w:tr>
        <w:trPr>
          <w:trHeight w:val="326" w:hRule="exact"/>
        </w:trPr>
        <w:tc>
          <w:tcPr>
            <w:tcW w:w="107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436"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39"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079" w:type="dxa"/>
            <w:vMerge/>
            <w:tcBorders>
              <w:left w:val="single" w:sz="6" w:space="0" w:color="000000"/>
              <w:right w:val="single" w:sz="6" w:space="0" w:color="000000"/>
            </w:tcBorders>
          </w:tcPr>
          <w:p>
            <w:pP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1079"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9954"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326" w:hRule="exact"/>
        </w:trPr>
        <w:tc>
          <w:tcPr>
            <w:tcW w:w="10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472,872,274.88</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93.00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30,273,915.97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6.40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555,082,036.22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86.51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31,836,700.94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5.74</w:t>
            </w:r>
          </w:p>
        </w:tc>
      </w:tr>
      <w:tr>
        <w:trPr>
          <w:trHeight w:val="328" w:hRule="exact"/>
        </w:trPr>
        <w:tc>
          <w:tcPr>
            <w:tcW w:w="107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28,658,385.03</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5.64</w:t>
            </w:r>
          </w:p>
        </w:tc>
        <w:tc>
          <w:tcPr>
            <w:tcW w:w="142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79,730,434.47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12.42</w:t>
            </w:r>
          </w:p>
        </w:tc>
        <w:tc>
          <w:tcPr>
            <w:tcW w:w="142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z w:val="21"/>
                <w:szCs w:val="21"/>
              </w:rPr>
              <w:t>组合小计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501,530,659.91</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98.64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30,273,915.97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6.04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634,812,470.69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98.93</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31,836,700.94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5.02</w:t>
            </w:r>
          </w:p>
        </w:tc>
      </w:tr>
      <w:tr>
        <w:trPr>
          <w:trHeight w:val="319" w:hRule="exact"/>
        </w:trPr>
        <w:tc>
          <w:tcPr>
            <w:tcW w:w="107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6" w:right="0"/>
              <w:jc w:val="center"/>
              <w:rPr>
                <w:rFonts w:ascii="宋体" w:hAnsi="宋体" w:cs="宋体" w:eastAsia="宋体" w:hint="default"/>
                <w:sz w:val="21"/>
                <w:szCs w:val="21"/>
              </w:rPr>
            </w:pPr>
            <w:r>
              <w:rPr>
                <w:rFonts w:ascii="宋体" w:hAnsi="宋体" w:cs="宋体" w:eastAsia="宋体" w:hint="default"/>
                <w:spacing w:val="7"/>
                <w:sz w:val="21"/>
                <w:szCs w:val="21"/>
              </w:rPr>
              <w:t>单项金额</w:t>
            </w:r>
            <w:r>
              <w:rPr>
                <w:rFonts w:ascii="宋体" w:hAnsi="宋体" w:cs="宋体" w:eastAsia="宋体" w:hint="default"/>
                <w:sz w:val="21"/>
                <w:szCs w:val="21"/>
              </w:rPr>
            </w:r>
          </w:p>
        </w:tc>
        <w:tc>
          <w:tcPr>
            <w:tcW w:w="1529" w:type="dxa"/>
            <w:tcBorders>
              <w:top w:val="single" w:sz="6" w:space="0" w:color="000000"/>
              <w:left w:val="single" w:sz="6" w:space="0" w:color="000000"/>
              <w:bottom w:val="nil" w:sz="6" w:space="0" w:color="auto"/>
              <w:right w:val="single" w:sz="6" w:space="0" w:color="000000"/>
            </w:tcBorders>
          </w:tcPr>
          <w:p>
            <w:pPr/>
          </w:p>
        </w:tc>
        <w:tc>
          <w:tcPr>
            <w:tcW w:w="690"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794" w:type="dxa"/>
            <w:tcBorders>
              <w:top w:val="single" w:sz="6" w:space="0" w:color="000000"/>
              <w:left w:val="single" w:sz="6" w:space="0" w:color="000000"/>
              <w:bottom w:val="nil" w:sz="6" w:space="0" w:color="auto"/>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689" w:type="dxa"/>
            <w:tcBorders>
              <w:top w:val="single" w:sz="6" w:space="0" w:color="000000"/>
              <w:left w:val="single" w:sz="6" w:space="0" w:color="000000"/>
              <w:bottom w:val="nil" w:sz="6" w:space="0" w:color="auto"/>
              <w:right w:val="single" w:sz="6" w:space="0" w:color="000000"/>
            </w:tcBorders>
          </w:tcPr>
          <w:p>
            <w:pPr/>
          </w:p>
        </w:tc>
        <w:tc>
          <w:tcPr>
            <w:tcW w:w="1426" w:type="dxa"/>
            <w:tcBorders>
              <w:top w:val="single" w:sz="6" w:space="0" w:color="000000"/>
              <w:left w:val="single" w:sz="6" w:space="0" w:color="000000"/>
              <w:bottom w:val="nil" w:sz="6" w:space="0" w:color="auto"/>
              <w:right w:val="single" w:sz="6" w:space="0" w:color="000000"/>
            </w:tcBorders>
          </w:tcPr>
          <w:p>
            <w:pPr/>
          </w:p>
        </w:tc>
        <w:tc>
          <w:tcPr>
            <w:tcW w:w="796"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0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6" w:right="0"/>
              <w:jc w:val="center"/>
              <w:rPr>
                <w:rFonts w:ascii="宋体" w:hAnsi="宋体" w:cs="宋体" w:eastAsia="宋体" w:hint="default"/>
                <w:sz w:val="21"/>
                <w:szCs w:val="21"/>
              </w:rPr>
            </w:pPr>
            <w:r>
              <w:rPr>
                <w:rFonts w:ascii="宋体" w:hAnsi="宋体" w:cs="宋体" w:eastAsia="宋体" w:hint="default"/>
                <w:spacing w:val="7"/>
                <w:sz w:val="21"/>
                <w:szCs w:val="21"/>
              </w:rPr>
              <w:t>虽不重大</w:t>
            </w:r>
            <w:r>
              <w:rPr>
                <w:rFonts w:ascii="宋体" w:hAnsi="宋体" w:cs="宋体" w:eastAsia="宋体" w:hint="default"/>
                <w:sz w:val="21"/>
                <w:szCs w:val="21"/>
              </w:rPr>
            </w:r>
          </w:p>
        </w:tc>
        <w:tc>
          <w:tcPr>
            <w:tcW w:w="1529" w:type="dxa"/>
            <w:tcBorders>
              <w:top w:val="nil" w:sz="6" w:space="0" w:color="auto"/>
              <w:left w:val="single" w:sz="6" w:space="0" w:color="000000"/>
              <w:bottom w:val="nil" w:sz="6" w:space="0" w:color="auto"/>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796"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10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但单项计</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7"/>
                <w:sz w:val="21"/>
                <w:szCs w:val="21"/>
              </w:rPr>
              <w:t>提坏账准</w:t>
            </w:r>
            <w:r>
              <w:rPr>
                <w:rFonts w:ascii="宋体" w:hAnsi="宋体" w:cs="宋体" w:eastAsia="宋体" w:hint="default"/>
                <w:sz w:val="21"/>
                <w:szCs w:val="21"/>
              </w:rPr>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6,896,800.00</w:t>
            </w:r>
          </w:p>
        </w:tc>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1.36</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6,896,800.00</w:t>
            </w:r>
          </w:p>
        </w:tc>
        <w:tc>
          <w:tcPr>
            <w:tcW w:w="79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6,896,800.00</w:t>
            </w:r>
          </w:p>
        </w:tc>
        <w:tc>
          <w:tcPr>
            <w:tcW w:w="68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1.07</w:t>
            </w: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2" w:right="0"/>
              <w:jc w:val="center"/>
              <w:rPr>
                <w:rFonts w:ascii="Times New Roman" w:hAnsi="Times New Roman" w:cs="Times New Roman" w:eastAsia="Times New Roman" w:hint="default"/>
                <w:sz w:val="21"/>
                <w:szCs w:val="21"/>
              </w:rPr>
            </w:pPr>
            <w:r>
              <w:rPr>
                <w:rFonts w:ascii="Times New Roman"/>
                <w:sz w:val="21"/>
              </w:rPr>
              <w:t>6,896,800.00</w:t>
            </w:r>
          </w:p>
        </w:tc>
        <w:tc>
          <w:tcPr>
            <w:tcW w:w="79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12" w:hRule="exact"/>
        </w:trPr>
        <w:tc>
          <w:tcPr>
            <w:tcW w:w="10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6" w:right="0"/>
              <w:jc w:val="center"/>
              <w:rPr>
                <w:rFonts w:ascii="宋体" w:hAnsi="宋体" w:cs="宋体" w:eastAsia="宋体" w:hint="default"/>
                <w:sz w:val="21"/>
                <w:szCs w:val="21"/>
              </w:rPr>
            </w:pPr>
            <w:r>
              <w:rPr>
                <w:rFonts w:ascii="宋体" w:hAnsi="宋体" w:cs="宋体" w:eastAsia="宋体" w:hint="default"/>
                <w:spacing w:val="7"/>
                <w:sz w:val="21"/>
                <w:szCs w:val="21"/>
              </w:rPr>
              <w:t>备的其他</w:t>
            </w:r>
            <w:r>
              <w:rPr>
                <w:rFonts w:ascii="宋体" w:hAnsi="宋体" w:cs="宋体" w:eastAsia="宋体" w:hint="default"/>
                <w:sz w:val="21"/>
                <w:szCs w:val="21"/>
              </w:rPr>
            </w:r>
          </w:p>
        </w:tc>
        <w:tc>
          <w:tcPr>
            <w:tcW w:w="1529" w:type="dxa"/>
            <w:tcBorders>
              <w:top w:val="nil" w:sz="6" w:space="0" w:color="auto"/>
              <w:left w:val="single" w:sz="6" w:space="0" w:color="000000"/>
              <w:bottom w:val="nil" w:sz="6" w:space="0" w:color="auto"/>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796"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07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2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529" w:type="dxa"/>
            <w:tcBorders>
              <w:top w:val="nil" w:sz="6" w:space="0" w:color="auto"/>
              <w:left w:val="single" w:sz="6" w:space="0" w:color="000000"/>
              <w:bottom w:val="single" w:sz="6" w:space="0" w:color="000000"/>
              <w:right w:val="single" w:sz="6" w:space="0" w:color="000000"/>
            </w:tcBorders>
          </w:tcPr>
          <w:p>
            <w:pPr/>
          </w:p>
        </w:tc>
        <w:tc>
          <w:tcPr>
            <w:tcW w:w="690"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794" w:type="dxa"/>
            <w:tcBorders>
              <w:top w:val="nil" w:sz="6" w:space="0" w:color="auto"/>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689" w:type="dxa"/>
            <w:tcBorders>
              <w:top w:val="nil" w:sz="6" w:space="0" w:color="auto"/>
              <w:left w:val="single" w:sz="6" w:space="0" w:color="000000"/>
              <w:bottom w:val="single" w:sz="6" w:space="0" w:color="000000"/>
              <w:right w:val="single" w:sz="6" w:space="0" w:color="000000"/>
            </w:tcBorders>
          </w:tcPr>
          <w:p>
            <w:pPr/>
          </w:p>
        </w:tc>
        <w:tc>
          <w:tcPr>
            <w:tcW w:w="1426" w:type="dxa"/>
            <w:tcBorders>
              <w:top w:val="nil" w:sz="6" w:space="0" w:color="auto"/>
              <w:left w:val="single" w:sz="6" w:space="0" w:color="000000"/>
              <w:bottom w:val="single" w:sz="6" w:space="0" w:color="000000"/>
              <w:right w:val="single" w:sz="6" w:space="0" w:color="000000"/>
            </w:tcBorders>
          </w:tcPr>
          <w:p>
            <w:pPr/>
          </w:p>
        </w:tc>
        <w:tc>
          <w:tcPr>
            <w:tcW w:w="796"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508,427,459.91</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37,170,715.97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641,709,270.69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38,733,500.94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left="480" w:right="0"/>
        <w:jc w:val="left"/>
      </w:pPr>
      <w:r>
        <w:rPr/>
        <w:t>组合中，按账龄分析法计提坏账准备的其他应收账款：</w:t>
      </w:r>
    </w:p>
    <w:p>
      <w:pPr>
        <w:pStyle w:val="BodyText"/>
        <w:spacing w:line="240" w:lineRule="auto" w:before="37"/>
        <w:ind w:left="658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464" w:type="dxa"/>
        <w:tblLayout w:type="fixed"/>
        <w:tblCellMar>
          <w:top w:w="0" w:type="dxa"/>
          <w:left w:w="0" w:type="dxa"/>
          <w:bottom w:w="0" w:type="dxa"/>
          <w:right w:w="0" w:type="dxa"/>
        </w:tblCellMar>
        <w:tblLook w:val="01E0"/>
      </w:tblPr>
      <w:tblGrid>
        <w:gridCol w:w="1100"/>
        <w:gridCol w:w="1529"/>
        <w:gridCol w:w="1193"/>
        <w:gridCol w:w="1424"/>
        <w:gridCol w:w="1529"/>
        <w:gridCol w:w="1102"/>
        <w:gridCol w:w="1423"/>
      </w:tblGrid>
      <w:tr>
        <w:trPr>
          <w:trHeight w:val="326" w:hRule="exact"/>
        </w:trPr>
        <w:tc>
          <w:tcPr>
            <w:tcW w:w="1100"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100" w:type="dxa"/>
            <w:vMerge/>
            <w:tcBorders>
              <w:left w:val="single" w:sz="6" w:space="0" w:color="000000"/>
              <w:right w:val="single" w:sz="6" w:space="0" w:color="000000"/>
            </w:tcBorders>
          </w:tcPr>
          <w:p>
            <w:pPr/>
          </w:p>
        </w:tc>
        <w:tc>
          <w:tcPr>
            <w:tcW w:w="27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6" w:hRule="exact"/>
        </w:trPr>
        <w:tc>
          <w:tcPr>
            <w:tcW w:w="1100"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74"/>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23" w:type="dxa"/>
            <w:vMerge/>
            <w:tcBorders>
              <w:left w:val="single" w:sz="6" w:space="0" w:color="000000"/>
              <w:bottom w:val="single" w:sz="6" w:space="0" w:color="000000"/>
              <w:right w:val="single" w:sz="6" w:space="0" w:color="000000"/>
            </w:tcBorders>
          </w:tcPr>
          <w:p>
            <w:pP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326" w:hRule="exact"/>
        </w:trPr>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29"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1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301,770,752.72</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63.82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9,053,122.61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 w:right="0"/>
              <w:jc w:val="center"/>
              <w:rPr>
                <w:rFonts w:ascii="Times New Roman" w:hAnsi="Times New Roman" w:cs="Times New Roman" w:eastAsia="Times New Roman" w:hint="default"/>
                <w:sz w:val="21"/>
                <w:szCs w:val="21"/>
              </w:rPr>
            </w:pPr>
            <w:r>
              <w:rPr>
                <w:rFonts w:ascii="Times New Roman"/>
                <w:sz w:val="21"/>
              </w:rPr>
              <w:t>411,536,813.06</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74.14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12,346,104.38</w:t>
            </w:r>
          </w:p>
        </w:tc>
      </w:tr>
      <w:tr>
        <w:trPr>
          <w:trHeight w:val="638" w:hRule="exact"/>
        </w:trPr>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4"/>
                <w:sz w:val="21"/>
                <w:szCs w:val="21"/>
              </w:rPr>
              <w:t> </w:t>
            </w:r>
            <w:r>
              <w:rPr>
                <w:rFonts w:ascii="宋体" w:hAnsi="宋体" w:cs="宋体" w:eastAsia="宋体" w:hint="default"/>
                <w:spacing w:val="14"/>
                <w:sz w:val="21"/>
                <w:szCs w:val="21"/>
              </w:rPr>
              <w:t>年以内</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301,770,752.72</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63.82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9,053,122.61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sz w:val="21"/>
              </w:rPr>
              <w:t>411,536,813.06</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74.14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12,346,104.38</w:t>
            </w:r>
          </w:p>
        </w:tc>
      </w:tr>
      <w:tr>
        <w:trPr>
          <w:trHeight w:val="328" w:hRule="exact"/>
        </w:trPr>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122,158,710.27</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25.83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12,215,871.03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5" w:right="0"/>
              <w:jc w:val="center"/>
              <w:rPr>
                <w:rFonts w:ascii="Times New Roman" w:hAnsi="Times New Roman" w:cs="Times New Roman" w:eastAsia="Times New Roman" w:hint="default"/>
                <w:sz w:val="21"/>
                <w:szCs w:val="21"/>
              </w:rPr>
            </w:pPr>
            <w:r>
              <w:rPr>
                <w:rFonts w:ascii="Times New Roman"/>
                <w:sz w:val="21"/>
              </w:rPr>
              <w:t>73,500,979.76</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13.24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7,350,097.98</w:t>
            </w:r>
          </w:p>
        </w:tc>
      </w:tr>
      <w:tr>
        <w:trPr>
          <w:trHeight w:val="326" w:hRule="exact"/>
        </w:trPr>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15,672,800.89</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2,350,920.13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5" w:right="0"/>
              <w:jc w:val="center"/>
              <w:rPr>
                <w:rFonts w:ascii="Times New Roman" w:hAnsi="Times New Roman" w:cs="Times New Roman" w:eastAsia="Times New Roman" w:hint="default"/>
                <w:sz w:val="21"/>
                <w:szCs w:val="21"/>
              </w:rPr>
            </w:pPr>
            <w:r>
              <w:rPr>
                <w:rFonts w:ascii="Times New Roman"/>
                <w:sz w:val="21"/>
              </w:rPr>
              <w:t>37,367,001.88</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6.73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5,605,050.28</w:t>
            </w:r>
          </w:p>
        </w:tc>
      </w:tr>
      <w:tr>
        <w:trPr>
          <w:trHeight w:val="328" w:hRule="exact"/>
        </w:trPr>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16,979,015.64</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3,395,803.13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5" w:right="0"/>
              <w:jc w:val="center"/>
              <w:rPr>
                <w:rFonts w:ascii="Times New Roman" w:hAnsi="Times New Roman" w:cs="Times New Roman" w:eastAsia="Times New Roman" w:hint="default"/>
                <w:sz w:val="21"/>
                <w:szCs w:val="21"/>
              </w:rPr>
            </w:pPr>
            <w:r>
              <w:rPr>
                <w:rFonts w:ascii="Times New Roman"/>
                <w:sz w:val="21"/>
              </w:rPr>
              <w:t>29,513,182.15</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5.32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5,902,636.43</w:t>
            </w:r>
          </w:p>
        </w:tc>
      </w:tr>
      <w:tr>
        <w:trPr>
          <w:trHeight w:val="326" w:hRule="exact"/>
        </w:trPr>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13,489,807.25</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2,697,961.45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10" w:right="0"/>
              <w:jc w:val="center"/>
              <w:rPr>
                <w:rFonts w:ascii="Times New Roman" w:hAnsi="Times New Roman" w:cs="Times New Roman" w:eastAsia="Times New Roman" w:hint="default"/>
                <w:sz w:val="21"/>
                <w:szCs w:val="21"/>
              </w:rPr>
            </w:pPr>
            <w:r>
              <w:rPr>
                <w:rFonts w:ascii="Times New Roman"/>
                <w:sz w:val="21"/>
              </w:rPr>
              <w:t>3,164,059.37</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0.57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632,811.87</w:t>
            </w:r>
          </w:p>
        </w:tc>
      </w:tr>
      <w:tr>
        <w:trPr>
          <w:trHeight w:val="328" w:hRule="exact"/>
        </w:trPr>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2,801,188.11</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0.59</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560,237.62</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472,872,274.88</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30,273,915.97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555,082,036.22</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31,836,700.94</w:t>
            </w:r>
          </w:p>
        </w:tc>
      </w:tr>
    </w:tbl>
    <w:p>
      <w:pPr>
        <w:spacing w:line="240" w:lineRule="auto" w:before="0"/>
        <w:rPr>
          <w:rFonts w:ascii="宋体" w:hAnsi="宋体" w:cs="宋体" w:eastAsia="宋体" w:hint="default"/>
          <w:sz w:val="20"/>
          <w:szCs w:val="20"/>
        </w:rPr>
      </w:pPr>
    </w:p>
    <w:p>
      <w:pPr>
        <w:pStyle w:val="BodyText"/>
        <w:spacing w:line="240" w:lineRule="auto" w:before="35"/>
        <w:ind w:left="480" w:right="0"/>
        <w:jc w:val="left"/>
      </w:pPr>
      <w:r>
        <w:rPr/>
        <w:t>期末单项金额虽不重大但单项计提坏账准备的其他应收账款</w:t>
      </w:r>
    </w:p>
    <w:p>
      <w:pPr>
        <w:pStyle w:val="BodyText"/>
        <w:spacing w:line="240" w:lineRule="auto" w:before="37"/>
        <w:ind w:left="658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46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6"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应收上海晓</w:t>
            </w:r>
            <w:r>
              <w:rPr>
                <w:rFonts w:ascii="宋体" w:hAnsi="宋体" w:cs="宋体" w:eastAsia="宋体" w:hint="default"/>
                <w:spacing w:val="-74"/>
                <w:sz w:val="21"/>
                <w:szCs w:val="21"/>
              </w:rPr>
              <w:t> </w:t>
            </w:r>
            <w:r>
              <w:rPr>
                <w:rFonts w:ascii="宋体" w:hAnsi="宋体" w:cs="宋体" w:eastAsia="宋体" w:hint="default"/>
                <w:spacing w:val="14"/>
                <w:sz w:val="21"/>
                <w:szCs w:val="21"/>
              </w:rPr>
              <w:t>磊设</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备租赁有限</w:t>
            </w:r>
            <w:r>
              <w:rPr>
                <w:rFonts w:ascii="宋体" w:hAnsi="宋体" w:cs="宋体" w:eastAsia="宋体" w:hint="default"/>
                <w:spacing w:val="-75"/>
                <w:sz w:val="21"/>
                <w:szCs w:val="21"/>
              </w:rPr>
              <w:t> </w:t>
            </w:r>
            <w:r>
              <w:rPr>
                <w:rFonts w:ascii="宋体" w:hAnsi="宋体" w:cs="宋体" w:eastAsia="宋体" w:hint="default"/>
                <w:spacing w:val="14"/>
                <w:sz w:val="21"/>
                <w:szCs w:val="21"/>
              </w:rPr>
              <w:t>公司</w:t>
            </w:r>
            <w:r>
              <w:rPr>
                <w:rFonts w:ascii="宋体" w:hAnsi="宋体" w:cs="宋体" w:eastAsia="宋体" w:hint="default"/>
                <w:spacing w:val="-77"/>
                <w:sz w:val="21"/>
                <w:szCs w:val="21"/>
              </w:rPr>
              <w:t> </w:t>
            </w:r>
            <w:r>
              <w:rPr>
                <w:rFonts w:ascii="宋体" w:hAnsi="宋体" w:cs="宋体" w:eastAsia="宋体" w:hint="default"/>
                <w:sz w:val="21"/>
                <w:szCs w:val="21"/>
              </w:rPr>
              <w:t>履约保证金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1,996,800.00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1,996,800.00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5"/>
                <w:sz w:val="21"/>
                <w:szCs w:val="21"/>
              </w:rPr>
              <w:t>涉嫌欺诈，收回难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度很大</w:t>
            </w: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应收中国华</w:t>
            </w:r>
            <w:r>
              <w:rPr>
                <w:rFonts w:ascii="宋体" w:hAnsi="宋体" w:cs="宋体" w:eastAsia="宋体" w:hint="default"/>
                <w:spacing w:val="-74"/>
                <w:sz w:val="21"/>
                <w:szCs w:val="21"/>
              </w:rPr>
              <w:t> </w:t>
            </w:r>
            <w:r>
              <w:rPr>
                <w:rFonts w:ascii="宋体" w:hAnsi="宋体" w:cs="宋体" w:eastAsia="宋体" w:hint="default"/>
                <w:spacing w:val="14"/>
                <w:sz w:val="21"/>
                <w:szCs w:val="21"/>
              </w:rPr>
              <w:t>信集</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客户无可执</w:t>
            </w:r>
            <w:r>
              <w:rPr>
                <w:rFonts w:ascii="宋体" w:hAnsi="宋体" w:cs="宋体" w:eastAsia="宋体" w:hint="default"/>
                <w:spacing w:val="-74"/>
                <w:sz w:val="21"/>
                <w:szCs w:val="21"/>
              </w:rPr>
              <w:t> </w:t>
            </w:r>
            <w:r>
              <w:rPr>
                <w:rFonts w:ascii="宋体" w:hAnsi="宋体" w:cs="宋体" w:eastAsia="宋体" w:hint="default"/>
                <w:spacing w:val="14"/>
                <w:sz w:val="21"/>
                <w:szCs w:val="21"/>
              </w:rPr>
              <w:t>行有</w:t>
            </w:r>
            <w:r>
              <w:rPr>
                <w:rFonts w:ascii="宋体" w:hAnsi="宋体" w:cs="宋体" w:eastAsia="宋体" w:hint="default"/>
                <w:spacing w:val="-77"/>
                <w:sz w:val="21"/>
                <w:szCs w:val="21"/>
              </w:rPr>
              <w:t> </w:t>
            </w:r>
            <w:r>
              <w:rPr>
                <w:rFonts w:ascii="宋体" w:hAnsi="宋体" w:cs="宋体" w:eastAsia="宋体" w:hint="default"/>
                <w:sz w:val="21"/>
                <w:szCs w:val="21"/>
              </w:rPr>
            </w:r>
          </w:p>
        </w:tc>
      </w:tr>
      <w:tr>
        <w:trPr>
          <w:trHeight w:val="317"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团有限公司</w:t>
            </w:r>
            <w:r>
              <w:rPr>
                <w:rFonts w:ascii="宋体" w:hAnsi="宋体" w:cs="宋体" w:eastAsia="宋体" w:hint="default"/>
                <w:spacing w:val="-74"/>
                <w:sz w:val="21"/>
                <w:szCs w:val="21"/>
              </w:rPr>
              <w:t> </w:t>
            </w:r>
            <w:r>
              <w:rPr>
                <w:rFonts w:ascii="宋体" w:hAnsi="宋体" w:cs="宋体" w:eastAsia="宋体" w:hint="default"/>
                <w:spacing w:val="14"/>
                <w:sz w:val="21"/>
                <w:szCs w:val="21"/>
              </w:rPr>
              <w:t>履约</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效财产，款项很难</w:t>
            </w:r>
          </w:p>
        </w:tc>
      </w:tr>
      <w:tr>
        <w:trPr>
          <w:trHeight w:val="314" w:hRule="exact"/>
        </w:trPr>
        <w:tc>
          <w:tcPr>
            <w:tcW w:w="186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执行到位</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应收上海东</w:t>
            </w:r>
            <w:r>
              <w:rPr>
                <w:rFonts w:ascii="宋体" w:hAnsi="宋体" w:cs="宋体" w:eastAsia="宋体" w:hint="default"/>
                <w:spacing w:val="-74"/>
                <w:sz w:val="21"/>
                <w:szCs w:val="21"/>
              </w:rPr>
              <w:t> </w:t>
            </w:r>
            <w:r>
              <w:rPr>
                <w:rFonts w:ascii="宋体" w:hAnsi="宋体" w:cs="宋体" w:eastAsia="宋体" w:hint="default"/>
                <w:spacing w:val="14"/>
                <w:sz w:val="21"/>
                <w:szCs w:val="21"/>
              </w:rPr>
              <w:t>兴置</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客户资产已</w:t>
            </w:r>
            <w:r>
              <w:rPr>
                <w:rFonts w:ascii="宋体" w:hAnsi="宋体" w:cs="宋体" w:eastAsia="宋体" w:hint="default"/>
                <w:spacing w:val="-74"/>
                <w:sz w:val="21"/>
                <w:szCs w:val="21"/>
              </w:rPr>
              <w:t> </w:t>
            </w:r>
            <w:r>
              <w:rPr>
                <w:rFonts w:ascii="宋体" w:hAnsi="宋体" w:cs="宋体" w:eastAsia="宋体" w:hint="default"/>
                <w:spacing w:val="14"/>
                <w:sz w:val="21"/>
                <w:szCs w:val="21"/>
              </w:rPr>
              <w:t>被清</w:t>
            </w:r>
            <w:r>
              <w:rPr>
                <w:rFonts w:ascii="宋体" w:hAnsi="宋体" w:cs="宋体" w:eastAsia="宋体" w:hint="default"/>
                <w:spacing w:val="-77"/>
                <w:sz w:val="21"/>
                <w:szCs w:val="21"/>
              </w:rPr>
              <w:t> </w:t>
            </w:r>
            <w:r>
              <w:rPr>
                <w:rFonts w:ascii="宋体" w:hAnsi="宋体" w:cs="宋体" w:eastAsia="宋体" w:hint="default"/>
                <w:sz w:val="21"/>
                <w:szCs w:val="21"/>
              </w:rPr>
            </w:r>
          </w:p>
        </w:tc>
      </w:tr>
    </w:tbl>
    <w:p>
      <w:pPr>
        <w:spacing w:after="0" w:line="261" w:lineRule="exact"/>
        <w:jc w:val="left"/>
        <w:rPr>
          <w:rFonts w:ascii="宋体" w:hAnsi="宋体" w:cs="宋体" w:eastAsia="宋体" w:hint="default"/>
          <w:sz w:val="21"/>
          <w:szCs w:val="21"/>
        </w:rPr>
        <w:sectPr>
          <w:pgSz w:w="11910" w:h="16840"/>
          <w:pgMar w:header="877" w:footer="982" w:top="1100" w:bottom="1180" w:left="1320" w:right="3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业（集团）有限公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司履约保证金</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pacing w:val="-5"/>
                <w:sz w:val="21"/>
                <w:szCs w:val="21"/>
              </w:rPr>
              <w:t>算，款项难以收回</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42" w:right="0"/>
              <w:jc w:val="left"/>
              <w:rPr>
                <w:rFonts w:ascii="Times New Roman" w:hAnsi="Times New Roman" w:cs="Times New Roman" w:eastAsia="Times New Roman" w:hint="default"/>
                <w:sz w:val="21"/>
                <w:szCs w:val="21"/>
              </w:rPr>
            </w:pPr>
            <w:r>
              <w:rPr>
                <w:rFonts w:ascii="Times New Roman"/>
                <w:sz w:val="21"/>
              </w:rPr>
              <w:t>6,896,800.00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41" w:right="0"/>
              <w:jc w:val="left"/>
              <w:rPr>
                <w:rFonts w:ascii="Times New Roman" w:hAnsi="Times New Roman" w:cs="Times New Roman" w:eastAsia="Times New Roman" w:hint="default"/>
                <w:sz w:val="21"/>
                <w:szCs w:val="21"/>
              </w:rPr>
            </w:pPr>
            <w:r>
              <w:rPr>
                <w:rFonts w:ascii="Times New Roman"/>
                <w:sz w:val="21"/>
              </w:rPr>
              <w:t>6,896,800.00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本报告期实际核销的其他应收款情况</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其他应收款项性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是否因关联交易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产生</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57</w:t>
            </w:r>
            <w:r>
              <w:rPr>
                <w:rFonts w:ascii="Times New Roman" w:hAnsi="Times New Roman" w:cs="Times New Roman" w:eastAsia="Times New Roman" w:hint="default"/>
                <w:spacing w:val="11"/>
                <w:sz w:val="21"/>
                <w:szCs w:val="21"/>
              </w:rPr>
              <w:t> </w:t>
            </w:r>
            <w:r>
              <w:rPr>
                <w:rFonts w:ascii="宋体" w:hAnsi="宋体" w:cs="宋体" w:eastAsia="宋体" w:hint="default"/>
                <w:spacing w:val="9"/>
                <w:sz w:val="21"/>
                <w:szCs w:val="21"/>
              </w:rPr>
              <w:t>家账龄较长结</w:t>
            </w:r>
            <w:r>
              <w:rPr>
                <w:rFonts w:ascii="宋体" w:hAnsi="宋体" w:cs="宋体" w:eastAsia="宋体" w:hint="default"/>
                <w:sz w:val="21"/>
                <w:szCs w:val="21"/>
              </w:rPr>
              <w:t> 算尾款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2,508,386.26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p>
            <w:pPr>
              <w:pStyle w:val="TableParagraph"/>
              <w:spacing w:line="273" w:lineRule="auto" w:before="21"/>
              <w:ind w:left="100" w:right="99"/>
              <w:jc w:val="left"/>
              <w:rPr>
                <w:rFonts w:ascii="宋体" w:hAnsi="宋体" w:cs="宋体" w:eastAsia="宋体" w:hint="default"/>
                <w:sz w:val="21"/>
                <w:szCs w:val="21"/>
              </w:rPr>
            </w:pPr>
            <w:r>
              <w:rPr>
                <w:rFonts w:ascii="宋体" w:hAnsi="宋体" w:cs="宋体" w:eastAsia="宋体" w:hint="default"/>
                <w:spacing w:val="-5"/>
                <w:sz w:val="21"/>
                <w:szCs w:val="21"/>
              </w:rPr>
              <w:t>且金额较小，实际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已无法收回</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2,508,386.26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83" w:lineRule="auto" w:before="35"/>
        <w:ind w:left="351" w:right="1467" w:hanging="212"/>
        <w:jc w:val="left"/>
      </w:pPr>
      <w:r>
        <w:rPr>
          <w:rFonts w:ascii="Times New Roman" w:hAnsi="Times New Roman" w:cs="Times New Roman" w:eastAsia="Times New Roman" w:hint="default"/>
        </w:rPr>
        <w:t>(3) </w:t>
      </w:r>
      <w:r>
        <w:rPr/>
        <w:t>本报告期其他应收款中持有公司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99"/>
        </w:rPr>
        <w:t> </w:t>
      </w:r>
      <w:r>
        <w:rPr/>
        <w:t>本报告期其他应收账款中无持有公司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以上表决权股份的股东单位的欠款。</w:t>
      </w:r>
    </w:p>
    <w:p>
      <w:pPr>
        <w:spacing w:line="240" w:lineRule="auto" w:before="13"/>
        <w:rPr>
          <w:rFonts w:ascii="宋体" w:hAnsi="宋体" w:cs="宋体" w:eastAsia="宋体" w:hint="default"/>
          <w:sz w:val="21"/>
          <w:szCs w:val="21"/>
        </w:rPr>
      </w:pPr>
    </w:p>
    <w:p>
      <w:pPr>
        <w:pStyle w:val="BodyText"/>
        <w:spacing w:line="240" w:lineRule="auto" w:before="35"/>
        <w:ind w:right="83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其他应收款金额前五名单位情况</w:t>
      </w:r>
    </w:p>
    <w:p>
      <w:pPr>
        <w:pStyle w:val="BodyText"/>
        <w:spacing w:line="240" w:lineRule="auto" w:before="52"/>
        <w:ind w:left="6242"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北京御景园</w:t>
            </w:r>
            <w:r>
              <w:rPr>
                <w:rFonts w:ascii="宋体" w:hAnsi="宋体" w:cs="宋体" w:eastAsia="宋体" w:hint="default"/>
                <w:spacing w:val="-74"/>
                <w:sz w:val="21"/>
                <w:szCs w:val="21"/>
              </w:rPr>
              <w:t> </w:t>
            </w:r>
            <w:r>
              <w:rPr>
                <w:rFonts w:ascii="宋体" w:hAnsi="宋体" w:cs="宋体" w:eastAsia="宋体" w:hint="default"/>
                <w:spacing w:val="14"/>
                <w:sz w:val="21"/>
                <w:szCs w:val="21"/>
              </w:rPr>
              <w:t>园林</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绿化有限公司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5.21</w:t>
            </w: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江西省投资</w:t>
            </w:r>
            <w:r>
              <w:rPr>
                <w:rFonts w:ascii="宋体" w:hAnsi="宋体" w:cs="宋体" w:eastAsia="宋体" w:hint="default"/>
                <w:spacing w:val="-74"/>
                <w:sz w:val="21"/>
                <w:szCs w:val="21"/>
              </w:rPr>
              <w:t> </w:t>
            </w:r>
            <w:r>
              <w:rPr>
                <w:rFonts w:ascii="宋体" w:hAnsi="宋体" w:cs="宋体" w:eastAsia="宋体" w:hint="default"/>
                <w:spacing w:val="14"/>
                <w:sz w:val="21"/>
                <w:szCs w:val="21"/>
              </w:rPr>
              <w:t>房地</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产开发有限</w:t>
            </w:r>
            <w:r>
              <w:rPr>
                <w:rFonts w:ascii="宋体" w:hAnsi="宋体" w:cs="宋体" w:eastAsia="宋体" w:hint="default"/>
                <w:spacing w:val="-75"/>
                <w:sz w:val="21"/>
                <w:szCs w:val="21"/>
              </w:rPr>
              <w:t> </w:t>
            </w:r>
            <w:r>
              <w:rPr>
                <w:rFonts w:ascii="宋体" w:hAnsi="宋体" w:cs="宋体" w:eastAsia="宋体" w:hint="default"/>
                <w:spacing w:val="14"/>
                <w:sz w:val="21"/>
                <w:szCs w:val="21"/>
              </w:rPr>
              <w:t>责任</w:t>
            </w:r>
            <w:r>
              <w:rPr>
                <w:rFonts w:ascii="宋体" w:hAnsi="宋体" w:cs="宋体" w:eastAsia="宋体" w:hint="default"/>
                <w:spacing w:val="-77"/>
                <w:sz w:val="21"/>
                <w:szCs w:val="21"/>
              </w:rPr>
              <w:t> </w:t>
            </w: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3.84</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舟山阿鲁亚</w:t>
            </w:r>
            <w:r>
              <w:rPr>
                <w:rFonts w:ascii="宋体" w:hAnsi="宋体" w:cs="宋体" w:eastAsia="宋体" w:hint="default"/>
                <w:spacing w:val="-74"/>
                <w:sz w:val="21"/>
                <w:szCs w:val="21"/>
              </w:rPr>
              <w:t> </w:t>
            </w:r>
            <w:r>
              <w:rPr>
                <w:rFonts w:ascii="宋体" w:hAnsi="宋体" w:cs="宋体" w:eastAsia="宋体" w:hint="default"/>
                <w:spacing w:val="14"/>
                <w:sz w:val="21"/>
                <w:szCs w:val="21"/>
              </w:rPr>
              <w:t>大酒</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店管理有限公司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3.54</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宁波香格房</w:t>
            </w:r>
            <w:r>
              <w:rPr>
                <w:rFonts w:ascii="宋体" w:hAnsi="宋体" w:cs="宋体" w:eastAsia="宋体" w:hint="default"/>
                <w:spacing w:val="-74"/>
                <w:sz w:val="21"/>
                <w:szCs w:val="21"/>
              </w:rPr>
              <w:t> </w:t>
            </w:r>
            <w:r>
              <w:rPr>
                <w:rFonts w:ascii="宋体" w:hAnsi="宋体" w:cs="宋体" w:eastAsia="宋体" w:hint="default"/>
                <w:spacing w:val="14"/>
                <w:sz w:val="21"/>
                <w:szCs w:val="21"/>
              </w:rPr>
              <w:t>地产</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2.07</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宁波海派置</w:t>
            </w:r>
            <w:r>
              <w:rPr>
                <w:rFonts w:ascii="宋体" w:hAnsi="宋体" w:cs="宋体" w:eastAsia="宋体" w:hint="default"/>
                <w:spacing w:val="-74"/>
                <w:sz w:val="21"/>
                <w:szCs w:val="21"/>
              </w:rPr>
              <w:t> </w:t>
            </w:r>
            <w:r>
              <w:rPr>
                <w:rFonts w:ascii="宋体" w:hAnsi="宋体" w:cs="宋体" w:eastAsia="宋体" w:hint="default"/>
                <w:spacing w:val="14"/>
                <w:sz w:val="21"/>
                <w:szCs w:val="21"/>
              </w:rPr>
              <w:t>业有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1.97</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16.63</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5</w:t>
      </w:r>
      <w:r>
        <w:rPr/>
        <w:t>、 预付款项：</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预付款项按账龄列示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380" w:space="372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328"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221,377,396.60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80.69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209,799,434.94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94.84</w:t>
            </w:r>
          </w:p>
        </w:tc>
      </w:tr>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46,631,857.15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7,508,009.21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3.39</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4,177,300.47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3,363,457.24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1.52</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2,165,504.30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0.79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550,116.91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464"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50" w:right="0"/>
              <w:jc w:val="left"/>
              <w:rPr>
                <w:rFonts w:ascii="Times New Roman" w:hAnsi="Times New Roman" w:cs="Times New Roman" w:eastAsia="Times New Roman" w:hint="default"/>
                <w:sz w:val="21"/>
                <w:szCs w:val="21"/>
              </w:rPr>
            </w:pPr>
            <w:r>
              <w:rPr>
                <w:rFonts w:ascii="Times New Roman"/>
                <w:sz w:val="21"/>
              </w:rPr>
              <w:t>274,352,058.52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44" w:right="0"/>
              <w:jc w:val="left"/>
              <w:rPr>
                <w:rFonts w:ascii="Times New Roman" w:hAnsi="Times New Roman" w:cs="Times New Roman" w:eastAsia="Times New Roman" w:hint="default"/>
                <w:sz w:val="21"/>
                <w:szCs w:val="21"/>
              </w:rPr>
            </w:pPr>
            <w:r>
              <w:rPr>
                <w:rFonts w:ascii="Times New Roman"/>
                <w:sz w:val="21"/>
              </w:rPr>
              <w:t>221,221,018.30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5"/>
        <w:rPr>
          <w:rFonts w:ascii="宋体" w:hAnsi="宋体" w:cs="宋体" w:eastAsia="宋体" w:hint="default"/>
          <w:sz w:val="22"/>
          <w:szCs w:val="22"/>
        </w:rPr>
      </w:pPr>
    </w:p>
    <w:p>
      <w:pPr>
        <w:pStyle w:val="BodyText"/>
        <w:spacing w:line="240" w:lineRule="auto" w:before="35"/>
        <w:ind w:left="480"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预付款项金额前五名单位情况</w:t>
      </w:r>
    </w:p>
    <w:p>
      <w:pPr>
        <w:pStyle w:val="BodyText"/>
        <w:spacing w:line="240" w:lineRule="auto" w:before="52"/>
        <w:ind w:left="658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46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6"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浙江中艺建</w:t>
            </w:r>
            <w:r>
              <w:rPr>
                <w:rFonts w:ascii="宋体" w:hAnsi="宋体" w:cs="宋体" w:eastAsia="宋体" w:hint="default"/>
                <w:spacing w:val="-74"/>
                <w:sz w:val="21"/>
                <w:szCs w:val="21"/>
              </w:rPr>
              <w:t> </w:t>
            </w:r>
            <w:r>
              <w:rPr>
                <w:rFonts w:ascii="宋体" w:hAnsi="宋体" w:cs="宋体" w:eastAsia="宋体" w:hint="default"/>
                <w:spacing w:val="14"/>
                <w:sz w:val="21"/>
                <w:szCs w:val="21"/>
              </w:rPr>
              <w:t>设有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限公司宁波</w:t>
            </w:r>
            <w:r>
              <w:rPr>
                <w:rFonts w:ascii="宋体" w:hAnsi="宋体" w:cs="宋体" w:eastAsia="宋体" w:hint="default"/>
                <w:spacing w:val="-75"/>
                <w:sz w:val="21"/>
                <w:szCs w:val="21"/>
              </w:rPr>
              <w:t> </w:t>
            </w:r>
            <w:r>
              <w:rPr>
                <w:rFonts w:ascii="宋体" w:hAnsi="宋体" w:cs="宋体" w:eastAsia="宋体" w:hint="default"/>
                <w:spacing w:val="14"/>
                <w:sz w:val="21"/>
                <w:szCs w:val="21"/>
              </w:rPr>
              <w:t>分公</w:t>
            </w:r>
            <w:r>
              <w:rPr>
                <w:rFonts w:ascii="宋体" w:hAnsi="宋体" w:cs="宋体" w:eastAsia="宋体" w:hint="default"/>
                <w:spacing w:val="-77"/>
                <w:sz w:val="21"/>
                <w:szCs w:val="21"/>
              </w:rPr>
              <w:t> </w:t>
            </w: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43,197,330.80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预付分包款</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浙江和平钢</w:t>
            </w:r>
            <w:r>
              <w:rPr>
                <w:rFonts w:ascii="宋体" w:hAnsi="宋体" w:cs="宋体" w:eastAsia="宋体" w:hint="default"/>
                <w:spacing w:val="-74"/>
                <w:sz w:val="21"/>
                <w:szCs w:val="21"/>
              </w:rPr>
              <w:t> </w:t>
            </w:r>
            <w:r>
              <w:rPr>
                <w:rFonts w:ascii="宋体" w:hAnsi="宋体" w:cs="宋体" w:eastAsia="宋体" w:hint="default"/>
                <w:spacing w:val="14"/>
                <w:sz w:val="21"/>
                <w:szCs w:val="21"/>
              </w:rPr>
              <w:t>铁网</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络有限公司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11,988,617.86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预付材料款</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台州天久建</w:t>
            </w:r>
            <w:r>
              <w:rPr>
                <w:rFonts w:ascii="宋体" w:hAnsi="宋体" w:cs="宋体" w:eastAsia="宋体" w:hint="default"/>
                <w:spacing w:val="-74"/>
                <w:sz w:val="21"/>
                <w:szCs w:val="21"/>
              </w:rPr>
              <w:t> </w:t>
            </w:r>
            <w:r>
              <w:rPr>
                <w:rFonts w:ascii="宋体" w:hAnsi="宋体" w:cs="宋体" w:eastAsia="宋体" w:hint="default"/>
                <w:spacing w:val="14"/>
                <w:sz w:val="21"/>
                <w:szCs w:val="21"/>
              </w:rPr>
              <w:t>筑劳</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7,450,000.00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预付劳务费</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宁波八益实</w:t>
            </w:r>
            <w:r>
              <w:rPr>
                <w:rFonts w:ascii="宋体" w:hAnsi="宋体" w:cs="宋体" w:eastAsia="宋体" w:hint="default"/>
                <w:spacing w:val="-74"/>
                <w:sz w:val="21"/>
                <w:szCs w:val="21"/>
              </w:rPr>
              <w:t> </w:t>
            </w:r>
            <w:r>
              <w:rPr>
                <w:rFonts w:ascii="宋体" w:hAnsi="宋体" w:cs="宋体" w:eastAsia="宋体" w:hint="default"/>
                <w:spacing w:val="14"/>
                <w:sz w:val="21"/>
                <w:szCs w:val="21"/>
              </w:rPr>
              <w:t>业有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6,250,000.00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预付铝合金</w:t>
            </w:r>
            <w:r>
              <w:rPr>
                <w:rFonts w:ascii="宋体" w:hAnsi="宋体" w:cs="宋体" w:eastAsia="宋体" w:hint="default"/>
                <w:spacing w:val="-74"/>
                <w:sz w:val="21"/>
                <w:szCs w:val="21"/>
              </w:rPr>
              <w:t> </w:t>
            </w:r>
            <w:r>
              <w:rPr>
                <w:rFonts w:ascii="宋体" w:hAnsi="宋体" w:cs="宋体" w:eastAsia="宋体" w:hint="default"/>
                <w:spacing w:val="14"/>
                <w:sz w:val="21"/>
                <w:szCs w:val="21"/>
              </w:rPr>
              <w:t>门窗</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款</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宁波阳光混</w:t>
            </w:r>
            <w:r>
              <w:rPr>
                <w:rFonts w:ascii="宋体" w:hAnsi="宋体" w:cs="宋体" w:eastAsia="宋体" w:hint="default"/>
                <w:spacing w:val="-74"/>
                <w:sz w:val="21"/>
                <w:szCs w:val="21"/>
              </w:rPr>
              <w:t> </w:t>
            </w:r>
            <w:r>
              <w:rPr>
                <w:rFonts w:ascii="宋体" w:hAnsi="宋体" w:cs="宋体" w:eastAsia="宋体" w:hint="default"/>
                <w:spacing w:val="14"/>
                <w:sz w:val="21"/>
                <w:szCs w:val="21"/>
              </w:rPr>
              <w:t>凝土</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5,749,810.50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预付材料款</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74,635,759.16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83" w:lineRule="auto" w:before="35"/>
        <w:ind w:left="691" w:right="2009" w:hanging="212"/>
        <w:jc w:val="left"/>
      </w:pPr>
      <w:r>
        <w:rPr>
          <w:rFonts w:ascii="Times New Roman" w:hAnsi="Times New Roman" w:cs="Times New Roman" w:eastAsia="Times New Roman" w:hint="default"/>
        </w:rPr>
        <w:t>(3) </w:t>
      </w:r>
      <w:r>
        <w:rPr/>
        <w:t>本报告期预付款项中持有公司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本报告期预付账款中无持有公司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320" w:right="560"/>
        </w:sectPr>
      </w:pPr>
    </w:p>
    <w:p>
      <w:pPr>
        <w:pStyle w:val="BodyText"/>
        <w:spacing w:line="240" w:lineRule="auto" w:before="35"/>
        <w:ind w:left="480" w:right="-17"/>
        <w:jc w:val="left"/>
      </w:pPr>
      <w:r>
        <w:rPr>
          <w:rFonts w:ascii="Times New Roman" w:hAnsi="Times New Roman" w:cs="Times New Roman" w:eastAsia="Times New Roman" w:hint="default"/>
        </w:rPr>
        <w:t>6</w:t>
      </w:r>
      <w:r>
        <w:rPr/>
        <w:t>、 存货：</w:t>
      </w:r>
    </w:p>
    <w:p>
      <w:pPr>
        <w:pStyle w:val="BodyText"/>
        <w:spacing w:line="240" w:lineRule="auto" w:before="83"/>
        <w:ind w:left="480"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480" w:right="0"/>
        <w:jc w:val="left"/>
      </w:pPr>
      <w:r>
        <w:rPr/>
        <w:t>单位：元</w:t>
      </w:r>
      <w:r>
        <w:rPr>
          <w:spacing w:val="-2"/>
        </w:rPr>
        <w:t> </w:t>
      </w:r>
      <w:r>
        <w:rPr/>
        <w:t>币种：人民币</w:t>
      </w:r>
    </w:p>
    <w:p>
      <w:pPr>
        <w:spacing w:after="0" w:line="240" w:lineRule="auto"/>
        <w:jc w:val="left"/>
        <w:sectPr>
          <w:type w:val="continuous"/>
          <w:pgSz w:w="11910" w:h="16840"/>
          <w:pgMar w:top="1600" w:bottom="280" w:left="1320" w:right="560"/>
          <w:cols w:num="2" w:equalWidth="0">
            <w:col w:w="1671" w:space="4431"/>
            <w:col w:w="3928"/>
          </w:cols>
        </w:sectPr>
      </w:pPr>
    </w:p>
    <w:p>
      <w:pPr>
        <w:spacing w:line="240" w:lineRule="auto" w:before="1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720"/>
        <w:gridCol w:w="1686"/>
        <w:gridCol w:w="1319"/>
        <w:gridCol w:w="1686"/>
        <w:gridCol w:w="1529"/>
        <w:gridCol w:w="1320"/>
        <w:gridCol w:w="1529"/>
      </w:tblGrid>
      <w:tr>
        <w:trPr>
          <w:trHeight w:val="326" w:hRule="exact"/>
        </w:trPr>
        <w:tc>
          <w:tcPr>
            <w:tcW w:w="720" w:type="dxa"/>
            <w:vMerge w:val="restart"/>
            <w:tcBorders>
              <w:top w:val="single" w:sz="6" w:space="0" w:color="000000"/>
              <w:left w:val="single" w:sz="6" w:space="0" w:color="000000"/>
              <w:right w:val="single" w:sz="6" w:space="0" w:color="000000"/>
            </w:tcBorders>
          </w:tcPr>
          <w:p>
            <w:pPr>
              <w:pStyle w:val="TableParagraph"/>
              <w:spacing w:line="240" w:lineRule="auto" w:before="141"/>
              <w:ind w:left="14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6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720"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638"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原材</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242,212,548.07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242,212,548.07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139,019,060.99</w:t>
            </w: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139,019,060.99</w:t>
            </w:r>
          </w:p>
        </w:tc>
      </w:tr>
      <w:tr>
        <w:trPr>
          <w:trHeight w:val="640"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在产</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68,562,746.38</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68,562,746.38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45,637,379.27</w:t>
            </w: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45,637,379.27</w:t>
            </w:r>
          </w:p>
        </w:tc>
      </w:tr>
      <w:tr>
        <w:trPr>
          <w:trHeight w:val="638"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库存</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53,102,506.67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53,102,506.67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29,209,608.06</w:t>
            </w: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29,209,608.06</w:t>
            </w:r>
          </w:p>
        </w:tc>
      </w:tr>
      <w:tr>
        <w:trPr>
          <w:trHeight w:val="640"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周转</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38,404,695.00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38,404,695.00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29,585,108.87</w:t>
            </w: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29,585,108.87</w:t>
            </w:r>
          </w:p>
        </w:tc>
      </w:tr>
      <w:tr>
        <w:trPr>
          <w:trHeight w:val="638"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工程</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施工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828,365,159.24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9,254,443.71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819,110,715.53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625,561,451.17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9,254,443.71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616,307,007.46</w:t>
            </w:r>
          </w:p>
        </w:tc>
      </w:tr>
      <w:tr>
        <w:trPr>
          <w:trHeight w:val="952"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低值</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3" w:lineRule="auto" w:before="37"/>
              <w:ind w:left="100" w:right="14"/>
              <w:jc w:val="left"/>
              <w:rPr>
                <w:rFonts w:ascii="宋体" w:hAnsi="宋体" w:cs="宋体" w:eastAsia="宋体" w:hint="default"/>
                <w:sz w:val="21"/>
                <w:szCs w:val="21"/>
              </w:rPr>
            </w:pPr>
            <w:r>
              <w:rPr>
                <w:rFonts w:ascii="宋体" w:hAnsi="宋体" w:cs="宋体" w:eastAsia="宋体" w:hint="default"/>
                <w:spacing w:val="42"/>
                <w:sz w:val="21"/>
                <w:szCs w:val="21"/>
              </w:rPr>
              <w:t>易耗</w:t>
            </w:r>
            <w:r>
              <w:rPr>
                <w:rFonts w:ascii="宋体" w:hAnsi="宋体" w:cs="宋体" w:eastAsia="宋体" w:hint="default"/>
                <w:spacing w:val="-21"/>
                <w:sz w:val="21"/>
                <w:szCs w:val="21"/>
              </w:rPr>
              <w:t> </w:t>
            </w:r>
            <w:r>
              <w:rPr>
                <w:rFonts w:ascii="宋体" w:hAnsi="宋体" w:cs="宋体" w:eastAsia="宋体" w:hint="default"/>
                <w:sz w:val="21"/>
                <w:szCs w:val="21"/>
              </w:rPr>
              <w:t>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6,435,926.16</w:t>
            </w:r>
          </w:p>
        </w:tc>
        <w:tc>
          <w:tcPr>
            <w:tcW w:w="131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6,435,926.16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4,476,561.30</w:t>
            </w: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4,476,561.30</w:t>
            </w:r>
          </w:p>
        </w:tc>
      </w:tr>
      <w:tr>
        <w:trPr>
          <w:trHeight w:val="328"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1,237,083,581.52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9,254,443.71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1,227,829,137.81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873,489,169.66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9,254,443.71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864,234,725.95</w:t>
            </w:r>
          </w:p>
        </w:tc>
      </w:tr>
    </w:tbl>
    <w:p>
      <w:pPr>
        <w:spacing w:line="240" w:lineRule="auto" w:before="5"/>
        <w:rPr>
          <w:rFonts w:ascii="宋体" w:hAnsi="宋体" w:cs="宋体" w:eastAsia="宋体" w:hint="default"/>
          <w:sz w:val="22"/>
          <w:szCs w:val="22"/>
        </w:rPr>
      </w:pPr>
    </w:p>
    <w:p>
      <w:pPr>
        <w:pStyle w:val="BodyText"/>
        <w:spacing w:line="240" w:lineRule="auto" w:before="35"/>
        <w:ind w:left="480"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存货跌价准备</w:t>
      </w:r>
    </w:p>
    <w:p>
      <w:pPr>
        <w:spacing w:after="0" w:line="240" w:lineRule="auto"/>
        <w:jc w:val="left"/>
        <w:sectPr>
          <w:type w:val="continuous"/>
          <w:pgSz w:w="11910" w:h="16840"/>
          <w:pgMar w:top="1600" w:bottom="280" w:left="1320" w:right="560"/>
        </w:sectPr>
      </w:pPr>
    </w:p>
    <w:p>
      <w:pPr>
        <w:spacing w:line="240" w:lineRule="auto" w:before="9"/>
        <w:rPr>
          <w:rFonts w:ascii="宋体" w:hAnsi="宋体" w:cs="宋体" w:eastAsia="宋体" w:hint="default"/>
          <w:sz w:val="20"/>
          <w:szCs w:val="20"/>
        </w:rPr>
      </w:pPr>
    </w:p>
    <w:p>
      <w:pPr>
        <w:pStyle w:val="BodyText"/>
        <w:spacing w:line="240" w:lineRule="auto" w:before="35"/>
        <w:ind w:left="6242"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326" w:hRule="exact"/>
        </w:trPr>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41"/>
              <w:ind w:left="243"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141"/>
              <w:ind w:left="2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41"/>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41"/>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1343"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tcPr>
          <w:p>
            <w:pPr/>
          </w:p>
        </w:tc>
      </w:tr>
      <w:tr>
        <w:trPr>
          <w:trHeight w:val="326"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9,254,443.71</w:t>
            </w:r>
          </w:p>
        </w:tc>
        <w:tc>
          <w:tcPr>
            <w:tcW w:w="153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9,254,443.71</w:t>
            </w: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9,254,443.71</w:t>
            </w:r>
          </w:p>
        </w:tc>
        <w:tc>
          <w:tcPr>
            <w:tcW w:w="153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9,254,443.71</w:t>
            </w:r>
          </w:p>
        </w:tc>
      </w:tr>
    </w:tbl>
    <w:p>
      <w:pPr>
        <w:spacing w:line="240" w:lineRule="auto" w:before="0"/>
        <w:rPr>
          <w:rFonts w:ascii="宋体" w:hAnsi="宋体" w:cs="宋体" w:eastAsia="宋体" w:hint="default"/>
          <w:sz w:val="20"/>
          <w:szCs w:val="20"/>
        </w:rPr>
      </w:pPr>
    </w:p>
    <w:p>
      <w:pPr>
        <w:pStyle w:val="BodyText"/>
        <w:spacing w:line="273" w:lineRule="auto" w:before="35"/>
        <w:ind w:right="1116"/>
        <w:jc w:val="both"/>
      </w:pPr>
      <w:r>
        <w:rPr>
          <w:spacing w:val="-3"/>
        </w:rPr>
        <w:t>注：本公司承建的黑龙江华隆电力工程有限公司、内蒙古国电能源发电投资公司产生建设工</w:t>
      </w:r>
      <w:r>
        <w:rPr>
          <w:spacing w:val="-79"/>
        </w:rPr>
        <w:t> </w:t>
      </w:r>
      <w:r>
        <w:rPr>
          <w:spacing w:val="-79"/>
        </w:rPr>
      </w:r>
      <w:r>
        <w:rPr>
          <w:spacing w:val="-3"/>
        </w:rPr>
        <w:t>程项目因产生施工合同纠纷，工程已停工，本公司已向内蒙古自治区兴安盟中级人民法院提</w:t>
      </w:r>
      <w:r>
        <w:rPr>
          <w:spacing w:val="-79"/>
        </w:rPr>
        <w:t> </w:t>
      </w:r>
      <w:r>
        <w:rPr>
          <w:spacing w:val="-79"/>
        </w:rPr>
      </w:r>
      <w:r>
        <w:rPr/>
        <w:t>起诉讼。截止</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日，该工程累计已发生工程施工成本</w:t>
      </w:r>
      <w:r>
        <w:rPr>
          <w:spacing w:val="-57"/>
        </w:rPr>
        <w:t> </w:t>
      </w:r>
      <w:r>
        <w:rPr>
          <w:rFonts w:ascii="Times New Roman" w:hAnsi="Times New Roman" w:cs="Times New Roman" w:eastAsia="Times New Roman" w:hint="default"/>
        </w:rPr>
        <w:t>18,508,887.42</w:t>
      </w:r>
      <w:r>
        <w:rPr>
          <w:rFonts w:ascii="Times New Roman" w:hAnsi="Times New Roman" w:cs="Times New Roman" w:eastAsia="Times New Roman" w:hint="default"/>
          <w:spacing w:val="-4"/>
        </w:rPr>
        <w:t> </w:t>
      </w:r>
      <w:r>
        <w:rPr>
          <w:spacing w:val="-4"/>
        </w:rPr>
        <w:t>元，期末</w:t>
      </w:r>
    </w:p>
    <w:p>
      <w:pPr>
        <w:pStyle w:val="BodyText"/>
        <w:spacing w:line="256" w:lineRule="auto"/>
        <w:ind w:left="139" w:right="1116"/>
        <w:jc w:val="both"/>
      </w:pPr>
      <w:r>
        <w:rPr/>
        <w:t>累计已结算的工程价款</w:t>
      </w:r>
      <w:r>
        <w:rPr>
          <w:spacing w:val="-53"/>
        </w:rPr>
        <w:t> </w:t>
      </w:r>
      <w:r>
        <w:rPr>
          <w:rFonts w:ascii="Times New Roman" w:hAnsi="Times New Roman" w:cs="Times New Roman" w:eastAsia="Times New Roman" w:hint="default"/>
        </w:rPr>
        <w:t>4,863,086.00</w:t>
      </w:r>
      <w:r>
        <w:rPr>
          <w:rFonts w:ascii="Times New Roman" w:hAnsi="Times New Roman" w:cs="Times New Roman" w:eastAsia="Times New Roman" w:hint="default"/>
          <w:spacing w:val="-1"/>
        </w:rPr>
        <w:t> </w:t>
      </w:r>
      <w:r>
        <w:rPr/>
        <w:t>元，累计已收取的工程价款</w:t>
      </w:r>
      <w:r>
        <w:rPr>
          <w:spacing w:val="-53"/>
        </w:rPr>
        <w:t> </w:t>
      </w:r>
      <w:r>
        <w:rPr>
          <w:rFonts w:ascii="Times New Roman" w:hAnsi="Times New Roman" w:cs="Times New Roman" w:eastAsia="Times New Roman" w:hint="default"/>
        </w:rPr>
        <w:t>4,863,086.00 </w:t>
      </w:r>
      <w:r>
        <w:rPr/>
        <w:t>元。经征询项 目组及律师意见，该工程项目预计损失率为</w:t>
      </w:r>
      <w:r>
        <w:rPr>
          <w:spacing w:val="-28"/>
        </w:rPr>
        <w:t> </w:t>
      </w:r>
      <w:r>
        <w:rPr>
          <w:rFonts w:ascii="Times New Roman" w:hAnsi="Times New Roman" w:cs="Times New Roman" w:eastAsia="Times New Roman" w:hint="default"/>
        </w:rPr>
        <w:t>50%</w:t>
      </w:r>
      <w:r>
        <w:rPr/>
        <w:t>，公司已计提</w:t>
      </w:r>
      <w:r>
        <w:rPr>
          <w:spacing w:val="-28"/>
        </w:rPr>
        <w:t> </w:t>
      </w:r>
      <w:r>
        <w:rPr>
          <w:rFonts w:ascii="Times New Roman" w:hAnsi="Times New Roman" w:cs="Times New Roman" w:eastAsia="Times New Roman" w:hint="default"/>
        </w:rPr>
        <w:t>9,254,443.71</w:t>
      </w:r>
      <w:r>
        <w:rPr>
          <w:rFonts w:ascii="Times New Roman" w:hAnsi="Times New Roman" w:cs="Times New Roman" w:eastAsia="Times New Roman" w:hint="default"/>
          <w:spacing w:val="24"/>
        </w:rPr>
        <w:t> </w:t>
      </w:r>
      <w:r>
        <w:rPr/>
        <w:t>元存货</w:t>
      </w:r>
      <w:r>
        <w:rPr>
          <w:rFonts w:ascii="Times New Roman" w:hAnsi="Times New Roman" w:cs="Times New Roman" w:eastAsia="Times New Roman" w:hint="default"/>
        </w:rPr>
        <w:t>-</w:t>
      </w:r>
      <w:r>
        <w:rPr/>
        <w:t>工程施 工跌价准备。</w:t>
      </w:r>
    </w:p>
    <w:p>
      <w:pPr>
        <w:spacing w:line="240" w:lineRule="auto" w:before="3"/>
        <w:rPr>
          <w:rFonts w:ascii="宋体" w:hAnsi="宋体" w:cs="宋体" w:eastAsia="宋体" w:hint="default"/>
          <w:sz w:val="25"/>
          <w:szCs w:val="25"/>
        </w:rPr>
      </w:pPr>
    </w:p>
    <w:p>
      <w:pPr>
        <w:pStyle w:val="BodyText"/>
        <w:spacing w:line="240" w:lineRule="auto" w:before="35"/>
        <w:ind w:left="139" w:right="836"/>
        <w:jc w:val="left"/>
        <w:rPr>
          <w:rFonts w:ascii="Times New Roman" w:hAnsi="Times New Roman" w:cs="Times New Roman" w:eastAsia="Times New Roman" w:hint="default"/>
        </w:rPr>
      </w:pPr>
      <w:r>
        <w:rPr>
          <w:rFonts w:ascii="Times New Roman" w:hAnsi="Times New Roman" w:cs="Times New Roman" w:eastAsia="Times New Roman" w:hint="default"/>
        </w:rPr>
        <w:t>7</w:t>
      </w:r>
      <w:r>
        <w:rPr/>
        <w:t>、</w:t>
      </w:r>
      <w:r>
        <w:rPr>
          <w:spacing w:val="-2"/>
        </w:rPr>
        <w:t> </w:t>
      </w:r>
      <w:r>
        <w:rPr/>
        <w:t>对合营企业投资和联营企业投资</w:t>
      </w:r>
      <w:r>
        <w:rPr>
          <w:rFonts w:ascii="Times New Roman" w:hAnsi="Times New Roman" w:cs="Times New Roman" w:eastAsia="Times New Roman" w:hint="default"/>
        </w:rPr>
        <w:t>:</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116"/>
        <w:gridCol w:w="1116"/>
        <w:gridCol w:w="1116"/>
        <w:gridCol w:w="1116"/>
        <w:gridCol w:w="1116"/>
        <w:gridCol w:w="1116"/>
        <w:gridCol w:w="1116"/>
        <w:gridCol w:w="1488"/>
      </w:tblGrid>
      <w:tr>
        <w:trPr>
          <w:trHeight w:val="1264"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234" w:right="129" w:hanging="105"/>
              <w:jc w:val="left"/>
              <w:rPr>
                <w:rFonts w:ascii="宋体" w:hAnsi="宋体" w:cs="宋体" w:eastAsia="宋体" w:hint="default"/>
                <w:sz w:val="21"/>
                <w:szCs w:val="21"/>
              </w:rPr>
            </w:pPr>
            <w:r>
              <w:rPr>
                <w:rFonts w:ascii="宋体" w:hAnsi="宋体" w:cs="宋体" w:eastAsia="宋体" w:hint="default"/>
                <w:sz w:val="21"/>
                <w:szCs w:val="21"/>
              </w:rPr>
              <w:t>被投资单 位名称</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141"/>
              <w:ind w:left="130" w:right="129"/>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本企业持 股比例 </w:t>
            </w:r>
            <w:r>
              <w:rPr>
                <w:rFonts w:ascii="Times New Roman" w:hAnsi="Times New Roman" w:cs="Times New Roman" w:eastAsia="Times New Roman" w:hint="default"/>
                <w:sz w:val="21"/>
                <w:szCs w:val="21"/>
              </w:rPr>
              <w:t>(%)</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0" w:right="0"/>
              <w:jc w:val="both"/>
              <w:rPr>
                <w:rFonts w:ascii="宋体" w:hAnsi="宋体" w:cs="宋体" w:eastAsia="宋体" w:hint="default"/>
                <w:sz w:val="21"/>
                <w:szCs w:val="21"/>
              </w:rPr>
            </w:pPr>
            <w:r>
              <w:rPr>
                <w:rFonts w:ascii="宋体" w:hAnsi="宋体" w:cs="宋体" w:eastAsia="宋体" w:hint="default"/>
                <w:sz w:val="21"/>
                <w:szCs w:val="21"/>
              </w:rPr>
              <w:t>本企业在</w:t>
            </w:r>
          </w:p>
          <w:p>
            <w:pPr>
              <w:pStyle w:val="TableParagraph"/>
              <w:spacing w:line="273" w:lineRule="auto" w:before="37"/>
              <w:ind w:left="130" w:right="129"/>
              <w:jc w:val="both"/>
              <w:rPr>
                <w:rFonts w:ascii="Times New Roman" w:hAnsi="Times New Roman" w:cs="Times New Roman" w:eastAsia="Times New Roman" w:hint="default"/>
                <w:sz w:val="21"/>
                <w:szCs w:val="21"/>
              </w:rPr>
            </w:pPr>
            <w:r>
              <w:rPr>
                <w:rFonts w:ascii="宋体" w:hAnsi="宋体" w:cs="宋体" w:eastAsia="宋体" w:hint="default"/>
                <w:sz w:val="21"/>
                <w:szCs w:val="21"/>
              </w:rPr>
              <w:t>被投资单 位表决权 比例</w:t>
            </w:r>
            <w:r>
              <w:rPr>
                <w:rFonts w:ascii="Times New Roman" w:hAnsi="Times New Roman" w:cs="Times New Roman" w:eastAsia="Times New Roman" w:hint="default"/>
                <w:sz w:val="21"/>
                <w:szCs w:val="21"/>
              </w:rPr>
              <w:t>(%)</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40" w:right="129" w:hanging="210"/>
              <w:jc w:val="left"/>
              <w:rPr>
                <w:rFonts w:ascii="宋体" w:hAnsi="宋体" w:cs="宋体" w:eastAsia="宋体" w:hint="default"/>
                <w:sz w:val="21"/>
                <w:szCs w:val="21"/>
              </w:rPr>
            </w:pPr>
            <w:r>
              <w:rPr>
                <w:rFonts w:ascii="宋体" w:hAnsi="宋体" w:cs="宋体" w:eastAsia="宋体" w:hint="default"/>
                <w:sz w:val="21"/>
                <w:szCs w:val="21"/>
              </w:rPr>
              <w:t>期末资产 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40" w:right="129" w:hanging="210"/>
              <w:jc w:val="left"/>
              <w:rPr>
                <w:rFonts w:ascii="宋体" w:hAnsi="宋体" w:cs="宋体" w:eastAsia="宋体" w:hint="default"/>
                <w:sz w:val="21"/>
                <w:szCs w:val="21"/>
              </w:rPr>
            </w:pPr>
            <w:r>
              <w:rPr>
                <w:rFonts w:ascii="宋体" w:hAnsi="宋体" w:cs="宋体" w:eastAsia="宋体" w:hint="default"/>
                <w:sz w:val="21"/>
                <w:szCs w:val="21"/>
              </w:rPr>
              <w:t>期末负债 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234" w:right="129" w:hanging="105"/>
              <w:jc w:val="left"/>
              <w:rPr>
                <w:rFonts w:ascii="宋体" w:hAnsi="宋体" w:cs="宋体" w:eastAsia="宋体" w:hint="default"/>
                <w:sz w:val="21"/>
                <w:szCs w:val="21"/>
              </w:rPr>
            </w:pPr>
            <w:r>
              <w:rPr>
                <w:rFonts w:ascii="宋体" w:hAnsi="宋体" w:cs="宋体" w:eastAsia="宋体" w:hint="default"/>
                <w:sz w:val="21"/>
                <w:szCs w:val="21"/>
              </w:rPr>
              <w:t>期末净资 产总额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30" w:right="129"/>
              <w:jc w:val="left"/>
              <w:rPr>
                <w:rFonts w:ascii="宋体" w:hAnsi="宋体" w:cs="宋体" w:eastAsia="宋体" w:hint="default"/>
                <w:sz w:val="21"/>
                <w:szCs w:val="21"/>
              </w:rPr>
            </w:pPr>
            <w:r>
              <w:rPr>
                <w:rFonts w:ascii="宋体" w:hAnsi="宋体" w:cs="宋体" w:eastAsia="宋体" w:hint="default"/>
                <w:sz w:val="21"/>
                <w:szCs w:val="21"/>
              </w:rPr>
              <w:t>本期营业 收入总额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326"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8"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宁波东洲</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电力通信</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45</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45</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6,999.98</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4,982.94</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2,017.04</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5,707.23</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-442.23</w:t>
            </w:r>
          </w:p>
        </w:tc>
      </w:tr>
      <w:tr>
        <w:trPr>
          <w:trHeight w:val="314"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器材公司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上饶广天</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建筑构件</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38</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38</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3,251.89</w:t>
            </w:r>
            <w:r>
              <w:rPr>
                <w:rFonts w:ascii="Times New Roman"/>
                <w:sz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1,826.40</w:t>
            </w:r>
            <w:r>
              <w:rPr>
                <w:rFonts w:ascii="Times New Roman"/>
                <w:sz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1,425.49</w:t>
            </w:r>
            <w:r>
              <w:rPr>
                <w:rFonts w:ascii="Times New Roman"/>
                <w:sz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5,720.88</w:t>
            </w:r>
            <w:r>
              <w:rPr>
                <w:rFonts w:ascii="Times New Roman"/>
                <w:sz w:val="21"/>
              </w:rPr>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226.62</w:t>
            </w:r>
            <w:r>
              <w:rPr>
                <w:rFonts w:ascii="Times New Roman"/>
                <w:sz w:val="21"/>
              </w:rPr>
            </w:r>
          </w:p>
        </w:tc>
      </w:tr>
      <w:tr>
        <w:trPr>
          <w:trHeight w:val="315"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95" w:lineRule="auto" w:before="35"/>
        <w:ind w:right="0"/>
        <w:jc w:val="left"/>
      </w:pPr>
      <w:r>
        <w:rPr>
          <w:rFonts w:ascii="Times New Roman" w:hAnsi="Times New Roman" w:cs="Times New Roman" w:eastAsia="Times New Roman" w:hint="default"/>
        </w:rPr>
        <w:t>8</w:t>
      </w:r>
      <w:r>
        <w:rPr/>
        <w:t>、</w:t>
      </w:r>
      <w:r>
        <w:rPr>
          <w:spacing w:val="46"/>
        </w:rPr>
        <w:t> </w:t>
      </w:r>
      <w:r>
        <w:rPr/>
        <w:t>长期股权投资</w:t>
      </w:r>
      <w:r>
        <w:rPr>
          <w:rFonts w:ascii="Times New Roman" w:hAnsi="Times New Roman" w:cs="Times New Roman" w:eastAsia="Times New Roman" w:hint="default"/>
        </w:rPr>
        <w:t>: (1)</w:t>
      </w:r>
      <w:r>
        <w:rPr>
          <w:rFonts w:ascii="Times New Roman" w:hAnsi="Times New Roman" w:cs="Times New Roman" w:eastAsia="Times New Roman" w:hint="default"/>
          <w:spacing w:val="48"/>
        </w:rPr>
        <w:t> </w:t>
      </w:r>
      <w:r>
        <w:rPr/>
        <w:t>长期股权投资情况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170" w:space="393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712"/>
        <w:gridCol w:w="1160"/>
        <w:gridCol w:w="1320"/>
        <w:gridCol w:w="1423"/>
        <w:gridCol w:w="1424"/>
        <w:gridCol w:w="815"/>
        <w:gridCol w:w="846"/>
        <w:gridCol w:w="846"/>
        <w:gridCol w:w="754"/>
      </w:tblGrid>
      <w:tr>
        <w:trPr>
          <w:trHeight w:val="320" w:hRule="exact"/>
        </w:trPr>
        <w:tc>
          <w:tcPr>
            <w:tcW w:w="712"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1320"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754"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在被</w:t>
            </w:r>
          </w:p>
        </w:tc>
      </w:tr>
      <w:tr>
        <w:trPr>
          <w:trHeight w:val="312" w:hRule="exact"/>
        </w:trPr>
        <w:tc>
          <w:tcPr>
            <w:tcW w:w="712"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32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投资</w:t>
            </w:r>
          </w:p>
        </w:tc>
      </w:tr>
      <w:tr>
        <w:trPr>
          <w:trHeight w:val="311" w:hRule="exact"/>
        </w:trPr>
        <w:tc>
          <w:tcPr>
            <w:tcW w:w="712"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32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w:t>
            </w:r>
          </w:p>
        </w:tc>
      </w:tr>
      <w:tr>
        <w:trPr>
          <w:trHeight w:val="1561" w:hRule="exact"/>
        </w:trPr>
        <w:tc>
          <w:tcPr>
            <w:tcW w:w="71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37" w:right="137"/>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32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89" w:right="189"/>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w:t>
            </w:r>
          </w:p>
        </w:tc>
        <w:tc>
          <w:tcPr>
            <w:tcW w:w="754" w:type="dxa"/>
            <w:tcBorders>
              <w:top w:val="nil" w:sz="6" w:space="0" w:color="auto"/>
              <w:left w:val="single" w:sz="6" w:space="0" w:color="000000"/>
              <w:bottom w:val="nil" w:sz="6" w:space="0" w:color="auto"/>
              <w:right w:val="single" w:sz="6" w:space="0" w:color="000000"/>
            </w:tcBorders>
          </w:tcPr>
          <w:p>
            <w:pPr>
              <w:pStyle w:val="TableParagraph"/>
              <w:spacing w:line="273" w:lineRule="auto"/>
              <w:ind w:left="159" w:right="157"/>
              <w:jc w:val="both"/>
              <w:rPr>
                <w:rFonts w:ascii="宋体" w:hAnsi="宋体" w:cs="宋体" w:eastAsia="宋体" w:hint="default"/>
                <w:sz w:val="21"/>
                <w:szCs w:val="21"/>
              </w:rPr>
            </w:pPr>
            <w:r>
              <w:rPr>
                <w:rFonts w:ascii="宋体" w:hAnsi="宋体" w:cs="宋体" w:eastAsia="宋体" w:hint="default"/>
                <w:sz w:val="21"/>
                <w:szCs w:val="21"/>
              </w:rPr>
              <w:t>持股 比例 与表 决权 比例</w:t>
            </w:r>
          </w:p>
        </w:tc>
      </w:tr>
      <w:tr>
        <w:trPr>
          <w:trHeight w:val="312" w:hRule="exact"/>
        </w:trPr>
        <w:tc>
          <w:tcPr>
            <w:tcW w:w="712"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32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不一</w:t>
            </w:r>
          </w:p>
        </w:tc>
      </w:tr>
      <w:tr>
        <w:trPr>
          <w:trHeight w:val="312" w:hRule="exact"/>
        </w:trPr>
        <w:tc>
          <w:tcPr>
            <w:tcW w:w="712"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132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致的</w:t>
            </w:r>
          </w:p>
        </w:tc>
      </w:tr>
      <w:tr>
        <w:trPr>
          <w:trHeight w:val="319" w:hRule="exact"/>
        </w:trPr>
        <w:tc>
          <w:tcPr>
            <w:tcW w:w="712"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1320"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75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bl>
    <w:p>
      <w:pPr>
        <w:spacing w:after="0" w:line="261" w:lineRule="exact"/>
        <w:jc w:val="center"/>
        <w:rPr>
          <w:rFonts w:ascii="宋体" w:hAnsi="宋体" w:cs="宋体" w:eastAsia="宋体"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4" w:type="dxa"/>
        <w:tblLayout w:type="fixed"/>
        <w:tblCellMar>
          <w:top w:w="0" w:type="dxa"/>
          <w:left w:w="0" w:type="dxa"/>
          <w:bottom w:w="0" w:type="dxa"/>
          <w:right w:w="0" w:type="dxa"/>
        </w:tblCellMar>
        <w:tblLook w:val="01E0"/>
      </w:tblPr>
      <w:tblGrid>
        <w:gridCol w:w="712"/>
        <w:gridCol w:w="1160"/>
        <w:gridCol w:w="1320"/>
        <w:gridCol w:w="1423"/>
        <w:gridCol w:w="1424"/>
        <w:gridCol w:w="815"/>
        <w:gridCol w:w="846"/>
        <w:gridCol w:w="846"/>
        <w:gridCol w:w="754"/>
      </w:tblGrid>
      <w:tr>
        <w:trPr>
          <w:trHeight w:val="319" w:hRule="exact"/>
        </w:trPr>
        <w:tc>
          <w:tcPr>
            <w:tcW w:w="71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建德</w:t>
            </w:r>
            <w:r>
              <w:rPr>
                <w:rFonts w:ascii="宋体" w:hAnsi="宋体" w:cs="宋体" w:eastAsia="宋体" w:hint="default"/>
                <w:spacing w:val="-31"/>
                <w:sz w:val="21"/>
                <w:szCs w:val="21"/>
              </w:rPr>
              <w:t> </w:t>
            </w:r>
            <w:r>
              <w:rPr>
                <w:rFonts w:ascii="宋体" w:hAnsi="宋体" w:cs="宋体" w:eastAsia="宋体" w:hint="default"/>
                <w:sz w:val="21"/>
                <w:szCs w:val="21"/>
              </w:rPr>
            </w:r>
          </w:p>
        </w:tc>
        <w:tc>
          <w:tcPr>
            <w:tcW w:w="1160" w:type="dxa"/>
            <w:tcBorders>
              <w:top w:val="single" w:sz="6" w:space="0" w:color="000000"/>
              <w:left w:val="single" w:sz="6" w:space="0" w:color="000000"/>
              <w:bottom w:val="nil" w:sz="6" w:space="0" w:color="auto"/>
              <w:right w:val="single" w:sz="6" w:space="0" w:color="000000"/>
            </w:tcBorders>
          </w:tcPr>
          <w:p>
            <w:pPr/>
          </w:p>
        </w:tc>
        <w:tc>
          <w:tcPr>
            <w:tcW w:w="1320"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754"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7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广天</w:t>
            </w:r>
            <w:r>
              <w:rPr>
                <w:rFonts w:ascii="宋体" w:hAnsi="宋体" w:cs="宋体" w:eastAsia="宋体" w:hint="default"/>
                <w:spacing w:val="-31"/>
                <w:sz w:val="21"/>
                <w:szCs w:val="21"/>
              </w:rPr>
              <w:t> </w:t>
            </w:r>
            <w:r>
              <w:rPr>
                <w:rFonts w:ascii="宋体" w:hAnsi="宋体" w:cs="宋体" w:eastAsia="宋体" w:hint="default"/>
                <w:sz w:val="21"/>
                <w:szCs w:val="21"/>
              </w:rPr>
            </w:r>
          </w:p>
        </w:tc>
        <w:tc>
          <w:tcPr>
            <w:tcW w:w="1160" w:type="dxa"/>
            <w:tcBorders>
              <w:top w:val="nil" w:sz="6" w:space="0" w:color="auto"/>
              <w:left w:val="single" w:sz="6" w:space="0" w:color="000000"/>
              <w:bottom w:val="nil" w:sz="6" w:space="0" w:color="auto"/>
              <w:right w:val="single" w:sz="6" w:space="0" w:color="000000"/>
            </w:tcBorders>
          </w:tcPr>
          <w:p>
            <w:pPr/>
          </w:p>
        </w:tc>
        <w:tc>
          <w:tcPr>
            <w:tcW w:w="132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81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75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建昌</w:t>
            </w:r>
            <w:r>
              <w:rPr>
                <w:rFonts w:ascii="宋体" w:hAnsi="宋体" w:cs="宋体" w:eastAsia="宋体" w:hint="default"/>
                <w:spacing w:val="-31"/>
                <w:sz w:val="21"/>
                <w:szCs w:val="21"/>
              </w:rPr>
              <w:t> </w:t>
            </w:r>
            <w:r>
              <w:rPr>
                <w:rFonts w:ascii="宋体" w:hAnsi="宋体" w:cs="宋体" w:eastAsia="宋体" w:hint="default"/>
                <w:sz w:val="21"/>
                <w:szCs w:val="21"/>
              </w:rPr>
            </w:r>
          </w:p>
        </w:tc>
        <w:tc>
          <w:tcPr>
            <w:tcW w:w="1160" w:type="dxa"/>
            <w:tcBorders>
              <w:top w:val="nil" w:sz="6" w:space="0" w:color="auto"/>
              <w:left w:val="single" w:sz="6" w:space="0" w:color="000000"/>
              <w:bottom w:val="nil" w:sz="6" w:space="0" w:color="auto"/>
              <w:right w:val="single" w:sz="6" w:space="0" w:color="000000"/>
            </w:tcBorders>
          </w:tcPr>
          <w:p>
            <w:pPr/>
          </w:p>
        </w:tc>
        <w:tc>
          <w:tcPr>
            <w:tcW w:w="132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81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75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房地</w:t>
            </w:r>
            <w:r>
              <w:rPr>
                <w:rFonts w:ascii="宋体" w:hAnsi="宋体" w:cs="宋体" w:eastAsia="宋体" w:hint="default"/>
                <w:spacing w:val="-31"/>
                <w:sz w:val="21"/>
                <w:szCs w:val="21"/>
              </w:rPr>
              <w:t> </w:t>
            </w:r>
            <w:r>
              <w:rPr>
                <w:rFonts w:ascii="宋体" w:hAnsi="宋体" w:cs="宋体" w:eastAsia="宋体" w:hint="default"/>
                <w:sz w:val="21"/>
                <w:szCs w:val="21"/>
              </w:rPr>
            </w:r>
          </w:p>
        </w:tc>
        <w:tc>
          <w:tcPr>
            <w:tcW w:w="1160" w:type="dxa"/>
            <w:tcBorders>
              <w:top w:val="nil" w:sz="6" w:space="0" w:color="auto"/>
              <w:left w:val="single" w:sz="6" w:space="0" w:color="000000"/>
              <w:bottom w:val="nil" w:sz="6" w:space="0" w:color="auto"/>
              <w:right w:val="single" w:sz="6" w:space="0" w:color="000000"/>
            </w:tcBorders>
          </w:tcPr>
          <w:p>
            <w:pPr/>
          </w:p>
        </w:tc>
        <w:tc>
          <w:tcPr>
            <w:tcW w:w="132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81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754"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7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产开</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37"/>
                <w:sz w:val="21"/>
                <w:szCs w:val="21"/>
              </w:rPr>
              <w:t>发有</w:t>
            </w:r>
            <w:r>
              <w:rPr>
                <w:rFonts w:ascii="宋体" w:hAnsi="宋体" w:cs="宋体" w:eastAsia="宋体" w:hint="default"/>
                <w:spacing w:val="-31"/>
                <w:sz w:val="21"/>
                <w:szCs w:val="21"/>
              </w:rPr>
              <w:t> </w:t>
            </w:r>
            <w:r>
              <w:rPr>
                <w:rFonts w:ascii="宋体" w:hAnsi="宋体" w:cs="宋体" w:eastAsia="宋体" w:hint="default"/>
                <w:sz w:val="21"/>
                <w:szCs w:val="21"/>
              </w:rPr>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w:t>
            </w:r>
          </w:p>
        </w:tc>
        <w:tc>
          <w:tcPr>
            <w:tcW w:w="132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81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w:t>
            </w:r>
          </w:p>
        </w:tc>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12"/>
                <w:sz w:val="21"/>
                <w:szCs w:val="21"/>
              </w:rPr>
              <w:t> </w:t>
            </w:r>
            <w:r>
              <w:rPr>
                <w:rFonts w:ascii="宋体" w:hAnsi="宋体" w:cs="宋体" w:eastAsia="宋体" w:hint="default"/>
                <w:sz w:val="21"/>
                <w:szCs w:val="21"/>
              </w:rPr>
              <w:t>适</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用</w:t>
            </w:r>
          </w:p>
        </w:tc>
      </w:tr>
      <w:tr>
        <w:trPr>
          <w:trHeight w:val="312" w:hRule="exact"/>
        </w:trPr>
        <w:tc>
          <w:tcPr>
            <w:tcW w:w="7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限公</w:t>
            </w:r>
            <w:r>
              <w:rPr>
                <w:rFonts w:ascii="宋体" w:hAnsi="宋体" w:cs="宋体" w:eastAsia="宋体" w:hint="default"/>
                <w:spacing w:val="-31"/>
                <w:sz w:val="21"/>
                <w:szCs w:val="21"/>
              </w:rPr>
              <w:t> </w:t>
            </w:r>
            <w:r>
              <w:rPr>
                <w:rFonts w:ascii="宋体" w:hAnsi="宋体" w:cs="宋体" w:eastAsia="宋体" w:hint="default"/>
                <w:sz w:val="21"/>
                <w:szCs w:val="21"/>
              </w:rPr>
            </w:r>
          </w:p>
        </w:tc>
        <w:tc>
          <w:tcPr>
            <w:tcW w:w="1160" w:type="dxa"/>
            <w:tcBorders>
              <w:top w:val="nil" w:sz="6" w:space="0" w:color="auto"/>
              <w:left w:val="single" w:sz="6" w:space="0" w:color="000000"/>
              <w:bottom w:val="nil" w:sz="6" w:space="0" w:color="auto"/>
              <w:right w:val="single" w:sz="6" w:space="0" w:color="000000"/>
            </w:tcBorders>
          </w:tcPr>
          <w:p>
            <w:pPr/>
          </w:p>
        </w:tc>
        <w:tc>
          <w:tcPr>
            <w:tcW w:w="132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81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75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60" w:type="dxa"/>
            <w:tcBorders>
              <w:top w:val="nil" w:sz="6" w:space="0" w:color="auto"/>
              <w:left w:val="single" w:sz="6" w:space="0" w:color="000000"/>
              <w:bottom w:val="nil" w:sz="6" w:space="0" w:color="auto"/>
              <w:right w:val="single" w:sz="6" w:space="0" w:color="000000"/>
            </w:tcBorders>
          </w:tcPr>
          <w:p>
            <w:pPr/>
          </w:p>
        </w:tc>
        <w:tc>
          <w:tcPr>
            <w:tcW w:w="132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81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75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（注</w:t>
            </w:r>
            <w:r>
              <w:rPr>
                <w:rFonts w:ascii="宋体" w:hAnsi="宋体" w:cs="宋体" w:eastAsia="宋体" w:hint="default"/>
                <w:spacing w:val="-83"/>
                <w:sz w:val="21"/>
                <w:szCs w:val="21"/>
              </w:rPr>
              <w:t> </w:t>
            </w:r>
            <w:r>
              <w:rPr>
                <w:rFonts w:ascii="宋体" w:hAnsi="宋体" w:cs="宋体" w:eastAsia="宋体" w:hint="default"/>
                <w:sz w:val="21"/>
                <w:szCs w:val="21"/>
              </w:rPr>
            </w:r>
          </w:p>
        </w:tc>
        <w:tc>
          <w:tcPr>
            <w:tcW w:w="1160" w:type="dxa"/>
            <w:tcBorders>
              <w:top w:val="nil" w:sz="6" w:space="0" w:color="auto"/>
              <w:left w:val="single" w:sz="6" w:space="0" w:color="000000"/>
              <w:bottom w:val="nil" w:sz="6" w:space="0" w:color="auto"/>
              <w:right w:val="single" w:sz="6" w:space="0" w:color="000000"/>
            </w:tcBorders>
          </w:tcPr>
          <w:p>
            <w:pPr/>
          </w:p>
        </w:tc>
        <w:tc>
          <w:tcPr>
            <w:tcW w:w="132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81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754"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71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160" w:type="dxa"/>
            <w:tcBorders>
              <w:top w:val="nil" w:sz="6" w:space="0" w:color="auto"/>
              <w:left w:val="single" w:sz="6" w:space="0" w:color="000000"/>
              <w:bottom w:val="single" w:sz="6" w:space="0" w:color="000000"/>
              <w:right w:val="single" w:sz="6" w:space="0" w:color="000000"/>
            </w:tcBorders>
          </w:tcPr>
          <w:p>
            <w:pPr/>
          </w:p>
        </w:tc>
        <w:tc>
          <w:tcPr>
            <w:tcW w:w="1320"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754"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71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浙江</w:t>
            </w:r>
            <w:r>
              <w:rPr>
                <w:rFonts w:ascii="宋体" w:hAnsi="宋体" w:cs="宋体" w:eastAsia="宋体" w:hint="default"/>
                <w:spacing w:val="-31"/>
                <w:sz w:val="21"/>
                <w:szCs w:val="21"/>
              </w:rPr>
              <w:t> </w:t>
            </w:r>
            <w:r>
              <w:rPr>
                <w:rFonts w:ascii="宋体" w:hAnsi="宋体" w:cs="宋体" w:eastAsia="宋体" w:hint="default"/>
                <w:sz w:val="21"/>
                <w:szCs w:val="21"/>
              </w:rPr>
            </w:r>
          </w:p>
        </w:tc>
        <w:tc>
          <w:tcPr>
            <w:tcW w:w="1160" w:type="dxa"/>
            <w:tcBorders>
              <w:top w:val="single" w:sz="6" w:space="0" w:color="000000"/>
              <w:left w:val="single" w:sz="6" w:space="0" w:color="000000"/>
              <w:bottom w:val="nil" w:sz="6" w:space="0" w:color="auto"/>
              <w:right w:val="single" w:sz="6" w:space="0" w:color="000000"/>
            </w:tcBorders>
          </w:tcPr>
          <w:p>
            <w:pPr/>
          </w:p>
        </w:tc>
        <w:tc>
          <w:tcPr>
            <w:tcW w:w="1320" w:type="dxa"/>
            <w:tcBorders>
              <w:top w:val="single" w:sz="6" w:space="0" w:color="000000"/>
              <w:left w:val="single" w:sz="6" w:space="0" w:color="000000"/>
              <w:bottom w:val="nil" w:sz="6" w:space="0" w:color="auto"/>
              <w:right w:val="single" w:sz="6" w:space="0" w:color="000000"/>
            </w:tcBorders>
          </w:tcPr>
          <w:p>
            <w:pPr/>
          </w:p>
        </w:tc>
        <w:tc>
          <w:tcPr>
            <w:tcW w:w="1423"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754"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7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广天</w:t>
            </w:r>
            <w:r>
              <w:rPr>
                <w:rFonts w:ascii="宋体" w:hAnsi="宋体" w:cs="宋体" w:eastAsia="宋体" w:hint="default"/>
                <w:spacing w:val="-31"/>
                <w:sz w:val="21"/>
                <w:szCs w:val="21"/>
              </w:rPr>
              <w:t> </w:t>
            </w:r>
            <w:r>
              <w:rPr>
                <w:rFonts w:ascii="宋体" w:hAnsi="宋体" w:cs="宋体" w:eastAsia="宋体" w:hint="default"/>
                <w:sz w:val="21"/>
                <w:szCs w:val="21"/>
              </w:rPr>
            </w:r>
          </w:p>
        </w:tc>
        <w:tc>
          <w:tcPr>
            <w:tcW w:w="1160" w:type="dxa"/>
            <w:tcBorders>
              <w:top w:val="nil" w:sz="6" w:space="0" w:color="auto"/>
              <w:left w:val="single" w:sz="6" w:space="0" w:color="000000"/>
              <w:bottom w:val="nil" w:sz="6" w:space="0" w:color="auto"/>
              <w:right w:val="single" w:sz="6" w:space="0" w:color="000000"/>
            </w:tcBorders>
          </w:tcPr>
          <w:p>
            <w:pPr/>
          </w:p>
        </w:tc>
        <w:tc>
          <w:tcPr>
            <w:tcW w:w="1320" w:type="dxa"/>
            <w:tcBorders>
              <w:top w:val="nil" w:sz="6" w:space="0" w:color="auto"/>
              <w:left w:val="single" w:sz="6" w:space="0" w:color="000000"/>
              <w:bottom w:val="nil" w:sz="6" w:space="0" w:color="auto"/>
              <w:right w:val="single" w:sz="6" w:space="0" w:color="000000"/>
            </w:tcBorders>
          </w:tcPr>
          <w:p>
            <w:pPr/>
          </w:p>
        </w:tc>
        <w:tc>
          <w:tcPr>
            <w:tcW w:w="1423"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81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754" w:type="dxa"/>
            <w:tcBorders>
              <w:top w:val="nil" w:sz="6" w:space="0" w:color="auto"/>
              <w:left w:val="single" w:sz="6" w:space="0" w:color="000000"/>
              <w:bottom w:val="nil" w:sz="6" w:space="0" w:color="auto"/>
              <w:right w:val="single" w:sz="6" w:space="0" w:color="000000"/>
            </w:tcBorders>
          </w:tcPr>
          <w:p>
            <w:pPr/>
          </w:p>
        </w:tc>
      </w:tr>
      <w:tr>
        <w:trPr>
          <w:trHeight w:val="936" w:hRule="exact"/>
        </w:trPr>
        <w:tc>
          <w:tcPr>
            <w:tcW w:w="7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日月</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73" w:lineRule="auto" w:before="37"/>
              <w:ind w:left="100" w:right="25"/>
              <w:jc w:val="left"/>
              <w:rPr>
                <w:rFonts w:ascii="宋体" w:hAnsi="宋体" w:cs="宋体" w:eastAsia="宋体" w:hint="default"/>
                <w:sz w:val="21"/>
                <w:szCs w:val="21"/>
              </w:rPr>
            </w:pPr>
            <w:r>
              <w:rPr>
                <w:rFonts w:ascii="宋体" w:hAnsi="宋体" w:cs="宋体" w:eastAsia="宋体" w:hint="default"/>
                <w:spacing w:val="37"/>
                <w:sz w:val="21"/>
                <w:szCs w:val="21"/>
              </w:rPr>
              <w:t>广告</w:t>
            </w:r>
            <w:r>
              <w:rPr>
                <w:rFonts w:ascii="宋体" w:hAnsi="宋体" w:cs="宋体" w:eastAsia="宋体" w:hint="default"/>
                <w:spacing w:val="-31"/>
                <w:sz w:val="21"/>
                <w:szCs w:val="21"/>
              </w:rPr>
              <w:t> </w:t>
            </w:r>
            <w:r>
              <w:rPr>
                <w:rFonts w:ascii="宋体" w:hAnsi="宋体" w:cs="宋体" w:eastAsia="宋体" w:hint="default"/>
                <w:spacing w:val="37"/>
                <w:sz w:val="21"/>
                <w:szCs w:val="21"/>
              </w:rPr>
              <w:t>企划</w:t>
            </w:r>
            <w:r>
              <w:rPr>
                <w:rFonts w:ascii="宋体" w:hAnsi="宋体" w:cs="宋体" w:eastAsia="宋体" w:hint="default"/>
                <w:spacing w:val="-31"/>
                <w:sz w:val="21"/>
                <w:szCs w:val="21"/>
              </w:rPr>
              <w:t> </w:t>
            </w:r>
            <w:r>
              <w:rPr>
                <w:rFonts w:ascii="宋体" w:hAnsi="宋体" w:cs="宋体" w:eastAsia="宋体" w:hint="default"/>
                <w:sz w:val="21"/>
                <w:szCs w:val="21"/>
              </w:rPr>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300,000</w:t>
            </w:r>
          </w:p>
        </w:tc>
        <w:tc>
          <w:tcPr>
            <w:tcW w:w="132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w:t>
            </w:r>
          </w:p>
        </w:tc>
        <w:tc>
          <w:tcPr>
            <w:tcW w:w="1423"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w:t>
            </w:r>
          </w:p>
        </w:tc>
        <w:tc>
          <w:tcPr>
            <w:tcW w:w="81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w:t>
            </w:r>
          </w:p>
        </w:tc>
        <w:tc>
          <w:tcPr>
            <w:tcW w:w="75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12"/>
                <w:sz w:val="21"/>
                <w:szCs w:val="21"/>
              </w:rPr>
              <w:t> </w:t>
            </w:r>
            <w:r>
              <w:rPr>
                <w:rFonts w:ascii="宋体" w:hAnsi="宋体" w:cs="宋体" w:eastAsia="宋体" w:hint="default"/>
                <w:sz w:val="21"/>
                <w:szCs w:val="21"/>
              </w:rPr>
              <w:t>适</w:t>
            </w:r>
            <w:r>
              <w:rPr>
                <w:rFonts w:ascii="宋体" w:hAnsi="宋体" w:cs="宋体" w:eastAsia="宋体" w:hint="default"/>
                <w:sz w:val="21"/>
                <w:szCs w:val="21"/>
              </w:rPr>
              <w:t> 用</w:t>
            </w:r>
          </w:p>
        </w:tc>
      </w:tr>
      <w:tr>
        <w:trPr>
          <w:trHeight w:val="312" w:hRule="exact"/>
        </w:trPr>
        <w:tc>
          <w:tcPr>
            <w:tcW w:w="7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有限</w:t>
            </w:r>
            <w:r>
              <w:rPr>
                <w:rFonts w:ascii="宋体" w:hAnsi="宋体" w:cs="宋体" w:eastAsia="宋体" w:hint="default"/>
                <w:spacing w:val="-31"/>
                <w:sz w:val="21"/>
                <w:szCs w:val="21"/>
              </w:rPr>
              <w:t> </w:t>
            </w:r>
            <w:r>
              <w:rPr>
                <w:rFonts w:ascii="宋体" w:hAnsi="宋体" w:cs="宋体" w:eastAsia="宋体" w:hint="default"/>
                <w:sz w:val="21"/>
                <w:szCs w:val="21"/>
              </w:rPr>
            </w:r>
          </w:p>
        </w:tc>
        <w:tc>
          <w:tcPr>
            <w:tcW w:w="1160" w:type="dxa"/>
            <w:tcBorders>
              <w:top w:val="nil" w:sz="6" w:space="0" w:color="auto"/>
              <w:left w:val="single" w:sz="6" w:space="0" w:color="000000"/>
              <w:bottom w:val="nil" w:sz="6" w:space="0" w:color="auto"/>
              <w:right w:val="single" w:sz="6" w:space="0" w:color="000000"/>
            </w:tcBorders>
          </w:tcPr>
          <w:p>
            <w:pPr/>
          </w:p>
        </w:tc>
        <w:tc>
          <w:tcPr>
            <w:tcW w:w="1320" w:type="dxa"/>
            <w:tcBorders>
              <w:top w:val="nil" w:sz="6" w:space="0" w:color="auto"/>
              <w:left w:val="single" w:sz="6" w:space="0" w:color="000000"/>
              <w:bottom w:val="nil" w:sz="6" w:space="0" w:color="auto"/>
              <w:right w:val="single" w:sz="6" w:space="0" w:color="000000"/>
            </w:tcBorders>
          </w:tcPr>
          <w:p>
            <w:pPr/>
          </w:p>
        </w:tc>
        <w:tc>
          <w:tcPr>
            <w:tcW w:w="1423"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81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754"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71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60" w:type="dxa"/>
            <w:tcBorders>
              <w:top w:val="nil" w:sz="6" w:space="0" w:color="auto"/>
              <w:left w:val="single" w:sz="6" w:space="0" w:color="000000"/>
              <w:bottom w:val="single" w:sz="6" w:space="0" w:color="000000"/>
              <w:right w:val="single" w:sz="6" w:space="0" w:color="000000"/>
            </w:tcBorders>
          </w:tcPr>
          <w:p>
            <w:pPr/>
          </w:p>
        </w:tc>
        <w:tc>
          <w:tcPr>
            <w:tcW w:w="1320" w:type="dxa"/>
            <w:tcBorders>
              <w:top w:val="nil" w:sz="6" w:space="0" w:color="auto"/>
              <w:left w:val="single" w:sz="6" w:space="0" w:color="000000"/>
              <w:bottom w:val="single" w:sz="6" w:space="0" w:color="000000"/>
              <w:right w:val="single" w:sz="6" w:space="0" w:color="000000"/>
            </w:tcBorders>
          </w:tcPr>
          <w:p>
            <w:pPr/>
          </w:p>
        </w:tc>
        <w:tc>
          <w:tcPr>
            <w:tcW w:w="1423"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754"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71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北京</w:t>
            </w:r>
            <w:r>
              <w:rPr>
                <w:rFonts w:ascii="宋体" w:hAnsi="宋体" w:cs="宋体" w:eastAsia="宋体" w:hint="default"/>
                <w:spacing w:val="-31"/>
                <w:sz w:val="21"/>
                <w:szCs w:val="21"/>
              </w:rPr>
              <w:t> </w:t>
            </w:r>
            <w:r>
              <w:rPr>
                <w:rFonts w:ascii="宋体" w:hAnsi="宋体" w:cs="宋体" w:eastAsia="宋体" w:hint="default"/>
                <w:sz w:val="21"/>
                <w:szCs w:val="21"/>
              </w:rPr>
            </w:r>
          </w:p>
        </w:tc>
        <w:tc>
          <w:tcPr>
            <w:tcW w:w="1160" w:type="dxa"/>
            <w:tcBorders>
              <w:top w:val="single" w:sz="6" w:space="0" w:color="000000"/>
              <w:left w:val="single" w:sz="6" w:space="0" w:color="000000"/>
              <w:bottom w:val="nil" w:sz="6" w:space="0" w:color="auto"/>
              <w:right w:val="single" w:sz="6" w:space="0" w:color="000000"/>
            </w:tcBorders>
          </w:tcPr>
          <w:p>
            <w:pPr/>
          </w:p>
        </w:tc>
        <w:tc>
          <w:tcPr>
            <w:tcW w:w="1320" w:type="dxa"/>
            <w:vMerge w:val="restart"/>
            <w:tcBorders>
              <w:top w:val="single" w:sz="6" w:space="0" w:color="000000"/>
              <w:left w:val="single" w:sz="6" w:space="0" w:color="000000"/>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754"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7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韬盛</w:t>
            </w:r>
            <w:r>
              <w:rPr>
                <w:rFonts w:ascii="宋体" w:hAnsi="宋体" w:cs="宋体" w:eastAsia="宋体" w:hint="default"/>
                <w:spacing w:val="-31"/>
                <w:sz w:val="21"/>
                <w:szCs w:val="21"/>
              </w:rPr>
              <w:t> </w:t>
            </w:r>
            <w:r>
              <w:rPr>
                <w:rFonts w:ascii="宋体" w:hAnsi="宋体" w:cs="宋体" w:eastAsia="宋体" w:hint="default"/>
                <w:sz w:val="21"/>
                <w:szCs w:val="21"/>
              </w:rPr>
            </w:r>
          </w:p>
        </w:tc>
        <w:tc>
          <w:tcPr>
            <w:tcW w:w="1160" w:type="dxa"/>
            <w:tcBorders>
              <w:top w:val="nil" w:sz="6" w:space="0" w:color="auto"/>
              <w:left w:val="single" w:sz="6" w:space="0" w:color="000000"/>
              <w:bottom w:val="nil" w:sz="6" w:space="0" w:color="auto"/>
              <w:right w:val="single" w:sz="6" w:space="0" w:color="000000"/>
            </w:tcBorders>
          </w:tcPr>
          <w:p>
            <w:pPr/>
          </w:p>
        </w:tc>
        <w:tc>
          <w:tcPr>
            <w:tcW w:w="1320" w:type="dxa"/>
            <w:vMerge/>
            <w:tcBorders>
              <w:left w:val="single" w:sz="6" w:space="0" w:color="000000"/>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81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754"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71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科技</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37"/>
                <w:sz w:val="21"/>
                <w:szCs w:val="21"/>
              </w:rPr>
              <w:t>发展</w:t>
            </w:r>
            <w:r>
              <w:rPr>
                <w:rFonts w:ascii="宋体" w:hAnsi="宋体" w:cs="宋体" w:eastAsia="宋体" w:hint="default"/>
                <w:spacing w:val="-31"/>
                <w:sz w:val="21"/>
                <w:szCs w:val="21"/>
              </w:rPr>
              <w:t> </w:t>
            </w:r>
            <w:r>
              <w:rPr>
                <w:rFonts w:ascii="宋体" w:hAnsi="宋体" w:cs="宋体" w:eastAsia="宋体" w:hint="default"/>
                <w:sz w:val="21"/>
                <w:szCs w:val="21"/>
              </w:rPr>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18,000,000</w:t>
            </w:r>
          </w:p>
        </w:tc>
        <w:tc>
          <w:tcPr>
            <w:tcW w:w="1320" w:type="dxa"/>
            <w:vMerge/>
            <w:tcBorders>
              <w:left w:val="single" w:sz="6" w:space="0" w:color="000000"/>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18,000,000.00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18,000,000.00</w:t>
            </w:r>
          </w:p>
        </w:tc>
        <w:tc>
          <w:tcPr>
            <w:tcW w:w="81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4.68</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4.68</w:t>
            </w:r>
          </w:p>
        </w:tc>
        <w:tc>
          <w:tcPr>
            <w:tcW w:w="75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12"/>
                <w:sz w:val="21"/>
                <w:szCs w:val="21"/>
              </w:rPr>
              <w:t> </w:t>
            </w:r>
            <w:r>
              <w:rPr>
                <w:rFonts w:ascii="宋体" w:hAnsi="宋体" w:cs="宋体" w:eastAsia="宋体" w:hint="default"/>
                <w:sz w:val="21"/>
                <w:szCs w:val="21"/>
              </w:rPr>
              <w:t>适</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用</w:t>
            </w:r>
          </w:p>
        </w:tc>
      </w:tr>
      <w:tr>
        <w:trPr>
          <w:trHeight w:val="312" w:hRule="exact"/>
        </w:trPr>
        <w:tc>
          <w:tcPr>
            <w:tcW w:w="7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有限</w:t>
            </w:r>
            <w:r>
              <w:rPr>
                <w:rFonts w:ascii="宋体" w:hAnsi="宋体" w:cs="宋体" w:eastAsia="宋体" w:hint="default"/>
                <w:spacing w:val="-31"/>
                <w:sz w:val="21"/>
                <w:szCs w:val="21"/>
              </w:rPr>
              <w:t> </w:t>
            </w:r>
            <w:r>
              <w:rPr>
                <w:rFonts w:ascii="宋体" w:hAnsi="宋体" w:cs="宋体" w:eastAsia="宋体" w:hint="default"/>
                <w:sz w:val="21"/>
                <w:szCs w:val="21"/>
              </w:rPr>
            </w:r>
          </w:p>
        </w:tc>
        <w:tc>
          <w:tcPr>
            <w:tcW w:w="1160" w:type="dxa"/>
            <w:tcBorders>
              <w:top w:val="nil" w:sz="6" w:space="0" w:color="auto"/>
              <w:left w:val="single" w:sz="6" w:space="0" w:color="000000"/>
              <w:bottom w:val="nil" w:sz="6" w:space="0" w:color="auto"/>
              <w:right w:val="single" w:sz="6" w:space="0" w:color="000000"/>
            </w:tcBorders>
          </w:tcPr>
          <w:p>
            <w:pPr/>
          </w:p>
        </w:tc>
        <w:tc>
          <w:tcPr>
            <w:tcW w:w="1320" w:type="dxa"/>
            <w:vMerge/>
            <w:tcBorders>
              <w:left w:val="single" w:sz="6" w:space="0" w:color="000000"/>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81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754"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71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60" w:type="dxa"/>
            <w:tcBorders>
              <w:top w:val="nil" w:sz="6" w:space="0" w:color="auto"/>
              <w:left w:val="single" w:sz="6" w:space="0" w:color="000000"/>
              <w:bottom w:val="single" w:sz="6" w:space="0" w:color="000000"/>
              <w:right w:val="single" w:sz="6" w:space="0" w:color="000000"/>
            </w:tcBorders>
          </w:tcPr>
          <w:p>
            <w:pPr/>
          </w:p>
        </w:tc>
        <w:tc>
          <w:tcPr>
            <w:tcW w:w="1320" w:type="dxa"/>
            <w:vMerge/>
            <w:tcBorders>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754"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1260" w:right="1250"/>
        <w:jc w:val="left"/>
      </w:pPr>
      <w:r>
        <w:rPr/>
        <w:t>按权益法核算：</w:t>
      </w:r>
    </w:p>
    <w:p>
      <w:pPr>
        <w:pStyle w:val="BodyText"/>
        <w:spacing w:line="240" w:lineRule="auto" w:before="37"/>
        <w:ind w:left="0" w:right="1256"/>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584"/>
        <w:gridCol w:w="1082"/>
        <w:gridCol w:w="1316"/>
        <w:gridCol w:w="1262"/>
        <w:gridCol w:w="1260"/>
        <w:gridCol w:w="900"/>
        <w:gridCol w:w="1261"/>
        <w:gridCol w:w="1082"/>
        <w:gridCol w:w="898"/>
        <w:gridCol w:w="941"/>
      </w:tblGrid>
      <w:tr>
        <w:trPr>
          <w:trHeight w:val="1886" w:hRule="exact"/>
        </w:trPr>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4" w:right="103"/>
              <w:jc w:val="both"/>
              <w:rPr>
                <w:rFonts w:ascii="宋体" w:hAnsi="宋体" w:cs="宋体" w:eastAsia="宋体" w:hint="default"/>
                <w:sz w:val="18"/>
                <w:szCs w:val="18"/>
              </w:rPr>
            </w:pPr>
            <w:r>
              <w:rPr>
                <w:rFonts w:ascii="宋体" w:hAnsi="宋体" w:cs="宋体" w:eastAsia="宋体" w:hint="default"/>
                <w:sz w:val="18"/>
                <w:szCs w:val="18"/>
              </w:rPr>
              <w:t>被投 资单 位</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52" w:right="170"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534" w:right="170"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65" w:firstLine="73"/>
              <w:jc w:val="both"/>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71" w:right="169"/>
              <w:jc w:val="both"/>
              <w:rPr>
                <w:rFonts w:ascii="宋体" w:hAnsi="宋体" w:cs="宋体" w:eastAsia="宋体" w:hint="default"/>
                <w:sz w:val="18"/>
                <w:szCs w:val="18"/>
              </w:rPr>
            </w:pPr>
            <w:r>
              <w:rPr>
                <w:rFonts w:ascii="宋体" w:hAnsi="宋体" w:cs="宋体" w:eastAsia="宋体" w:hint="default"/>
                <w:sz w:val="18"/>
                <w:szCs w:val="18"/>
              </w:rPr>
              <w:t>在被投 资单位 表决权 比例</w:t>
            </w:r>
          </w:p>
          <w:p>
            <w:pPr>
              <w:pStyle w:val="TableParagraph"/>
              <w:spacing w:line="240" w:lineRule="auto" w:before="18"/>
              <w:ind w:left="171" w:right="0"/>
              <w:jc w:val="both"/>
              <w:rPr>
                <w:rFonts w:ascii="宋体" w:hAnsi="宋体" w:cs="宋体" w:eastAsia="宋体" w:hint="default"/>
                <w:sz w:val="18"/>
                <w:szCs w:val="18"/>
              </w:rPr>
            </w:pPr>
            <w:r>
              <w:rPr>
                <w:rFonts w:ascii="宋体" w:hAnsi="宋体" w:cs="宋体" w:eastAsia="宋体" w:hint="default"/>
                <w:sz w:val="18"/>
                <w:szCs w:val="18"/>
              </w:rPr>
              <w:t>（％）</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2" w:right="102"/>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r>
      <w:tr>
        <w:trPr>
          <w:trHeight w:val="320" w:hRule="exact"/>
        </w:trPr>
        <w:tc>
          <w:tcPr>
            <w:tcW w:w="5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8" w:right="0"/>
              <w:jc w:val="center"/>
              <w:rPr>
                <w:rFonts w:ascii="宋体" w:hAnsi="宋体" w:cs="宋体" w:eastAsia="宋体" w:hint="default"/>
                <w:sz w:val="18"/>
                <w:szCs w:val="18"/>
              </w:rPr>
            </w:pPr>
            <w:r>
              <w:rPr>
                <w:rFonts w:ascii="宋体" w:hAnsi="宋体" w:cs="宋体" w:eastAsia="宋体" w:hint="default"/>
                <w:spacing w:val="8"/>
                <w:sz w:val="18"/>
                <w:szCs w:val="18"/>
              </w:rPr>
              <w:t>宁波</w:t>
            </w:r>
            <w:r>
              <w:rPr>
                <w:rFonts w:ascii="宋体" w:hAnsi="宋体" w:cs="宋体" w:eastAsia="宋体" w:hint="default"/>
                <w:sz w:val="18"/>
                <w:szCs w:val="18"/>
              </w:rPr>
            </w:r>
          </w:p>
        </w:tc>
        <w:tc>
          <w:tcPr>
            <w:tcW w:w="1082" w:type="dxa"/>
            <w:tcBorders>
              <w:top w:val="single" w:sz="6" w:space="0" w:color="000000"/>
              <w:left w:val="single" w:sz="6" w:space="0" w:color="000000"/>
              <w:bottom w:val="nil" w:sz="6" w:space="0" w:color="auto"/>
              <w:right w:val="single" w:sz="6" w:space="0" w:color="000000"/>
            </w:tcBorders>
          </w:tcPr>
          <w:p>
            <w:pPr/>
          </w:p>
        </w:tc>
        <w:tc>
          <w:tcPr>
            <w:tcW w:w="1316"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900" w:type="dxa"/>
            <w:vMerge w:val="restart"/>
            <w:tcBorders>
              <w:top w:val="single" w:sz="6" w:space="0" w:color="000000"/>
              <w:left w:val="single" w:sz="6" w:space="0" w:color="000000"/>
              <w:right w:val="single" w:sz="6" w:space="0" w:color="000000"/>
            </w:tcBorders>
          </w:tcPr>
          <w:p>
            <w:pPr/>
          </w:p>
        </w:tc>
        <w:tc>
          <w:tcPr>
            <w:tcW w:w="1261" w:type="dxa"/>
            <w:tcBorders>
              <w:top w:val="single" w:sz="6" w:space="0" w:color="000000"/>
              <w:left w:val="single" w:sz="6" w:space="0" w:color="000000"/>
              <w:bottom w:val="nil" w:sz="6" w:space="0" w:color="auto"/>
              <w:right w:val="single" w:sz="6" w:space="0" w:color="000000"/>
            </w:tcBorders>
          </w:tcPr>
          <w:p>
            <w:pPr/>
          </w:p>
        </w:tc>
        <w:tc>
          <w:tcPr>
            <w:tcW w:w="1082"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941"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pacing w:val="8"/>
                <w:sz w:val="18"/>
                <w:szCs w:val="18"/>
              </w:rPr>
              <w:t>东洲</w:t>
            </w:r>
            <w:r>
              <w:rPr>
                <w:rFonts w:ascii="宋体" w:hAnsi="宋体" w:cs="宋体" w:eastAsia="宋体" w:hint="default"/>
                <w:sz w:val="18"/>
                <w:szCs w:val="18"/>
              </w:rPr>
            </w:r>
          </w:p>
        </w:tc>
        <w:tc>
          <w:tcPr>
            <w:tcW w:w="1082"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900" w:type="dxa"/>
            <w:vMerge/>
            <w:tcBorders>
              <w:left w:val="single" w:sz="6" w:space="0" w:color="000000"/>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108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941" w:type="dxa"/>
            <w:tcBorders>
              <w:top w:val="nil" w:sz="6" w:space="0" w:color="auto"/>
              <w:left w:val="single" w:sz="6" w:space="0" w:color="000000"/>
              <w:bottom w:val="nil" w:sz="6" w:space="0" w:color="auto"/>
              <w:right w:val="single" w:sz="6" w:space="0" w:color="000000"/>
            </w:tcBorders>
          </w:tcPr>
          <w:p>
            <w:pPr/>
          </w:p>
        </w:tc>
      </w:tr>
      <w:tr>
        <w:trPr>
          <w:trHeight w:val="311" w:hRule="exact"/>
        </w:trPr>
        <w:tc>
          <w:tcPr>
            <w:tcW w:w="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pacing w:val="8"/>
                <w:sz w:val="18"/>
                <w:szCs w:val="18"/>
              </w:rPr>
              <w:t>电力</w:t>
            </w:r>
            <w:r>
              <w:rPr>
                <w:rFonts w:ascii="宋体" w:hAnsi="宋体" w:cs="宋体" w:eastAsia="宋体" w:hint="default"/>
                <w:sz w:val="18"/>
                <w:szCs w:val="18"/>
              </w:rPr>
            </w:r>
          </w:p>
        </w:tc>
        <w:tc>
          <w:tcPr>
            <w:tcW w:w="1082"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900" w:type="dxa"/>
            <w:vMerge/>
            <w:tcBorders>
              <w:left w:val="single" w:sz="6" w:space="0" w:color="000000"/>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108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941" w:type="dxa"/>
            <w:tcBorders>
              <w:top w:val="nil" w:sz="6" w:space="0" w:color="auto"/>
              <w:left w:val="single" w:sz="6" w:space="0" w:color="000000"/>
              <w:bottom w:val="nil" w:sz="6" w:space="0" w:color="auto"/>
              <w:right w:val="single" w:sz="6" w:space="0" w:color="000000"/>
            </w:tcBorders>
          </w:tcPr>
          <w:p>
            <w:pPr/>
          </w:p>
        </w:tc>
      </w:tr>
      <w:tr>
        <w:trPr>
          <w:trHeight w:val="316" w:hRule="exact"/>
        </w:trPr>
        <w:tc>
          <w:tcPr>
            <w:tcW w:w="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8" w:right="0"/>
              <w:jc w:val="center"/>
              <w:rPr>
                <w:rFonts w:ascii="宋体" w:hAnsi="宋体" w:cs="宋体" w:eastAsia="宋体" w:hint="default"/>
                <w:sz w:val="18"/>
                <w:szCs w:val="18"/>
              </w:rPr>
            </w:pPr>
            <w:r>
              <w:rPr>
                <w:rFonts w:ascii="宋体" w:hAnsi="宋体" w:cs="宋体" w:eastAsia="宋体" w:hint="default"/>
                <w:spacing w:val="8"/>
                <w:sz w:val="18"/>
                <w:szCs w:val="18"/>
              </w:rPr>
              <w:t>通信</w:t>
            </w:r>
            <w:r>
              <w:rPr>
                <w:rFonts w:ascii="宋体" w:hAnsi="宋体" w:cs="宋体" w:eastAsia="宋体" w:hint="default"/>
                <w:sz w:val="18"/>
                <w:szCs w:val="18"/>
              </w:rPr>
            </w:r>
          </w:p>
        </w:tc>
        <w:tc>
          <w:tcPr>
            <w:tcW w:w="108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4,500,000</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7"/>
              <w:jc w:val="right"/>
              <w:rPr>
                <w:rFonts w:ascii="Times New Roman" w:hAnsi="Times New Roman" w:cs="Times New Roman" w:eastAsia="Times New Roman" w:hint="default"/>
                <w:sz w:val="18"/>
                <w:szCs w:val="18"/>
              </w:rPr>
            </w:pPr>
            <w:r>
              <w:rPr>
                <w:rFonts w:ascii="Times New Roman"/>
                <w:spacing w:val="-1"/>
                <w:sz w:val="18"/>
              </w:rPr>
              <w:t>15,264,399.14</w:t>
            </w: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-5,514,256.00</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97" w:right="0"/>
              <w:jc w:val="center"/>
              <w:rPr>
                <w:rFonts w:ascii="Times New Roman" w:hAnsi="Times New Roman" w:cs="Times New Roman" w:eastAsia="Times New Roman" w:hint="default"/>
                <w:sz w:val="18"/>
                <w:szCs w:val="18"/>
              </w:rPr>
            </w:pPr>
            <w:r>
              <w:rPr>
                <w:rFonts w:ascii="Times New Roman"/>
                <w:sz w:val="18"/>
              </w:rPr>
              <w:t>9,750,143.14</w:t>
            </w:r>
          </w:p>
        </w:tc>
        <w:tc>
          <w:tcPr>
            <w:tcW w:w="900" w:type="dxa"/>
            <w:vMerge/>
            <w:tcBorders>
              <w:left w:val="single" w:sz="6" w:space="0" w:color="000000"/>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pacing w:val="-1"/>
                <w:sz w:val="18"/>
              </w:rPr>
              <w:t>3,524,203.28</w:t>
            </w:r>
          </w:p>
        </w:tc>
        <w:tc>
          <w:tcPr>
            <w:tcW w:w="108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45</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45</w:t>
            </w:r>
          </w:p>
        </w:tc>
        <w:tc>
          <w:tcPr>
            <w:tcW w:w="94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09" w:hRule="exact"/>
        </w:trPr>
        <w:tc>
          <w:tcPr>
            <w:tcW w:w="58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8" w:right="0"/>
              <w:jc w:val="center"/>
              <w:rPr>
                <w:rFonts w:ascii="宋体" w:hAnsi="宋体" w:cs="宋体" w:eastAsia="宋体" w:hint="default"/>
                <w:sz w:val="18"/>
                <w:szCs w:val="18"/>
              </w:rPr>
            </w:pPr>
            <w:r>
              <w:rPr>
                <w:rFonts w:ascii="宋体" w:hAnsi="宋体" w:cs="宋体" w:eastAsia="宋体" w:hint="default"/>
                <w:spacing w:val="8"/>
                <w:sz w:val="18"/>
                <w:szCs w:val="18"/>
              </w:rPr>
              <w:t>器材</w:t>
            </w:r>
            <w:r>
              <w:rPr>
                <w:rFonts w:ascii="宋体" w:hAnsi="宋体" w:cs="宋体" w:eastAsia="宋体" w:hint="default"/>
                <w:sz w:val="18"/>
                <w:szCs w:val="18"/>
              </w:rPr>
            </w:r>
          </w:p>
        </w:tc>
        <w:tc>
          <w:tcPr>
            <w:tcW w:w="1082"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900" w:type="dxa"/>
            <w:vMerge/>
            <w:tcBorders>
              <w:left w:val="single" w:sz="6" w:space="0" w:color="000000"/>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108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941"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pacing w:val="8"/>
                <w:sz w:val="18"/>
                <w:szCs w:val="18"/>
              </w:rPr>
              <w:t>有限</w:t>
            </w:r>
            <w:r>
              <w:rPr>
                <w:rFonts w:ascii="宋体" w:hAnsi="宋体" w:cs="宋体" w:eastAsia="宋体" w:hint="default"/>
                <w:sz w:val="18"/>
                <w:szCs w:val="18"/>
              </w:rPr>
            </w:r>
          </w:p>
        </w:tc>
        <w:tc>
          <w:tcPr>
            <w:tcW w:w="1082"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900" w:type="dxa"/>
            <w:vMerge/>
            <w:tcBorders>
              <w:left w:val="single" w:sz="6" w:space="0" w:color="000000"/>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108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941"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5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公司</w:t>
            </w:r>
          </w:p>
        </w:tc>
        <w:tc>
          <w:tcPr>
            <w:tcW w:w="1082" w:type="dxa"/>
            <w:tcBorders>
              <w:top w:val="nil" w:sz="6" w:space="0" w:color="auto"/>
              <w:left w:val="single" w:sz="6" w:space="0" w:color="000000"/>
              <w:bottom w:val="single" w:sz="6" w:space="0" w:color="000000"/>
              <w:right w:val="single" w:sz="6" w:space="0" w:color="000000"/>
            </w:tcBorders>
          </w:tcPr>
          <w:p>
            <w:pPr/>
          </w:p>
        </w:tc>
        <w:tc>
          <w:tcPr>
            <w:tcW w:w="1316"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900" w:type="dxa"/>
            <w:vMerge/>
            <w:tcBorders>
              <w:left w:val="single" w:sz="6" w:space="0" w:color="000000"/>
              <w:bottom w:val="single" w:sz="6" w:space="0" w:color="000000"/>
              <w:right w:val="single" w:sz="6" w:space="0" w:color="000000"/>
            </w:tcBorders>
          </w:tcPr>
          <w:p>
            <w:pPr/>
          </w:p>
        </w:tc>
        <w:tc>
          <w:tcPr>
            <w:tcW w:w="1261" w:type="dxa"/>
            <w:tcBorders>
              <w:top w:val="nil" w:sz="6" w:space="0" w:color="auto"/>
              <w:left w:val="single" w:sz="6" w:space="0" w:color="000000"/>
              <w:bottom w:val="single" w:sz="6" w:space="0" w:color="000000"/>
              <w:right w:val="single" w:sz="6" w:space="0" w:color="000000"/>
            </w:tcBorders>
          </w:tcPr>
          <w:p>
            <w:pPr/>
          </w:p>
        </w:tc>
        <w:tc>
          <w:tcPr>
            <w:tcW w:w="1082"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941" w:type="dxa"/>
            <w:tcBorders>
              <w:top w:val="nil" w:sz="6" w:space="0" w:color="auto"/>
              <w:left w:val="single" w:sz="6" w:space="0" w:color="000000"/>
              <w:bottom w:val="single" w:sz="6" w:space="0" w:color="000000"/>
              <w:right w:val="single" w:sz="6" w:space="0" w:color="000000"/>
            </w:tcBorders>
          </w:tcPr>
          <w:p>
            <w:pPr/>
          </w:p>
        </w:tc>
      </w:tr>
      <w:tr>
        <w:trPr>
          <w:trHeight w:val="320" w:hRule="exact"/>
        </w:trPr>
        <w:tc>
          <w:tcPr>
            <w:tcW w:w="5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8" w:right="0"/>
              <w:jc w:val="center"/>
              <w:rPr>
                <w:rFonts w:ascii="宋体" w:hAnsi="宋体" w:cs="宋体" w:eastAsia="宋体" w:hint="default"/>
                <w:sz w:val="18"/>
                <w:szCs w:val="18"/>
              </w:rPr>
            </w:pPr>
            <w:r>
              <w:rPr>
                <w:rFonts w:ascii="宋体" w:hAnsi="宋体" w:cs="宋体" w:eastAsia="宋体" w:hint="default"/>
                <w:spacing w:val="8"/>
                <w:sz w:val="18"/>
                <w:szCs w:val="18"/>
              </w:rPr>
              <w:t>上饶</w:t>
            </w:r>
            <w:r>
              <w:rPr>
                <w:rFonts w:ascii="宋体" w:hAnsi="宋体" w:cs="宋体" w:eastAsia="宋体" w:hint="default"/>
                <w:sz w:val="18"/>
                <w:szCs w:val="18"/>
              </w:rPr>
            </w:r>
          </w:p>
        </w:tc>
        <w:tc>
          <w:tcPr>
            <w:tcW w:w="1082" w:type="dxa"/>
            <w:tcBorders>
              <w:top w:val="single" w:sz="6" w:space="0" w:color="000000"/>
              <w:left w:val="single" w:sz="6" w:space="0" w:color="000000"/>
              <w:bottom w:val="nil" w:sz="6" w:space="0" w:color="auto"/>
              <w:right w:val="single" w:sz="6" w:space="0" w:color="000000"/>
            </w:tcBorders>
          </w:tcPr>
          <w:p>
            <w:pPr/>
          </w:p>
        </w:tc>
        <w:tc>
          <w:tcPr>
            <w:tcW w:w="1316"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900" w:type="dxa"/>
            <w:vMerge w:val="restart"/>
            <w:tcBorders>
              <w:top w:val="single" w:sz="6" w:space="0" w:color="000000"/>
              <w:left w:val="single" w:sz="6" w:space="0" w:color="000000"/>
              <w:right w:val="single" w:sz="6" w:space="0" w:color="000000"/>
            </w:tcBorders>
          </w:tcPr>
          <w:p>
            <w:pPr/>
          </w:p>
        </w:tc>
        <w:tc>
          <w:tcPr>
            <w:tcW w:w="1261" w:type="dxa"/>
            <w:tcBorders>
              <w:top w:val="single" w:sz="6" w:space="0" w:color="000000"/>
              <w:left w:val="single" w:sz="6" w:space="0" w:color="000000"/>
              <w:bottom w:val="nil" w:sz="6" w:space="0" w:color="auto"/>
              <w:right w:val="single" w:sz="6" w:space="0" w:color="000000"/>
            </w:tcBorders>
          </w:tcPr>
          <w:p>
            <w:pPr/>
          </w:p>
        </w:tc>
        <w:tc>
          <w:tcPr>
            <w:tcW w:w="1082"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941"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pacing w:val="8"/>
                <w:sz w:val="18"/>
                <w:szCs w:val="18"/>
              </w:rPr>
              <w:t>广天</w:t>
            </w:r>
            <w:r>
              <w:rPr>
                <w:rFonts w:ascii="宋体" w:hAnsi="宋体" w:cs="宋体" w:eastAsia="宋体" w:hint="default"/>
                <w:sz w:val="18"/>
                <w:szCs w:val="18"/>
              </w:rPr>
            </w:r>
          </w:p>
        </w:tc>
        <w:tc>
          <w:tcPr>
            <w:tcW w:w="1082"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900" w:type="dxa"/>
            <w:vMerge/>
            <w:tcBorders>
              <w:left w:val="single" w:sz="6" w:space="0" w:color="000000"/>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108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941" w:type="dxa"/>
            <w:tcBorders>
              <w:top w:val="nil" w:sz="6" w:space="0" w:color="auto"/>
              <w:left w:val="single" w:sz="6" w:space="0" w:color="000000"/>
              <w:bottom w:val="nil" w:sz="6" w:space="0" w:color="auto"/>
              <w:right w:val="single" w:sz="6" w:space="0" w:color="000000"/>
            </w:tcBorders>
          </w:tcPr>
          <w:p>
            <w:pPr/>
          </w:p>
        </w:tc>
      </w:tr>
      <w:tr>
        <w:trPr>
          <w:trHeight w:val="316" w:hRule="exact"/>
        </w:trPr>
        <w:tc>
          <w:tcPr>
            <w:tcW w:w="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8" w:right="0"/>
              <w:jc w:val="center"/>
              <w:rPr>
                <w:rFonts w:ascii="宋体" w:hAnsi="宋体" w:cs="宋体" w:eastAsia="宋体" w:hint="default"/>
                <w:sz w:val="18"/>
                <w:szCs w:val="18"/>
              </w:rPr>
            </w:pPr>
            <w:r>
              <w:rPr>
                <w:rFonts w:ascii="宋体" w:hAnsi="宋体" w:cs="宋体" w:eastAsia="宋体" w:hint="default"/>
                <w:spacing w:val="8"/>
                <w:sz w:val="18"/>
                <w:szCs w:val="18"/>
              </w:rPr>
              <w:t>建筑</w:t>
            </w:r>
            <w:r>
              <w:rPr>
                <w:rFonts w:ascii="宋体" w:hAnsi="宋体" w:cs="宋体" w:eastAsia="宋体" w:hint="default"/>
                <w:sz w:val="18"/>
                <w:szCs w:val="18"/>
              </w:rPr>
            </w:r>
          </w:p>
        </w:tc>
        <w:tc>
          <w:tcPr>
            <w:tcW w:w="108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3,800,000</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pacing w:val="-1"/>
                <w:sz w:val="18"/>
              </w:rPr>
              <w:t>4,368,825.35</w:t>
            </w: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221,874.14</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97" w:right="0"/>
              <w:jc w:val="center"/>
              <w:rPr>
                <w:rFonts w:ascii="Times New Roman" w:hAnsi="Times New Roman" w:cs="Times New Roman" w:eastAsia="Times New Roman" w:hint="default"/>
                <w:sz w:val="18"/>
                <w:szCs w:val="18"/>
              </w:rPr>
            </w:pPr>
            <w:r>
              <w:rPr>
                <w:rFonts w:ascii="Times New Roman"/>
                <w:sz w:val="18"/>
              </w:rPr>
              <w:t>4,590,699.49</w:t>
            </w:r>
          </w:p>
        </w:tc>
        <w:tc>
          <w:tcPr>
            <w:tcW w:w="900" w:type="dxa"/>
            <w:vMerge/>
            <w:tcBorders>
              <w:left w:val="single" w:sz="6" w:space="0" w:color="000000"/>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639,275.24</w:t>
            </w:r>
          </w:p>
        </w:tc>
        <w:tc>
          <w:tcPr>
            <w:tcW w:w="108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38</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38</w:t>
            </w:r>
          </w:p>
        </w:tc>
        <w:tc>
          <w:tcPr>
            <w:tcW w:w="94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09" w:hRule="exact"/>
        </w:trPr>
        <w:tc>
          <w:tcPr>
            <w:tcW w:w="58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8" w:right="0"/>
              <w:jc w:val="center"/>
              <w:rPr>
                <w:rFonts w:ascii="宋体" w:hAnsi="宋体" w:cs="宋体" w:eastAsia="宋体" w:hint="default"/>
                <w:sz w:val="18"/>
                <w:szCs w:val="18"/>
              </w:rPr>
            </w:pPr>
            <w:r>
              <w:rPr>
                <w:rFonts w:ascii="宋体" w:hAnsi="宋体" w:cs="宋体" w:eastAsia="宋体" w:hint="default"/>
                <w:spacing w:val="8"/>
                <w:sz w:val="18"/>
                <w:szCs w:val="18"/>
              </w:rPr>
              <w:t>构件</w:t>
            </w:r>
            <w:r>
              <w:rPr>
                <w:rFonts w:ascii="宋体" w:hAnsi="宋体" w:cs="宋体" w:eastAsia="宋体" w:hint="default"/>
                <w:sz w:val="18"/>
                <w:szCs w:val="18"/>
              </w:rPr>
            </w:r>
          </w:p>
        </w:tc>
        <w:tc>
          <w:tcPr>
            <w:tcW w:w="1082"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900" w:type="dxa"/>
            <w:vMerge/>
            <w:tcBorders>
              <w:left w:val="single" w:sz="6" w:space="0" w:color="000000"/>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108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941"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5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pacing w:val="8"/>
                <w:sz w:val="18"/>
                <w:szCs w:val="18"/>
              </w:rPr>
              <w:t>有限</w:t>
            </w:r>
            <w:r>
              <w:rPr>
                <w:rFonts w:ascii="宋体" w:hAnsi="宋体" w:cs="宋体" w:eastAsia="宋体" w:hint="default"/>
                <w:sz w:val="18"/>
                <w:szCs w:val="18"/>
              </w:rPr>
            </w:r>
          </w:p>
        </w:tc>
        <w:tc>
          <w:tcPr>
            <w:tcW w:w="1082" w:type="dxa"/>
            <w:tcBorders>
              <w:top w:val="nil" w:sz="6" w:space="0" w:color="auto"/>
              <w:left w:val="single" w:sz="6" w:space="0" w:color="000000"/>
              <w:bottom w:val="single" w:sz="6" w:space="0" w:color="000000"/>
              <w:right w:val="single" w:sz="6" w:space="0" w:color="000000"/>
            </w:tcBorders>
          </w:tcPr>
          <w:p>
            <w:pPr/>
          </w:p>
        </w:tc>
        <w:tc>
          <w:tcPr>
            <w:tcW w:w="1316"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900" w:type="dxa"/>
            <w:vMerge/>
            <w:tcBorders>
              <w:left w:val="single" w:sz="6" w:space="0" w:color="000000"/>
              <w:bottom w:val="single" w:sz="6" w:space="0" w:color="000000"/>
              <w:right w:val="single" w:sz="6" w:space="0" w:color="000000"/>
            </w:tcBorders>
          </w:tcPr>
          <w:p>
            <w:pPr/>
          </w:p>
        </w:tc>
        <w:tc>
          <w:tcPr>
            <w:tcW w:w="1261" w:type="dxa"/>
            <w:tcBorders>
              <w:top w:val="nil" w:sz="6" w:space="0" w:color="auto"/>
              <w:left w:val="single" w:sz="6" w:space="0" w:color="000000"/>
              <w:bottom w:val="single" w:sz="6" w:space="0" w:color="000000"/>
              <w:right w:val="single" w:sz="6" w:space="0" w:color="000000"/>
            </w:tcBorders>
          </w:tcPr>
          <w:p>
            <w:pPr/>
          </w:p>
        </w:tc>
        <w:tc>
          <w:tcPr>
            <w:tcW w:w="1082"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941" w:type="dxa"/>
            <w:tcBorders>
              <w:top w:val="nil" w:sz="6" w:space="0" w:color="auto"/>
              <w:left w:val="single" w:sz="6" w:space="0" w:color="000000"/>
              <w:bottom w:val="single" w:sz="6" w:space="0" w:color="000000"/>
              <w:right w:val="single" w:sz="6" w:space="0" w:color="000000"/>
            </w:tcBorders>
          </w:tcPr>
          <w:p>
            <w:pPr/>
          </w:p>
        </w:tc>
      </w:tr>
    </w:tbl>
    <w:p>
      <w:pPr>
        <w:spacing w:after="0"/>
        <w:sectPr>
          <w:footerReference w:type="default" r:id="rId19"/>
          <w:pgSz w:w="11910" w:h="16840"/>
          <w:pgMar w:footer="982" w:header="877" w:top="1100" w:bottom="1180" w:left="540" w:right="54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584"/>
        <w:gridCol w:w="1082"/>
        <w:gridCol w:w="1316"/>
        <w:gridCol w:w="1262"/>
        <w:gridCol w:w="1260"/>
        <w:gridCol w:w="900"/>
        <w:gridCol w:w="1261"/>
        <w:gridCol w:w="1082"/>
        <w:gridCol w:w="898"/>
        <w:gridCol w:w="941"/>
      </w:tblGrid>
      <w:tr>
        <w:trPr>
          <w:trHeight w:val="326" w:hRule="exact"/>
        </w:trPr>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公司</w:t>
            </w:r>
          </w:p>
        </w:tc>
        <w:tc>
          <w:tcPr>
            <w:tcW w:w="1082"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r>
      <w:tr>
        <w:trPr>
          <w:trHeight w:val="320" w:hRule="exact"/>
        </w:trPr>
        <w:tc>
          <w:tcPr>
            <w:tcW w:w="5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8" w:right="0"/>
              <w:jc w:val="center"/>
              <w:rPr>
                <w:rFonts w:ascii="宋体" w:hAnsi="宋体" w:cs="宋体" w:eastAsia="宋体" w:hint="default"/>
                <w:sz w:val="18"/>
                <w:szCs w:val="18"/>
              </w:rPr>
            </w:pPr>
            <w:r>
              <w:rPr>
                <w:rFonts w:ascii="宋体" w:hAnsi="宋体" w:cs="宋体" w:eastAsia="宋体" w:hint="default"/>
                <w:spacing w:val="8"/>
                <w:sz w:val="18"/>
                <w:szCs w:val="18"/>
              </w:rPr>
              <w:t>宁波</w:t>
            </w:r>
            <w:r>
              <w:rPr>
                <w:rFonts w:ascii="宋体" w:hAnsi="宋体" w:cs="宋体" w:eastAsia="宋体" w:hint="default"/>
                <w:sz w:val="18"/>
                <w:szCs w:val="18"/>
              </w:rPr>
            </w:r>
          </w:p>
        </w:tc>
        <w:tc>
          <w:tcPr>
            <w:tcW w:w="1082" w:type="dxa"/>
            <w:tcBorders>
              <w:top w:val="single" w:sz="6" w:space="0" w:color="000000"/>
              <w:left w:val="single" w:sz="6" w:space="0" w:color="000000"/>
              <w:bottom w:val="nil" w:sz="6" w:space="0" w:color="auto"/>
              <w:right w:val="single" w:sz="6" w:space="0" w:color="000000"/>
            </w:tcBorders>
          </w:tcPr>
          <w:p>
            <w:pPr/>
          </w:p>
        </w:tc>
        <w:tc>
          <w:tcPr>
            <w:tcW w:w="1316" w:type="dxa"/>
            <w:vMerge w:val="restart"/>
            <w:tcBorders>
              <w:top w:val="single" w:sz="6" w:space="0" w:color="000000"/>
              <w:left w:val="single" w:sz="6" w:space="0" w:color="000000"/>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900" w:type="dxa"/>
            <w:vMerge w:val="restart"/>
            <w:tcBorders>
              <w:top w:val="single" w:sz="6" w:space="0" w:color="000000"/>
              <w:left w:val="single" w:sz="6" w:space="0" w:color="000000"/>
              <w:right w:val="single" w:sz="6" w:space="0" w:color="000000"/>
            </w:tcBorders>
          </w:tcPr>
          <w:p>
            <w:pPr/>
          </w:p>
        </w:tc>
        <w:tc>
          <w:tcPr>
            <w:tcW w:w="1261" w:type="dxa"/>
            <w:vMerge w:val="restart"/>
            <w:tcBorders>
              <w:top w:val="single" w:sz="6" w:space="0" w:color="000000"/>
              <w:left w:val="single" w:sz="6" w:space="0" w:color="000000"/>
              <w:right w:val="single" w:sz="6" w:space="0" w:color="000000"/>
            </w:tcBorders>
          </w:tcPr>
          <w:p>
            <w:pPr/>
          </w:p>
        </w:tc>
        <w:tc>
          <w:tcPr>
            <w:tcW w:w="1082"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941"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pacing w:val="8"/>
                <w:sz w:val="18"/>
                <w:szCs w:val="18"/>
              </w:rPr>
              <w:t>建工</w:t>
            </w:r>
            <w:r>
              <w:rPr>
                <w:rFonts w:ascii="宋体" w:hAnsi="宋体" w:cs="宋体" w:eastAsia="宋体" w:hint="default"/>
                <w:sz w:val="18"/>
                <w:szCs w:val="18"/>
              </w:rPr>
            </w:r>
          </w:p>
        </w:tc>
        <w:tc>
          <w:tcPr>
            <w:tcW w:w="1082" w:type="dxa"/>
            <w:tcBorders>
              <w:top w:val="nil" w:sz="6" w:space="0" w:color="auto"/>
              <w:left w:val="single" w:sz="6" w:space="0" w:color="000000"/>
              <w:bottom w:val="nil" w:sz="6" w:space="0" w:color="auto"/>
              <w:right w:val="single" w:sz="6" w:space="0" w:color="000000"/>
            </w:tcBorders>
          </w:tcPr>
          <w:p>
            <w:pPr/>
          </w:p>
        </w:tc>
        <w:tc>
          <w:tcPr>
            <w:tcW w:w="1316" w:type="dxa"/>
            <w:vMerge/>
            <w:tcBorders>
              <w:left w:val="single" w:sz="6" w:space="0" w:color="000000"/>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900" w:type="dxa"/>
            <w:vMerge/>
            <w:tcBorders>
              <w:left w:val="single" w:sz="6" w:space="0" w:color="000000"/>
              <w:right w:val="single" w:sz="6" w:space="0" w:color="000000"/>
            </w:tcBorders>
          </w:tcPr>
          <w:p>
            <w:pPr/>
          </w:p>
        </w:tc>
        <w:tc>
          <w:tcPr>
            <w:tcW w:w="1261" w:type="dxa"/>
            <w:vMerge/>
            <w:tcBorders>
              <w:left w:val="single" w:sz="6" w:space="0" w:color="000000"/>
              <w:right w:val="single" w:sz="6" w:space="0" w:color="000000"/>
            </w:tcBorders>
          </w:tcPr>
          <w:p>
            <w:pPr/>
          </w:p>
        </w:tc>
        <w:tc>
          <w:tcPr>
            <w:tcW w:w="108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941" w:type="dxa"/>
            <w:tcBorders>
              <w:top w:val="nil" w:sz="6" w:space="0" w:color="auto"/>
              <w:left w:val="single" w:sz="6" w:space="0" w:color="000000"/>
              <w:bottom w:val="nil" w:sz="6" w:space="0" w:color="auto"/>
              <w:right w:val="single" w:sz="6" w:space="0" w:color="000000"/>
            </w:tcBorders>
          </w:tcPr>
          <w:p>
            <w:pPr/>
          </w:p>
        </w:tc>
      </w:tr>
      <w:tr>
        <w:trPr>
          <w:trHeight w:val="316" w:hRule="exact"/>
        </w:trPr>
        <w:tc>
          <w:tcPr>
            <w:tcW w:w="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8" w:right="0"/>
              <w:jc w:val="center"/>
              <w:rPr>
                <w:rFonts w:ascii="宋体" w:hAnsi="宋体" w:cs="宋体" w:eastAsia="宋体" w:hint="default"/>
                <w:sz w:val="18"/>
                <w:szCs w:val="18"/>
              </w:rPr>
            </w:pPr>
            <w:r>
              <w:rPr>
                <w:rFonts w:ascii="宋体" w:hAnsi="宋体" w:cs="宋体" w:eastAsia="宋体" w:hint="default"/>
                <w:spacing w:val="8"/>
                <w:sz w:val="18"/>
                <w:szCs w:val="18"/>
              </w:rPr>
              <w:t>科技</w:t>
            </w:r>
            <w:r>
              <w:rPr>
                <w:rFonts w:ascii="宋体" w:hAnsi="宋体" w:cs="宋体" w:eastAsia="宋体" w:hint="default"/>
                <w:sz w:val="18"/>
                <w:szCs w:val="18"/>
              </w:rPr>
            </w:r>
          </w:p>
        </w:tc>
        <w:tc>
          <w:tcPr>
            <w:tcW w:w="108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155" w:right="0"/>
              <w:jc w:val="left"/>
              <w:rPr>
                <w:rFonts w:ascii="Times New Roman" w:hAnsi="Times New Roman" w:cs="Times New Roman" w:eastAsia="Times New Roman" w:hint="default"/>
                <w:sz w:val="18"/>
                <w:szCs w:val="18"/>
              </w:rPr>
            </w:pPr>
            <w:r>
              <w:rPr>
                <w:rFonts w:ascii="Times New Roman"/>
                <w:sz w:val="18"/>
              </w:rPr>
              <w:t>24,480,000</w:t>
            </w:r>
          </w:p>
        </w:tc>
        <w:tc>
          <w:tcPr>
            <w:tcW w:w="1316" w:type="dxa"/>
            <w:vMerge/>
            <w:tcBorders>
              <w:left w:val="single" w:sz="6" w:space="0" w:color="000000"/>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111" w:right="0"/>
              <w:jc w:val="left"/>
              <w:rPr>
                <w:rFonts w:ascii="Times New Roman" w:hAnsi="Times New Roman" w:cs="Times New Roman" w:eastAsia="Times New Roman" w:hint="default"/>
                <w:sz w:val="18"/>
                <w:szCs w:val="18"/>
              </w:rPr>
            </w:pPr>
            <w:r>
              <w:rPr>
                <w:rFonts w:ascii="Times New Roman"/>
                <w:sz w:val="18"/>
              </w:rPr>
              <w:t>23,305,044.56</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108" w:right="0"/>
              <w:jc w:val="left"/>
              <w:rPr>
                <w:rFonts w:ascii="Times New Roman" w:hAnsi="Times New Roman" w:cs="Times New Roman" w:eastAsia="Times New Roman" w:hint="default"/>
                <w:sz w:val="18"/>
                <w:szCs w:val="18"/>
              </w:rPr>
            </w:pPr>
            <w:r>
              <w:rPr>
                <w:rFonts w:ascii="Times New Roman"/>
                <w:sz w:val="18"/>
              </w:rPr>
              <w:t>23,305,044.56</w:t>
            </w:r>
          </w:p>
        </w:tc>
        <w:tc>
          <w:tcPr>
            <w:tcW w:w="900" w:type="dxa"/>
            <w:vMerge/>
            <w:tcBorders>
              <w:left w:val="single" w:sz="6" w:space="0" w:color="000000"/>
              <w:right w:val="single" w:sz="6" w:space="0" w:color="000000"/>
            </w:tcBorders>
          </w:tcPr>
          <w:p>
            <w:pPr/>
          </w:p>
        </w:tc>
        <w:tc>
          <w:tcPr>
            <w:tcW w:w="1261" w:type="dxa"/>
            <w:vMerge/>
            <w:tcBorders>
              <w:left w:val="single" w:sz="6" w:space="0" w:color="000000"/>
              <w:right w:val="single" w:sz="6" w:space="0" w:color="000000"/>
            </w:tcBorders>
          </w:tcPr>
          <w:p>
            <w:pPr/>
          </w:p>
        </w:tc>
        <w:tc>
          <w:tcPr>
            <w:tcW w:w="108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695" w:right="0"/>
              <w:jc w:val="left"/>
              <w:rPr>
                <w:rFonts w:ascii="Times New Roman" w:hAnsi="Times New Roman" w:cs="Times New Roman" w:eastAsia="Times New Roman" w:hint="default"/>
                <w:sz w:val="18"/>
                <w:szCs w:val="18"/>
              </w:rPr>
            </w:pPr>
            <w:r>
              <w:rPr>
                <w:rFonts w:ascii="Times New Roman"/>
                <w:sz w:val="18"/>
              </w:rPr>
              <w:t>100</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511" w:right="0"/>
              <w:jc w:val="left"/>
              <w:rPr>
                <w:rFonts w:ascii="Times New Roman" w:hAnsi="Times New Roman" w:cs="Times New Roman" w:eastAsia="Times New Roman" w:hint="default"/>
                <w:sz w:val="18"/>
                <w:szCs w:val="18"/>
              </w:rPr>
            </w:pPr>
            <w:r>
              <w:rPr>
                <w:rFonts w:ascii="Times New Roman"/>
                <w:sz w:val="18"/>
              </w:rPr>
              <w:t>100</w:t>
            </w:r>
          </w:p>
        </w:tc>
        <w:tc>
          <w:tcPr>
            <w:tcW w:w="94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09" w:hRule="exact"/>
        </w:trPr>
        <w:tc>
          <w:tcPr>
            <w:tcW w:w="58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8" w:right="0"/>
              <w:jc w:val="center"/>
              <w:rPr>
                <w:rFonts w:ascii="宋体" w:hAnsi="宋体" w:cs="宋体" w:eastAsia="宋体" w:hint="default"/>
                <w:sz w:val="18"/>
                <w:szCs w:val="18"/>
              </w:rPr>
            </w:pPr>
            <w:r>
              <w:rPr>
                <w:rFonts w:ascii="宋体" w:hAnsi="宋体" w:cs="宋体" w:eastAsia="宋体" w:hint="default"/>
                <w:spacing w:val="8"/>
                <w:sz w:val="18"/>
                <w:szCs w:val="18"/>
              </w:rPr>
              <w:t>有限</w:t>
            </w:r>
            <w:r>
              <w:rPr>
                <w:rFonts w:ascii="宋体" w:hAnsi="宋体" w:cs="宋体" w:eastAsia="宋体" w:hint="default"/>
                <w:sz w:val="18"/>
                <w:szCs w:val="18"/>
              </w:rPr>
            </w:r>
          </w:p>
        </w:tc>
        <w:tc>
          <w:tcPr>
            <w:tcW w:w="1082" w:type="dxa"/>
            <w:tcBorders>
              <w:top w:val="nil" w:sz="6" w:space="0" w:color="auto"/>
              <w:left w:val="single" w:sz="6" w:space="0" w:color="000000"/>
              <w:bottom w:val="nil" w:sz="6" w:space="0" w:color="auto"/>
              <w:right w:val="single" w:sz="6" w:space="0" w:color="000000"/>
            </w:tcBorders>
          </w:tcPr>
          <w:p>
            <w:pPr/>
          </w:p>
        </w:tc>
        <w:tc>
          <w:tcPr>
            <w:tcW w:w="1316" w:type="dxa"/>
            <w:vMerge/>
            <w:tcBorders>
              <w:left w:val="single" w:sz="6" w:space="0" w:color="000000"/>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900" w:type="dxa"/>
            <w:vMerge/>
            <w:tcBorders>
              <w:left w:val="single" w:sz="6" w:space="0" w:color="000000"/>
              <w:right w:val="single" w:sz="6" w:space="0" w:color="000000"/>
            </w:tcBorders>
          </w:tcPr>
          <w:p>
            <w:pPr/>
          </w:p>
        </w:tc>
        <w:tc>
          <w:tcPr>
            <w:tcW w:w="1261" w:type="dxa"/>
            <w:vMerge/>
            <w:tcBorders>
              <w:left w:val="single" w:sz="6" w:space="0" w:color="000000"/>
              <w:right w:val="single" w:sz="6" w:space="0" w:color="000000"/>
            </w:tcBorders>
          </w:tcPr>
          <w:p>
            <w:pPr/>
          </w:p>
        </w:tc>
        <w:tc>
          <w:tcPr>
            <w:tcW w:w="108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941"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5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公司</w:t>
            </w:r>
          </w:p>
        </w:tc>
        <w:tc>
          <w:tcPr>
            <w:tcW w:w="1082" w:type="dxa"/>
            <w:tcBorders>
              <w:top w:val="nil" w:sz="6" w:space="0" w:color="auto"/>
              <w:left w:val="single" w:sz="6" w:space="0" w:color="000000"/>
              <w:bottom w:val="single" w:sz="6" w:space="0" w:color="000000"/>
              <w:right w:val="single" w:sz="6" w:space="0" w:color="000000"/>
            </w:tcBorders>
          </w:tcPr>
          <w:p>
            <w:pPr/>
          </w:p>
        </w:tc>
        <w:tc>
          <w:tcPr>
            <w:tcW w:w="1316" w:type="dxa"/>
            <w:vMerge/>
            <w:tcBorders>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900" w:type="dxa"/>
            <w:vMerge/>
            <w:tcBorders>
              <w:left w:val="single" w:sz="6" w:space="0" w:color="000000"/>
              <w:bottom w:val="single" w:sz="6" w:space="0" w:color="000000"/>
              <w:right w:val="single" w:sz="6" w:space="0" w:color="000000"/>
            </w:tcBorders>
          </w:tcPr>
          <w:p>
            <w:pPr/>
          </w:p>
        </w:tc>
        <w:tc>
          <w:tcPr>
            <w:tcW w:w="1261" w:type="dxa"/>
            <w:vMerge/>
            <w:tcBorders>
              <w:left w:val="single" w:sz="6" w:space="0" w:color="000000"/>
              <w:bottom w:val="single" w:sz="6" w:space="0" w:color="000000"/>
              <w:right w:val="single" w:sz="6" w:space="0" w:color="000000"/>
            </w:tcBorders>
          </w:tcPr>
          <w:p>
            <w:pPr/>
          </w:p>
        </w:tc>
        <w:tc>
          <w:tcPr>
            <w:tcW w:w="1082"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941"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1260" w:right="1250"/>
        <w:jc w:val="left"/>
      </w:pPr>
      <w:r>
        <w:rPr/>
        <w:t>注</w:t>
      </w:r>
      <w:r>
        <w:rPr>
          <w:spacing w:val="-54"/>
        </w:rPr>
        <w:t> </w:t>
      </w:r>
      <w:r>
        <w:rPr>
          <w:rFonts w:ascii="Times New Roman" w:hAnsi="Times New Roman" w:cs="Times New Roman" w:eastAsia="Times New Roman" w:hint="default"/>
        </w:rPr>
        <w:t>1</w:t>
      </w:r>
      <w:r>
        <w:rPr/>
        <w:t>：建德广天建昌房地产开发有限公司已于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日转让。</w:t>
      </w:r>
    </w:p>
    <w:p>
      <w:pPr>
        <w:pStyle w:val="BodyText"/>
        <w:spacing w:line="256" w:lineRule="auto" w:before="21"/>
        <w:ind w:left="1260" w:right="1250" w:hanging="1"/>
        <w:jc w:val="left"/>
      </w:pPr>
      <w:r>
        <w:rPr/>
        <w:t>注</w:t>
      </w:r>
      <w:r>
        <w:rPr>
          <w:spacing w:val="-44"/>
        </w:rPr>
        <w:t> </w:t>
      </w:r>
      <w:r>
        <w:rPr>
          <w:rFonts w:ascii="Times New Roman" w:hAnsi="Times New Roman" w:cs="Times New Roman" w:eastAsia="Times New Roman" w:hint="default"/>
        </w:rPr>
        <w:t>2</w:t>
      </w:r>
      <w:r>
        <w:rPr/>
        <w:t>：宁波建工科技有限公司股东会于</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日决定注销该公司，并已公告，现 已处于清算期，不再纳入合并范围，并对其长期股权投资按权益法核算。</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0"/>
          <w:pgSz w:w="11910" w:h="16840"/>
          <w:pgMar w:footer="982" w:header="877" w:top="1100" w:bottom="1180" w:left="540" w:right="540"/>
          <w:pgNumType w:start="101"/>
        </w:sectPr>
      </w:pPr>
    </w:p>
    <w:p>
      <w:pPr>
        <w:pStyle w:val="BodyText"/>
        <w:spacing w:line="309" w:lineRule="auto" w:before="35"/>
        <w:ind w:left="1260" w:right="0"/>
        <w:jc w:val="left"/>
      </w:pPr>
      <w:r>
        <w:rPr>
          <w:rFonts w:ascii="Times New Roman" w:hAnsi="Times New Roman" w:cs="Times New Roman" w:eastAsia="Times New Roman" w:hint="default"/>
        </w:rPr>
        <w:t>9</w:t>
      </w:r>
      <w:r>
        <w:rPr/>
        <w:t>、</w:t>
      </w:r>
      <w:r>
        <w:rPr>
          <w:spacing w:val="46"/>
        </w:rPr>
        <w:t> </w:t>
      </w:r>
      <w:r>
        <w:rPr/>
        <w:t>固定资产</w:t>
      </w:r>
      <w:r>
        <w:rPr>
          <w:rFonts w:ascii="Times New Roman" w:hAnsi="Times New Roman" w:cs="Times New Roman" w:eastAsia="Times New Roman" w:hint="default"/>
        </w:rPr>
        <w:t>: (1)</w:t>
      </w:r>
      <w:r>
        <w:rPr>
          <w:rFonts w:ascii="Times New Roman" w:hAnsi="Times New Roman" w:cs="Times New Roman" w:eastAsia="Times New Roman" w:hint="default"/>
          <w:spacing w:val="48"/>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260" w:right="0"/>
        <w:jc w:val="left"/>
      </w:pPr>
      <w:r>
        <w:rPr/>
        <w:t>单位：元</w:t>
      </w:r>
      <w:r>
        <w:rPr>
          <w:spacing w:val="-2"/>
        </w:rPr>
        <w:t> </w:t>
      </w:r>
      <w:r>
        <w:rPr/>
        <w:t>币种：人民币</w:t>
      </w:r>
    </w:p>
    <w:p>
      <w:pPr>
        <w:spacing w:after="0" w:line="240" w:lineRule="auto"/>
        <w:jc w:val="left"/>
        <w:sectPr>
          <w:type w:val="continuous"/>
          <w:pgSz w:w="11910" w:h="16840"/>
          <w:pgMar w:top="1600" w:bottom="280" w:left="540" w:right="540"/>
          <w:cols w:num="2" w:equalWidth="0">
            <w:col w:w="2870" w:space="3232"/>
            <w:col w:w="4728"/>
          </w:cols>
        </w:sectPr>
      </w:pPr>
    </w:p>
    <w:p>
      <w:pPr>
        <w:spacing w:line="240" w:lineRule="auto" w:before="13"/>
        <w:rPr>
          <w:rFonts w:ascii="宋体" w:hAnsi="宋体" w:cs="宋体" w:eastAsia="宋体" w:hint="default"/>
          <w:sz w:val="3"/>
          <w:szCs w:val="3"/>
        </w:rPr>
      </w:pPr>
    </w:p>
    <w:tbl>
      <w:tblPr>
        <w:tblW w:w="0" w:type="auto"/>
        <w:jc w:val="left"/>
        <w:tblInd w:w="1244" w:type="dxa"/>
        <w:tblLayout w:type="fixed"/>
        <w:tblCellMar>
          <w:top w:w="0" w:type="dxa"/>
          <w:left w:w="0" w:type="dxa"/>
          <w:bottom w:w="0" w:type="dxa"/>
          <w:right w:w="0" w:type="dxa"/>
        </w:tblCellMar>
        <w:tblLook w:val="01E0"/>
      </w:tblPr>
      <w:tblGrid>
        <w:gridCol w:w="1864"/>
        <w:gridCol w:w="1670"/>
        <w:gridCol w:w="1097"/>
        <w:gridCol w:w="1423"/>
        <w:gridCol w:w="1672"/>
        <w:gridCol w:w="1574"/>
      </w:tblGrid>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48"/>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63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一、账</w:t>
            </w:r>
            <w:r>
              <w:rPr>
                <w:rFonts w:ascii="宋体" w:hAnsi="宋体" w:cs="宋体" w:eastAsia="宋体" w:hint="default"/>
                <w:spacing w:val="-77"/>
                <w:sz w:val="21"/>
                <w:szCs w:val="21"/>
              </w:rPr>
              <w:t> </w:t>
            </w:r>
            <w:r>
              <w:rPr>
                <w:rFonts w:ascii="宋体" w:hAnsi="宋体" w:cs="宋体" w:eastAsia="宋体" w:hint="default"/>
                <w:spacing w:val="15"/>
                <w:sz w:val="21"/>
                <w:szCs w:val="21"/>
              </w:rPr>
              <w:t>面原</w:t>
            </w:r>
            <w:r>
              <w:rPr>
                <w:rFonts w:ascii="宋体" w:hAnsi="宋体" w:cs="宋体" w:eastAsia="宋体" w:hint="default"/>
                <w:spacing w:val="-77"/>
                <w:sz w:val="21"/>
                <w:szCs w:val="21"/>
              </w:rPr>
              <w:t> </w:t>
            </w:r>
            <w:r>
              <w:rPr>
                <w:rFonts w:ascii="宋体" w:hAnsi="宋体" w:cs="宋体" w:eastAsia="宋体" w:hint="default"/>
                <w:spacing w:val="15"/>
                <w:sz w:val="21"/>
                <w:szCs w:val="21"/>
              </w:rPr>
              <w:t>值合</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3" w:right="0"/>
              <w:jc w:val="left"/>
              <w:rPr>
                <w:rFonts w:ascii="Times New Roman" w:hAnsi="Times New Roman" w:cs="Times New Roman" w:eastAsia="Times New Roman" w:hint="default"/>
                <w:sz w:val="21"/>
                <w:szCs w:val="21"/>
              </w:rPr>
            </w:pPr>
            <w:r>
              <w:rPr>
                <w:rFonts w:ascii="Times New Roman"/>
                <w:sz w:val="21"/>
              </w:rPr>
              <w:t>249,432,419.51</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97" w:right="0"/>
              <w:jc w:val="left"/>
              <w:rPr>
                <w:rFonts w:ascii="Times New Roman" w:hAnsi="Times New Roman" w:cs="Times New Roman" w:eastAsia="Times New Roman" w:hint="default"/>
                <w:sz w:val="21"/>
                <w:szCs w:val="21"/>
              </w:rPr>
            </w:pPr>
            <w:r>
              <w:rPr>
                <w:rFonts w:ascii="Times New Roman"/>
                <w:sz w:val="21"/>
              </w:rPr>
              <w:t>49,170,222.77</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26,427,550.01</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272,175,092.27</w:t>
            </w:r>
          </w:p>
        </w:tc>
      </w:tr>
      <w:tr>
        <w:trPr>
          <w:trHeight w:val="64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91,288,445.65</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10" w:right="0"/>
              <w:jc w:val="left"/>
              <w:rPr>
                <w:rFonts w:ascii="Times New Roman" w:hAnsi="Times New Roman" w:cs="Times New Roman" w:eastAsia="Times New Roman" w:hint="default"/>
                <w:sz w:val="21"/>
                <w:szCs w:val="21"/>
              </w:rPr>
            </w:pPr>
            <w:r>
              <w:rPr>
                <w:rFonts w:ascii="Times New Roman"/>
                <w:sz w:val="21"/>
              </w:rPr>
              <w:t>9,418,578.11</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19,034,400.00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81,672,623.76</w:t>
            </w: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54,274,710.56</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01" w:right="0"/>
              <w:jc w:val="left"/>
              <w:rPr>
                <w:rFonts w:ascii="Times New Roman" w:hAnsi="Times New Roman" w:cs="Times New Roman" w:eastAsia="Times New Roman" w:hint="default"/>
                <w:sz w:val="21"/>
                <w:szCs w:val="21"/>
              </w:rPr>
            </w:pPr>
            <w:r>
              <w:rPr>
                <w:rFonts w:ascii="Times New Roman"/>
                <w:sz w:val="21"/>
              </w:rPr>
              <w:t>7,647,696.00</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4,149,892.94</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57,772,513.62</w:t>
            </w: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施工机械</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52,652,205.53</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97" w:right="0"/>
              <w:jc w:val="left"/>
              <w:rPr>
                <w:rFonts w:ascii="Times New Roman" w:hAnsi="Times New Roman" w:cs="Times New Roman" w:eastAsia="Times New Roman" w:hint="default"/>
                <w:sz w:val="21"/>
                <w:szCs w:val="21"/>
              </w:rPr>
            </w:pPr>
            <w:r>
              <w:rPr>
                <w:rFonts w:ascii="Times New Roman"/>
                <w:sz w:val="21"/>
              </w:rPr>
              <w:t>16,109,009.81</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1,627,666.30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67,133,549.04</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28,814,610.73</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04" w:right="0"/>
              <w:jc w:val="left"/>
              <w:rPr>
                <w:rFonts w:ascii="Times New Roman" w:hAnsi="Times New Roman" w:cs="Times New Roman" w:eastAsia="Times New Roman" w:hint="default"/>
                <w:sz w:val="21"/>
                <w:szCs w:val="21"/>
              </w:rPr>
            </w:pPr>
            <w:r>
              <w:rPr>
                <w:rFonts w:ascii="Times New Roman"/>
                <w:sz w:val="21"/>
              </w:rPr>
              <w:t>11,925,799.25</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100,694.00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40,639,715.98</w:t>
            </w:r>
          </w:p>
        </w:tc>
      </w:tr>
      <w:tr>
        <w:trPr>
          <w:trHeight w:val="63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sz w:val="21"/>
                <w:szCs w:val="21"/>
              </w:rPr>
              <w:t>仪</w:t>
            </w:r>
            <w:r>
              <w:rPr>
                <w:rFonts w:ascii="宋体" w:hAnsi="宋体" w:cs="宋体" w:eastAsia="宋体" w:hint="default"/>
                <w:spacing w:val="-61"/>
                <w:sz w:val="21"/>
                <w:szCs w:val="21"/>
              </w:rPr>
              <w:t> </w:t>
            </w:r>
            <w:r>
              <w:rPr>
                <w:rFonts w:ascii="宋体" w:hAnsi="宋体" w:cs="宋体" w:eastAsia="宋体" w:hint="default"/>
                <w:sz w:val="21"/>
                <w:szCs w:val="21"/>
              </w:rPr>
              <w:t>器</w:t>
            </w:r>
            <w:r>
              <w:rPr>
                <w:rFonts w:ascii="宋体" w:hAnsi="宋体" w:cs="宋体" w:eastAsia="宋体" w:hint="default"/>
                <w:spacing w:val="-62"/>
                <w:sz w:val="21"/>
                <w:szCs w:val="21"/>
              </w:rPr>
              <w:t> </w:t>
            </w:r>
            <w:r>
              <w:rPr>
                <w:rFonts w:ascii="宋体" w:hAnsi="宋体" w:cs="宋体" w:eastAsia="宋体" w:hint="default"/>
                <w:sz w:val="21"/>
                <w:szCs w:val="21"/>
              </w:rPr>
              <w:t>及</w:t>
            </w:r>
            <w:r>
              <w:rPr>
                <w:rFonts w:ascii="宋体" w:hAnsi="宋体" w:cs="宋体" w:eastAsia="宋体" w:hint="default"/>
                <w:spacing w:val="-61"/>
                <w:sz w:val="21"/>
                <w:szCs w:val="21"/>
              </w:rPr>
              <w:t> </w:t>
            </w:r>
            <w:r>
              <w:rPr>
                <w:rFonts w:ascii="宋体" w:hAnsi="宋体" w:cs="宋体" w:eastAsia="宋体" w:hint="default"/>
                <w:sz w:val="21"/>
                <w:szCs w:val="21"/>
              </w:rPr>
              <w:t>试</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验设备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1,921,884.53</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59" w:right="0"/>
              <w:jc w:val="left"/>
              <w:rPr>
                <w:rFonts w:ascii="Times New Roman" w:hAnsi="Times New Roman" w:cs="Times New Roman" w:eastAsia="Times New Roman" w:hint="default"/>
                <w:sz w:val="21"/>
                <w:szCs w:val="21"/>
              </w:rPr>
            </w:pPr>
            <w:r>
              <w:rPr>
                <w:rFonts w:ascii="Times New Roman"/>
                <w:sz w:val="21"/>
              </w:rPr>
              <w:t>281,553.16</w:t>
            </w: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2,203,437.69</w:t>
            </w:r>
          </w:p>
        </w:tc>
      </w:tr>
      <w:tr>
        <w:trPr>
          <w:trHeight w:val="64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61"/>
                <w:sz w:val="21"/>
                <w:szCs w:val="21"/>
              </w:rPr>
              <w:t> </w:t>
            </w:r>
            <w:r>
              <w:rPr>
                <w:rFonts w:ascii="宋体" w:hAnsi="宋体" w:cs="宋体" w:eastAsia="宋体" w:hint="default"/>
                <w:sz w:val="21"/>
                <w:szCs w:val="21"/>
              </w:rPr>
              <w:t>子</w:t>
            </w:r>
            <w:r>
              <w:rPr>
                <w:rFonts w:ascii="宋体" w:hAnsi="宋体" w:cs="宋体" w:eastAsia="宋体" w:hint="default"/>
                <w:spacing w:val="-62"/>
                <w:sz w:val="21"/>
                <w:szCs w:val="21"/>
              </w:rPr>
              <w:t> </w:t>
            </w:r>
            <w:r>
              <w:rPr>
                <w:rFonts w:ascii="宋体" w:hAnsi="宋体" w:cs="宋体" w:eastAsia="宋体" w:hint="default"/>
                <w:sz w:val="21"/>
                <w:szCs w:val="21"/>
              </w:rPr>
              <w:t>设</w:t>
            </w:r>
            <w:r>
              <w:rPr>
                <w:rFonts w:ascii="宋体" w:hAnsi="宋体" w:cs="宋体" w:eastAsia="宋体" w:hint="default"/>
                <w:spacing w:val="-61"/>
                <w:sz w:val="21"/>
                <w:szCs w:val="21"/>
              </w:rPr>
              <w:t> </w:t>
            </w:r>
            <w:r>
              <w:rPr>
                <w:rFonts w:ascii="宋体" w:hAnsi="宋体" w:cs="宋体" w:eastAsia="宋体" w:hint="default"/>
                <w:sz w:val="21"/>
                <w:szCs w:val="21"/>
              </w:rPr>
              <w:t>备</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及其他</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20,480,562.51</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01" w:right="0"/>
              <w:jc w:val="left"/>
              <w:rPr>
                <w:rFonts w:ascii="Times New Roman" w:hAnsi="Times New Roman" w:cs="Times New Roman" w:eastAsia="Times New Roman" w:hint="default"/>
                <w:sz w:val="21"/>
                <w:szCs w:val="21"/>
              </w:rPr>
            </w:pPr>
            <w:r>
              <w:rPr>
                <w:rFonts w:ascii="Times New Roman"/>
                <w:sz w:val="21"/>
              </w:rPr>
              <w:t>3,787,586.44</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1,514,896.77</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22,753,252.18</w:t>
            </w: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0"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4"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二、累</w:t>
            </w:r>
            <w:r>
              <w:rPr>
                <w:rFonts w:ascii="宋体" w:hAnsi="宋体" w:cs="宋体" w:eastAsia="宋体" w:hint="default"/>
                <w:spacing w:val="-77"/>
                <w:sz w:val="21"/>
                <w:szCs w:val="21"/>
              </w:rPr>
              <w:t> </w:t>
            </w:r>
            <w:r>
              <w:rPr>
                <w:rFonts w:ascii="宋体" w:hAnsi="宋体" w:cs="宋体" w:eastAsia="宋体" w:hint="default"/>
                <w:spacing w:val="15"/>
                <w:sz w:val="21"/>
                <w:szCs w:val="21"/>
              </w:rPr>
              <w:t>计折</w:t>
            </w:r>
            <w:r>
              <w:rPr>
                <w:rFonts w:ascii="宋体" w:hAnsi="宋体" w:cs="宋体" w:eastAsia="宋体" w:hint="default"/>
                <w:spacing w:val="-77"/>
                <w:sz w:val="21"/>
                <w:szCs w:val="21"/>
              </w:rPr>
              <w:t> </w:t>
            </w:r>
            <w:r>
              <w:rPr>
                <w:rFonts w:ascii="宋体" w:hAnsi="宋体" w:cs="宋体" w:eastAsia="宋体" w:hint="default"/>
                <w:spacing w:val="15"/>
                <w:sz w:val="21"/>
                <w:szCs w:val="21"/>
              </w:rPr>
              <w:t>旧合</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89,472,121.57</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17,445,794.98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8,317,669.54</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98,600,247.01</w:t>
            </w:r>
          </w:p>
        </w:tc>
      </w:tr>
      <w:tr>
        <w:trPr>
          <w:trHeight w:val="63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6,741,850.73</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1,889,121.36</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1,280,748.72</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7,350,223.37</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38,752,214.96</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5,127,436.97</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3,993,975.35</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39,885,676.58</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施工机械</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22,187,311.74</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4,978,269.89</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1,544,561.66</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25,621,019.97</w:t>
            </w: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6,600,718.41</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2,903,117.85</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88,623.16</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9,415,213.10</w:t>
            </w:r>
          </w:p>
        </w:tc>
      </w:tr>
      <w:tr>
        <w:trPr>
          <w:trHeight w:val="64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sz w:val="21"/>
                <w:szCs w:val="21"/>
              </w:rPr>
              <w:t>仪</w:t>
            </w:r>
            <w:r>
              <w:rPr>
                <w:rFonts w:ascii="宋体" w:hAnsi="宋体" w:cs="宋体" w:eastAsia="宋体" w:hint="default"/>
                <w:spacing w:val="-61"/>
                <w:sz w:val="21"/>
                <w:szCs w:val="21"/>
              </w:rPr>
              <w:t> </w:t>
            </w:r>
            <w:r>
              <w:rPr>
                <w:rFonts w:ascii="宋体" w:hAnsi="宋体" w:cs="宋体" w:eastAsia="宋体" w:hint="default"/>
                <w:sz w:val="21"/>
                <w:szCs w:val="21"/>
              </w:rPr>
              <w:t>器</w:t>
            </w:r>
            <w:r>
              <w:rPr>
                <w:rFonts w:ascii="宋体" w:hAnsi="宋体" w:cs="宋体" w:eastAsia="宋体" w:hint="default"/>
                <w:spacing w:val="-62"/>
                <w:sz w:val="21"/>
                <w:szCs w:val="21"/>
              </w:rPr>
              <w:t> </w:t>
            </w:r>
            <w:r>
              <w:rPr>
                <w:rFonts w:ascii="宋体" w:hAnsi="宋体" w:cs="宋体" w:eastAsia="宋体" w:hint="default"/>
                <w:sz w:val="21"/>
                <w:szCs w:val="21"/>
              </w:rPr>
              <w:t>及</w:t>
            </w:r>
            <w:r>
              <w:rPr>
                <w:rFonts w:ascii="宋体" w:hAnsi="宋体" w:cs="宋体" w:eastAsia="宋体" w:hint="default"/>
                <w:spacing w:val="-61"/>
                <w:sz w:val="21"/>
                <w:szCs w:val="21"/>
              </w:rPr>
              <w:t> </w:t>
            </w:r>
            <w:r>
              <w:rPr>
                <w:rFonts w:ascii="宋体" w:hAnsi="宋体" w:cs="宋体" w:eastAsia="宋体" w:hint="default"/>
                <w:sz w:val="21"/>
                <w:szCs w:val="21"/>
              </w:rPr>
              <w:t>试</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验设备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975,177.41</w:t>
            </w:r>
            <w:r>
              <w:rPr>
                <w:rFonts w:ascii="Times New Roman"/>
                <w:sz w:val="21"/>
              </w:rPr>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217,649.98</w:t>
            </w:r>
            <w:r>
              <w:rPr>
                <w:rFonts w:ascii="Times New Roman"/>
                <w:sz w:val="21"/>
              </w:rPr>
            </w: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1,192,827.39</w:t>
            </w:r>
          </w:p>
        </w:tc>
      </w:tr>
      <w:tr>
        <w:trPr>
          <w:trHeight w:val="63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61"/>
                <w:sz w:val="21"/>
                <w:szCs w:val="21"/>
              </w:rPr>
              <w:t> </w:t>
            </w:r>
            <w:r>
              <w:rPr>
                <w:rFonts w:ascii="宋体" w:hAnsi="宋体" w:cs="宋体" w:eastAsia="宋体" w:hint="default"/>
                <w:sz w:val="21"/>
                <w:szCs w:val="21"/>
              </w:rPr>
              <w:t>子</w:t>
            </w:r>
            <w:r>
              <w:rPr>
                <w:rFonts w:ascii="宋体" w:hAnsi="宋体" w:cs="宋体" w:eastAsia="宋体" w:hint="default"/>
                <w:spacing w:val="-62"/>
                <w:sz w:val="21"/>
                <w:szCs w:val="21"/>
              </w:rPr>
              <w:t> </w:t>
            </w:r>
            <w:r>
              <w:rPr>
                <w:rFonts w:ascii="宋体" w:hAnsi="宋体" w:cs="宋体" w:eastAsia="宋体" w:hint="default"/>
                <w:sz w:val="21"/>
                <w:szCs w:val="21"/>
              </w:rPr>
              <w:t>设</w:t>
            </w:r>
            <w:r>
              <w:rPr>
                <w:rFonts w:ascii="宋体" w:hAnsi="宋体" w:cs="宋体" w:eastAsia="宋体" w:hint="default"/>
                <w:spacing w:val="-61"/>
                <w:sz w:val="21"/>
                <w:szCs w:val="21"/>
              </w:rPr>
              <w:t> </w:t>
            </w:r>
            <w:r>
              <w:rPr>
                <w:rFonts w:ascii="宋体" w:hAnsi="宋体" w:cs="宋体" w:eastAsia="宋体" w:hint="default"/>
                <w:sz w:val="21"/>
                <w:szCs w:val="21"/>
              </w:rPr>
              <w:t>备</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及其他</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14,214,848.32</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2,330,198.93</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1,409,760.65</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15,135,286.60</w:t>
            </w:r>
          </w:p>
        </w:tc>
      </w:tr>
      <w:tr>
        <w:trPr>
          <w:trHeight w:val="64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三、固定资产账面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3" w:right="0"/>
              <w:jc w:val="left"/>
              <w:rPr>
                <w:rFonts w:ascii="Times New Roman" w:hAnsi="Times New Roman" w:cs="Times New Roman" w:eastAsia="Times New Roman" w:hint="default"/>
                <w:sz w:val="21"/>
                <w:szCs w:val="21"/>
              </w:rPr>
            </w:pPr>
            <w:r>
              <w:rPr>
                <w:rFonts w:ascii="Times New Roman"/>
                <w:sz w:val="21"/>
              </w:rPr>
              <w:t>159,960,297.94</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173,574,845.26</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84,546,594.92</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74,322,400.39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540" w:right="54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864"/>
        <w:gridCol w:w="1670"/>
        <w:gridCol w:w="2520"/>
        <w:gridCol w:w="1672"/>
        <w:gridCol w:w="1574"/>
      </w:tblGrid>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15,522,495.60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17,886,837.04</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施工机械</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30,464,893.79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41,512,529.07</w:t>
            </w: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22,213,892.32</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31,224,502.88</w:t>
            </w:r>
          </w:p>
        </w:tc>
      </w:tr>
      <w:tr>
        <w:trPr>
          <w:trHeight w:val="64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sz w:val="21"/>
                <w:szCs w:val="21"/>
              </w:rPr>
              <w:t>仪</w:t>
            </w:r>
            <w:r>
              <w:rPr>
                <w:rFonts w:ascii="宋体" w:hAnsi="宋体" w:cs="宋体" w:eastAsia="宋体" w:hint="default"/>
                <w:spacing w:val="-61"/>
                <w:sz w:val="21"/>
                <w:szCs w:val="21"/>
              </w:rPr>
              <w:t> </w:t>
            </w:r>
            <w:r>
              <w:rPr>
                <w:rFonts w:ascii="宋体" w:hAnsi="宋体" w:cs="宋体" w:eastAsia="宋体" w:hint="default"/>
                <w:sz w:val="21"/>
                <w:szCs w:val="21"/>
              </w:rPr>
              <w:t>器</w:t>
            </w:r>
            <w:r>
              <w:rPr>
                <w:rFonts w:ascii="宋体" w:hAnsi="宋体" w:cs="宋体" w:eastAsia="宋体" w:hint="default"/>
                <w:spacing w:val="-62"/>
                <w:sz w:val="21"/>
                <w:szCs w:val="21"/>
              </w:rPr>
              <w:t> </w:t>
            </w:r>
            <w:r>
              <w:rPr>
                <w:rFonts w:ascii="宋体" w:hAnsi="宋体" w:cs="宋体" w:eastAsia="宋体" w:hint="default"/>
                <w:sz w:val="21"/>
                <w:szCs w:val="21"/>
              </w:rPr>
              <w:t>及</w:t>
            </w:r>
            <w:r>
              <w:rPr>
                <w:rFonts w:ascii="宋体" w:hAnsi="宋体" w:cs="宋体" w:eastAsia="宋体" w:hint="default"/>
                <w:spacing w:val="-61"/>
                <w:sz w:val="21"/>
                <w:szCs w:val="21"/>
              </w:rPr>
              <w:t> </w:t>
            </w:r>
            <w:r>
              <w:rPr>
                <w:rFonts w:ascii="宋体" w:hAnsi="宋体" w:cs="宋体" w:eastAsia="宋体" w:hint="default"/>
                <w:sz w:val="21"/>
                <w:szCs w:val="21"/>
              </w:rPr>
              <w:t>试</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验设备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946,707.12</w:t>
            </w:r>
            <w:r>
              <w:rPr>
                <w:rFonts w:ascii="Times New Roman"/>
                <w:sz w:val="21"/>
              </w:rPr>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1,010,610.30</w:t>
            </w:r>
          </w:p>
        </w:tc>
      </w:tr>
      <w:tr>
        <w:trPr>
          <w:trHeight w:val="63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61"/>
                <w:sz w:val="21"/>
                <w:szCs w:val="21"/>
              </w:rPr>
              <w:t> </w:t>
            </w:r>
            <w:r>
              <w:rPr>
                <w:rFonts w:ascii="宋体" w:hAnsi="宋体" w:cs="宋体" w:eastAsia="宋体" w:hint="default"/>
                <w:sz w:val="21"/>
                <w:szCs w:val="21"/>
              </w:rPr>
              <w:t>子</w:t>
            </w:r>
            <w:r>
              <w:rPr>
                <w:rFonts w:ascii="宋体" w:hAnsi="宋体" w:cs="宋体" w:eastAsia="宋体" w:hint="default"/>
                <w:spacing w:val="-62"/>
                <w:sz w:val="21"/>
                <w:szCs w:val="21"/>
              </w:rPr>
              <w:t> </w:t>
            </w:r>
            <w:r>
              <w:rPr>
                <w:rFonts w:ascii="宋体" w:hAnsi="宋体" w:cs="宋体" w:eastAsia="宋体" w:hint="default"/>
                <w:sz w:val="21"/>
                <w:szCs w:val="21"/>
              </w:rPr>
              <w:t>设</w:t>
            </w:r>
            <w:r>
              <w:rPr>
                <w:rFonts w:ascii="宋体" w:hAnsi="宋体" w:cs="宋体" w:eastAsia="宋体" w:hint="default"/>
                <w:spacing w:val="-61"/>
                <w:sz w:val="21"/>
                <w:szCs w:val="21"/>
              </w:rPr>
              <w:t> </w:t>
            </w:r>
            <w:r>
              <w:rPr>
                <w:rFonts w:ascii="宋体" w:hAnsi="宋体" w:cs="宋体" w:eastAsia="宋体" w:hint="default"/>
                <w:sz w:val="21"/>
                <w:szCs w:val="21"/>
              </w:rPr>
              <w:t>备</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及其他</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6,265,714.19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7,617,965.58</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五、固定资产账面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159,960,297.94</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173,574,845.26</w:t>
            </w:r>
          </w:p>
        </w:tc>
      </w:tr>
      <w:tr>
        <w:trPr>
          <w:trHeight w:val="63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84,546,594.92</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74,322,400.39</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15,522,495.60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17,886,837.04</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施工机械</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30,464,893.79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41,512,529.07</w:t>
            </w: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22,213,892.32</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31,224,502.88</w:t>
            </w:r>
          </w:p>
        </w:tc>
      </w:tr>
      <w:tr>
        <w:trPr>
          <w:trHeight w:val="64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sz w:val="21"/>
                <w:szCs w:val="21"/>
              </w:rPr>
              <w:t>仪</w:t>
            </w:r>
            <w:r>
              <w:rPr>
                <w:rFonts w:ascii="宋体" w:hAnsi="宋体" w:cs="宋体" w:eastAsia="宋体" w:hint="default"/>
                <w:spacing w:val="-61"/>
                <w:sz w:val="21"/>
                <w:szCs w:val="21"/>
              </w:rPr>
              <w:t> </w:t>
            </w:r>
            <w:r>
              <w:rPr>
                <w:rFonts w:ascii="宋体" w:hAnsi="宋体" w:cs="宋体" w:eastAsia="宋体" w:hint="default"/>
                <w:sz w:val="21"/>
                <w:szCs w:val="21"/>
              </w:rPr>
              <w:t>器</w:t>
            </w:r>
            <w:r>
              <w:rPr>
                <w:rFonts w:ascii="宋体" w:hAnsi="宋体" w:cs="宋体" w:eastAsia="宋体" w:hint="default"/>
                <w:spacing w:val="-62"/>
                <w:sz w:val="21"/>
                <w:szCs w:val="21"/>
              </w:rPr>
              <w:t> </w:t>
            </w:r>
            <w:r>
              <w:rPr>
                <w:rFonts w:ascii="宋体" w:hAnsi="宋体" w:cs="宋体" w:eastAsia="宋体" w:hint="default"/>
                <w:sz w:val="21"/>
                <w:szCs w:val="21"/>
              </w:rPr>
              <w:t>及</w:t>
            </w:r>
            <w:r>
              <w:rPr>
                <w:rFonts w:ascii="宋体" w:hAnsi="宋体" w:cs="宋体" w:eastAsia="宋体" w:hint="default"/>
                <w:spacing w:val="-61"/>
                <w:sz w:val="21"/>
                <w:szCs w:val="21"/>
              </w:rPr>
              <w:t> </w:t>
            </w:r>
            <w:r>
              <w:rPr>
                <w:rFonts w:ascii="宋体" w:hAnsi="宋体" w:cs="宋体" w:eastAsia="宋体" w:hint="default"/>
                <w:sz w:val="21"/>
                <w:szCs w:val="21"/>
              </w:rPr>
              <w:t>试</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验设备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946,707.12</w:t>
            </w:r>
            <w:r>
              <w:rPr>
                <w:rFonts w:ascii="Times New Roman"/>
                <w:sz w:val="21"/>
              </w:rPr>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1,010,610.30</w:t>
            </w:r>
          </w:p>
        </w:tc>
      </w:tr>
      <w:tr>
        <w:trPr>
          <w:trHeight w:val="64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61"/>
                <w:sz w:val="21"/>
                <w:szCs w:val="21"/>
              </w:rPr>
              <w:t> </w:t>
            </w:r>
            <w:r>
              <w:rPr>
                <w:rFonts w:ascii="宋体" w:hAnsi="宋体" w:cs="宋体" w:eastAsia="宋体" w:hint="default"/>
                <w:sz w:val="21"/>
                <w:szCs w:val="21"/>
              </w:rPr>
              <w:t>子</w:t>
            </w:r>
            <w:r>
              <w:rPr>
                <w:rFonts w:ascii="宋体" w:hAnsi="宋体" w:cs="宋体" w:eastAsia="宋体" w:hint="default"/>
                <w:spacing w:val="-62"/>
                <w:sz w:val="21"/>
                <w:szCs w:val="21"/>
              </w:rPr>
              <w:t> </w:t>
            </w:r>
            <w:r>
              <w:rPr>
                <w:rFonts w:ascii="宋体" w:hAnsi="宋体" w:cs="宋体" w:eastAsia="宋体" w:hint="default"/>
                <w:sz w:val="21"/>
                <w:szCs w:val="21"/>
              </w:rPr>
              <w:t>设</w:t>
            </w:r>
            <w:r>
              <w:rPr>
                <w:rFonts w:ascii="宋体" w:hAnsi="宋体" w:cs="宋体" w:eastAsia="宋体" w:hint="default"/>
                <w:spacing w:val="-61"/>
                <w:sz w:val="21"/>
                <w:szCs w:val="21"/>
              </w:rPr>
              <w:t> </w:t>
            </w:r>
            <w:r>
              <w:rPr>
                <w:rFonts w:ascii="宋体" w:hAnsi="宋体" w:cs="宋体" w:eastAsia="宋体" w:hint="default"/>
                <w:sz w:val="21"/>
                <w:szCs w:val="21"/>
              </w:rPr>
              <w:t>备</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及其他</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6,265,714.19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7,617,965.58</w:t>
            </w:r>
          </w:p>
        </w:tc>
      </w:tr>
    </w:tbl>
    <w:p>
      <w:pPr>
        <w:pStyle w:val="BodyText"/>
        <w:spacing w:line="276" w:lineRule="exact"/>
        <w:ind w:right="836"/>
        <w:jc w:val="left"/>
      </w:pPr>
      <w:r>
        <w:rPr/>
        <w:t>本期折旧额：</w:t>
      </w:r>
      <w:r>
        <w:rPr>
          <w:rFonts w:ascii="Times New Roman" w:hAnsi="Times New Roman" w:cs="Times New Roman" w:eastAsia="Times New Roman" w:hint="default"/>
        </w:rPr>
        <w:t>17,445,794.98</w:t>
      </w:r>
      <w:r>
        <w:rPr>
          <w:rFonts w:ascii="Times New Roman" w:hAnsi="Times New Roman" w:cs="Times New Roman" w:eastAsia="Times New Roman" w:hint="default"/>
          <w:spacing w:val="-5"/>
        </w:rPr>
        <w:t> </w:t>
      </w:r>
      <w:r>
        <w:rPr/>
        <w:t>元。</w:t>
      </w:r>
    </w:p>
    <w:p>
      <w:pPr>
        <w:pStyle w:val="BodyText"/>
        <w:spacing w:line="240" w:lineRule="auto" w:before="21"/>
        <w:ind w:right="836"/>
        <w:jc w:val="left"/>
      </w:pPr>
      <w:r>
        <w:rPr/>
        <w:t>本期由在建工程转入固定资产原价为：</w:t>
      </w:r>
      <w:r>
        <w:rPr>
          <w:rFonts w:ascii="Times New Roman" w:hAnsi="Times New Roman" w:cs="Times New Roman" w:eastAsia="Times New Roman" w:hint="default"/>
        </w:rPr>
        <w:t>1,451,950.77</w:t>
      </w:r>
      <w:r>
        <w:rPr>
          <w:rFonts w:ascii="Times New Roman" w:hAnsi="Times New Roman" w:cs="Times New Roman" w:eastAsia="Times New Roman" w:hint="default"/>
          <w:spacing w:val="-6"/>
        </w:rPr>
        <w:t> </w:t>
      </w:r>
      <w:r>
        <w:rPr/>
        <w:t>元。</w:t>
      </w:r>
    </w:p>
    <w:p>
      <w:pPr>
        <w:spacing w:line="240" w:lineRule="auto" w:before="11"/>
        <w:rPr>
          <w:rFonts w:ascii="宋体" w:hAnsi="宋体" w:cs="宋体" w:eastAsia="宋体" w:hint="default"/>
          <w:sz w:val="27"/>
          <w:szCs w:val="27"/>
        </w:rPr>
      </w:pPr>
    </w:p>
    <w:p>
      <w:pPr>
        <w:pStyle w:val="BodyText"/>
        <w:spacing w:line="240" w:lineRule="auto"/>
        <w:ind w:right="83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未办妥产权证书的固定资产情况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9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2" w:right="0"/>
              <w:jc w:val="left"/>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天津分公司房屋建筑物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新购置房产，房产证正在办理过</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程之中</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设备安装分公司房屋建筑物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新购置房产，房产证正在办理过</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程之中</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10</w:t>
      </w:r>
      <w:r>
        <w:rPr/>
        <w:t>、</w:t>
      </w:r>
      <w:r>
        <w:rPr>
          <w:spacing w:val="-1"/>
        </w:rPr>
        <w:t> </w:t>
      </w:r>
      <w:r>
        <w:rPr/>
        <w:t>在建工程：</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在建工程情况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750" w:space="435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189"/>
        <w:gridCol w:w="1424"/>
        <w:gridCol w:w="1283"/>
        <w:gridCol w:w="1424"/>
        <w:gridCol w:w="1319"/>
        <w:gridCol w:w="1283"/>
        <w:gridCol w:w="1378"/>
      </w:tblGrid>
      <w:tr>
        <w:trPr>
          <w:trHeight w:val="326" w:hRule="exact"/>
        </w:trPr>
        <w:tc>
          <w:tcPr>
            <w:tcW w:w="1189" w:type="dxa"/>
            <w:vMerge w:val="restart"/>
            <w:tcBorders>
              <w:top w:val="single" w:sz="6" w:space="0" w:color="000000"/>
              <w:left w:val="single" w:sz="6" w:space="0" w:color="000000"/>
              <w:right w:val="single" w:sz="6" w:space="0" w:color="000000"/>
            </w:tcBorders>
          </w:tcPr>
          <w:p>
            <w:pPr>
              <w:pStyle w:val="TableParagraph"/>
              <w:spacing w:line="240" w:lineRule="auto" w:before="141"/>
              <w:ind w:left="37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3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7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189"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1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1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328" w:hRule="exact"/>
        </w:trPr>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48,097,821.88</w:t>
            </w:r>
          </w:p>
        </w:tc>
        <w:tc>
          <w:tcPr>
            <w:tcW w:w="128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48,097,821.88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9,525,005.32</w:t>
            </w:r>
          </w:p>
        </w:tc>
        <w:tc>
          <w:tcPr>
            <w:tcW w:w="1283"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8" w:right="0"/>
              <w:jc w:val="center"/>
              <w:rPr>
                <w:rFonts w:ascii="Times New Roman" w:hAnsi="Times New Roman" w:cs="Times New Roman" w:eastAsia="Times New Roman" w:hint="default"/>
                <w:sz w:val="21"/>
                <w:szCs w:val="21"/>
              </w:rPr>
            </w:pPr>
            <w:r>
              <w:rPr>
                <w:rFonts w:ascii="Times New Roman"/>
                <w:sz w:val="21"/>
              </w:rPr>
              <w:t>9,525,005.32</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35"/>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重大在建工程项目变动情况：</w:t>
      </w:r>
    </w:p>
    <w:p>
      <w:pPr>
        <w:pStyle w:val="BodyText"/>
        <w:spacing w:line="240" w:lineRule="auto" w:before="52"/>
        <w:ind w:left="624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26"/>
        <w:gridCol w:w="1530"/>
        <w:gridCol w:w="1319"/>
        <w:gridCol w:w="1423"/>
        <w:gridCol w:w="1320"/>
        <w:gridCol w:w="846"/>
        <w:gridCol w:w="689"/>
        <w:gridCol w:w="426"/>
        <w:gridCol w:w="1423"/>
      </w:tblGrid>
      <w:tr>
        <w:trPr>
          <w:trHeight w:val="126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目 名 称</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547" w:right="126" w:hanging="420"/>
              <w:jc w:val="left"/>
              <w:rPr>
                <w:rFonts w:ascii="宋体" w:hAnsi="宋体" w:cs="宋体" w:eastAsia="宋体" w:hint="default"/>
                <w:sz w:val="21"/>
                <w:szCs w:val="21"/>
              </w:rPr>
            </w:pPr>
            <w:r>
              <w:rPr>
                <w:rFonts w:ascii="宋体" w:hAnsi="宋体" w:cs="宋体" w:eastAsia="宋体" w:hint="default"/>
                <w:sz w:val="21"/>
                <w:szCs w:val="21"/>
              </w:rPr>
              <w:t>转入固定资 产</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工程投</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入占预 算比例</w:t>
            </w:r>
          </w:p>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27" w:right="125"/>
              <w:jc w:val="left"/>
              <w:rPr>
                <w:rFonts w:ascii="宋体" w:hAnsi="宋体" w:cs="宋体" w:eastAsia="宋体" w:hint="default"/>
                <w:sz w:val="21"/>
                <w:szCs w:val="21"/>
              </w:rPr>
            </w:pPr>
            <w:r>
              <w:rPr>
                <w:rFonts w:ascii="宋体" w:hAnsi="宋体" w:cs="宋体" w:eastAsia="宋体" w:hint="default"/>
                <w:sz w:val="21"/>
                <w:szCs w:val="21"/>
              </w:rPr>
              <w:t>工程 进度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金 来 源</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13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6"/>
              <w:ind w:left="100" w:right="98"/>
              <w:jc w:val="both"/>
              <w:rPr>
                <w:rFonts w:ascii="宋体" w:hAnsi="宋体" w:cs="宋体" w:eastAsia="宋体" w:hint="default"/>
                <w:sz w:val="21"/>
                <w:szCs w:val="21"/>
              </w:rPr>
            </w:pPr>
            <w:r>
              <w:rPr>
                <w:rFonts w:ascii="宋体" w:hAnsi="宋体" w:cs="宋体" w:eastAsia="宋体" w:hint="default"/>
                <w:sz w:val="21"/>
                <w:szCs w:val="21"/>
              </w:rPr>
              <w:t>科 研 大 楼</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56,450,000.00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9,243,740.12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18,587,610.41</w:t>
            </w:r>
          </w:p>
        </w:tc>
        <w:tc>
          <w:tcPr>
            <w:tcW w:w="132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49.30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49.30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募</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股 资 金 及 自 有 资 金</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27,831,350.53</w:t>
            </w:r>
          </w:p>
        </w:tc>
      </w:tr>
      <w:tr>
        <w:trPr>
          <w:trHeight w:val="313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宁</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波 建 工 广 天 构 件 厂 房</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281,265.20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11,915,556.92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1,451,950.77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76.75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76.75</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6"/>
              <w:ind w:left="100" w:right="98"/>
              <w:jc w:val="both"/>
              <w:rPr>
                <w:rFonts w:ascii="宋体" w:hAnsi="宋体" w:cs="宋体" w:eastAsia="宋体" w:hint="default"/>
                <w:sz w:val="21"/>
                <w:szCs w:val="21"/>
              </w:rPr>
            </w:pPr>
            <w:r>
              <w:rPr>
                <w:rFonts w:ascii="宋体" w:hAnsi="宋体" w:cs="宋体" w:eastAsia="宋体" w:hint="default"/>
                <w:sz w:val="21"/>
                <w:szCs w:val="21"/>
              </w:rPr>
              <w:t>自 有 资 金</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10,744,871.35</w:t>
            </w:r>
          </w:p>
        </w:tc>
      </w:tr>
      <w:tr>
        <w:trPr>
          <w:trHeight w:val="37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宁</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波 建 工 钢 构 有 限 公 司 厂 房</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99,243,870.00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9,521,600.00</w:t>
            </w:r>
          </w:p>
        </w:tc>
        <w:tc>
          <w:tcPr>
            <w:tcW w:w="132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9.60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4"/>
              <w:jc w:val="center"/>
              <w:rPr>
                <w:rFonts w:ascii="Times New Roman" w:hAnsi="Times New Roman" w:cs="Times New Roman" w:eastAsia="Times New Roman" w:hint="default"/>
                <w:sz w:val="21"/>
                <w:szCs w:val="21"/>
              </w:rPr>
            </w:pPr>
            <w:r>
              <w:rPr>
                <w:rFonts w:ascii="Times New Roman"/>
                <w:sz w:val="21"/>
              </w:rPr>
              <w:t>9.60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自 有 资 金</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7" w:right="0"/>
              <w:jc w:val="center"/>
              <w:rPr>
                <w:rFonts w:ascii="Times New Roman" w:hAnsi="Times New Roman" w:cs="Times New Roman" w:eastAsia="Times New Roman" w:hint="default"/>
                <w:sz w:val="21"/>
                <w:szCs w:val="21"/>
              </w:rPr>
            </w:pPr>
            <w:r>
              <w:rPr>
                <w:rFonts w:ascii="Times New Roman"/>
                <w:sz w:val="21"/>
              </w:rPr>
              <w:t>9,521,600.00</w:t>
            </w:r>
          </w:p>
        </w:tc>
      </w:tr>
      <w:tr>
        <w:trPr>
          <w:trHeight w:val="64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169,693,870.00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9,525,005.32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40,024,767.33</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1,451,950.77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48,097,821.88</w:t>
            </w:r>
          </w:p>
        </w:tc>
      </w:tr>
    </w:tbl>
    <w:p>
      <w:pPr>
        <w:pStyle w:val="BodyText"/>
        <w:spacing w:line="260" w:lineRule="exact"/>
        <w:ind w:right="0"/>
        <w:jc w:val="left"/>
      </w:pPr>
      <w:r>
        <w:rPr/>
        <w:t>注：科研大楼及宁波建工广天构件厂房因本年度因调增工程量，相应增加了工程预算。</w:t>
      </w:r>
    </w:p>
    <w:p>
      <w:pPr>
        <w:spacing w:line="240" w:lineRule="auto" w:before="9"/>
        <w:rPr>
          <w:rFonts w:ascii="宋体" w:hAnsi="宋体" w:cs="宋体" w:eastAsia="宋体" w:hint="default"/>
          <w:sz w:val="26"/>
          <w:szCs w:val="26"/>
        </w:rPr>
      </w:pPr>
    </w:p>
    <w:p>
      <w:pPr>
        <w:pStyle w:val="BodyText"/>
        <w:spacing w:line="240" w:lineRule="auto"/>
        <w:ind w:right="0"/>
        <w:jc w:val="left"/>
      </w:pPr>
      <w:r>
        <w:rPr/>
        <w:t>注：科研大楼在本年度因调增工程量，增加了工程预算。</w:t>
      </w:r>
    </w:p>
    <w:p>
      <w:pPr>
        <w:spacing w:after="0" w:line="240" w:lineRule="auto"/>
        <w:jc w:val="left"/>
        <w:sectPr>
          <w:pgSz w:w="11910" w:h="16840"/>
          <w:pgMar w:header="877" w:footer="982" w:top="1100" w:bottom="1180" w:left="1660" w:right="5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11</w:t>
      </w:r>
      <w:r>
        <w:rPr/>
        <w:t>、</w:t>
      </w:r>
      <w:r>
        <w:rPr>
          <w:spacing w:val="-1"/>
        </w:rPr>
        <w:t> </w:t>
      </w:r>
      <w:r>
        <w:rPr/>
        <w:t>无形资产：</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960" w:space="414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114,876,399.12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296,050.00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35,530.00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115,136,919.12</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113,177,503.77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113,177,503.77</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1,698,895.35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296,050.00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35,530.00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1,959,415.35</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5,410,576.96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2,836,835.46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35,530.00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8,211,882.42</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4,490,019.61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2,445,642.47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6,935,662.08</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920,557.35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391,192.99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35,530.00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1,276,220.34</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109,465,822.16</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-2,540,785.46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106,925,036.70</w:t>
            </w:r>
            <w:r>
              <w:rPr>
                <w:rFonts w:ascii="Times New Roman"/>
                <w:sz w:val="21"/>
              </w:rPr>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108,687,484.16</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-2,445,642.47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106,241,841.69</w:t>
            </w:r>
            <w:r>
              <w:rPr>
                <w:rFonts w:ascii="Times New Roman"/>
                <w:sz w:val="21"/>
              </w:rPr>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778,338.00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-95,142.99</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683,195.01</w:t>
            </w:r>
            <w:r>
              <w:rPr>
                <w:rFonts w:ascii="Times New Roman"/>
                <w:sz w:val="21"/>
              </w:rPr>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109,465,822.16</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-2,540,785.46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106,925,036.70</w:t>
            </w:r>
            <w:r>
              <w:rPr>
                <w:rFonts w:ascii="Times New Roman"/>
                <w:sz w:val="21"/>
              </w:rPr>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108,687,484.16</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-2,445,642.47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106,241,841.69</w:t>
            </w:r>
            <w:r>
              <w:rPr>
                <w:rFonts w:ascii="Times New Roman"/>
                <w:sz w:val="21"/>
              </w:rPr>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778,338.00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-95,142.99</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683,195.01</w:t>
            </w:r>
            <w:r>
              <w:rPr>
                <w:rFonts w:ascii="Times New Roman"/>
                <w:sz w:val="21"/>
              </w:rPr>
            </w:r>
          </w:p>
        </w:tc>
      </w:tr>
    </w:tbl>
    <w:p>
      <w:pPr>
        <w:pStyle w:val="BodyText"/>
        <w:spacing w:line="276" w:lineRule="exact"/>
        <w:ind w:right="836"/>
        <w:jc w:val="left"/>
      </w:pPr>
      <w:r>
        <w:rPr/>
        <w:t>本期摊销额：</w:t>
      </w:r>
      <w:r>
        <w:rPr>
          <w:rFonts w:ascii="Times New Roman" w:hAnsi="Times New Roman" w:cs="Times New Roman" w:eastAsia="Times New Roman" w:hint="default"/>
        </w:rPr>
        <w:t>2,836,835.46</w:t>
      </w:r>
      <w:r>
        <w:rPr>
          <w:rFonts w:ascii="Times New Roman" w:hAnsi="Times New Roman" w:cs="Times New Roman" w:eastAsia="Times New Roman" w:hint="default"/>
          <w:spacing w:val="-5"/>
        </w:rPr>
        <w:t> </w:t>
      </w:r>
      <w:r>
        <w:rPr/>
        <w:t>元。</w:t>
      </w:r>
    </w:p>
    <w:p>
      <w:pPr>
        <w:spacing w:line="240" w:lineRule="auto" w:before="2"/>
        <w:rPr>
          <w:rFonts w:ascii="宋体" w:hAnsi="宋体" w:cs="宋体" w:eastAsia="宋体" w:hint="default"/>
          <w:sz w:val="25"/>
          <w:szCs w:val="25"/>
        </w:rPr>
      </w:pPr>
    </w:p>
    <w:p>
      <w:pPr>
        <w:pStyle w:val="BodyText"/>
        <w:spacing w:line="240" w:lineRule="auto" w:before="35"/>
        <w:ind w:right="836"/>
        <w:jc w:val="left"/>
        <w:rPr>
          <w:rFonts w:ascii="Times New Roman" w:hAnsi="Times New Roman" w:cs="Times New Roman" w:eastAsia="Times New Roman" w:hint="default"/>
        </w:rPr>
      </w:pPr>
      <w:r>
        <w:rPr>
          <w:rFonts w:ascii="Times New Roman" w:hAnsi="Times New Roman" w:cs="Times New Roman" w:eastAsia="Times New Roman" w:hint="default"/>
        </w:rPr>
        <w:t>12</w:t>
      </w:r>
      <w:r>
        <w:rPr/>
        <w:t>、</w:t>
      </w:r>
      <w:r>
        <w:rPr>
          <w:spacing w:val="-3"/>
        </w:rPr>
        <w:t> </w:t>
      </w:r>
      <w:r>
        <w:rPr/>
        <w:t>长期待摊费用</w:t>
      </w:r>
      <w:r>
        <w:rPr>
          <w:rFonts w:ascii="Times New Roman" w:hAnsi="Times New Roman" w:cs="Times New Roman" w:eastAsia="Times New Roman" w:hint="default"/>
        </w:rPr>
        <w:t>:</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458"/>
        <w:gridCol w:w="1568"/>
        <w:gridCol w:w="1570"/>
        <w:gridCol w:w="1568"/>
        <w:gridCol w:w="1568"/>
        <w:gridCol w:w="1567"/>
      </w:tblGrid>
      <w:tr>
        <w:trPr>
          <w:trHeight w:val="32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61"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2"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2"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2"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62" w:right="0"/>
              <w:jc w:val="left"/>
              <w:rPr>
                <w:rFonts w:ascii="宋体" w:hAnsi="宋体" w:cs="宋体" w:eastAsia="宋体" w:hint="default"/>
                <w:sz w:val="21"/>
                <w:szCs w:val="21"/>
              </w:rPr>
            </w:pPr>
            <w:r>
              <w:rPr>
                <w:rFonts w:ascii="宋体" w:hAnsi="宋体" w:cs="宋体" w:eastAsia="宋体" w:hint="default"/>
                <w:sz w:val="21"/>
                <w:szCs w:val="21"/>
              </w:rPr>
              <w:t>期末额</w:t>
            </w:r>
          </w:p>
        </w:tc>
      </w:tr>
      <w:tr>
        <w:trPr>
          <w:trHeight w:val="63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企业信息</w:t>
            </w:r>
            <w:r>
              <w:rPr>
                <w:rFonts w:ascii="宋体" w:hAnsi="宋体" w:cs="宋体" w:eastAsia="宋体" w:hint="default"/>
                <w:spacing w:val="-59"/>
                <w:sz w:val="21"/>
                <w:szCs w:val="21"/>
              </w:rPr>
              <w:t> </w:t>
            </w:r>
            <w:r>
              <w:rPr>
                <w:rFonts w:ascii="宋体" w:hAnsi="宋体" w:cs="宋体" w:eastAsia="宋体" w:hint="default"/>
                <w:sz w:val="21"/>
                <w:szCs w:val="21"/>
              </w:rPr>
              <w:t>平</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台</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120,708.00</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83,631.66</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37,076.34</w:t>
            </w:r>
          </w:p>
        </w:tc>
      </w:tr>
      <w:tr>
        <w:trPr>
          <w:trHeight w:val="640"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租入办公</w:t>
            </w:r>
            <w:r>
              <w:rPr>
                <w:rFonts w:ascii="宋体" w:hAnsi="宋体" w:cs="宋体" w:eastAsia="宋体" w:hint="default"/>
                <w:spacing w:val="-59"/>
                <w:sz w:val="21"/>
                <w:szCs w:val="21"/>
              </w:rPr>
              <w:t> </w:t>
            </w:r>
            <w:r>
              <w:rPr>
                <w:rFonts w:ascii="宋体" w:hAnsi="宋体" w:cs="宋体" w:eastAsia="宋体" w:hint="default"/>
                <w:sz w:val="21"/>
                <w:szCs w:val="21"/>
              </w:rPr>
              <w:t>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858,228.69</w:t>
            </w:r>
            <w:r>
              <w:rPr>
                <w:rFonts w:ascii="Times New Roman"/>
                <w:sz w:val="21"/>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643,041.62</w:t>
            </w:r>
            <w:r>
              <w:rPr>
                <w:rFonts w:ascii="Times New Roman"/>
                <w:sz w:val="21"/>
              </w:rPr>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439,763.30</w:t>
            </w:r>
            <w:r>
              <w:rPr>
                <w:rFonts w:ascii="Times New Roman"/>
                <w:sz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1,061,507.01</w:t>
            </w:r>
          </w:p>
        </w:tc>
      </w:tr>
      <w:tr>
        <w:trPr>
          <w:trHeight w:val="32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978,936.69</w:t>
            </w:r>
            <w:r>
              <w:rPr>
                <w:rFonts w:ascii="Times New Roman"/>
                <w:sz w:val="21"/>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643,041.62</w:t>
            </w:r>
            <w:r>
              <w:rPr>
                <w:rFonts w:ascii="Times New Roman"/>
                <w:sz w:val="21"/>
              </w:rPr>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523,394.96</w:t>
            </w:r>
            <w:r>
              <w:rPr>
                <w:rFonts w:ascii="Times New Roman"/>
                <w:sz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1,098,583.35</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660" w:right="680"/>
        </w:sectPr>
      </w:pPr>
    </w:p>
    <w:p>
      <w:pPr>
        <w:pStyle w:val="BodyText"/>
        <w:spacing w:line="240" w:lineRule="auto" w:before="35"/>
        <w:ind w:right="-20"/>
        <w:jc w:val="left"/>
      </w:pPr>
      <w:r>
        <w:rPr>
          <w:rFonts w:ascii="Times New Roman" w:hAnsi="Times New Roman" w:cs="Times New Roman" w:eastAsia="Times New Roman" w:hint="default"/>
        </w:rPr>
        <w:t>13</w:t>
      </w:r>
      <w:r>
        <w:rPr/>
        <w:t>、</w:t>
      </w:r>
      <w:r>
        <w:rPr>
          <w:spacing w:val="-3"/>
        </w:rPr>
        <w:t> </w:t>
      </w:r>
      <w:r>
        <w:rPr/>
        <w:t>递延所得税资产</w:t>
      </w:r>
      <w:r>
        <w:rPr>
          <w:rFonts w:ascii="Times New Roman" w:hAnsi="Times New Roman" w:cs="Times New Roman" w:eastAsia="Times New Roman" w:hint="default"/>
        </w:rPr>
        <w:t>/</w:t>
      </w:r>
      <w:r>
        <w:rPr/>
        <w:t>递延所得税负债：</w:t>
      </w:r>
    </w:p>
    <w:p>
      <w:pPr>
        <w:pStyle w:val="BodyText"/>
        <w:spacing w:line="240" w:lineRule="auto" w:before="52"/>
        <w:ind w:right="-20"/>
        <w:jc w:val="left"/>
      </w:pPr>
      <w:r>
        <w:rPr/>
        <w:t>（一）递延所得税资产和递延所得税负债不以抵销后的净额列示</w:t>
      </w:r>
    </w:p>
    <w:p>
      <w:pPr>
        <w:pStyle w:val="BodyText"/>
        <w:spacing w:line="240" w:lineRule="auto" w:before="68"/>
        <w:ind w:right="-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已确认的递延所得税资产和递延所得税负债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6021" w:space="81"/>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819"/>
        <w:gridCol w:w="3288"/>
        <w:gridCol w:w="3193"/>
      </w:tblGrid>
      <w:tr>
        <w:trPr>
          <w:trHeight w:val="32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37,364,559.01</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32,209,137.20</w:t>
            </w:r>
          </w:p>
        </w:tc>
      </w:tr>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37,364,559.01</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32,209,137.20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1"/>
        <w:rPr>
          <w:rFonts w:ascii="宋体" w:hAnsi="宋体" w:cs="宋体" w:eastAsia="宋体" w:hint="default"/>
          <w:sz w:val="23"/>
          <w:szCs w:val="23"/>
        </w:rPr>
      </w:pPr>
    </w:p>
    <w:p>
      <w:pPr>
        <w:pStyle w:val="BodyText"/>
        <w:spacing w:line="240" w:lineRule="auto" w:before="35"/>
        <w:ind w:right="83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应纳税差异和可抵扣差异项目明细</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510"/>
        <w:gridCol w:w="4790"/>
      </w:tblGrid>
      <w:tr>
        <w:trPr>
          <w:trHeight w:val="326"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36"/>
              <w:jc w:val="right"/>
              <w:rPr>
                <w:rFonts w:ascii="宋体" w:hAnsi="宋体" w:cs="宋体" w:eastAsia="宋体" w:hint="default"/>
                <w:sz w:val="21"/>
                <w:szCs w:val="21"/>
              </w:rPr>
            </w:pPr>
            <w:r>
              <w:rPr>
                <w:rFonts w:ascii="宋体" w:hAnsi="宋体" w:cs="宋体" w:eastAsia="宋体" w:hint="default"/>
                <w:sz w:val="21"/>
                <w:szCs w:val="21"/>
              </w:rPr>
              <w:t>项目</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、坏账准备</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140,203,792.32</w:t>
            </w: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、存货减值准备</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9,254,443.71</w:t>
            </w: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36"/>
              <w:jc w:val="right"/>
              <w:rPr>
                <w:rFonts w:ascii="宋体" w:hAnsi="宋体" w:cs="宋体" w:eastAsia="宋体" w:hint="default"/>
                <w:sz w:val="21"/>
                <w:szCs w:val="21"/>
              </w:rPr>
            </w:pPr>
            <w:r>
              <w:rPr>
                <w:rFonts w:ascii="宋体" w:hAnsi="宋体" w:cs="宋体" w:eastAsia="宋体" w:hint="default"/>
                <w:sz w:val="21"/>
                <w:szCs w:val="21"/>
              </w:rPr>
              <w:t>小计</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149,458,236.03</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rPr>
          <w:rFonts w:ascii="Times New Roman" w:hAnsi="Times New Roman" w:cs="Times New Roman" w:eastAsia="Times New Roman" w:hint="default"/>
        </w:rPr>
      </w:pPr>
      <w:r>
        <w:rPr>
          <w:rFonts w:ascii="Times New Roman" w:hAnsi="Times New Roman" w:cs="Times New Roman" w:eastAsia="Times New Roman" w:hint="default"/>
        </w:rPr>
        <w:t>14</w:t>
      </w:r>
      <w:r>
        <w:rPr/>
        <w:t>、</w:t>
      </w:r>
      <w:r>
        <w:rPr>
          <w:spacing w:val="-3"/>
        </w:rPr>
        <w:t> </w:t>
      </w:r>
      <w:r>
        <w:rPr/>
        <w:t>资产减值准备明细</w:t>
      </w:r>
      <w:r>
        <w:rPr>
          <w:rFonts w:ascii="Times New Roman" w:hAnsi="Times New Roman" w:cs="Times New Roman" w:eastAsia="Times New Roman" w:hint="default"/>
        </w:rPr>
        <w:t>:</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747"/>
        <w:gridCol w:w="1747"/>
        <w:gridCol w:w="1747"/>
        <w:gridCol w:w="1088"/>
        <w:gridCol w:w="1319"/>
        <w:gridCol w:w="1651"/>
      </w:tblGrid>
      <w:tr>
        <w:trPr>
          <w:trHeight w:val="326" w:hRule="exact"/>
        </w:trPr>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41"/>
              <w:ind w:left="23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41"/>
              <w:ind w:left="44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51" w:type="dxa"/>
            <w:vMerge w:val="restart"/>
            <w:tcBorders>
              <w:top w:val="single" w:sz="6" w:space="0" w:color="000000"/>
              <w:left w:val="single" w:sz="6" w:space="0" w:color="000000"/>
              <w:right w:val="single" w:sz="6" w:space="0" w:color="000000"/>
            </w:tcBorders>
          </w:tcPr>
          <w:p>
            <w:pPr>
              <w:pStyle w:val="TableParagraph"/>
              <w:spacing w:line="240" w:lineRule="auto" w:before="141"/>
              <w:ind w:left="1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1747" w:type="dxa"/>
            <w:vMerge/>
            <w:tcBorders>
              <w:left w:val="single" w:sz="6" w:space="0" w:color="000000"/>
              <w:bottom w:val="single" w:sz="6" w:space="0" w:color="000000"/>
              <w:right w:val="single" w:sz="6" w:space="0" w:color="000000"/>
            </w:tcBorders>
          </w:tcPr>
          <w:p>
            <w:pPr/>
          </w:p>
        </w:tc>
        <w:tc>
          <w:tcPr>
            <w:tcW w:w="1747" w:type="dxa"/>
            <w:vMerge/>
            <w:tcBorders>
              <w:left w:val="single" w:sz="6" w:space="0" w:color="000000"/>
              <w:bottom w:val="single" w:sz="6" w:space="0" w:color="000000"/>
              <w:right w:val="single" w:sz="6" w:space="0" w:color="000000"/>
            </w:tcBorders>
          </w:tcPr>
          <w:p>
            <w:pPr/>
          </w:p>
        </w:tc>
        <w:tc>
          <w:tcPr>
            <w:tcW w:w="1747" w:type="dxa"/>
            <w:vMerge/>
            <w:tcBorders>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26"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651" w:type="dxa"/>
            <w:vMerge/>
            <w:tcBorders>
              <w:left w:val="single" w:sz="6" w:space="0" w:color="000000"/>
              <w:bottom w:val="single" w:sz="6" w:space="0" w:color="000000"/>
              <w:right w:val="single" w:sz="6" w:space="0" w:color="000000"/>
            </w:tcBorders>
          </w:tcPr>
          <w:p>
            <w:pPr/>
          </w:p>
        </w:tc>
      </w:tr>
      <w:tr>
        <w:trPr>
          <w:trHeight w:val="326"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119,662,933.38</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23,302,245.20</w:t>
            </w: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2,761,386.26</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140,203,792.32</w:t>
            </w: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二、存货跌价准</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9,254,443.71</w:t>
            </w: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9,254,443.71</w:t>
            </w: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三、可供出售金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四、持有至到期</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五、长期股权投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六、投资性房地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七、固定资产减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八、工程物资减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九、在建工程减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十、生产性生物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其中：成熟生产</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9"/>
                <w:sz w:val="21"/>
                <w:szCs w:val="21"/>
              </w:rPr>
              <w:t>性生物资产减值 </w:t>
            </w:r>
            <w:r>
              <w:rPr>
                <w:rFonts w:ascii="宋体" w:hAnsi="宋体" w:cs="宋体" w:eastAsia="宋体" w:hint="default"/>
                <w:sz w:val="21"/>
                <w:szCs w:val="21"/>
              </w:rPr>
              <w:t>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十一、油气资产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十二、无形资产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十三、商誉减值</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128,917,377.09</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23,302,245.20</w:t>
            </w: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2,761,386.26</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149,458,236.03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
        <w:rPr>
          <w:rFonts w:ascii="宋体" w:hAnsi="宋体" w:cs="宋体" w:eastAsia="宋体" w:hint="default"/>
          <w:sz w:val="23"/>
          <w:szCs w:val="23"/>
        </w:rPr>
      </w:pPr>
    </w:p>
    <w:p>
      <w:pPr>
        <w:pStyle w:val="BodyText"/>
        <w:spacing w:line="240" w:lineRule="auto" w:before="35"/>
        <w:ind w:right="836"/>
        <w:jc w:val="left"/>
      </w:pPr>
      <w:r>
        <w:rPr>
          <w:rFonts w:ascii="Times New Roman" w:hAnsi="Times New Roman" w:cs="Times New Roman" w:eastAsia="Times New Roman" w:hint="default"/>
        </w:rPr>
        <w:t>15</w:t>
      </w:r>
      <w:r>
        <w:rPr/>
        <w:t>、</w:t>
      </w:r>
      <w:r>
        <w:rPr>
          <w:spacing w:val="-3"/>
        </w:rPr>
        <w:t> </w:t>
      </w:r>
      <w:r>
        <w:rPr/>
        <w:t>其他非流动资产：</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临时设施</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10,355,128.04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7,284,133.77</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10,355,128.04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7,284,133.77</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16</w:t>
      </w:r>
      <w:r>
        <w:rPr/>
        <w:t>、</w:t>
      </w:r>
      <w:r>
        <w:rPr>
          <w:spacing w:val="-1"/>
        </w:rPr>
        <w:t> </w:t>
      </w:r>
      <w:r>
        <w:rPr/>
        <w:t>短期借款：</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960" w:space="414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60,000,000.00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136,000,000.00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690,900,000.00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337,500,000.00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w:t>
            </w:r>
            <w:r>
              <w:rPr>
                <w:rFonts w:ascii="Times New Roman" w:hAnsi="Times New Roman" w:cs="Times New Roman" w:eastAsia="Times New Roman" w:hint="default"/>
                <w:sz w:val="21"/>
                <w:szCs w:val="21"/>
              </w:rPr>
              <w:t>+</w:t>
            </w: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53,400,000.00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839,300,000.00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503,500,000.00</w:t>
            </w:r>
          </w:p>
        </w:tc>
      </w:tr>
    </w:tbl>
    <w:p>
      <w:pPr>
        <w:spacing w:line="240" w:lineRule="auto" w:before="0"/>
        <w:rPr>
          <w:rFonts w:ascii="宋体" w:hAnsi="宋体" w:cs="宋体" w:eastAsia="宋体" w:hint="default"/>
          <w:sz w:val="20"/>
          <w:szCs w:val="20"/>
        </w:rPr>
      </w:pPr>
    </w:p>
    <w:p>
      <w:pPr>
        <w:pStyle w:val="BodyText"/>
        <w:spacing w:line="256" w:lineRule="auto" w:before="35"/>
        <w:ind w:left="139" w:right="1116"/>
        <w:jc w:val="both"/>
      </w:pPr>
      <w:r>
        <w:rPr/>
        <w:t>注</w:t>
      </w:r>
      <w:r>
        <w:rPr>
          <w:spacing w:val="-52"/>
        </w:rPr>
        <w:t> </w:t>
      </w:r>
      <w:r>
        <w:rPr>
          <w:rFonts w:ascii="Times New Roman" w:hAnsi="Times New Roman" w:cs="Times New Roman" w:eastAsia="Times New Roman" w:hint="default"/>
          <w:spacing w:val="-5"/>
        </w:rPr>
        <w:t>1</w:t>
      </w:r>
      <w:r>
        <w:rPr>
          <w:spacing w:val="-5"/>
        </w:rPr>
        <w:t>：截止至</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日，保证借款余额为</w:t>
      </w:r>
      <w:r>
        <w:rPr>
          <w:spacing w:val="-52"/>
        </w:rPr>
        <w:t> </w:t>
      </w:r>
      <w:r>
        <w:rPr>
          <w:rFonts w:ascii="Times New Roman" w:hAnsi="Times New Roman" w:cs="Times New Roman" w:eastAsia="Times New Roman" w:hint="default"/>
        </w:rPr>
        <w:t>69,090.00</w:t>
      </w:r>
      <w:r>
        <w:rPr>
          <w:rFonts w:ascii="Times New Roman" w:hAnsi="Times New Roman" w:cs="Times New Roman" w:eastAsia="Times New Roman" w:hint="default"/>
          <w:spacing w:val="1"/>
        </w:rPr>
        <w:t> </w:t>
      </w:r>
      <w:r>
        <w:rPr>
          <w:spacing w:val="-4"/>
        </w:rPr>
        <w:t>万元，其中：</w:t>
      </w:r>
      <w:r>
        <w:rPr>
          <w:rFonts w:ascii="Times New Roman" w:hAnsi="Times New Roman" w:cs="Times New Roman" w:eastAsia="Times New Roman" w:hint="default"/>
          <w:spacing w:val="-4"/>
        </w:rPr>
        <w:t>57,840.00</w:t>
      </w:r>
      <w:r>
        <w:rPr>
          <w:rFonts w:ascii="Times New Roman" w:hAnsi="Times New Roman" w:cs="Times New Roman" w:eastAsia="Times New Roman" w:hint="default"/>
        </w:rPr>
        <w:t> </w:t>
      </w:r>
      <w:r>
        <w:rPr/>
        <w:t>万元由 </w:t>
      </w:r>
      <w:r>
        <w:rPr>
          <w:spacing w:val="-2"/>
        </w:rPr>
        <w:t>浙江广天日月集团股份有限公司提供担保、</w:t>
      </w:r>
      <w:r>
        <w:rPr>
          <w:rFonts w:ascii="Times New Roman" w:hAnsi="Times New Roman" w:cs="Times New Roman" w:eastAsia="Times New Roman" w:hint="default"/>
          <w:spacing w:val="-2"/>
        </w:rPr>
        <w:t>9,050.00</w:t>
      </w:r>
      <w:r>
        <w:rPr>
          <w:rFonts w:ascii="Times New Roman" w:hAnsi="Times New Roman" w:cs="Times New Roman" w:eastAsia="Times New Roman" w:hint="default"/>
          <w:spacing w:val="19"/>
        </w:rPr>
        <w:t> </w:t>
      </w:r>
      <w:r>
        <w:rPr>
          <w:spacing w:val="-1"/>
        </w:rPr>
        <w:t>万元由宁波建工股份有限公司为下属子</w:t>
      </w:r>
      <w:r>
        <w:rPr>
          <w:spacing w:val="-100"/>
        </w:rPr>
        <w:t> </w:t>
      </w:r>
      <w:r>
        <w:rPr>
          <w:spacing w:val="-100"/>
        </w:rPr>
      </w:r>
      <w:r>
        <w:rPr>
          <w:spacing w:val="-3"/>
        </w:rPr>
        <w:t>公司提供担保、</w:t>
      </w:r>
      <w:r>
        <w:rPr>
          <w:rFonts w:ascii="Times New Roman" w:hAnsi="Times New Roman" w:cs="Times New Roman" w:eastAsia="Times New Roman" w:hint="default"/>
          <w:spacing w:val="-3"/>
        </w:rPr>
        <w:t>2,000.00</w:t>
      </w:r>
      <w:r>
        <w:rPr>
          <w:rFonts w:ascii="Times New Roman" w:hAnsi="Times New Roman" w:cs="Times New Roman" w:eastAsia="Times New Roman" w:hint="default"/>
          <w:spacing w:val="-1"/>
        </w:rPr>
        <w:t> </w:t>
      </w:r>
      <w:r>
        <w:rPr/>
        <w:t>万元由浙江广天日月集团股份有限公司和宁波建工股份有限公司共 同提供担保、</w:t>
      </w:r>
      <w:r>
        <w:rPr>
          <w:rFonts w:ascii="Times New Roman" w:hAnsi="Times New Roman" w:cs="Times New Roman" w:eastAsia="Times New Roman" w:hint="default"/>
        </w:rPr>
        <w:t>200.00</w:t>
      </w:r>
      <w:r>
        <w:rPr>
          <w:rFonts w:ascii="Times New Roman" w:hAnsi="Times New Roman" w:cs="Times New Roman" w:eastAsia="Times New Roman" w:hint="default"/>
          <w:spacing w:val="-4"/>
        </w:rPr>
        <w:t> </w:t>
      </w:r>
      <w:r>
        <w:rPr/>
        <w:t>万元由浙江广天构件股份有限公司为下属子公司提供担保。</w:t>
      </w:r>
    </w:p>
    <w:p>
      <w:pPr>
        <w:pStyle w:val="BodyText"/>
        <w:spacing w:line="240" w:lineRule="auto" w:before="5"/>
        <w:ind w:left="139" w:right="0"/>
        <w:jc w:val="both"/>
      </w:pPr>
      <w:r>
        <w:rPr/>
        <w:t>注</w:t>
      </w:r>
      <w:r>
        <w:rPr>
          <w:spacing w:val="-54"/>
        </w:rPr>
        <w:t> </w:t>
      </w:r>
      <w:r>
        <w:rPr>
          <w:rFonts w:ascii="Times New Roman" w:hAnsi="Times New Roman" w:cs="Times New Roman" w:eastAsia="Times New Roman" w:hint="default"/>
        </w:rPr>
        <w:t>2</w:t>
      </w:r>
      <w:r>
        <w:rPr/>
        <w:t>：截止至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日，抵押借款余额为</w:t>
      </w:r>
      <w:r>
        <w:rPr>
          <w:spacing w:val="-54"/>
        </w:rPr>
        <w:t> </w:t>
      </w:r>
      <w:r>
        <w:rPr>
          <w:rFonts w:ascii="Times New Roman" w:hAnsi="Times New Roman" w:cs="Times New Roman" w:eastAsia="Times New Roman" w:hint="default"/>
        </w:rPr>
        <w:t>6,000.00</w:t>
      </w:r>
      <w:r>
        <w:rPr>
          <w:rFonts w:ascii="Times New Roman" w:hAnsi="Times New Roman" w:cs="Times New Roman" w:eastAsia="Times New Roman" w:hint="default"/>
          <w:spacing w:val="-1"/>
        </w:rPr>
        <w:t> </w:t>
      </w:r>
      <w:r>
        <w:rPr/>
        <w:t>万元，具体信息如下：</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980"/>
        <w:gridCol w:w="1411"/>
        <w:gridCol w:w="1298"/>
        <w:gridCol w:w="3358"/>
        <w:gridCol w:w="1281"/>
      </w:tblGrid>
      <w:tr>
        <w:trPr>
          <w:trHeight w:val="343" w:hRule="exact"/>
        </w:trPr>
        <w:tc>
          <w:tcPr>
            <w:tcW w:w="980"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411"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借款银行</w:t>
            </w:r>
          </w:p>
        </w:tc>
        <w:tc>
          <w:tcPr>
            <w:tcW w:w="1298"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借款金额</w:t>
            </w:r>
          </w:p>
        </w:tc>
        <w:tc>
          <w:tcPr>
            <w:tcW w:w="3358"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抵押标的物</w:t>
            </w:r>
          </w:p>
        </w:tc>
        <w:tc>
          <w:tcPr>
            <w:tcW w:w="128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抵押物价值</w:t>
            </w:r>
          </w:p>
        </w:tc>
      </w:tr>
      <w:tr>
        <w:trPr>
          <w:trHeight w:val="342" w:hRule="exact"/>
        </w:trPr>
        <w:tc>
          <w:tcPr>
            <w:tcW w:w="980" w:type="dxa"/>
            <w:vMerge w:val="restart"/>
            <w:tcBorders>
              <w:top w:val="single" w:sz="12" w:space="0" w:color="A7A6AA"/>
              <w:left w:val="single" w:sz="6" w:space="0" w:color="EBE9ED"/>
              <w:right w:val="single" w:sz="12"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left"/>
              <w:rPr>
                <w:rFonts w:ascii="Times New Roman" w:hAnsi="Times New Roman" w:cs="Times New Roman" w:eastAsia="Times New Roman" w:hint="default"/>
                <w:sz w:val="21"/>
                <w:szCs w:val="21"/>
              </w:rPr>
            </w:pPr>
            <w:r>
              <w:rPr>
                <w:rFonts w:ascii="Times New Roman"/>
                <w:sz w:val="21"/>
              </w:rPr>
              <w:t>1</w:t>
            </w:r>
          </w:p>
        </w:tc>
        <w:tc>
          <w:tcPr>
            <w:tcW w:w="1411" w:type="dxa"/>
            <w:vMerge w:val="restart"/>
            <w:tcBorders>
              <w:top w:val="single" w:sz="12" w:space="0" w:color="A7A6AA"/>
              <w:left w:val="single" w:sz="12" w:space="0" w:color="A7A6AA"/>
              <w:right w:val="single" w:sz="12" w:space="0" w:color="A7A6AA"/>
            </w:tcBorders>
          </w:tcPr>
          <w:p>
            <w:pPr>
              <w:pStyle w:val="TableParagraph"/>
              <w:spacing w:line="273" w:lineRule="auto" w:before="132"/>
              <w:ind w:right="-1"/>
              <w:jc w:val="both"/>
              <w:rPr>
                <w:rFonts w:ascii="宋体" w:hAnsi="宋体" w:cs="宋体" w:eastAsia="宋体" w:hint="default"/>
                <w:sz w:val="21"/>
                <w:szCs w:val="21"/>
              </w:rPr>
            </w:pPr>
            <w:r>
              <w:rPr>
                <w:rFonts w:ascii="宋体" w:hAnsi="宋体" w:cs="宋体" w:eastAsia="宋体" w:hint="default"/>
                <w:spacing w:val="20"/>
                <w:sz w:val="21"/>
                <w:szCs w:val="21"/>
              </w:rPr>
              <w:t>中国建设银行</w:t>
            </w:r>
            <w:r>
              <w:rPr>
                <w:rFonts w:ascii="宋体" w:hAnsi="宋体" w:cs="宋体" w:eastAsia="宋体" w:hint="default"/>
                <w:sz w:val="21"/>
                <w:szCs w:val="21"/>
              </w:rPr>
              <w:t> </w:t>
            </w:r>
            <w:r>
              <w:rPr>
                <w:rFonts w:ascii="宋体" w:hAnsi="宋体" w:cs="宋体" w:eastAsia="宋体" w:hint="default"/>
                <w:spacing w:val="20"/>
                <w:sz w:val="21"/>
                <w:szCs w:val="21"/>
              </w:rPr>
              <w:t>股份有限公司</w:t>
            </w:r>
            <w:r>
              <w:rPr>
                <w:rFonts w:ascii="宋体" w:hAnsi="宋体" w:cs="宋体" w:eastAsia="宋体" w:hint="default"/>
                <w:sz w:val="21"/>
                <w:szCs w:val="21"/>
              </w:rPr>
              <w:t> 宁波市分行</w:t>
            </w:r>
          </w:p>
        </w:tc>
        <w:tc>
          <w:tcPr>
            <w:tcW w:w="12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20,000,000.00</w:t>
            </w:r>
          </w:p>
        </w:tc>
        <w:tc>
          <w:tcPr>
            <w:tcW w:w="3358" w:type="dxa"/>
            <w:vMerge w:val="restart"/>
            <w:tcBorders>
              <w:top w:val="single" w:sz="12" w:space="0" w:color="A7A6AA"/>
              <w:left w:val="single" w:sz="12" w:space="0" w:color="A7A6AA"/>
              <w:right w:val="single" w:sz="12" w:space="0" w:color="A7A6AA"/>
            </w:tcBorders>
          </w:tcPr>
          <w:p>
            <w:pPr>
              <w:pStyle w:val="TableParagraph"/>
              <w:spacing w:line="276" w:lineRule="exact"/>
              <w:ind w:right="0"/>
              <w:jc w:val="both"/>
              <w:rPr>
                <w:rFonts w:ascii="宋体" w:hAnsi="宋体" w:cs="宋体" w:eastAsia="宋体" w:hint="default"/>
                <w:sz w:val="21"/>
                <w:szCs w:val="21"/>
              </w:rPr>
            </w:pPr>
            <w:r>
              <w:rPr>
                <w:rFonts w:ascii="宋体" w:hAnsi="宋体" w:cs="宋体" w:eastAsia="宋体" w:hint="default"/>
                <w:sz w:val="21"/>
                <w:szCs w:val="21"/>
              </w:rPr>
              <w:t>宁波市江东区兴宁路 </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号房产及土</w:t>
            </w:r>
          </w:p>
          <w:p>
            <w:pPr>
              <w:pStyle w:val="TableParagraph"/>
              <w:spacing w:line="264" w:lineRule="auto" w:before="21"/>
              <w:ind w:right="-2"/>
              <w:jc w:val="both"/>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pacing w:val="-50"/>
                <w:sz w:val="21"/>
                <w:szCs w:val="21"/>
              </w:rPr>
              <w:t> </w:t>
            </w:r>
            <w:r>
              <w:rPr>
                <w:rFonts w:ascii="Times New Roman" w:hAnsi="Times New Roman" w:cs="Times New Roman" w:eastAsia="Times New Roman" w:hint="default"/>
                <w:spacing w:val="-1"/>
                <w:sz w:val="21"/>
                <w:szCs w:val="21"/>
              </w:rPr>
              <w:t>16941.01</w:t>
            </w:r>
            <w:r>
              <w:rPr>
                <w:rFonts w:ascii="Times New Roman" w:hAnsi="Times New Roman" w:cs="Times New Roman" w:eastAsia="Times New Roman" w:hint="default"/>
                <w:spacing w:val="2"/>
                <w:sz w:val="21"/>
                <w:szCs w:val="21"/>
              </w:rPr>
              <w:t> </w:t>
            </w:r>
            <w:r>
              <w:rPr>
                <w:rFonts w:ascii="宋体" w:hAnsi="宋体" w:cs="宋体" w:eastAsia="宋体" w:hint="default"/>
                <w:spacing w:val="-8"/>
                <w:sz w:val="21"/>
                <w:szCs w:val="21"/>
              </w:rPr>
              <w:t>㎡建筑面积、</w:t>
            </w:r>
            <w:r>
              <w:rPr>
                <w:rFonts w:ascii="Times New Roman" w:hAnsi="Times New Roman" w:cs="Times New Roman" w:eastAsia="Times New Roman" w:hint="default"/>
                <w:spacing w:val="-8"/>
                <w:sz w:val="21"/>
                <w:szCs w:val="21"/>
              </w:rPr>
              <w:t>4790.1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㎡土</w:t>
            </w:r>
            <w:r>
              <w:rPr>
                <w:rFonts w:ascii="宋体" w:hAnsi="宋体" w:cs="宋体" w:eastAsia="宋体" w:hint="default"/>
                <w:spacing w:val="-103"/>
                <w:sz w:val="21"/>
                <w:szCs w:val="21"/>
              </w:rPr>
              <w:t> </w:t>
            </w:r>
            <w:r>
              <w:rPr>
                <w:rFonts w:ascii="宋体" w:hAnsi="宋体" w:cs="宋体" w:eastAsia="宋体" w:hint="default"/>
                <w:spacing w:val="-3"/>
                <w:sz w:val="21"/>
                <w:szCs w:val="21"/>
              </w:rPr>
              <w:t>地面积（抵押人为：浙江广天日月集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团股份有限公司）</w:t>
            </w:r>
          </w:p>
        </w:tc>
        <w:tc>
          <w:tcPr>
            <w:tcW w:w="1281" w:type="dxa"/>
            <w:vMerge w:val="restart"/>
            <w:tcBorders>
              <w:top w:val="single" w:sz="12" w:space="0" w:color="A7A6AA"/>
              <w:left w:val="single" w:sz="12" w:space="0" w:color="A7A6AA"/>
              <w:right w:val="single" w:sz="6" w:space="0" w:color="A7A6A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96,000,000.00</w:t>
            </w:r>
          </w:p>
        </w:tc>
      </w:tr>
      <w:tr>
        <w:trPr>
          <w:trHeight w:val="936" w:hRule="exact"/>
        </w:trPr>
        <w:tc>
          <w:tcPr>
            <w:tcW w:w="980" w:type="dxa"/>
            <w:vMerge/>
            <w:tcBorders>
              <w:left w:val="single" w:sz="6" w:space="0" w:color="EBE9ED"/>
              <w:bottom w:val="single" w:sz="12" w:space="0" w:color="A7A6AA"/>
              <w:right w:val="single" w:sz="12" w:space="0" w:color="A7A6AA"/>
            </w:tcBorders>
          </w:tcPr>
          <w:p>
            <w:pPr/>
          </w:p>
        </w:tc>
        <w:tc>
          <w:tcPr>
            <w:tcW w:w="1411" w:type="dxa"/>
            <w:vMerge/>
            <w:tcBorders>
              <w:left w:val="single" w:sz="12" w:space="0" w:color="A7A6AA"/>
              <w:bottom w:val="single" w:sz="12" w:space="0" w:color="A7A6AA"/>
              <w:right w:val="single" w:sz="12" w:space="0" w:color="A7A6AA"/>
            </w:tcBorders>
          </w:tcPr>
          <w:p>
            <w:pPr/>
          </w:p>
        </w:tc>
        <w:tc>
          <w:tcPr>
            <w:tcW w:w="12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30,000,000.00</w:t>
            </w:r>
          </w:p>
        </w:tc>
        <w:tc>
          <w:tcPr>
            <w:tcW w:w="3358" w:type="dxa"/>
            <w:vMerge/>
            <w:tcBorders>
              <w:left w:val="single" w:sz="12" w:space="0" w:color="A7A6AA"/>
              <w:bottom w:val="single" w:sz="12" w:space="0" w:color="A7A6AA"/>
              <w:right w:val="single" w:sz="12" w:space="0" w:color="A7A6AA"/>
            </w:tcBorders>
          </w:tcPr>
          <w:p>
            <w:pPr/>
          </w:p>
        </w:tc>
        <w:tc>
          <w:tcPr>
            <w:tcW w:w="1281" w:type="dxa"/>
            <w:vMerge/>
            <w:tcBorders>
              <w:left w:val="single" w:sz="12" w:space="0" w:color="A7A6AA"/>
              <w:bottom w:val="single" w:sz="12" w:space="0" w:color="A7A6AA"/>
              <w:right w:val="single" w:sz="6" w:space="0" w:color="A7A6AA"/>
            </w:tcBorders>
          </w:tcPr>
          <w:p>
            <w:pPr/>
          </w:p>
        </w:tc>
      </w:tr>
      <w:tr>
        <w:trPr>
          <w:trHeight w:val="966" w:hRule="exact"/>
        </w:trPr>
        <w:tc>
          <w:tcPr>
            <w:tcW w:w="980"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 w:right="0"/>
              <w:jc w:val="left"/>
              <w:rPr>
                <w:rFonts w:ascii="Times New Roman" w:hAnsi="Times New Roman" w:cs="Times New Roman" w:eastAsia="Times New Roman" w:hint="default"/>
                <w:sz w:val="21"/>
                <w:szCs w:val="21"/>
              </w:rPr>
            </w:pPr>
            <w:r>
              <w:rPr>
                <w:rFonts w:ascii="Times New Roman"/>
                <w:sz w:val="21"/>
              </w:rPr>
              <w:t>2</w:t>
            </w:r>
          </w:p>
        </w:tc>
        <w:tc>
          <w:tcPr>
            <w:tcW w:w="1411" w:type="dxa"/>
            <w:tcBorders>
              <w:top w:val="single" w:sz="12" w:space="0" w:color="A7A6AA"/>
              <w:left w:val="single" w:sz="12" w:space="0" w:color="A7A6AA"/>
              <w:bottom w:val="single" w:sz="12" w:space="0" w:color="A7A6AA"/>
              <w:right w:val="single" w:sz="12" w:space="0" w:color="A7A6AA"/>
            </w:tcBorders>
          </w:tcPr>
          <w:p>
            <w:pPr>
              <w:pStyle w:val="TableParagraph"/>
              <w:spacing w:line="273" w:lineRule="auto" w:before="140"/>
              <w:ind w:right="-1"/>
              <w:jc w:val="left"/>
              <w:rPr>
                <w:rFonts w:ascii="宋体" w:hAnsi="宋体" w:cs="宋体" w:eastAsia="宋体" w:hint="default"/>
                <w:sz w:val="21"/>
                <w:szCs w:val="21"/>
              </w:rPr>
            </w:pPr>
            <w:r>
              <w:rPr>
                <w:rFonts w:ascii="宋体" w:hAnsi="宋体" w:cs="宋体" w:eastAsia="宋体" w:hint="default"/>
                <w:spacing w:val="20"/>
                <w:sz w:val="21"/>
                <w:szCs w:val="21"/>
              </w:rPr>
              <w:t>交通银行江北</w:t>
            </w:r>
            <w:r>
              <w:rPr>
                <w:rFonts w:ascii="宋体" w:hAnsi="宋体" w:cs="宋体" w:eastAsia="宋体" w:hint="default"/>
                <w:sz w:val="21"/>
                <w:szCs w:val="21"/>
              </w:rPr>
              <w:t> 支行</w:t>
            </w:r>
          </w:p>
        </w:tc>
        <w:tc>
          <w:tcPr>
            <w:tcW w:w="12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10,000,000.00</w:t>
            </w:r>
          </w:p>
        </w:tc>
        <w:tc>
          <w:tcPr>
            <w:tcW w:w="3358"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right="0"/>
              <w:jc w:val="left"/>
              <w:rPr>
                <w:rFonts w:ascii="宋体" w:hAnsi="宋体" w:cs="宋体" w:eastAsia="宋体" w:hint="default"/>
                <w:sz w:val="21"/>
                <w:szCs w:val="21"/>
              </w:rPr>
            </w:pPr>
            <w:r>
              <w:rPr>
                <w:rFonts w:ascii="宋体" w:hAnsi="宋体" w:cs="宋体" w:eastAsia="宋体" w:hint="default"/>
                <w:sz w:val="21"/>
                <w:szCs w:val="21"/>
              </w:rPr>
              <w:t>浙江广天船舶配件有限公司</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92710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w:t>
            </w:r>
          </w:p>
          <w:p>
            <w:pPr>
              <w:pStyle w:val="TableParagraph"/>
              <w:spacing w:line="240" w:lineRule="auto" w:before="21"/>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土</w:t>
            </w:r>
            <w:r>
              <w:rPr>
                <w:rFonts w:ascii="宋体" w:hAnsi="宋体" w:cs="宋体" w:eastAsia="宋体" w:hint="default"/>
                <w:spacing w:val="-105"/>
                <w:sz w:val="21"/>
                <w:szCs w:val="21"/>
              </w:rPr>
              <w:t>地</w:t>
            </w:r>
            <w:r>
              <w:rPr>
                <w:rFonts w:ascii="宋体" w:hAnsi="宋体" w:cs="宋体" w:eastAsia="宋体" w:hint="default"/>
                <w:sz w:val="21"/>
                <w:szCs w:val="21"/>
              </w:rPr>
              <w:t>（土地</w:t>
            </w:r>
            <w:r>
              <w:rPr>
                <w:rFonts w:ascii="宋体" w:hAnsi="宋体" w:cs="宋体" w:eastAsia="宋体" w:hint="default"/>
                <w:spacing w:val="-2"/>
                <w:sz w:val="21"/>
                <w:szCs w:val="21"/>
              </w:rPr>
              <w:t>证</w:t>
            </w:r>
            <w:r>
              <w:rPr>
                <w:rFonts w:ascii="宋体" w:hAnsi="宋体" w:cs="宋体" w:eastAsia="宋体" w:hint="default"/>
                <w:sz w:val="21"/>
                <w:szCs w:val="21"/>
              </w:rPr>
              <w:t>号</w:t>
            </w:r>
            <w:r>
              <w:rPr>
                <w:rFonts w:ascii="宋体" w:hAnsi="宋体" w:cs="宋体" w:eastAsia="宋体" w:hint="default"/>
                <w:spacing w:val="-105"/>
                <w:sz w:val="21"/>
                <w:szCs w:val="21"/>
              </w:rPr>
              <w:t>：</w:t>
            </w:r>
            <w:r>
              <w:rPr>
                <w:rFonts w:ascii="宋体" w:hAnsi="宋体" w:cs="宋体" w:eastAsia="宋体" w:hint="default"/>
                <w:sz w:val="21"/>
                <w:szCs w:val="21"/>
              </w:rPr>
              <w:t>象国用</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第</w:t>
            </w:r>
            <w:r>
              <w:rPr>
                <w:rFonts w:ascii="宋体" w:hAnsi="宋体" w:cs="宋体" w:eastAsia="宋体" w:hint="default"/>
                <w:spacing w:val="-79"/>
                <w:sz w:val="21"/>
                <w:szCs w:val="21"/>
              </w:rPr>
              <w:t> </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65</w:t>
            </w:r>
            <w:r>
              <w:rPr>
                <w:rFonts w:ascii="Times New Roman" w:hAnsi="Times New Roman" w:cs="Times New Roman" w:eastAsia="Times New Roman" w:hint="default"/>
                <w:sz w:val="21"/>
                <w:szCs w:val="21"/>
              </w:rPr>
            </w:r>
          </w:p>
          <w:p>
            <w:pPr>
              <w:pStyle w:val="TableParagraph"/>
              <w:spacing w:line="240" w:lineRule="auto" w:before="21"/>
              <w:ind w:left="-1"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28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12,100,000.00</w:t>
            </w:r>
          </w:p>
        </w:tc>
      </w:tr>
      <w:tr>
        <w:trPr>
          <w:trHeight w:val="341" w:hRule="exact"/>
        </w:trPr>
        <w:tc>
          <w:tcPr>
            <w:tcW w:w="2392" w:type="dxa"/>
            <w:gridSpan w:val="2"/>
            <w:tcBorders>
              <w:top w:val="single" w:sz="12" w:space="0" w:color="A7A6AA"/>
              <w:left w:val="single" w:sz="6" w:space="0" w:color="EBE9ED"/>
              <w:bottom w:val="single" w:sz="12" w:space="0" w:color="A7A6AA"/>
              <w:right w:val="single" w:sz="12" w:space="0" w:color="A7A6AA"/>
            </w:tcBorders>
          </w:tcPr>
          <w:p>
            <w:pPr>
              <w:pStyle w:val="TableParagraph"/>
              <w:tabs>
                <w:tab w:pos="425" w:val="left" w:leader="none"/>
              </w:tabs>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60,000,000.00</w:t>
            </w:r>
          </w:p>
        </w:tc>
        <w:tc>
          <w:tcPr>
            <w:tcW w:w="3358"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w:t>
            </w:r>
          </w:p>
        </w:tc>
        <w:tc>
          <w:tcPr>
            <w:tcW w:w="128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276" w:lineRule="exact"/>
        <w:ind w:right="836"/>
        <w:jc w:val="left"/>
      </w:pPr>
      <w:r>
        <w:rPr/>
        <w:t>注</w:t>
      </w:r>
      <w:r>
        <w:rPr>
          <w:spacing w:val="-54"/>
        </w:rPr>
        <w:t> </w:t>
      </w:r>
      <w:r>
        <w:rPr>
          <w:rFonts w:ascii="Times New Roman" w:hAnsi="Times New Roman" w:cs="Times New Roman" w:eastAsia="Times New Roman" w:hint="default"/>
        </w:rPr>
        <w:t>3</w:t>
      </w:r>
      <w:r>
        <w:rPr/>
        <w:t>：截止至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日，抵押加保证借款余额为</w:t>
      </w:r>
      <w:r>
        <w:rPr>
          <w:spacing w:val="-54"/>
        </w:rPr>
        <w:t> </w:t>
      </w:r>
      <w:r>
        <w:rPr>
          <w:rFonts w:ascii="Times New Roman" w:hAnsi="Times New Roman" w:cs="Times New Roman" w:eastAsia="Times New Roman" w:hint="default"/>
        </w:rPr>
        <w:t>5,340.00 </w:t>
      </w:r>
      <w:r>
        <w:rPr/>
        <w:t>万元，具体信息如下：</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983"/>
        <w:gridCol w:w="1412"/>
        <w:gridCol w:w="1300"/>
        <w:gridCol w:w="3353"/>
        <w:gridCol w:w="1281"/>
      </w:tblGrid>
      <w:tr>
        <w:trPr>
          <w:trHeight w:val="343" w:hRule="exact"/>
        </w:trPr>
        <w:tc>
          <w:tcPr>
            <w:tcW w:w="983"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412"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借款银行</w:t>
            </w:r>
          </w:p>
        </w:tc>
        <w:tc>
          <w:tcPr>
            <w:tcW w:w="130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借款金额</w:t>
            </w:r>
          </w:p>
        </w:tc>
        <w:tc>
          <w:tcPr>
            <w:tcW w:w="3353"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抵押标的物</w:t>
            </w:r>
          </w:p>
        </w:tc>
        <w:tc>
          <w:tcPr>
            <w:tcW w:w="128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抵押物价值</w:t>
            </w:r>
          </w:p>
        </w:tc>
      </w:tr>
      <w:tr>
        <w:trPr>
          <w:trHeight w:val="966" w:hRule="exact"/>
        </w:trPr>
        <w:tc>
          <w:tcPr>
            <w:tcW w:w="983"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 w:right="0"/>
              <w:jc w:val="left"/>
              <w:rPr>
                <w:rFonts w:ascii="Times New Roman" w:hAnsi="Times New Roman" w:cs="Times New Roman" w:eastAsia="Times New Roman" w:hint="default"/>
                <w:sz w:val="21"/>
                <w:szCs w:val="21"/>
              </w:rPr>
            </w:pPr>
            <w:r>
              <w:rPr>
                <w:rFonts w:ascii="Times New Roman"/>
                <w:sz w:val="21"/>
              </w:rPr>
              <w:t>1</w:t>
            </w:r>
          </w:p>
        </w:tc>
        <w:tc>
          <w:tcPr>
            <w:tcW w:w="1412" w:type="dxa"/>
            <w:tcBorders>
              <w:top w:val="single" w:sz="12" w:space="0" w:color="A7A6AA"/>
              <w:left w:val="single" w:sz="12" w:space="0" w:color="A7A6AA"/>
              <w:bottom w:val="single" w:sz="12" w:space="0" w:color="A7A6AA"/>
              <w:right w:val="single" w:sz="12" w:space="0" w:color="A7A6AA"/>
            </w:tcBorders>
          </w:tcPr>
          <w:p>
            <w:pPr>
              <w:pStyle w:val="TableParagraph"/>
              <w:spacing w:line="273" w:lineRule="auto" w:before="140"/>
              <w:ind w:left="-1" w:right="-1"/>
              <w:jc w:val="left"/>
              <w:rPr>
                <w:rFonts w:ascii="宋体" w:hAnsi="宋体" w:cs="宋体" w:eastAsia="宋体" w:hint="default"/>
                <w:sz w:val="21"/>
                <w:szCs w:val="21"/>
              </w:rPr>
            </w:pPr>
            <w:r>
              <w:rPr>
                <w:rFonts w:ascii="宋体" w:hAnsi="宋体" w:cs="宋体" w:eastAsia="宋体" w:hint="default"/>
                <w:spacing w:val="20"/>
                <w:sz w:val="21"/>
                <w:szCs w:val="21"/>
              </w:rPr>
              <w:t>宁波银行庄市</w:t>
            </w:r>
            <w:r>
              <w:rPr>
                <w:rFonts w:ascii="宋体" w:hAnsi="宋体" w:cs="宋体" w:eastAsia="宋体" w:hint="default"/>
                <w:sz w:val="21"/>
                <w:szCs w:val="21"/>
              </w:rPr>
              <w:t> 支行</w:t>
            </w:r>
          </w:p>
        </w:tc>
        <w:tc>
          <w:tcPr>
            <w:tcW w:w="130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12,000,000.00</w:t>
            </w:r>
          </w:p>
        </w:tc>
        <w:tc>
          <w:tcPr>
            <w:tcW w:w="3353"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10"/>
              <w:jc w:val="left"/>
              <w:rPr>
                <w:rFonts w:ascii="宋体" w:hAnsi="宋体" w:cs="宋体" w:eastAsia="宋体" w:hint="default"/>
                <w:sz w:val="21"/>
                <w:szCs w:val="21"/>
              </w:rPr>
            </w:pPr>
            <w:r>
              <w:rPr>
                <w:rFonts w:ascii="宋体" w:hAnsi="宋体" w:cs="宋体" w:eastAsia="宋体" w:hint="default"/>
                <w:spacing w:val="12"/>
                <w:sz w:val="21"/>
                <w:szCs w:val="21"/>
              </w:rPr>
              <w:t>宁波市建乐建筑工程检测有限公司</w:t>
            </w:r>
            <w:r>
              <w:rPr>
                <w:rFonts w:ascii="宋体" w:hAnsi="宋体" w:cs="宋体" w:eastAsia="宋体" w:hint="default"/>
                <w:sz w:val="21"/>
                <w:szCs w:val="21"/>
              </w:rPr>
            </w:r>
          </w:p>
          <w:p>
            <w:pPr>
              <w:pStyle w:val="TableParagraph"/>
              <w:spacing w:line="256" w:lineRule="auto" w:before="37"/>
              <w:ind w:right="-10"/>
              <w:jc w:val="left"/>
              <w:rPr>
                <w:rFonts w:ascii="宋体" w:hAnsi="宋体" w:cs="宋体" w:eastAsia="宋体" w:hint="default"/>
                <w:sz w:val="21"/>
                <w:szCs w:val="21"/>
              </w:rPr>
            </w:pPr>
            <w:r>
              <w:rPr>
                <w:rFonts w:ascii="宋体" w:hAnsi="宋体" w:cs="宋体" w:eastAsia="宋体" w:hint="default"/>
                <w:spacing w:val="7"/>
                <w:sz w:val="21"/>
                <w:szCs w:val="21"/>
              </w:rPr>
              <w:t>以房地产抵押</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并由自然人何德明提</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供担保</w:t>
            </w:r>
          </w:p>
        </w:tc>
        <w:tc>
          <w:tcPr>
            <w:tcW w:w="128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17,330,000.00</w:t>
            </w:r>
          </w:p>
        </w:tc>
      </w:tr>
      <w:tr>
        <w:trPr>
          <w:trHeight w:val="654" w:hRule="exact"/>
        </w:trPr>
        <w:tc>
          <w:tcPr>
            <w:tcW w:w="983"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 w:right="0"/>
              <w:jc w:val="left"/>
              <w:rPr>
                <w:rFonts w:ascii="Times New Roman" w:hAnsi="Times New Roman" w:cs="Times New Roman" w:eastAsia="Times New Roman" w:hint="default"/>
                <w:sz w:val="21"/>
                <w:szCs w:val="21"/>
              </w:rPr>
            </w:pPr>
            <w:r>
              <w:rPr>
                <w:rFonts w:ascii="Times New Roman"/>
                <w:sz w:val="21"/>
              </w:rPr>
              <w:t>2</w:t>
            </w:r>
          </w:p>
        </w:tc>
        <w:tc>
          <w:tcPr>
            <w:tcW w:w="1412"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1"/>
              <w:jc w:val="left"/>
              <w:rPr>
                <w:rFonts w:ascii="宋体" w:hAnsi="宋体" w:cs="宋体" w:eastAsia="宋体" w:hint="default"/>
                <w:sz w:val="21"/>
                <w:szCs w:val="21"/>
              </w:rPr>
            </w:pPr>
            <w:r>
              <w:rPr>
                <w:rFonts w:ascii="宋体" w:hAnsi="宋体" w:cs="宋体" w:eastAsia="宋体" w:hint="default"/>
                <w:spacing w:val="20"/>
                <w:sz w:val="21"/>
                <w:szCs w:val="21"/>
              </w:rPr>
              <w:t>宁波银行庄市</w:t>
            </w:r>
          </w:p>
          <w:p>
            <w:pPr>
              <w:pStyle w:val="TableParagraph"/>
              <w:spacing w:line="240" w:lineRule="auto" w:before="37"/>
              <w:ind w:left="-1" w:right="0"/>
              <w:jc w:val="left"/>
              <w:rPr>
                <w:rFonts w:ascii="宋体" w:hAnsi="宋体" w:cs="宋体" w:eastAsia="宋体" w:hint="default"/>
                <w:sz w:val="21"/>
                <w:szCs w:val="21"/>
              </w:rPr>
            </w:pPr>
            <w:r>
              <w:rPr>
                <w:rFonts w:ascii="宋体" w:hAnsi="宋体" w:cs="宋体" w:eastAsia="宋体" w:hint="default"/>
                <w:sz w:val="21"/>
                <w:szCs w:val="21"/>
              </w:rPr>
              <w:t>支行</w:t>
            </w:r>
          </w:p>
        </w:tc>
        <w:tc>
          <w:tcPr>
            <w:tcW w:w="130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26,400,000.00</w:t>
            </w:r>
          </w:p>
        </w:tc>
        <w:tc>
          <w:tcPr>
            <w:tcW w:w="3353"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10"/>
              <w:jc w:val="left"/>
              <w:rPr>
                <w:rFonts w:ascii="宋体" w:hAnsi="宋体" w:cs="宋体" w:eastAsia="宋体" w:hint="default"/>
                <w:sz w:val="21"/>
                <w:szCs w:val="21"/>
              </w:rPr>
            </w:pPr>
            <w:r>
              <w:rPr>
                <w:rFonts w:ascii="宋体" w:hAnsi="宋体" w:cs="宋体" w:eastAsia="宋体" w:hint="default"/>
                <w:spacing w:val="12"/>
                <w:sz w:val="21"/>
                <w:szCs w:val="21"/>
              </w:rPr>
              <w:t>金乐投资发展有限公司以房地产抵</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押</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并由何德明提供担保</w:t>
            </w:r>
          </w:p>
        </w:tc>
        <w:tc>
          <w:tcPr>
            <w:tcW w:w="128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85,720,000.00</w:t>
            </w:r>
          </w:p>
        </w:tc>
      </w:tr>
      <w:tr>
        <w:trPr>
          <w:trHeight w:val="332" w:hRule="exact"/>
        </w:trPr>
        <w:tc>
          <w:tcPr>
            <w:tcW w:w="983" w:type="dxa"/>
            <w:tcBorders>
              <w:top w:val="single" w:sz="12" w:space="0" w:color="A7A6AA"/>
              <w:left w:val="single" w:sz="6" w:space="0" w:color="EBE9ED"/>
              <w:bottom w:val="nil" w:sz="6" w:space="0" w:color="auto"/>
              <w:right w:val="single" w:sz="12" w:space="0" w:color="A7A6AA"/>
            </w:tcBorders>
          </w:tcPr>
          <w:p>
            <w:pPr/>
          </w:p>
        </w:tc>
        <w:tc>
          <w:tcPr>
            <w:tcW w:w="1412" w:type="dxa"/>
            <w:tcBorders>
              <w:top w:val="single" w:sz="12" w:space="0" w:color="A7A6AA"/>
              <w:left w:val="single" w:sz="12" w:space="0" w:color="A7A6AA"/>
              <w:bottom w:val="nil" w:sz="6" w:space="0" w:color="auto"/>
              <w:right w:val="single" w:sz="12" w:space="0" w:color="A7A6AA"/>
            </w:tcBorders>
          </w:tcPr>
          <w:p>
            <w:pPr/>
          </w:p>
        </w:tc>
        <w:tc>
          <w:tcPr>
            <w:tcW w:w="1300" w:type="dxa"/>
            <w:tcBorders>
              <w:top w:val="single" w:sz="12" w:space="0" w:color="A7A6AA"/>
              <w:left w:val="single" w:sz="12" w:space="0" w:color="A7A6AA"/>
              <w:bottom w:val="nil" w:sz="6" w:space="0" w:color="auto"/>
              <w:right w:val="single" w:sz="12" w:space="0" w:color="A7A6AA"/>
            </w:tcBorders>
          </w:tcPr>
          <w:p>
            <w:pPr/>
          </w:p>
        </w:tc>
        <w:tc>
          <w:tcPr>
            <w:tcW w:w="3353" w:type="dxa"/>
            <w:tcBorders>
              <w:top w:val="single" w:sz="12" w:space="0" w:color="A7A6AA"/>
              <w:left w:val="single" w:sz="12" w:space="0" w:color="A7A6AA"/>
              <w:bottom w:val="nil" w:sz="6" w:space="0" w:color="auto"/>
              <w:right w:val="single" w:sz="12" w:space="0" w:color="A7A6AA"/>
            </w:tcBorders>
          </w:tcPr>
          <w:p>
            <w:pPr>
              <w:pStyle w:val="TableParagraph"/>
              <w:spacing w:line="260" w:lineRule="exact"/>
              <w:ind w:right="-10"/>
              <w:jc w:val="left"/>
              <w:rPr>
                <w:rFonts w:ascii="宋体" w:hAnsi="宋体" w:cs="宋体" w:eastAsia="宋体" w:hint="default"/>
                <w:sz w:val="21"/>
                <w:szCs w:val="21"/>
              </w:rPr>
            </w:pPr>
            <w:r>
              <w:rPr>
                <w:rFonts w:ascii="宋体" w:hAnsi="宋体" w:cs="宋体" w:eastAsia="宋体" w:hint="default"/>
                <w:spacing w:val="12"/>
                <w:sz w:val="21"/>
                <w:szCs w:val="21"/>
              </w:rPr>
              <w:t>宁波建工股份有限公司以宁波市江</w:t>
            </w:r>
            <w:r>
              <w:rPr>
                <w:rFonts w:ascii="宋体" w:hAnsi="宋体" w:cs="宋体" w:eastAsia="宋体" w:hint="default"/>
                <w:sz w:val="21"/>
                <w:szCs w:val="21"/>
              </w:rPr>
            </w:r>
          </w:p>
        </w:tc>
        <w:tc>
          <w:tcPr>
            <w:tcW w:w="1281" w:type="dxa"/>
            <w:tcBorders>
              <w:top w:val="single" w:sz="12" w:space="0" w:color="A7A6AA"/>
              <w:left w:val="single" w:sz="12" w:space="0" w:color="A7A6AA"/>
              <w:bottom w:val="nil" w:sz="6" w:space="0" w:color="auto"/>
              <w:right w:val="single" w:sz="6" w:space="0" w:color="A7A6AA"/>
            </w:tcBorders>
          </w:tcPr>
          <w:p>
            <w:pPr>
              <w:pStyle w:val="TableParagraph"/>
              <w:spacing w:line="276" w:lineRule="exact"/>
              <w:ind w:right="0"/>
              <w:jc w:val="left"/>
              <w:rPr>
                <w:rFonts w:ascii="宋体" w:hAnsi="宋体" w:cs="宋体" w:eastAsia="宋体" w:hint="default"/>
                <w:sz w:val="21"/>
                <w:szCs w:val="21"/>
              </w:rPr>
            </w:pPr>
            <w:r>
              <w:rPr>
                <w:rFonts w:ascii="宋体" w:hAnsi="宋体" w:cs="宋体" w:eastAsia="宋体" w:hint="default"/>
                <w:sz w:val="21"/>
                <w:szCs w:val="21"/>
              </w:rPr>
              <w:t>百丈路 </w:t>
            </w: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号</w:t>
            </w:r>
          </w:p>
        </w:tc>
      </w:tr>
      <w:tr>
        <w:trPr>
          <w:trHeight w:val="936" w:hRule="exact"/>
        </w:trPr>
        <w:tc>
          <w:tcPr>
            <w:tcW w:w="983" w:type="dxa"/>
            <w:tcBorders>
              <w:top w:val="nil" w:sz="6" w:space="0" w:color="auto"/>
              <w:left w:val="single" w:sz="6" w:space="0" w:color="EBE9ED"/>
              <w:bottom w:val="nil" w:sz="6" w:space="0" w:color="auto"/>
              <w:right w:val="single" w:sz="12" w:space="0" w:color="A7A6AA"/>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left"/>
              <w:rPr>
                <w:rFonts w:ascii="Times New Roman" w:hAnsi="Times New Roman" w:cs="Times New Roman" w:eastAsia="Times New Roman" w:hint="default"/>
                <w:sz w:val="21"/>
                <w:szCs w:val="21"/>
              </w:rPr>
            </w:pPr>
            <w:r>
              <w:rPr>
                <w:rFonts w:ascii="Times New Roman"/>
                <w:sz w:val="21"/>
              </w:rPr>
              <w:t>3</w:t>
            </w:r>
          </w:p>
        </w:tc>
        <w:tc>
          <w:tcPr>
            <w:tcW w:w="1412" w:type="dxa"/>
            <w:tcBorders>
              <w:top w:val="nil" w:sz="6" w:space="0" w:color="auto"/>
              <w:left w:val="single" w:sz="12" w:space="0" w:color="A7A6AA"/>
              <w:bottom w:val="nil" w:sz="6" w:space="0" w:color="auto"/>
              <w:right w:val="single" w:sz="12" w:space="0" w:color="A7A6AA"/>
            </w:tcBorders>
          </w:tcPr>
          <w:p>
            <w:pPr>
              <w:pStyle w:val="TableParagraph"/>
              <w:spacing w:line="273" w:lineRule="auto" w:before="135"/>
              <w:ind w:left="-1" w:right="-1"/>
              <w:jc w:val="left"/>
              <w:rPr>
                <w:rFonts w:ascii="宋体" w:hAnsi="宋体" w:cs="宋体" w:eastAsia="宋体" w:hint="default"/>
                <w:sz w:val="21"/>
                <w:szCs w:val="21"/>
              </w:rPr>
            </w:pPr>
            <w:r>
              <w:rPr>
                <w:rFonts w:ascii="宋体" w:hAnsi="宋体" w:cs="宋体" w:eastAsia="宋体" w:hint="default"/>
                <w:spacing w:val="20"/>
                <w:sz w:val="21"/>
                <w:szCs w:val="21"/>
              </w:rPr>
              <w:t>中国银行宁波</w:t>
            </w:r>
            <w:r>
              <w:rPr>
                <w:rFonts w:ascii="宋体" w:hAnsi="宋体" w:cs="宋体" w:eastAsia="宋体" w:hint="default"/>
                <w:sz w:val="21"/>
                <w:szCs w:val="21"/>
              </w:rPr>
              <w:t> 市江东支行</w:t>
            </w:r>
          </w:p>
        </w:tc>
        <w:tc>
          <w:tcPr>
            <w:tcW w:w="1300" w:type="dxa"/>
            <w:tcBorders>
              <w:top w:val="nil" w:sz="6" w:space="0" w:color="auto"/>
              <w:left w:val="single" w:sz="12" w:space="0" w:color="A7A6AA"/>
              <w:bottom w:val="nil" w:sz="6" w:space="0" w:color="auto"/>
              <w:right w:val="single" w:sz="12" w:space="0" w:color="A7A6AA"/>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15,000,000.00</w:t>
            </w:r>
          </w:p>
        </w:tc>
        <w:tc>
          <w:tcPr>
            <w:tcW w:w="3353" w:type="dxa"/>
            <w:tcBorders>
              <w:top w:val="nil" w:sz="6" w:space="0" w:color="auto"/>
              <w:left w:val="single" w:sz="12" w:space="0" w:color="A7A6AA"/>
              <w:bottom w:val="nil" w:sz="6" w:space="0" w:color="auto"/>
              <w:right w:val="single" w:sz="12" w:space="0" w:color="A7A6AA"/>
            </w:tcBorders>
          </w:tcPr>
          <w:p>
            <w:pPr>
              <w:pStyle w:val="TableParagraph"/>
              <w:spacing w:line="271" w:lineRule="exact"/>
              <w:ind w:right="-13"/>
              <w:jc w:val="left"/>
              <w:rPr>
                <w:rFonts w:ascii="宋体" w:hAnsi="宋体" w:cs="宋体" w:eastAsia="宋体" w:hint="default"/>
                <w:sz w:val="21"/>
                <w:szCs w:val="21"/>
              </w:rPr>
            </w:pPr>
            <w:r>
              <w:rPr>
                <w:rFonts w:ascii="宋体" w:hAnsi="宋体" w:cs="宋体" w:eastAsia="宋体" w:hint="default"/>
                <w:spacing w:val="10"/>
                <w:sz w:val="21"/>
                <w:szCs w:val="21"/>
              </w:rPr>
              <w:t>东区百丈东路 </w:t>
            </w:r>
            <w:r>
              <w:rPr>
                <w:rFonts w:ascii="Times New Roman" w:hAnsi="Times New Roman" w:cs="Times New Roman" w:eastAsia="Times New Roman" w:hint="default"/>
                <w:sz w:val="21"/>
                <w:szCs w:val="21"/>
              </w:rPr>
              <w:t>37 </w:t>
            </w:r>
            <w:r>
              <w:rPr>
                <w:rFonts w:ascii="Times New Roman" w:hAnsi="Times New Roman" w:cs="Times New Roman" w:eastAsia="Times New Roman" w:hint="default"/>
                <w:spacing w:val="25"/>
                <w:sz w:val="21"/>
                <w:szCs w:val="21"/>
              </w:rPr>
              <w:t> </w:t>
            </w:r>
            <w:r>
              <w:rPr>
                <w:rFonts w:ascii="宋体" w:hAnsi="宋体" w:cs="宋体" w:eastAsia="宋体" w:hint="default"/>
                <w:spacing w:val="12"/>
                <w:sz w:val="21"/>
                <w:szCs w:val="21"/>
              </w:rPr>
              <w:t>号房产建筑面积</w:t>
            </w:r>
            <w:r>
              <w:rPr>
                <w:rFonts w:ascii="宋体" w:hAnsi="宋体" w:cs="宋体" w:eastAsia="宋体" w:hint="default"/>
                <w:sz w:val="21"/>
                <w:szCs w:val="21"/>
              </w:rPr>
            </w:r>
          </w:p>
          <w:p>
            <w:pPr>
              <w:pStyle w:val="TableParagraph"/>
              <w:spacing w:line="240" w:lineRule="auto" w:before="21"/>
              <w:ind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1583.30 </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抵押，宁波建工科技有限公</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sz w:val="21"/>
                <w:szCs w:val="21"/>
              </w:rPr>
              <w:t>司以海曙区后漕巷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号建筑面积总</w:t>
            </w:r>
          </w:p>
        </w:tc>
        <w:tc>
          <w:tcPr>
            <w:tcW w:w="1281" w:type="dxa"/>
            <w:tcBorders>
              <w:top w:val="nil" w:sz="6" w:space="0" w:color="auto"/>
              <w:left w:val="single" w:sz="12" w:space="0" w:color="A7A6AA"/>
              <w:bottom w:val="nil" w:sz="6" w:space="0" w:color="auto"/>
              <w:right w:val="single" w:sz="6" w:space="0" w:color="A7A6AA"/>
            </w:tcBorders>
          </w:tcPr>
          <w:p>
            <w:pPr>
              <w:pStyle w:val="TableParagraph"/>
              <w:spacing w:line="271"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房产价值</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800</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sz w:val="21"/>
                <w:szCs w:val="21"/>
              </w:rPr>
              <w:t>万，后漕巷路</w:t>
            </w:r>
          </w:p>
          <w:p>
            <w:pPr>
              <w:pStyle w:val="TableParagraph"/>
              <w:spacing w:line="240" w:lineRule="auto" w:before="37"/>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 </w:t>
            </w:r>
            <w:r>
              <w:rPr>
                <w:rFonts w:ascii="Times New Roman" w:hAnsi="Times New Roman" w:cs="Times New Roman" w:eastAsia="Times New Roman" w:hint="default"/>
                <w:spacing w:val="26"/>
                <w:sz w:val="21"/>
                <w:szCs w:val="21"/>
              </w:rPr>
              <w:t> </w:t>
            </w:r>
            <w:r>
              <w:rPr>
                <w:rFonts w:ascii="宋体" w:hAnsi="宋体" w:cs="宋体" w:eastAsia="宋体" w:hint="default"/>
                <w:spacing w:val="18"/>
                <w:sz w:val="21"/>
                <w:szCs w:val="21"/>
              </w:rPr>
              <w:t>号房地产</w:t>
            </w:r>
          </w:p>
        </w:tc>
      </w:tr>
      <w:tr>
        <w:trPr>
          <w:trHeight w:val="321" w:hRule="exact"/>
        </w:trPr>
        <w:tc>
          <w:tcPr>
            <w:tcW w:w="983" w:type="dxa"/>
            <w:tcBorders>
              <w:top w:val="nil" w:sz="6" w:space="0" w:color="auto"/>
              <w:left w:val="single" w:sz="6" w:space="0" w:color="EBE9ED"/>
              <w:bottom w:val="single" w:sz="12" w:space="0" w:color="A7A6AA"/>
              <w:right w:val="single" w:sz="12" w:space="0" w:color="A7A6AA"/>
            </w:tcBorders>
          </w:tcPr>
          <w:p>
            <w:pPr/>
          </w:p>
        </w:tc>
        <w:tc>
          <w:tcPr>
            <w:tcW w:w="1412" w:type="dxa"/>
            <w:tcBorders>
              <w:top w:val="nil" w:sz="6" w:space="0" w:color="auto"/>
              <w:left w:val="single" w:sz="12" w:space="0" w:color="A7A6AA"/>
              <w:bottom w:val="single" w:sz="12" w:space="0" w:color="A7A6AA"/>
              <w:right w:val="single" w:sz="12" w:space="0" w:color="A7A6AA"/>
            </w:tcBorders>
          </w:tcPr>
          <w:p>
            <w:pPr/>
          </w:p>
        </w:tc>
        <w:tc>
          <w:tcPr>
            <w:tcW w:w="1300" w:type="dxa"/>
            <w:tcBorders>
              <w:top w:val="nil" w:sz="6" w:space="0" w:color="auto"/>
              <w:left w:val="single" w:sz="12" w:space="0" w:color="A7A6AA"/>
              <w:bottom w:val="single" w:sz="12" w:space="0" w:color="A7A6AA"/>
              <w:right w:val="single" w:sz="12" w:space="0" w:color="A7A6AA"/>
            </w:tcBorders>
          </w:tcPr>
          <w:p>
            <w:pPr/>
          </w:p>
        </w:tc>
        <w:tc>
          <w:tcPr>
            <w:tcW w:w="3353" w:type="dxa"/>
            <w:tcBorders>
              <w:top w:val="nil" w:sz="6" w:space="0" w:color="auto"/>
              <w:left w:val="single" w:sz="12" w:space="0" w:color="A7A6AA"/>
              <w:bottom w:val="single" w:sz="12" w:space="0" w:color="A7A6AA"/>
              <w:right w:val="single" w:sz="12" w:space="0" w:color="A7A6AA"/>
            </w:tcBorders>
          </w:tcPr>
          <w:p>
            <w:pPr>
              <w:pStyle w:val="TableParagraph"/>
              <w:spacing w:line="271" w:lineRule="exact"/>
              <w:ind w:left="-1" w:right="-1"/>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1824.99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㎡、土地面积</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2119.40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w:t>
            </w:r>
          </w:p>
        </w:tc>
        <w:tc>
          <w:tcPr>
            <w:tcW w:w="1281" w:type="dxa"/>
            <w:tcBorders>
              <w:top w:val="nil" w:sz="6" w:space="0" w:color="auto"/>
              <w:left w:val="single" w:sz="12" w:space="0" w:color="A7A6AA"/>
              <w:bottom w:val="single" w:sz="12" w:space="0" w:color="A7A6AA"/>
              <w:right w:val="single" w:sz="6" w:space="0" w:color="A7A6AA"/>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价值 </w:t>
            </w:r>
            <w:r>
              <w:rPr>
                <w:rFonts w:ascii="Times New Roman" w:hAnsi="Times New Roman" w:cs="Times New Roman" w:eastAsia="Times New Roman" w:hint="default"/>
                <w:sz w:val="21"/>
                <w:szCs w:val="21"/>
              </w:rPr>
              <w:t>1400</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万</w:t>
            </w:r>
          </w:p>
        </w:tc>
      </w:tr>
    </w:tbl>
    <w:p>
      <w:pPr>
        <w:spacing w:after="0" w:line="271" w:lineRule="exact"/>
        <w:jc w:val="left"/>
        <w:rPr>
          <w:rFonts w:ascii="宋体" w:hAnsi="宋体" w:cs="宋体" w:eastAsia="宋体"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983"/>
        <w:gridCol w:w="1412"/>
        <w:gridCol w:w="1300"/>
        <w:gridCol w:w="3353"/>
        <w:gridCol w:w="1281"/>
      </w:tblGrid>
      <w:tr>
        <w:trPr>
          <w:trHeight w:val="341" w:hRule="exact"/>
        </w:trPr>
        <w:tc>
          <w:tcPr>
            <w:tcW w:w="983"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412"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借款银行</w:t>
            </w:r>
          </w:p>
        </w:tc>
        <w:tc>
          <w:tcPr>
            <w:tcW w:w="130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借款金额</w:t>
            </w:r>
          </w:p>
        </w:tc>
        <w:tc>
          <w:tcPr>
            <w:tcW w:w="3353"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抵押标的物</w:t>
            </w:r>
          </w:p>
        </w:tc>
        <w:tc>
          <w:tcPr>
            <w:tcW w:w="128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抵押物价值</w:t>
            </w:r>
          </w:p>
        </w:tc>
      </w:tr>
      <w:tr>
        <w:trPr>
          <w:trHeight w:val="654" w:hRule="exact"/>
        </w:trPr>
        <w:tc>
          <w:tcPr>
            <w:tcW w:w="983" w:type="dxa"/>
            <w:tcBorders>
              <w:top w:val="single" w:sz="12" w:space="0" w:color="A7A6AA"/>
              <w:left w:val="single" w:sz="6" w:space="0" w:color="EBE9ED"/>
              <w:bottom w:val="single" w:sz="12" w:space="0" w:color="A7A6AA"/>
              <w:right w:val="single" w:sz="12" w:space="0" w:color="A7A6AA"/>
            </w:tcBorders>
          </w:tcPr>
          <w:p>
            <w:pPr/>
          </w:p>
        </w:tc>
        <w:tc>
          <w:tcPr>
            <w:tcW w:w="1412" w:type="dxa"/>
            <w:tcBorders>
              <w:top w:val="single" w:sz="12" w:space="0" w:color="A7A6AA"/>
              <w:left w:val="single" w:sz="12" w:space="0" w:color="A7A6AA"/>
              <w:bottom w:val="single" w:sz="12" w:space="0" w:color="A7A6AA"/>
              <w:right w:val="single" w:sz="12" w:space="0" w:color="A7A6AA"/>
            </w:tcBorders>
          </w:tcPr>
          <w:p>
            <w:pPr/>
          </w:p>
        </w:tc>
        <w:tc>
          <w:tcPr>
            <w:tcW w:w="1300" w:type="dxa"/>
            <w:tcBorders>
              <w:top w:val="single" w:sz="12" w:space="0" w:color="A7A6AA"/>
              <w:left w:val="single" w:sz="12" w:space="0" w:color="A7A6AA"/>
              <w:bottom w:val="single" w:sz="12" w:space="0" w:color="A7A6AA"/>
              <w:right w:val="single" w:sz="12" w:space="0" w:color="A7A6AA"/>
            </w:tcBorders>
          </w:tcPr>
          <w:p>
            <w:pPr/>
          </w:p>
        </w:tc>
        <w:tc>
          <w:tcPr>
            <w:tcW w:w="3353"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right="-10"/>
              <w:jc w:val="left"/>
              <w:rPr>
                <w:rFonts w:ascii="宋体" w:hAnsi="宋体" w:cs="宋体" w:eastAsia="宋体" w:hint="default"/>
                <w:sz w:val="21"/>
                <w:szCs w:val="21"/>
              </w:rPr>
            </w:pPr>
            <w:r>
              <w:rPr>
                <w:rFonts w:ascii="宋体" w:hAnsi="宋体" w:cs="宋体" w:eastAsia="宋体" w:hint="default"/>
                <w:spacing w:val="7"/>
                <w:sz w:val="21"/>
                <w:szCs w:val="21"/>
              </w:rPr>
              <w:t>抵押</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并由浙江广天日月集团有限公</w:t>
            </w:r>
            <w:r>
              <w:rPr>
                <w:rFonts w:ascii="宋体" w:hAnsi="宋体" w:cs="宋体" w:eastAsia="宋体" w:hint="default"/>
                <w:sz w:val="21"/>
                <w:szCs w:val="21"/>
              </w:rPr>
            </w:r>
          </w:p>
          <w:p>
            <w:pPr>
              <w:pStyle w:val="TableParagraph"/>
              <w:spacing w:line="240" w:lineRule="auto" w:before="21"/>
              <w:ind w:left="-1" w:right="0"/>
              <w:jc w:val="left"/>
              <w:rPr>
                <w:rFonts w:ascii="宋体" w:hAnsi="宋体" w:cs="宋体" w:eastAsia="宋体" w:hint="default"/>
                <w:sz w:val="21"/>
                <w:szCs w:val="21"/>
              </w:rPr>
            </w:pPr>
            <w:r>
              <w:rPr>
                <w:rFonts w:ascii="宋体" w:hAnsi="宋体" w:cs="宋体" w:eastAsia="宋体" w:hint="default"/>
                <w:sz w:val="21"/>
                <w:szCs w:val="21"/>
              </w:rPr>
              <w:t>司提供担保</w:t>
            </w:r>
          </w:p>
        </w:tc>
        <w:tc>
          <w:tcPr>
            <w:tcW w:w="128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343" w:hRule="exact"/>
        </w:trPr>
        <w:tc>
          <w:tcPr>
            <w:tcW w:w="2395" w:type="dxa"/>
            <w:gridSpan w:val="2"/>
            <w:tcBorders>
              <w:top w:val="single" w:sz="12" w:space="0" w:color="A7A6AA"/>
              <w:left w:val="single" w:sz="6" w:space="0" w:color="EBE9ED"/>
              <w:bottom w:val="single" w:sz="12" w:space="0" w:color="A7A6AA"/>
              <w:right w:val="single" w:sz="12" w:space="0" w:color="A7A6AA"/>
            </w:tcBorders>
          </w:tcPr>
          <w:p>
            <w:pPr>
              <w:pStyle w:val="TableParagraph"/>
              <w:tabs>
                <w:tab w:pos="425" w:val="left" w:leader="none"/>
              </w:tabs>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0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53,400,000.00</w:t>
            </w:r>
          </w:p>
        </w:tc>
        <w:tc>
          <w:tcPr>
            <w:tcW w:w="3353"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w:t>
            </w:r>
          </w:p>
        </w:tc>
        <w:tc>
          <w:tcPr>
            <w:tcW w:w="1281"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276" w:lineRule="exact"/>
        <w:ind w:right="836"/>
        <w:jc w:val="left"/>
      </w:pPr>
      <w:r>
        <w:rPr/>
        <w:t>注</w:t>
      </w:r>
      <w:r>
        <w:rPr>
          <w:spacing w:val="-54"/>
        </w:rPr>
        <w:t> </w:t>
      </w:r>
      <w:r>
        <w:rPr>
          <w:rFonts w:ascii="Times New Roman" w:hAnsi="Times New Roman" w:cs="Times New Roman" w:eastAsia="Times New Roman" w:hint="default"/>
        </w:rPr>
        <w:t>4</w:t>
      </w:r>
      <w:r>
        <w:rPr/>
        <w:t>：截止至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日，质押借款余额为</w:t>
      </w:r>
      <w:r>
        <w:rPr>
          <w:spacing w:val="-54"/>
        </w:rPr>
        <w:t> </w:t>
      </w:r>
      <w:r>
        <w:rPr>
          <w:rFonts w:ascii="Times New Roman" w:hAnsi="Times New Roman" w:cs="Times New Roman" w:eastAsia="Times New Roman" w:hint="default"/>
        </w:rPr>
        <w:t>3,500.00</w:t>
      </w:r>
      <w:r>
        <w:rPr>
          <w:rFonts w:ascii="Times New Roman" w:hAnsi="Times New Roman" w:cs="Times New Roman" w:eastAsia="Times New Roman" w:hint="default"/>
          <w:spacing w:val="-1"/>
        </w:rPr>
        <w:t> </w:t>
      </w:r>
      <w:r>
        <w:rPr/>
        <w:t>万元，具体信息如下：</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928"/>
        <w:gridCol w:w="2484"/>
        <w:gridCol w:w="1612"/>
        <w:gridCol w:w="1621"/>
        <w:gridCol w:w="1684"/>
      </w:tblGrid>
      <w:tr>
        <w:trPr>
          <w:trHeight w:val="341" w:hRule="exact"/>
        </w:trPr>
        <w:tc>
          <w:tcPr>
            <w:tcW w:w="928"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48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借款银行</w:t>
            </w:r>
          </w:p>
        </w:tc>
        <w:tc>
          <w:tcPr>
            <w:tcW w:w="1612"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借款金额</w:t>
            </w:r>
          </w:p>
        </w:tc>
        <w:tc>
          <w:tcPr>
            <w:tcW w:w="1621"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质押标的物</w:t>
            </w:r>
          </w:p>
        </w:tc>
        <w:tc>
          <w:tcPr>
            <w:tcW w:w="1684"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质押物价值</w:t>
            </w:r>
          </w:p>
        </w:tc>
      </w:tr>
      <w:tr>
        <w:trPr>
          <w:trHeight w:val="332" w:hRule="exact"/>
        </w:trPr>
        <w:tc>
          <w:tcPr>
            <w:tcW w:w="928" w:type="dxa"/>
            <w:tcBorders>
              <w:top w:val="single" w:sz="12" w:space="0" w:color="A7A6AA"/>
              <w:left w:val="single" w:sz="6" w:space="0" w:color="EBE9ED"/>
              <w:bottom w:val="nil" w:sz="6" w:space="0" w:color="auto"/>
              <w:right w:val="single" w:sz="12" w:space="0" w:color="A7A6AA"/>
            </w:tcBorders>
          </w:tcPr>
          <w:p>
            <w:pPr/>
          </w:p>
        </w:tc>
        <w:tc>
          <w:tcPr>
            <w:tcW w:w="2484" w:type="dxa"/>
            <w:tcBorders>
              <w:top w:val="single" w:sz="12" w:space="0" w:color="A7A6AA"/>
              <w:left w:val="single" w:sz="12" w:space="0" w:color="A7A6AA"/>
              <w:bottom w:val="nil" w:sz="6" w:space="0" w:color="auto"/>
              <w:right w:val="single" w:sz="12" w:space="0" w:color="A7A6AA"/>
            </w:tcBorders>
          </w:tcPr>
          <w:p>
            <w:pPr/>
          </w:p>
        </w:tc>
        <w:tc>
          <w:tcPr>
            <w:tcW w:w="1612" w:type="dxa"/>
            <w:tcBorders>
              <w:top w:val="single" w:sz="12" w:space="0" w:color="A7A6AA"/>
              <w:left w:val="single" w:sz="12" w:space="0" w:color="A7A6AA"/>
              <w:bottom w:val="nil" w:sz="6" w:space="0" w:color="auto"/>
              <w:right w:val="single" w:sz="12" w:space="0" w:color="A7A6AA"/>
            </w:tcBorders>
          </w:tcPr>
          <w:p>
            <w:pPr/>
          </w:p>
        </w:tc>
        <w:tc>
          <w:tcPr>
            <w:tcW w:w="1621" w:type="dxa"/>
            <w:tcBorders>
              <w:top w:val="single" w:sz="12" w:space="0" w:color="A7A6AA"/>
              <w:left w:val="single" w:sz="12" w:space="0" w:color="A7A6AA"/>
              <w:bottom w:val="nil" w:sz="6" w:space="0" w:color="auto"/>
              <w:right w:val="single" w:sz="12" w:space="0" w:color="A7A6AA"/>
            </w:tcBorders>
          </w:tcPr>
          <w:p>
            <w:pPr>
              <w:pStyle w:val="TableParagraph"/>
              <w:spacing w:line="276" w:lineRule="exact"/>
              <w:ind w:left="-1" w:right="-3"/>
              <w:jc w:val="left"/>
              <w:rPr>
                <w:rFonts w:ascii="宋体" w:hAnsi="宋体" w:cs="宋体" w:eastAsia="宋体" w:hint="default"/>
                <w:sz w:val="21"/>
                <w:szCs w:val="21"/>
              </w:rPr>
            </w:pPr>
            <w:r>
              <w:rPr>
                <w:rFonts w:ascii="宋体" w:hAnsi="宋体" w:cs="宋体" w:eastAsia="宋体" w:hint="default"/>
                <w:sz w:val="21"/>
                <w:szCs w:val="21"/>
              </w:rPr>
              <w:t>以洪塘 </w:t>
            </w:r>
            <w:r>
              <w:rPr>
                <w:rFonts w:ascii="Times New Roman" w:hAnsi="Times New Roman" w:cs="Times New Roman" w:eastAsia="Times New Roman" w:hint="default"/>
                <w:sz w:val="21"/>
                <w:szCs w:val="21"/>
              </w:rPr>
              <w:t>7 </w:t>
            </w:r>
            <w:r>
              <w:rPr>
                <w:rFonts w:ascii="Times New Roman" w:hAnsi="Times New Roman" w:cs="Times New Roman" w:eastAsia="Times New Roman" w:hint="default"/>
                <w:spacing w:val="9"/>
                <w:sz w:val="21"/>
                <w:szCs w:val="21"/>
              </w:rPr>
              <w:t> </w:t>
            </w:r>
            <w:r>
              <w:rPr>
                <w:rFonts w:ascii="宋体" w:hAnsi="宋体" w:cs="宋体" w:eastAsia="宋体" w:hint="default"/>
                <w:spacing w:val="2"/>
                <w:sz w:val="21"/>
                <w:szCs w:val="21"/>
              </w:rPr>
              <w:t>号块公</w:t>
            </w:r>
            <w:r>
              <w:rPr>
                <w:rFonts w:ascii="宋体" w:hAnsi="宋体" w:cs="宋体" w:eastAsia="宋体" w:hint="default"/>
                <w:sz w:val="21"/>
                <w:szCs w:val="21"/>
              </w:rPr>
            </w:r>
          </w:p>
        </w:tc>
        <w:tc>
          <w:tcPr>
            <w:tcW w:w="1684" w:type="dxa"/>
            <w:tcBorders>
              <w:top w:val="single" w:sz="12" w:space="0" w:color="A7A6AA"/>
              <w:left w:val="single" w:sz="12" w:space="0" w:color="A7A6AA"/>
              <w:bottom w:val="nil" w:sz="6" w:space="0" w:color="auto"/>
              <w:right w:val="single" w:sz="6" w:space="0" w:color="A7A6AA"/>
            </w:tcBorders>
          </w:tcPr>
          <w:p>
            <w:pPr/>
          </w:p>
        </w:tc>
      </w:tr>
      <w:tr>
        <w:trPr>
          <w:trHeight w:val="306" w:hRule="exact"/>
        </w:trPr>
        <w:tc>
          <w:tcPr>
            <w:tcW w:w="928" w:type="dxa"/>
            <w:tcBorders>
              <w:top w:val="nil" w:sz="6" w:space="0" w:color="auto"/>
              <w:left w:val="single" w:sz="6" w:space="0" w:color="EBE9ED"/>
              <w:bottom w:val="nil" w:sz="6" w:space="0" w:color="auto"/>
              <w:right w:val="single" w:sz="12" w:space="0" w:color="A7A6AA"/>
            </w:tcBorders>
          </w:tcPr>
          <w:p>
            <w:pPr/>
          </w:p>
        </w:tc>
        <w:tc>
          <w:tcPr>
            <w:tcW w:w="2484" w:type="dxa"/>
            <w:tcBorders>
              <w:top w:val="nil" w:sz="6" w:space="0" w:color="auto"/>
              <w:left w:val="single" w:sz="12" w:space="0" w:color="A7A6AA"/>
              <w:bottom w:val="nil" w:sz="6" w:space="0" w:color="auto"/>
              <w:right w:val="single" w:sz="12" w:space="0" w:color="A7A6AA"/>
            </w:tcBorders>
          </w:tcPr>
          <w:p>
            <w:pPr>
              <w:pStyle w:val="TableParagraph"/>
              <w:spacing w:line="255" w:lineRule="exact"/>
              <w:ind w:left="-1" w:right="-15"/>
              <w:jc w:val="left"/>
              <w:rPr>
                <w:rFonts w:ascii="宋体" w:hAnsi="宋体" w:cs="宋体" w:eastAsia="宋体" w:hint="default"/>
                <w:sz w:val="21"/>
                <w:szCs w:val="21"/>
              </w:rPr>
            </w:pPr>
            <w:r>
              <w:rPr>
                <w:rFonts w:ascii="宋体" w:hAnsi="宋体" w:cs="宋体" w:eastAsia="宋体" w:hint="default"/>
                <w:spacing w:val="14"/>
                <w:sz w:val="21"/>
                <w:szCs w:val="21"/>
              </w:rPr>
              <w:t>中国建设银行股份有限公</w:t>
            </w:r>
            <w:r>
              <w:rPr>
                <w:rFonts w:ascii="宋体" w:hAnsi="宋体" w:cs="宋体" w:eastAsia="宋体" w:hint="default"/>
                <w:sz w:val="21"/>
                <w:szCs w:val="21"/>
              </w:rPr>
            </w:r>
          </w:p>
        </w:tc>
        <w:tc>
          <w:tcPr>
            <w:tcW w:w="1612" w:type="dxa"/>
            <w:tcBorders>
              <w:top w:val="nil" w:sz="6" w:space="0" w:color="auto"/>
              <w:left w:val="single" w:sz="12" w:space="0" w:color="A7A6AA"/>
              <w:bottom w:val="nil" w:sz="6" w:space="0" w:color="auto"/>
              <w:right w:val="single" w:sz="12" w:space="0" w:color="A7A6AA"/>
            </w:tcBorders>
          </w:tcPr>
          <w:p>
            <w:pPr/>
          </w:p>
        </w:tc>
        <w:tc>
          <w:tcPr>
            <w:tcW w:w="1621" w:type="dxa"/>
            <w:tcBorders>
              <w:top w:val="nil" w:sz="6" w:space="0" w:color="auto"/>
              <w:left w:val="single" w:sz="12" w:space="0" w:color="A7A6AA"/>
              <w:bottom w:val="nil" w:sz="6" w:space="0" w:color="auto"/>
              <w:right w:val="single" w:sz="12" w:space="0" w:color="A7A6AA"/>
            </w:tcBorders>
          </w:tcPr>
          <w:p>
            <w:pPr>
              <w:pStyle w:val="TableParagraph"/>
              <w:spacing w:line="256" w:lineRule="exact"/>
              <w:ind w:left="-1" w:right="-21"/>
              <w:jc w:val="left"/>
              <w:rPr>
                <w:rFonts w:ascii="宋体" w:hAnsi="宋体" w:cs="宋体" w:eastAsia="宋体" w:hint="default"/>
                <w:sz w:val="21"/>
                <w:szCs w:val="21"/>
              </w:rPr>
            </w:pPr>
            <w:r>
              <w:rPr>
                <w:rFonts w:ascii="宋体" w:hAnsi="宋体" w:cs="宋体" w:eastAsia="宋体" w:hint="default"/>
                <w:spacing w:val="17"/>
                <w:sz w:val="21"/>
                <w:szCs w:val="21"/>
              </w:rPr>
              <w:t>共经济租赁房项</w:t>
            </w:r>
            <w:r>
              <w:rPr>
                <w:rFonts w:ascii="宋体" w:hAnsi="宋体" w:cs="宋体" w:eastAsia="宋体" w:hint="default"/>
                <w:spacing w:val="-85"/>
                <w:sz w:val="21"/>
                <w:szCs w:val="21"/>
              </w:rPr>
              <w:t> </w:t>
            </w:r>
            <w:r>
              <w:rPr>
                <w:rFonts w:ascii="宋体" w:hAnsi="宋体" w:cs="宋体" w:eastAsia="宋体" w:hint="default"/>
                <w:sz w:val="21"/>
                <w:szCs w:val="21"/>
              </w:rPr>
            </w:r>
          </w:p>
        </w:tc>
        <w:tc>
          <w:tcPr>
            <w:tcW w:w="1684" w:type="dxa"/>
            <w:tcBorders>
              <w:top w:val="nil" w:sz="6" w:space="0" w:color="auto"/>
              <w:left w:val="single" w:sz="12" w:space="0" w:color="A7A6AA"/>
              <w:bottom w:val="nil" w:sz="6" w:space="0" w:color="auto"/>
              <w:right w:val="single" w:sz="6" w:space="0" w:color="A7A6AA"/>
            </w:tcBorders>
          </w:tcPr>
          <w:p>
            <w:pPr/>
          </w:p>
        </w:tc>
      </w:tr>
      <w:tr>
        <w:trPr>
          <w:trHeight w:val="318" w:hRule="exact"/>
        </w:trPr>
        <w:tc>
          <w:tcPr>
            <w:tcW w:w="928" w:type="dxa"/>
            <w:tcBorders>
              <w:top w:val="nil" w:sz="6" w:space="0" w:color="auto"/>
              <w:left w:val="single" w:sz="6" w:space="0" w:color="EBE9ED"/>
              <w:bottom w:val="nil" w:sz="6" w:space="0" w:color="auto"/>
              <w:right w:val="single" w:sz="12" w:space="0" w:color="A7A6AA"/>
            </w:tcBorders>
          </w:tcPr>
          <w:p>
            <w:pPr>
              <w:pStyle w:val="TableParagraph"/>
              <w:spacing w:line="240" w:lineRule="auto" w:before="35"/>
              <w:ind w:left="4" w:right="0"/>
              <w:jc w:val="left"/>
              <w:rPr>
                <w:rFonts w:ascii="Times New Roman" w:hAnsi="Times New Roman" w:cs="Times New Roman" w:eastAsia="Times New Roman" w:hint="default"/>
                <w:sz w:val="21"/>
                <w:szCs w:val="21"/>
              </w:rPr>
            </w:pPr>
            <w:r>
              <w:rPr>
                <w:rFonts w:ascii="Times New Roman"/>
                <w:sz w:val="21"/>
              </w:rPr>
              <w:t>1</w:t>
            </w:r>
          </w:p>
        </w:tc>
        <w:tc>
          <w:tcPr>
            <w:tcW w:w="2484" w:type="dxa"/>
            <w:tcBorders>
              <w:top w:val="nil" w:sz="6" w:space="0" w:color="auto"/>
              <w:left w:val="single" w:sz="12" w:space="0" w:color="A7A6AA"/>
              <w:bottom w:val="nil" w:sz="6" w:space="0" w:color="auto"/>
              <w:right w:val="single" w:sz="12" w:space="0" w:color="A7A6AA"/>
            </w:tcBorders>
          </w:tcPr>
          <w:p>
            <w:pPr>
              <w:pStyle w:val="TableParagraph"/>
              <w:spacing w:line="260" w:lineRule="exact"/>
              <w:ind w:left="-1" w:right="-15"/>
              <w:jc w:val="left"/>
              <w:rPr>
                <w:rFonts w:ascii="宋体" w:hAnsi="宋体" w:cs="宋体" w:eastAsia="宋体" w:hint="default"/>
                <w:sz w:val="21"/>
                <w:szCs w:val="21"/>
              </w:rPr>
            </w:pPr>
            <w:r>
              <w:rPr>
                <w:rFonts w:ascii="宋体" w:hAnsi="宋体" w:cs="宋体" w:eastAsia="宋体" w:hint="default"/>
                <w:spacing w:val="14"/>
                <w:sz w:val="21"/>
                <w:szCs w:val="21"/>
              </w:rPr>
              <w:t>司宁波市分行营业部新天</w:t>
            </w:r>
            <w:r>
              <w:rPr>
                <w:rFonts w:ascii="宋体" w:hAnsi="宋体" w:cs="宋体" w:eastAsia="宋体" w:hint="default"/>
                <w:sz w:val="21"/>
                <w:szCs w:val="21"/>
              </w:rPr>
            </w:r>
          </w:p>
        </w:tc>
        <w:tc>
          <w:tcPr>
            <w:tcW w:w="1612" w:type="dxa"/>
            <w:tcBorders>
              <w:top w:val="nil" w:sz="6" w:space="0" w:color="auto"/>
              <w:left w:val="single" w:sz="12" w:space="0" w:color="A7A6AA"/>
              <w:bottom w:val="nil" w:sz="6" w:space="0" w:color="auto"/>
              <w:right w:val="single" w:sz="12" w:space="0" w:color="A7A6AA"/>
            </w:tcBorders>
          </w:tcPr>
          <w:p>
            <w:pPr>
              <w:pStyle w:val="TableParagraph"/>
              <w:spacing w:line="240" w:lineRule="auto" w:before="35"/>
              <w:ind w:right="0"/>
              <w:jc w:val="left"/>
              <w:rPr>
                <w:rFonts w:ascii="Times New Roman" w:hAnsi="Times New Roman" w:cs="Times New Roman" w:eastAsia="Times New Roman" w:hint="default"/>
                <w:sz w:val="21"/>
                <w:szCs w:val="21"/>
              </w:rPr>
            </w:pPr>
            <w:r>
              <w:rPr>
                <w:rFonts w:ascii="Times New Roman"/>
                <w:sz w:val="21"/>
              </w:rPr>
              <w:t>35,000,000.00</w:t>
            </w:r>
          </w:p>
        </w:tc>
        <w:tc>
          <w:tcPr>
            <w:tcW w:w="1621" w:type="dxa"/>
            <w:tcBorders>
              <w:top w:val="nil" w:sz="6" w:space="0" w:color="auto"/>
              <w:left w:val="single" w:sz="12" w:space="0" w:color="A7A6AA"/>
              <w:bottom w:val="nil" w:sz="6" w:space="0" w:color="auto"/>
              <w:right w:val="single" w:sz="12" w:space="0" w:color="A7A6AA"/>
            </w:tcBorders>
          </w:tcPr>
          <w:p>
            <w:pPr>
              <w:pStyle w:val="TableParagraph"/>
              <w:spacing w:line="278" w:lineRule="exact"/>
              <w:ind w:left="-1" w:right="-3"/>
              <w:jc w:val="left"/>
              <w:rPr>
                <w:rFonts w:ascii="宋体" w:hAnsi="宋体" w:cs="宋体" w:eastAsia="宋体" w:hint="default"/>
                <w:sz w:val="21"/>
                <w:szCs w:val="21"/>
              </w:rPr>
            </w:pPr>
            <w:r>
              <w:rPr>
                <w:rFonts w:ascii="宋体" w:hAnsi="宋体" w:cs="宋体" w:eastAsia="宋体" w:hint="default"/>
                <w:sz w:val="21"/>
                <w:szCs w:val="21"/>
              </w:rPr>
              <w:t>目 </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标段项目编</w:t>
            </w:r>
          </w:p>
        </w:tc>
        <w:tc>
          <w:tcPr>
            <w:tcW w:w="1684" w:type="dxa"/>
            <w:tcBorders>
              <w:top w:val="nil" w:sz="6" w:space="0" w:color="auto"/>
              <w:left w:val="single" w:sz="12" w:space="0" w:color="A7A6AA"/>
              <w:bottom w:val="nil" w:sz="6" w:space="0" w:color="auto"/>
              <w:right w:val="single" w:sz="6" w:space="0" w:color="A7A6AA"/>
            </w:tcBorders>
          </w:tcPr>
          <w:p>
            <w:pPr>
              <w:pStyle w:val="TableParagraph"/>
              <w:spacing w:line="240" w:lineRule="auto" w:before="35"/>
              <w:ind w:left="-1" w:right="0"/>
              <w:jc w:val="left"/>
              <w:rPr>
                <w:rFonts w:ascii="Times New Roman" w:hAnsi="Times New Roman" w:cs="Times New Roman" w:eastAsia="Times New Roman" w:hint="default"/>
                <w:sz w:val="21"/>
                <w:szCs w:val="21"/>
              </w:rPr>
            </w:pPr>
            <w:r>
              <w:rPr>
                <w:rFonts w:ascii="Times New Roman"/>
                <w:sz w:val="21"/>
              </w:rPr>
              <w:t>186,507,812.00</w:t>
            </w:r>
          </w:p>
        </w:tc>
      </w:tr>
      <w:tr>
        <w:trPr>
          <w:trHeight w:val="313" w:hRule="exact"/>
        </w:trPr>
        <w:tc>
          <w:tcPr>
            <w:tcW w:w="928" w:type="dxa"/>
            <w:tcBorders>
              <w:top w:val="nil" w:sz="6" w:space="0" w:color="auto"/>
              <w:left w:val="single" w:sz="6" w:space="0" w:color="EBE9ED"/>
              <w:bottom w:val="nil" w:sz="6" w:space="0" w:color="auto"/>
              <w:right w:val="single" w:sz="12" w:space="0" w:color="A7A6AA"/>
            </w:tcBorders>
          </w:tcPr>
          <w:p>
            <w:pPr/>
          </w:p>
        </w:tc>
        <w:tc>
          <w:tcPr>
            <w:tcW w:w="2484" w:type="dxa"/>
            <w:tcBorders>
              <w:top w:val="nil" w:sz="6" w:space="0" w:color="auto"/>
              <w:left w:val="single" w:sz="12" w:space="0" w:color="A7A6AA"/>
              <w:bottom w:val="nil" w:sz="6" w:space="0" w:color="auto"/>
              <w:right w:val="single" w:sz="12" w:space="0" w:color="A7A6AA"/>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z w:val="21"/>
                <w:szCs w:val="21"/>
              </w:rPr>
              <w:t>地分理处</w:t>
            </w:r>
          </w:p>
        </w:tc>
        <w:tc>
          <w:tcPr>
            <w:tcW w:w="1612" w:type="dxa"/>
            <w:tcBorders>
              <w:top w:val="nil" w:sz="6" w:space="0" w:color="auto"/>
              <w:left w:val="single" w:sz="12" w:space="0" w:color="A7A6AA"/>
              <w:bottom w:val="nil" w:sz="6" w:space="0" w:color="auto"/>
              <w:right w:val="single" w:sz="12" w:space="0" w:color="A7A6AA"/>
            </w:tcBorders>
          </w:tcPr>
          <w:p>
            <w:pPr/>
          </w:p>
        </w:tc>
        <w:tc>
          <w:tcPr>
            <w:tcW w:w="1621" w:type="dxa"/>
            <w:tcBorders>
              <w:top w:val="nil" w:sz="6" w:space="0" w:color="auto"/>
              <w:left w:val="single" w:sz="12" w:space="0" w:color="A7A6AA"/>
              <w:bottom w:val="nil" w:sz="6" w:space="0" w:color="auto"/>
              <w:right w:val="single" w:sz="12" w:space="0" w:color="A7A6AA"/>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号 </w:t>
            </w:r>
            <w:r>
              <w:rPr>
                <w:rFonts w:ascii="Times New Roman" w:hAnsi="Times New Roman" w:cs="Times New Roman" w:eastAsia="Times New Roman" w:hint="default"/>
                <w:sz w:val="21"/>
                <w:szCs w:val="21"/>
              </w:rPr>
              <w:t>2010-7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合同金</w:t>
            </w:r>
          </w:p>
        </w:tc>
        <w:tc>
          <w:tcPr>
            <w:tcW w:w="1684" w:type="dxa"/>
            <w:tcBorders>
              <w:top w:val="nil" w:sz="6" w:space="0" w:color="auto"/>
              <w:left w:val="single" w:sz="12" w:space="0" w:color="A7A6AA"/>
              <w:bottom w:val="nil" w:sz="6" w:space="0" w:color="auto"/>
              <w:right w:val="single" w:sz="6" w:space="0" w:color="A7A6AA"/>
            </w:tcBorders>
          </w:tcPr>
          <w:p>
            <w:pPr/>
          </w:p>
        </w:tc>
      </w:tr>
      <w:tr>
        <w:trPr>
          <w:trHeight w:val="322" w:hRule="exact"/>
        </w:trPr>
        <w:tc>
          <w:tcPr>
            <w:tcW w:w="928" w:type="dxa"/>
            <w:tcBorders>
              <w:top w:val="nil" w:sz="6" w:space="0" w:color="auto"/>
              <w:left w:val="single" w:sz="6" w:space="0" w:color="EBE9ED"/>
              <w:bottom w:val="single" w:sz="12" w:space="0" w:color="A7A6AA"/>
              <w:right w:val="single" w:sz="12" w:space="0" w:color="A7A6AA"/>
            </w:tcBorders>
          </w:tcPr>
          <w:p>
            <w:pPr/>
          </w:p>
        </w:tc>
        <w:tc>
          <w:tcPr>
            <w:tcW w:w="2484" w:type="dxa"/>
            <w:tcBorders>
              <w:top w:val="nil" w:sz="6" w:space="0" w:color="auto"/>
              <w:left w:val="single" w:sz="12" w:space="0" w:color="A7A6AA"/>
              <w:bottom w:val="single" w:sz="12" w:space="0" w:color="A7A6AA"/>
              <w:right w:val="single" w:sz="12" w:space="0" w:color="A7A6AA"/>
            </w:tcBorders>
          </w:tcPr>
          <w:p>
            <w:pPr/>
          </w:p>
        </w:tc>
        <w:tc>
          <w:tcPr>
            <w:tcW w:w="1612" w:type="dxa"/>
            <w:tcBorders>
              <w:top w:val="nil" w:sz="6" w:space="0" w:color="auto"/>
              <w:left w:val="single" w:sz="12" w:space="0" w:color="A7A6AA"/>
              <w:bottom w:val="single" w:sz="12" w:space="0" w:color="A7A6AA"/>
              <w:right w:val="single" w:sz="12" w:space="0" w:color="A7A6AA"/>
            </w:tcBorders>
          </w:tcPr>
          <w:p>
            <w:pPr/>
          </w:p>
        </w:tc>
        <w:tc>
          <w:tcPr>
            <w:tcW w:w="1621" w:type="dxa"/>
            <w:tcBorders>
              <w:top w:val="nil" w:sz="6" w:space="0" w:color="auto"/>
              <w:left w:val="single" w:sz="12" w:space="0" w:color="A7A6AA"/>
              <w:bottom w:val="single" w:sz="12" w:space="0" w:color="A7A6AA"/>
              <w:right w:val="single" w:sz="12" w:space="0" w:color="A7A6AA"/>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4" w:type="dxa"/>
            <w:tcBorders>
              <w:top w:val="nil" w:sz="6" w:space="0" w:color="auto"/>
              <w:left w:val="single" w:sz="12" w:space="0" w:color="A7A6AA"/>
              <w:bottom w:val="single" w:sz="12" w:space="0" w:color="A7A6AA"/>
              <w:right w:val="single" w:sz="6" w:space="0" w:color="A7A6AA"/>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17</w:t>
      </w:r>
      <w:r>
        <w:rPr/>
        <w:t>、</w:t>
      </w:r>
      <w:r>
        <w:rPr>
          <w:spacing w:val="-1"/>
        </w:rPr>
        <w:t> </w:t>
      </w:r>
      <w:r>
        <w:rPr/>
        <w:t>应付票据：</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123,424,296.00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163,791,979.00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123,424,296.00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163,791,979.00</w:t>
            </w:r>
          </w:p>
        </w:tc>
      </w:tr>
    </w:tbl>
    <w:p>
      <w:pPr>
        <w:pStyle w:val="BodyText"/>
        <w:spacing w:line="276" w:lineRule="exact"/>
        <w:ind w:right="836"/>
        <w:jc w:val="left"/>
      </w:pPr>
      <w:r>
        <w:rPr/>
        <w:t>下一会计期间将到期的金额</w:t>
      </w:r>
      <w:r>
        <w:rPr>
          <w:spacing w:val="-56"/>
        </w:rPr>
        <w:t> </w:t>
      </w:r>
      <w:r>
        <w:rPr>
          <w:rFonts w:ascii="Times New Roman" w:hAnsi="Times New Roman" w:cs="Times New Roman" w:eastAsia="Times New Roman" w:hint="default"/>
        </w:rPr>
        <w:t>123,424,296.00</w:t>
      </w:r>
      <w:r>
        <w:rPr>
          <w:rFonts w:ascii="Times New Roman" w:hAnsi="Times New Roman" w:cs="Times New Roman" w:eastAsia="Times New Roman" w:hint="default"/>
          <w:spacing w:val="-3"/>
        </w:rPr>
        <w:t> </w:t>
      </w:r>
      <w:r>
        <w:rPr/>
        <w:t>元。</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680"/>
        </w:sectPr>
      </w:pPr>
    </w:p>
    <w:p>
      <w:pPr>
        <w:pStyle w:val="BodyText"/>
        <w:spacing w:line="240" w:lineRule="auto" w:before="35"/>
        <w:ind w:left="139" w:right="-16"/>
        <w:jc w:val="left"/>
      </w:pPr>
      <w:r>
        <w:rPr>
          <w:rFonts w:ascii="Times New Roman" w:hAnsi="Times New Roman" w:cs="Times New Roman" w:eastAsia="Times New Roman" w:hint="default"/>
        </w:rPr>
        <w:t>18</w:t>
      </w:r>
      <w:r>
        <w:rPr/>
        <w:t>、</w:t>
      </w:r>
      <w:r>
        <w:rPr>
          <w:spacing w:val="-1"/>
        </w:rPr>
        <w:t> </w:t>
      </w:r>
      <w:r>
        <w:rPr/>
        <w:t>应付账款：</w:t>
      </w:r>
    </w:p>
    <w:p>
      <w:pPr>
        <w:pStyle w:val="BodyText"/>
        <w:spacing w:line="240" w:lineRule="auto" w:before="83"/>
        <w:ind w:left="139"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应付账款情况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9"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750" w:space="435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859,451,742.96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843,670,923.48</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185,795,664.75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162,390,862.99</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82,610,603.02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48,883,427.02</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42,667,855.63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24,840,759.82</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1,170,525,866.36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1,079,785,973.31</w:t>
            </w:r>
          </w:p>
        </w:tc>
      </w:tr>
    </w:tbl>
    <w:p>
      <w:pPr>
        <w:spacing w:line="240" w:lineRule="auto" w:before="5"/>
        <w:rPr>
          <w:rFonts w:ascii="宋体" w:hAnsi="宋体" w:cs="宋体" w:eastAsia="宋体" w:hint="default"/>
          <w:sz w:val="22"/>
          <w:szCs w:val="22"/>
        </w:rPr>
      </w:pPr>
    </w:p>
    <w:p>
      <w:pPr>
        <w:pStyle w:val="BodyText"/>
        <w:spacing w:line="309" w:lineRule="auto" w:before="35"/>
        <w:ind w:right="1121" w:hanging="1"/>
        <w:jc w:val="left"/>
      </w:pPr>
      <w:r>
        <w:rPr>
          <w:rFonts w:ascii="Times New Roman" w:hAnsi="Times New Roman" w:cs="Times New Roman" w:eastAsia="Times New Roman" w:hint="default"/>
        </w:rPr>
        <w:t>(2) </w:t>
      </w:r>
      <w:r>
        <w:rPr/>
        <w:t>本报告期应付账款中应付持有公司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以上表决权股份的股东单位或关联方的款</w:t>
      </w:r>
      <w:r>
        <w:rPr>
          <w:w w:val="99"/>
        </w:rPr>
        <w:t> </w:t>
      </w:r>
      <w:r>
        <w:rPr/>
        <w:t>项情况</w:t>
      </w:r>
    </w:p>
    <w:p>
      <w:pPr>
        <w:pStyle w:val="BodyText"/>
        <w:spacing w:line="256" w:lineRule="auto" w:before="7"/>
        <w:ind w:right="1113" w:firstLine="212"/>
        <w:jc w:val="left"/>
      </w:pPr>
      <w:r>
        <w:rPr/>
        <w:t>本报告期应付账款中无应付持有公司 </w:t>
      </w:r>
      <w:r>
        <w:rPr>
          <w:rFonts w:ascii="Times New Roman" w:hAnsi="Times New Roman" w:cs="Times New Roman" w:eastAsia="Times New Roman" w:hint="default"/>
        </w:rPr>
        <w:t>5%(</w:t>
      </w:r>
      <w:r>
        <w:rPr/>
        <w:t>含</w:t>
      </w:r>
      <w:r>
        <w:rPr>
          <w:spacing w:val="29"/>
        </w:rPr>
        <w:t> </w:t>
      </w:r>
      <w:r>
        <w:rPr>
          <w:rFonts w:ascii="Times New Roman" w:hAnsi="Times New Roman" w:cs="Times New Roman" w:eastAsia="Times New Roman" w:hint="default"/>
        </w:rPr>
        <w:t>5%)</w:t>
      </w:r>
      <w:r>
        <w:rPr/>
        <w:t>以上表决权股份的股东单位或关联方的 款项。</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600" w:bottom="280" w:left="1660" w:right="680"/>
        </w:sectPr>
      </w:pPr>
    </w:p>
    <w:p>
      <w:pPr>
        <w:pStyle w:val="BodyText"/>
        <w:spacing w:line="240" w:lineRule="auto" w:before="35"/>
        <w:ind w:right="-16"/>
        <w:jc w:val="left"/>
      </w:pPr>
      <w:r>
        <w:rPr>
          <w:rFonts w:ascii="Times New Roman" w:hAnsi="Times New Roman" w:cs="Times New Roman" w:eastAsia="Times New Roman" w:hint="default"/>
        </w:rPr>
        <w:t>19</w:t>
      </w:r>
      <w:r>
        <w:rPr/>
        <w:t>、</w:t>
      </w:r>
      <w:r>
        <w:rPr>
          <w:spacing w:val="-1"/>
        </w:rPr>
        <w:t> </w:t>
      </w:r>
      <w:r>
        <w:rPr/>
        <w:t>预收账款：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预收账款情况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750" w:space="435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93"/>
        <w:gridCol w:w="3006"/>
        <w:gridCol w:w="3101"/>
      </w:tblGrid>
      <w:tr>
        <w:trPr>
          <w:trHeight w:val="32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434,100,216.82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372,413,939.99</w:t>
            </w:r>
          </w:p>
        </w:tc>
      </w:tr>
      <w:tr>
        <w:trPr>
          <w:trHeight w:val="32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3,568,777.89</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16,148,899.05</w:t>
            </w:r>
          </w:p>
        </w:tc>
      </w:tr>
      <w:tr>
        <w:trPr>
          <w:trHeight w:val="32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006"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11,091,738.29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193"/>
        <w:gridCol w:w="3006"/>
        <w:gridCol w:w="3101"/>
      </w:tblGrid>
      <w:tr>
        <w:trPr>
          <w:trHeight w:val="326"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006"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327,224.99</w:t>
            </w:r>
            <w:r>
              <w:rPr>
                <w:rFonts w:ascii="Times New Roman"/>
                <w:sz w:val="21"/>
              </w:rPr>
            </w:r>
          </w:p>
        </w:tc>
      </w:tr>
      <w:tr>
        <w:trPr>
          <w:trHeight w:val="32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78" w:right="0"/>
              <w:jc w:val="left"/>
              <w:rPr>
                <w:rFonts w:ascii="Times New Roman" w:hAnsi="Times New Roman" w:cs="Times New Roman" w:eastAsia="Times New Roman" w:hint="default"/>
                <w:sz w:val="21"/>
                <w:szCs w:val="21"/>
              </w:rPr>
            </w:pPr>
            <w:r>
              <w:rPr>
                <w:rFonts w:ascii="Times New Roman"/>
                <w:sz w:val="21"/>
              </w:rPr>
              <w:t>437,668,994.71</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399,981,802.32</w:t>
            </w:r>
          </w:p>
        </w:tc>
      </w:tr>
    </w:tbl>
    <w:p>
      <w:pPr>
        <w:spacing w:line="240" w:lineRule="auto" w:before="5"/>
        <w:rPr>
          <w:rFonts w:ascii="宋体" w:hAnsi="宋体" w:cs="宋体" w:eastAsia="宋体" w:hint="default"/>
          <w:sz w:val="22"/>
          <w:szCs w:val="22"/>
        </w:rPr>
      </w:pPr>
    </w:p>
    <w:p>
      <w:pPr>
        <w:pStyle w:val="BodyText"/>
        <w:spacing w:line="309" w:lineRule="auto" w:before="35"/>
        <w:ind w:right="1331" w:hanging="1"/>
        <w:jc w:val="left"/>
      </w:pPr>
      <w:r>
        <w:rPr>
          <w:rFonts w:ascii="Times New Roman" w:hAnsi="Times New Roman" w:cs="Times New Roman" w:eastAsia="Times New Roman" w:hint="default"/>
        </w:rPr>
        <w:t>(2) </w:t>
      </w:r>
      <w:r>
        <w:rPr/>
        <w:t>本报告期预收款项中预收持有公司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以上表决权股份的股东单位或关联方情</w:t>
      </w:r>
      <w:r>
        <w:rPr>
          <w:w w:val="99"/>
        </w:rPr>
        <w:t> </w:t>
      </w:r>
      <w:r>
        <w:rPr/>
        <w:t>况：</w:t>
      </w:r>
    </w:p>
    <w:p>
      <w:pPr>
        <w:pStyle w:val="BodyText"/>
        <w:spacing w:line="256" w:lineRule="auto" w:before="7"/>
        <w:ind w:right="1113" w:firstLine="212"/>
        <w:jc w:val="left"/>
      </w:pPr>
      <w:r>
        <w:rPr/>
        <w:t>本报告期预收账款中无预收持有公司 </w:t>
      </w:r>
      <w:r>
        <w:rPr>
          <w:rFonts w:ascii="Times New Roman" w:hAnsi="Times New Roman" w:cs="Times New Roman" w:eastAsia="Times New Roman" w:hint="default"/>
        </w:rPr>
        <w:t>5%(</w:t>
      </w:r>
      <w:r>
        <w:rPr/>
        <w:t>含</w:t>
      </w:r>
      <w:r>
        <w:rPr>
          <w:spacing w:val="29"/>
        </w:rPr>
        <w:t> </w:t>
      </w:r>
      <w:r>
        <w:rPr>
          <w:rFonts w:ascii="Times New Roman" w:hAnsi="Times New Roman" w:cs="Times New Roman" w:eastAsia="Times New Roman" w:hint="default"/>
        </w:rPr>
        <w:t>5%)</w:t>
      </w:r>
      <w:r>
        <w:rPr/>
        <w:t>以上表决权股份的股东单位或关联方的 款项。</w:t>
      </w:r>
    </w:p>
    <w:p>
      <w:pPr>
        <w:spacing w:line="240" w:lineRule="auto" w:before="3"/>
        <w:rPr>
          <w:rFonts w:ascii="宋体" w:hAnsi="宋体" w:cs="宋体" w:eastAsia="宋体" w:hint="default"/>
          <w:sz w:val="25"/>
          <w:szCs w:val="25"/>
        </w:rPr>
      </w:pPr>
    </w:p>
    <w:p>
      <w:pPr>
        <w:pStyle w:val="BodyText"/>
        <w:spacing w:line="240" w:lineRule="auto" w:before="35"/>
        <w:ind w:right="836"/>
        <w:jc w:val="left"/>
      </w:pPr>
      <w:r>
        <w:rPr>
          <w:rFonts w:ascii="Times New Roman" w:hAnsi="Times New Roman" w:cs="Times New Roman" w:eastAsia="Times New Roman" w:hint="default"/>
        </w:rPr>
        <w:t>20</w:t>
      </w:r>
      <w:r>
        <w:rPr/>
        <w:t>、</w:t>
      </w:r>
      <w:r>
        <w:rPr>
          <w:spacing w:val="-3"/>
        </w:rPr>
        <w:t> </w:t>
      </w:r>
      <w:r>
        <w:rPr/>
        <w:t>应付职工薪酬</w:t>
      </w:r>
    </w:p>
    <w:p>
      <w:pPr>
        <w:pStyle w:val="BodyText"/>
        <w:spacing w:line="240" w:lineRule="auto" w:before="52"/>
        <w:ind w:left="6242"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2"/>
        <w:gridCol w:w="1550"/>
        <w:gridCol w:w="1550"/>
        <w:gridCol w:w="1549"/>
        <w:gridCol w:w="1548"/>
      </w:tblGrid>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5"/>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4"/>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1,868,475.64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121,068,614.09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120,192,666.04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2,744,423.69</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4,685,210.48</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4,685,210.48</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8,275.06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16,938,996.62</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16,937,265.18</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10,006.50</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464.00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5,789,607.40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5,790,071.40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176,337.73</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176,337.73</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七、工会经费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352,816.06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1,761,055.87</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1,837,513.01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276,358.92</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2,230,030.76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150,419,822.19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149,619,063.84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3,030,789.11</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21</w:t>
      </w:r>
      <w:r>
        <w:rPr/>
        <w:t>、</w:t>
      </w:r>
      <w:r>
        <w:rPr>
          <w:spacing w:val="-1"/>
        </w:rPr>
        <w:t> </w:t>
      </w:r>
      <w:r>
        <w:rPr/>
        <w:t>应交税费：</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-2,816,131.43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-353,892.79</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10,136,157.05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-4,597,037.61</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32,568,717.30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22,574,731.50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2,412,075.48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3,244,313.15</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2,416,909.66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-321,792.63</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352,838.07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w w:val="95"/>
                <w:sz w:val="21"/>
              </w:rPr>
              <w:t>-137,911.13</w:t>
            </w:r>
            <w:r>
              <w:rPr>
                <w:rFonts w:ascii="Times New Roman"/>
                <w:spacing w:val="-1"/>
                <w:sz w:val="21"/>
              </w:rPr>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653,628.97</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-91,940.75</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1,279,010.71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1,492,871.09</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458,870.99</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166,302.39</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47,462,076.80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21,975,643.22</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22</w:t>
      </w:r>
      <w:r>
        <w:rPr/>
        <w:t>、</w:t>
      </w:r>
      <w:r>
        <w:rPr>
          <w:spacing w:val="-1"/>
        </w:rPr>
        <w:t> </w:t>
      </w:r>
      <w:r>
        <w:rPr/>
        <w:t>应付利息：</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银行长短期借款应付利息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1,666,403.03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423,591.37</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1,666,403.03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423,591.37</w:t>
            </w:r>
          </w:p>
        </w:tc>
      </w:tr>
    </w:tbl>
    <w:p>
      <w:pPr>
        <w:pStyle w:val="BodyText"/>
        <w:spacing w:line="276" w:lineRule="exact"/>
        <w:ind w:right="836"/>
        <w:jc w:val="left"/>
      </w:pPr>
      <w:r>
        <w:rPr/>
        <w:t>注：截止</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 </w:t>
      </w:r>
      <w:r>
        <w:rPr/>
        <w:t>日，因银行计算利息仅到</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21 </w:t>
      </w:r>
      <w:r>
        <w:rPr/>
        <w:t>日，公司按权责发生制计提的</w:t>
      </w:r>
    </w:p>
    <w:p>
      <w:pPr>
        <w:pStyle w:val="BodyText"/>
        <w:spacing w:line="240" w:lineRule="auto" w:before="21"/>
        <w:ind w:left="139" w:right="836"/>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日的借款利息</w:t>
      </w:r>
    </w:p>
    <w:p>
      <w:pPr>
        <w:spacing w:after="0" w:line="240" w:lineRule="auto"/>
        <w:jc w:val="left"/>
        <w:sectPr>
          <w:pgSz w:w="11910" w:h="16840"/>
          <w:pgMar w:header="877" w:footer="982" w:top="1100" w:bottom="1180" w:left="1660" w:right="68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23</w:t>
      </w:r>
      <w:r>
        <w:rPr/>
        <w:t>、</w:t>
      </w:r>
      <w:r>
        <w:rPr>
          <w:spacing w:val="-3"/>
        </w:rPr>
        <w:t> </w:t>
      </w:r>
      <w:r>
        <w:rPr/>
        <w:t>其他应付款：</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其他应付款情况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960" w:space="414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294,754,197.02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301,531,831.53</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145,889,338.74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102,843,520.95</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58,542,494.42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15,083,472.26</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19,160,686.90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9,246,246.45</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518,346,717.08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428,705,071.19</w:t>
            </w:r>
          </w:p>
        </w:tc>
      </w:tr>
    </w:tbl>
    <w:p>
      <w:pPr>
        <w:spacing w:line="240" w:lineRule="auto" w:before="5"/>
        <w:rPr>
          <w:rFonts w:ascii="宋体" w:hAnsi="宋体" w:cs="宋体" w:eastAsia="宋体" w:hint="default"/>
          <w:sz w:val="22"/>
          <w:szCs w:val="22"/>
        </w:rPr>
      </w:pPr>
    </w:p>
    <w:p>
      <w:pPr>
        <w:pStyle w:val="BodyText"/>
        <w:spacing w:line="309" w:lineRule="auto" w:before="35"/>
        <w:ind w:right="1119" w:hanging="1"/>
        <w:jc w:val="left"/>
      </w:pPr>
      <w:r>
        <w:rPr>
          <w:rFonts w:ascii="Times New Roman" w:hAnsi="Times New Roman" w:cs="Times New Roman" w:eastAsia="Times New Roman" w:hint="default"/>
        </w:rPr>
        <w:t>(2) </w:t>
      </w:r>
      <w:r>
        <w:rPr/>
        <w:t>本报告期其他应付款中应付持有公司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以上表决权股份的股东单位或关联方情</w:t>
      </w:r>
      <w:r>
        <w:rPr>
          <w:w w:val="99"/>
        </w:rPr>
        <w:t> </w:t>
      </w:r>
      <w:r>
        <w:rPr/>
        <w:t>况</w:t>
      </w:r>
    </w:p>
    <w:p>
      <w:pPr>
        <w:pStyle w:val="BodyText"/>
        <w:spacing w:line="256" w:lineRule="auto" w:before="7"/>
        <w:ind w:right="1115" w:firstLine="212"/>
        <w:jc w:val="left"/>
      </w:pPr>
      <w:r>
        <w:rPr/>
        <w:t>本报告期其他应付款中无应付持有公司 </w:t>
      </w:r>
      <w:r>
        <w:rPr>
          <w:rFonts w:ascii="Times New Roman" w:hAnsi="Times New Roman" w:cs="Times New Roman" w:eastAsia="Times New Roman" w:hint="default"/>
        </w:rPr>
        <w:t>5%(</w:t>
      </w:r>
      <w:r>
        <w:rPr/>
        <w:t>含</w:t>
      </w:r>
      <w:r>
        <w:rPr>
          <w:spacing w:val="27"/>
        </w:rPr>
        <w:t> </w:t>
      </w:r>
      <w:r>
        <w:rPr>
          <w:rFonts w:ascii="Times New Roman" w:hAnsi="Times New Roman" w:cs="Times New Roman" w:eastAsia="Times New Roman" w:hint="default"/>
        </w:rPr>
        <w:t>5%)</w:t>
      </w:r>
      <w:r>
        <w:rPr/>
        <w:t>以上表决权股份的股东单位或关联方 的款项。</w:t>
      </w:r>
    </w:p>
    <w:p>
      <w:pPr>
        <w:spacing w:line="240" w:lineRule="auto" w:before="12"/>
        <w:rPr>
          <w:rFonts w:ascii="宋体" w:hAnsi="宋体" w:cs="宋体" w:eastAsia="宋体" w:hint="default"/>
          <w:sz w:val="27"/>
          <w:szCs w:val="27"/>
        </w:rPr>
      </w:pPr>
    </w:p>
    <w:p>
      <w:pPr>
        <w:pStyle w:val="BodyText"/>
        <w:spacing w:line="240" w:lineRule="auto"/>
        <w:ind w:right="836"/>
        <w:jc w:val="left"/>
      </w:pPr>
      <w:r>
        <w:rPr>
          <w:rFonts w:ascii="Times New Roman" w:hAnsi="Times New Roman" w:cs="Times New Roman" w:eastAsia="Times New Roman" w:hint="default"/>
        </w:rPr>
        <w:t>(3) </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年的大额其他应付款情况的说明</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2821"/>
        <w:gridCol w:w="1288"/>
        <w:gridCol w:w="805"/>
        <w:gridCol w:w="1567"/>
        <w:gridCol w:w="1847"/>
      </w:tblGrid>
      <w:tr>
        <w:trPr>
          <w:trHeight w:val="655" w:hRule="exact"/>
        </w:trPr>
        <w:tc>
          <w:tcPr>
            <w:tcW w:w="2821" w:type="dxa"/>
            <w:tcBorders>
              <w:top w:val="single" w:sz="12" w:space="0" w:color="A7A6AA"/>
              <w:left w:val="single" w:sz="6" w:space="0" w:color="EBE9ED"/>
              <w:bottom w:val="single" w:sz="12" w:space="0" w:color="A7A6AA"/>
              <w:right w:val="single" w:sz="12" w:space="0" w:color="A7A6AA"/>
            </w:tcBorders>
          </w:tcPr>
          <w:p>
            <w:pPr>
              <w:pStyle w:val="TableParagraph"/>
              <w:spacing w:line="240" w:lineRule="auto" w:before="141"/>
              <w:ind w:left="4" w:right="0"/>
              <w:jc w:val="left"/>
              <w:rPr>
                <w:rFonts w:ascii="宋体" w:hAnsi="宋体" w:cs="宋体" w:eastAsia="宋体" w:hint="default"/>
                <w:sz w:val="21"/>
                <w:szCs w:val="21"/>
              </w:rPr>
            </w:pPr>
            <w:r>
              <w:rPr>
                <w:rFonts w:ascii="宋体" w:hAnsi="宋体" w:cs="宋体" w:eastAsia="宋体" w:hint="default"/>
                <w:sz w:val="21"/>
                <w:szCs w:val="21"/>
              </w:rPr>
              <w:t>债权人</w:t>
            </w:r>
          </w:p>
        </w:tc>
        <w:tc>
          <w:tcPr>
            <w:tcW w:w="1288" w:type="dxa"/>
            <w:tcBorders>
              <w:top w:val="single" w:sz="12" w:space="0" w:color="A7A6AA"/>
              <w:left w:val="single" w:sz="12" w:space="0" w:color="A7A6AA"/>
              <w:bottom w:val="single" w:sz="12" w:space="0" w:color="A7A6AA"/>
              <w:right w:val="single" w:sz="12" w:space="0" w:color="A7A6AA"/>
            </w:tcBorders>
          </w:tcPr>
          <w:p>
            <w:pPr>
              <w:pStyle w:val="TableParagraph"/>
              <w:tabs>
                <w:tab w:pos="525" w:val="left" w:leader="none"/>
              </w:tabs>
              <w:spacing w:line="240" w:lineRule="auto" w:before="141"/>
              <w:ind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05"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1"/>
              <w:ind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67"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34" w:right="-31"/>
              <w:jc w:val="left"/>
              <w:rPr>
                <w:rFonts w:ascii="宋体" w:hAnsi="宋体" w:cs="宋体" w:eastAsia="宋体" w:hint="default"/>
                <w:sz w:val="21"/>
                <w:szCs w:val="21"/>
              </w:rPr>
            </w:pPr>
            <w:r>
              <w:rPr>
                <w:rFonts w:ascii="宋体" w:hAnsi="宋体" w:cs="宋体" w:eastAsia="宋体" w:hint="default"/>
                <w:spacing w:val="23"/>
                <w:sz w:val="21"/>
                <w:szCs w:val="21"/>
              </w:rPr>
              <w:t>占余额的比例</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4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41"/>
              <w:ind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654" w:hRule="exact"/>
        </w:trPr>
        <w:tc>
          <w:tcPr>
            <w:tcW w:w="2821"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9"/>
              <w:jc w:val="left"/>
              <w:rPr>
                <w:rFonts w:ascii="宋体" w:hAnsi="宋体" w:cs="宋体" w:eastAsia="宋体" w:hint="default"/>
                <w:sz w:val="21"/>
                <w:szCs w:val="21"/>
              </w:rPr>
            </w:pPr>
            <w:r>
              <w:rPr>
                <w:rFonts w:ascii="宋体" w:hAnsi="宋体" w:cs="宋体" w:eastAsia="宋体" w:hint="default"/>
                <w:spacing w:val="5"/>
                <w:sz w:val="21"/>
                <w:szCs w:val="21"/>
              </w:rPr>
              <w:t>宁波市东江东区东郊街道宁江</w:t>
            </w:r>
            <w:r>
              <w:rPr>
                <w:rFonts w:ascii="宋体" w:hAnsi="宋体" w:cs="宋体" w:eastAsia="宋体" w:hint="default"/>
                <w:sz w:val="21"/>
                <w:szCs w:val="21"/>
              </w:rPr>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股份经济合作社</w:t>
            </w:r>
          </w:p>
        </w:tc>
        <w:tc>
          <w:tcPr>
            <w:tcW w:w="128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48,000,000.00</w:t>
            </w:r>
          </w:p>
        </w:tc>
        <w:tc>
          <w:tcPr>
            <w:tcW w:w="805"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0"/>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56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9.26</w:t>
            </w:r>
          </w:p>
        </w:tc>
        <w:tc>
          <w:tcPr>
            <w:tcW w:w="1847"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40"/>
              <w:ind w:right="0"/>
              <w:jc w:val="left"/>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341" w:hRule="exact"/>
        </w:trPr>
        <w:tc>
          <w:tcPr>
            <w:tcW w:w="2821" w:type="dxa"/>
            <w:tcBorders>
              <w:top w:val="single" w:sz="12" w:space="0" w:color="A7A6AA"/>
              <w:left w:val="single" w:sz="6" w:space="0" w:color="EBE9ED"/>
              <w:bottom w:val="single" w:sz="12" w:space="0" w:color="A7A6AA"/>
              <w:right w:val="single" w:sz="12" w:space="0" w:color="A7A6AA"/>
            </w:tcBorders>
          </w:tcPr>
          <w:p>
            <w:pPr>
              <w:pStyle w:val="TableParagraph"/>
              <w:tabs>
                <w:tab w:pos="529" w:val="left" w:leader="none"/>
              </w:tabs>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8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48,000,000.00</w:t>
            </w:r>
          </w:p>
        </w:tc>
        <w:tc>
          <w:tcPr>
            <w:tcW w:w="805"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567"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9.26</w:t>
            </w:r>
          </w:p>
        </w:tc>
        <w:tc>
          <w:tcPr>
            <w:tcW w:w="1847"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对于金额较大的其他应付款，应说明内容</w:t>
      </w:r>
    </w:p>
    <w:p>
      <w:pPr>
        <w:pStyle w:val="BodyText"/>
        <w:spacing w:line="240" w:lineRule="auto" w:before="52"/>
        <w:ind w:left="1609" w:right="836"/>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日其他应付款金额前五名单位情况：</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778"/>
        <w:gridCol w:w="1426"/>
        <w:gridCol w:w="1496"/>
        <w:gridCol w:w="1026"/>
        <w:gridCol w:w="1603"/>
      </w:tblGrid>
      <w:tr>
        <w:trPr>
          <w:trHeight w:val="343" w:hRule="exact"/>
        </w:trPr>
        <w:tc>
          <w:tcPr>
            <w:tcW w:w="2778" w:type="dxa"/>
            <w:tcBorders>
              <w:top w:val="single" w:sz="12" w:space="0" w:color="A7A6AA"/>
              <w:left w:val="single" w:sz="6" w:space="0" w:color="EBE9ED"/>
              <w:bottom w:val="single" w:sz="12" w:space="0" w:color="A7A6AA"/>
              <w:right w:val="single" w:sz="12" w:space="0" w:color="EBE9ED"/>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26" w:type="dxa"/>
            <w:tcBorders>
              <w:top w:val="single" w:sz="12" w:space="0" w:color="A7A6AA"/>
              <w:left w:val="single" w:sz="12" w:space="0" w:color="EBE9ED"/>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496"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26"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时间</w:t>
            </w:r>
          </w:p>
        </w:tc>
        <w:tc>
          <w:tcPr>
            <w:tcW w:w="1603"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342" w:hRule="exact"/>
        </w:trPr>
        <w:tc>
          <w:tcPr>
            <w:tcW w:w="2778" w:type="dxa"/>
            <w:tcBorders>
              <w:top w:val="single" w:sz="12" w:space="0" w:color="A7A6AA"/>
              <w:left w:val="single" w:sz="6" w:space="0" w:color="EBE9ED"/>
              <w:bottom w:val="single" w:sz="12" w:space="0" w:color="A7A6AA"/>
              <w:right w:val="single" w:sz="12" w:space="0" w:color="EBE9ED"/>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宁波江东百隆房地产有限公司</w:t>
            </w:r>
          </w:p>
        </w:tc>
        <w:tc>
          <w:tcPr>
            <w:tcW w:w="1426" w:type="dxa"/>
            <w:tcBorders>
              <w:top w:val="single" w:sz="12" w:space="0" w:color="A7A6AA"/>
              <w:left w:val="single" w:sz="12" w:space="0" w:color="EBE9ED"/>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9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94,325,142.00</w:t>
            </w:r>
          </w:p>
        </w:tc>
        <w:tc>
          <w:tcPr>
            <w:tcW w:w="1026"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03"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654" w:hRule="exact"/>
        </w:trPr>
        <w:tc>
          <w:tcPr>
            <w:tcW w:w="2778" w:type="dxa"/>
            <w:tcBorders>
              <w:top w:val="single" w:sz="12" w:space="0" w:color="A7A6AA"/>
              <w:left w:val="single" w:sz="6" w:space="0" w:color="EBE9ED"/>
              <w:bottom w:val="single" w:sz="12" w:space="0" w:color="A7A6AA"/>
              <w:right w:val="single" w:sz="12" w:space="0" w:color="EBE9ED"/>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宁波市江东区东郊街道宁江股</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份经济合作社</w:t>
            </w:r>
          </w:p>
        </w:tc>
        <w:tc>
          <w:tcPr>
            <w:tcW w:w="1426" w:type="dxa"/>
            <w:tcBorders>
              <w:top w:val="single" w:sz="12" w:space="0" w:color="A7A6AA"/>
              <w:left w:val="single" w:sz="12" w:space="0" w:color="EBE9ED"/>
              <w:bottom w:val="single" w:sz="12" w:space="0" w:color="A7A6AA"/>
              <w:right w:val="single" w:sz="12" w:space="0" w:color="A7A6AA"/>
            </w:tcBorders>
          </w:tcPr>
          <w:p>
            <w:pPr>
              <w:pStyle w:val="TableParagraph"/>
              <w:spacing w:line="240" w:lineRule="auto" w:before="140"/>
              <w:ind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9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48,000,000.00</w:t>
            </w:r>
          </w:p>
        </w:tc>
        <w:tc>
          <w:tcPr>
            <w:tcW w:w="102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0"/>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603"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40"/>
              <w:ind w:right="0"/>
              <w:jc w:val="left"/>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342" w:hRule="exact"/>
        </w:trPr>
        <w:tc>
          <w:tcPr>
            <w:tcW w:w="2778" w:type="dxa"/>
            <w:tcBorders>
              <w:top w:val="single" w:sz="12" w:space="0" w:color="A7A6AA"/>
              <w:left w:val="single" w:sz="6" w:space="0" w:color="EBE9ED"/>
              <w:bottom w:val="single" w:sz="12" w:space="0" w:color="A7A6AA"/>
              <w:right w:val="single" w:sz="12" w:space="0" w:color="EBE9ED"/>
            </w:tcBorders>
          </w:tcPr>
          <w:p>
            <w:pPr>
              <w:pStyle w:val="TableParagraph"/>
              <w:spacing w:line="276" w:lineRule="exact"/>
              <w:ind w:left="4" w:right="0"/>
              <w:jc w:val="left"/>
              <w:rPr>
                <w:rFonts w:ascii="宋体" w:hAnsi="宋体" w:cs="宋体" w:eastAsia="宋体" w:hint="default"/>
                <w:sz w:val="21"/>
                <w:szCs w:val="21"/>
              </w:rPr>
            </w:pPr>
            <w:r>
              <w:rPr>
                <w:rFonts w:ascii="宋体" w:hAnsi="宋体" w:cs="宋体" w:eastAsia="宋体" w:hint="default"/>
                <w:sz w:val="21"/>
                <w:szCs w:val="21"/>
              </w:rPr>
              <w:t>解放军三</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七医院</w:t>
            </w:r>
          </w:p>
        </w:tc>
        <w:tc>
          <w:tcPr>
            <w:tcW w:w="1426" w:type="dxa"/>
            <w:tcBorders>
              <w:top w:val="single" w:sz="12" w:space="0" w:color="A7A6AA"/>
              <w:left w:val="single" w:sz="12" w:space="0" w:color="EBE9ED"/>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9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30,000,000.00</w:t>
            </w:r>
          </w:p>
        </w:tc>
        <w:tc>
          <w:tcPr>
            <w:tcW w:w="1026"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03"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342" w:hRule="exact"/>
        </w:trPr>
        <w:tc>
          <w:tcPr>
            <w:tcW w:w="2778" w:type="dxa"/>
            <w:tcBorders>
              <w:top w:val="single" w:sz="12" w:space="0" w:color="A7A6AA"/>
              <w:left w:val="single" w:sz="6" w:space="0" w:color="EBE9ED"/>
              <w:bottom w:val="single" w:sz="12" w:space="0" w:color="A7A6AA"/>
              <w:right w:val="single" w:sz="12" w:space="0" w:color="EBE9ED"/>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安徽香溢房地产有限公司</w:t>
            </w:r>
          </w:p>
        </w:tc>
        <w:tc>
          <w:tcPr>
            <w:tcW w:w="1426" w:type="dxa"/>
            <w:tcBorders>
              <w:top w:val="single" w:sz="12" w:space="0" w:color="A7A6AA"/>
              <w:left w:val="single" w:sz="12" w:space="0" w:color="EBE9ED"/>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9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25,000,000.00</w:t>
            </w:r>
          </w:p>
        </w:tc>
        <w:tc>
          <w:tcPr>
            <w:tcW w:w="1026"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03"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342" w:hRule="exact"/>
        </w:trPr>
        <w:tc>
          <w:tcPr>
            <w:tcW w:w="2778" w:type="dxa"/>
            <w:tcBorders>
              <w:top w:val="single" w:sz="12" w:space="0" w:color="A7A6AA"/>
              <w:left w:val="single" w:sz="6" w:space="0" w:color="EBE9ED"/>
              <w:bottom w:val="single" w:sz="12" w:space="0" w:color="A7A6AA"/>
              <w:right w:val="single" w:sz="12" w:space="0" w:color="EBE9ED"/>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宁波新园集团股份有限公司</w:t>
            </w:r>
          </w:p>
        </w:tc>
        <w:tc>
          <w:tcPr>
            <w:tcW w:w="1426" w:type="dxa"/>
            <w:tcBorders>
              <w:top w:val="single" w:sz="12" w:space="0" w:color="A7A6AA"/>
              <w:left w:val="single" w:sz="12" w:space="0" w:color="EBE9ED"/>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9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18,000,000.00</w:t>
            </w:r>
          </w:p>
        </w:tc>
        <w:tc>
          <w:tcPr>
            <w:tcW w:w="1026"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03"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341" w:hRule="exact"/>
        </w:trPr>
        <w:tc>
          <w:tcPr>
            <w:tcW w:w="2778" w:type="dxa"/>
            <w:tcBorders>
              <w:top w:val="single" w:sz="12" w:space="0" w:color="A7A6AA"/>
              <w:left w:val="single" w:sz="6" w:space="0" w:color="EBE9ED"/>
              <w:bottom w:val="single" w:sz="12" w:space="0" w:color="A7A6AA"/>
              <w:right w:val="single" w:sz="12" w:space="0" w:color="A7A6AA"/>
            </w:tcBorders>
          </w:tcPr>
          <w:p>
            <w:pPr>
              <w:pStyle w:val="TableParagraph"/>
              <w:tabs>
                <w:tab w:pos="635" w:val="left" w:leader="none"/>
              </w:tabs>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26"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w:t>
            </w:r>
          </w:p>
        </w:tc>
        <w:tc>
          <w:tcPr>
            <w:tcW w:w="149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215,325,142.00</w:t>
            </w:r>
          </w:p>
        </w:tc>
        <w:tc>
          <w:tcPr>
            <w:tcW w:w="1026"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w:t>
            </w:r>
          </w:p>
        </w:tc>
        <w:tc>
          <w:tcPr>
            <w:tcW w:w="1603"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660" w:right="680"/>
        </w:sectPr>
      </w:pPr>
    </w:p>
    <w:p>
      <w:pPr>
        <w:pStyle w:val="BodyText"/>
        <w:spacing w:line="240" w:lineRule="auto" w:before="35"/>
        <w:ind w:right="-15"/>
        <w:jc w:val="left"/>
      </w:pPr>
      <w:r>
        <w:rPr>
          <w:rFonts w:ascii="Times New Roman" w:hAnsi="Times New Roman" w:cs="Times New Roman" w:eastAsia="Times New Roman" w:hint="default"/>
        </w:rPr>
        <w:t>24</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年内到期的非流动负债：</w:t>
      </w:r>
    </w:p>
    <w:p>
      <w:pPr>
        <w:pStyle w:val="BodyText"/>
        <w:spacing w:line="240" w:lineRule="auto" w:before="83"/>
        <w:ind w:left="139" w:right="-15"/>
        <w:jc w:val="left"/>
      </w:pPr>
      <w:r>
        <w:rPr>
          <w:rFonts w:ascii="Times New Roman" w:hAnsi="Times New Roman" w:cs="Times New Roman" w:eastAsia="Times New Roman" w:hint="default"/>
        </w:rPr>
        <w:t>(1)  1</w:t>
      </w:r>
      <w:r>
        <w:rPr>
          <w:rFonts w:ascii="Times New Roman" w:hAnsi="Times New Roman" w:cs="Times New Roman" w:eastAsia="Times New Roman" w:hint="default"/>
          <w:spacing w:val="-4"/>
        </w:rPr>
        <w:t> </w:t>
      </w:r>
      <w:r>
        <w:rPr/>
        <w:t>年内到期的非流动负债情况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3168" w:space="2934"/>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年内到期的长期借款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(2)  1</w:t>
      </w:r>
      <w:r>
        <w:rPr>
          <w:rFonts w:ascii="Times New Roman" w:hAnsi="Times New Roman" w:cs="Times New Roman" w:eastAsia="Times New Roman" w:hint="default"/>
          <w:spacing w:val="-4"/>
        </w:rPr>
        <w:t> </w:t>
      </w:r>
      <w:r>
        <w:rPr/>
        <w:t>年内到期的长期借款</w:t>
      </w:r>
    </w:p>
    <w:p>
      <w:pPr>
        <w:spacing w:after="0" w:line="240" w:lineRule="auto"/>
        <w:jc w:val="left"/>
        <w:sectPr>
          <w:type w:val="continuous"/>
          <w:pgSz w:w="11910" w:h="16840"/>
          <w:pgMar w:top="1600" w:bottom="280" w:left="1660" w:right="680"/>
        </w:sectPr>
      </w:pPr>
    </w:p>
    <w:p>
      <w:pPr>
        <w:spacing w:line="240" w:lineRule="auto" w:before="1"/>
        <w:rPr>
          <w:rFonts w:ascii="宋体" w:hAnsi="宋体" w:cs="宋体" w:eastAsia="宋体" w:hint="default"/>
          <w:sz w:val="23"/>
          <w:szCs w:val="23"/>
        </w:rPr>
      </w:pPr>
    </w:p>
    <w:p>
      <w:pPr>
        <w:pStyle w:val="BodyText"/>
        <w:spacing w:line="240" w:lineRule="auto" w:before="35"/>
        <w:ind w:right="836"/>
        <w:jc w:val="left"/>
      </w:pPr>
      <w:r>
        <w:rPr>
          <w:rFonts w:ascii="Times New Roman" w:hAnsi="Times New Roman" w:cs="Times New Roman" w:eastAsia="Times New Roman" w:hint="default"/>
        </w:rPr>
        <w:t>1)  1</w:t>
      </w:r>
      <w:r>
        <w:rPr>
          <w:rFonts w:ascii="Times New Roman" w:hAnsi="Times New Roman" w:cs="Times New Roman" w:eastAsia="Times New Roman" w:hint="default"/>
          <w:spacing w:val="-2"/>
        </w:rPr>
        <w:t> </w:t>
      </w:r>
      <w:r>
        <w:rPr/>
        <w:t>年内到期的长期借款</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2) </w:t>
      </w:r>
      <w:r>
        <w:rPr/>
        <w:t>金额前五名的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年内到期的长期借款</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490"/>
        <w:gridCol w:w="1243"/>
        <w:gridCol w:w="1381"/>
        <w:gridCol w:w="1381"/>
        <w:gridCol w:w="1381"/>
        <w:gridCol w:w="1423"/>
      </w:tblGrid>
      <w:tr>
        <w:trPr>
          <w:trHeight w:val="326" w:hRule="exact"/>
        </w:trPr>
        <w:tc>
          <w:tcPr>
            <w:tcW w:w="2490" w:type="dxa"/>
            <w:vMerge w:val="restart"/>
            <w:tcBorders>
              <w:top w:val="single" w:sz="6" w:space="0" w:color="000000"/>
              <w:left w:val="single" w:sz="6" w:space="0" w:color="000000"/>
              <w:right w:val="single" w:sz="6" w:space="0" w:color="000000"/>
            </w:tcBorders>
          </w:tcPr>
          <w:p>
            <w:pPr>
              <w:pStyle w:val="TableParagraph"/>
              <w:spacing w:line="240" w:lineRule="auto" w:before="141"/>
              <w:ind w:left="817"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243" w:type="dxa"/>
            <w:vMerge w:val="restart"/>
            <w:tcBorders>
              <w:top w:val="single" w:sz="6" w:space="0" w:color="000000"/>
              <w:left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借款起始</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381" w:type="dxa"/>
            <w:vMerge w:val="restart"/>
            <w:tcBorders>
              <w:top w:val="single" w:sz="6" w:space="0" w:color="000000"/>
              <w:left w:val="single" w:sz="6" w:space="0" w:color="000000"/>
              <w:right w:val="single" w:sz="6" w:space="0" w:color="000000"/>
            </w:tcBorders>
          </w:tcPr>
          <w:p>
            <w:pPr>
              <w:pStyle w:val="TableParagraph"/>
              <w:spacing w:line="240" w:lineRule="auto" w:before="141"/>
              <w:ind w:left="158" w:right="0"/>
              <w:jc w:val="left"/>
              <w:rPr>
                <w:rFonts w:ascii="宋体" w:hAnsi="宋体" w:cs="宋体" w:eastAsia="宋体" w:hint="default"/>
                <w:sz w:val="21"/>
                <w:szCs w:val="21"/>
              </w:rPr>
            </w:pPr>
            <w:r>
              <w:rPr>
                <w:rFonts w:ascii="宋体" w:hAnsi="宋体" w:cs="宋体" w:eastAsia="宋体" w:hint="default"/>
                <w:sz w:val="21"/>
                <w:szCs w:val="21"/>
              </w:rPr>
              <w:t>借款终止日</w:t>
            </w:r>
          </w:p>
        </w:tc>
        <w:tc>
          <w:tcPr>
            <w:tcW w:w="1381"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381" w:type="dxa"/>
            <w:vMerge w:val="restart"/>
            <w:tcBorders>
              <w:top w:val="single" w:sz="6" w:space="0" w:color="000000"/>
              <w:left w:val="single" w:sz="6" w:space="0" w:color="000000"/>
              <w:right w:val="single" w:sz="6" w:space="0" w:color="000000"/>
            </w:tcBorders>
          </w:tcPr>
          <w:p>
            <w:pPr>
              <w:pStyle w:val="TableParagraph"/>
              <w:spacing w:line="240" w:lineRule="auto" w:before="141"/>
              <w:ind w:left="158"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2490" w:type="dxa"/>
            <w:vMerge/>
            <w:tcBorders>
              <w:left w:val="single" w:sz="6" w:space="0" w:color="000000"/>
              <w:bottom w:val="single" w:sz="6" w:space="0" w:color="000000"/>
              <w:right w:val="single" w:sz="6" w:space="0" w:color="000000"/>
            </w:tcBorders>
          </w:tcPr>
          <w:p>
            <w:pPr/>
          </w:p>
        </w:tc>
        <w:tc>
          <w:tcPr>
            <w:tcW w:w="1243" w:type="dxa"/>
            <w:vMerge/>
            <w:tcBorders>
              <w:left w:val="single" w:sz="6" w:space="0" w:color="000000"/>
              <w:bottom w:val="single" w:sz="6" w:space="0" w:color="000000"/>
              <w:right w:val="single" w:sz="6" w:space="0" w:color="000000"/>
            </w:tcBorders>
          </w:tcPr>
          <w:p>
            <w:pPr/>
          </w:p>
        </w:tc>
        <w:tc>
          <w:tcPr>
            <w:tcW w:w="1381" w:type="dxa"/>
            <w:vMerge/>
            <w:tcBorders>
              <w:left w:val="single" w:sz="6" w:space="0" w:color="000000"/>
              <w:bottom w:val="single" w:sz="6" w:space="0" w:color="000000"/>
              <w:right w:val="single" w:sz="6" w:space="0" w:color="000000"/>
            </w:tcBorders>
          </w:tcPr>
          <w:p>
            <w:pPr/>
          </w:p>
        </w:tc>
        <w:tc>
          <w:tcPr>
            <w:tcW w:w="1381" w:type="dxa"/>
            <w:vMerge/>
            <w:tcBorders>
              <w:left w:val="single" w:sz="6" w:space="0" w:color="000000"/>
              <w:bottom w:val="single" w:sz="6" w:space="0" w:color="000000"/>
              <w:right w:val="single" w:sz="6" w:space="0" w:color="000000"/>
            </w:tcBorders>
          </w:tcPr>
          <w:p>
            <w:pPr/>
          </w:p>
        </w:tc>
        <w:tc>
          <w:tcPr>
            <w:tcW w:w="1381"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638"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中国建设银行股份有限</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公司宁波支行</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34"/>
              <w:jc w:val="right"/>
              <w:rPr>
                <w:rFonts w:ascii="宋体" w:hAnsi="宋体" w:cs="宋体" w:eastAsia="宋体" w:hint="default"/>
                <w:sz w:val="21"/>
                <w:szCs w:val="21"/>
              </w:rPr>
            </w:pPr>
            <w:r>
              <w:rPr>
                <w:rFonts w:ascii="宋体" w:hAnsi="宋体" w:cs="宋体" w:eastAsia="宋体" w:hint="default"/>
                <w:sz w:val="21"/>
                <w:szCs w:val="21"/>
              </w:rPr>
              <w:t>人民币</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97" w:right="0"/>
              <w:jc w:val="left"/>
              <w:rPr>
                <w:rFonts w:ascii="Times New Roman" w:hAnsi="Times New Roman" w:cs="Times New Roman" w:eastAsia="Times New Roman" w:hint="default"/>
                <w:sz w:val="21"/>
                <w:szCs w:val="21"/>
              </w:rPr>
            </w:pPr>
            <w:r>
              <w:rPr>
                <w:rFonts w:ascii="Times New Roman"/>
                <w:sz w:val="21"/>
              </w:rPr>
              <w:t>4.37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20,000,000.00</w:t>
            </w:r>
          </w:p>
        </w:tc>
      </w:tr>
      <w:tr>
        <w:trPr>
          <w:trHeight w:val="328"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652"/>
              <w:jc w:val="right"/>
              <w:rPr>
                <w:rFonts w:ascii="Times New Roman" w:hAnsi="Times New Roman" w:cs="Times New Roman" w:eastAsia="Times New Roman" w:hint="default"/>
                <w:sz w:val="21"/>
                <w:szCs w:val="21"/>
              </w:rPr>
            </w:pPr>
            <w:r>
              <w:rPr>
                <w:rFonts w:ascii="Times New Roman"/>
                <w:sz w:val="21"/>
              </w:rPr>
              <w:t>/</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Times New Roman" w:hAnsi="Times New Roman" w:cs="Times New Roman" w:eastAsia="Times New Roman" w:hint="default"/>
                <w:sz w:val="21"/>
                <w:szCs w:val="21"/>
              </w:rPr>
            </w:pPr>
            <w:r>
              <w:rPr>
                <w:rFonts w:ascii="Times New Roman"/>
                <w:sz w:val="21"/>
              </w:rPr>
              <w:t>20,000,000.00</w:t>
            </w:r>
          </w:p>
        </w:tc>
      </w:tr>
    </w:tbl>
    <w:p>
      <w:pPr>
        <w:spacing w:line="240" w:lineRule="auto" w:before="0"/>
        <w:rPr>
          <w:rFonts w:ascii="宋体" w:hAnsi="宋体" w:cs="宋体" w:eastAsia="宋体" w:hint="default"/>
          <w:sz w:val="20"/>
          <w:szCs w:val="20"/>
        </w:rPr>
      </w:pPr>
    </w:p>
    <w:p>
      <w:pPr>
        <w:pStyle w:val="BodyText"/>
        <w:spacing w:line="240" w:lineRule="auto" w:before="35"/>
        <w:ind w:right="836"/>
        <w:jc w:val="left"/>
      </w:pPr>
      <w:r>
        <w:rPr/>
        <w:t>注</w:t>
      </w:r>
      <w:r>
        <w:rPr>
          <w:spacing w:val="-55"/>
        </w:rPr>
        <w:t> </w:t>
      </w:r>
      <w:r>
        <w:rPr>
          <w:rFonts w:ascii="Times New Roman" w:hAnsi="Times New Roman" w:cs="Times New Roman" w:eastAsia="Times New Roman" w:hint="default"/>
        </w:rPr>
        <w:t>1</w:t>
      </w:r>
      <w:r>
        <w:rPr/>
        <w:t>：一年内到期的长期借款由浙江广天日月集团股份有限公司提供担保。</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1"/>
          <w:pgSz w:w="11910" w:h="16840"/>
          <w:pgMar w:footer="982" w:header="877" w:top="1100" w:bottom="1180" w:left="1660" w:right="680"/>
          <w:pgNumType w:start="110"/>
        </w:sectPr>
      </w:pPr>
    </w:p>
    <w:p>
      <w:pPr>
        <w:pStyle w:val="BodyText"/>
        <w:spacing w:line="240" w:lineRule="auto" w:before="35"/>
        <w:ind w:left="139" w:right="-16"/>
        <w:jc w:val="left"/>
      </w:pPr>
      <w:r>
        <w:rPr>
          <w:rFonts w:ascii="Times New Roman" w:hAnsi="Times New Roman" w:cs="Times New Roman" w:eastAsia="Times New Roman" w:hint="default"/>
        </w:rPr>
        <w:t>25</w:t>
      </w:r>
      <w:r>
        <w:rPr/>
        <w:t>、</w:t>
      </w:r>
      <w:r>
        <w:rPr>
          <w:spacing w:val="-1"/>
        </w:rPr>
        <w:t> </w:t>
      </w:r>
      <w:r>
        <w:rPr/>
        <w:t>长期借款：</w:t>
      </w:r>
    </w:p>
    <w:p>
      <w:pPr>
        <w:pStyle w:val="BodyText"/>
        <w:spacing w:line="240" w:lineRule="auto" w:before="83"/>
        <w:ind w:left="139"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长期借款分类：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9"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960" w:space="414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20,000,000.00</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金额前五名的长期借款：</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119"/>
        <w:gridCol w:w="1403"/>
        <w:gridCol w:w="1404"/>
        <w:gridCol w:w="1403"/>
        <w:gridCol w:w="1548"/>
        <w:gridCol w:w="1423"/>
      </w:tblGrid>
      <w:tr>
        <w:trPr>
          <w:trHeight w:val="328" w:hRule="exact"/>
        </w:trPr>
        <w:tc>
          <w:tcPr>
            <w:tcW w:w="2119" w:type="dxa"/>
            <w:vMerge w:val="restart"/>
            <w:tcBorders>
              <w:top w:val="single" w:sz="6" w:space="0" w:color="000000"/>
              <w:left w:val="single" w:sz="6" w:space="0" w:color="000000"/>
              <w:right w:val="single" w:sz="6" w:space="0" w:color="000000"/>
            </w:tcBorders>
          </w:tcPr>
          <w:p>
            <w:pPr>
              <w:pStyle w:val="TableParagraph"/>
              <w:spacing w:line="240" w:lineRule="auto" w:before="141"/>
              <w:ind w:left="632"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403" w:type="dxa"/>
            <w:vMerge w:val="restart"/>
            <w:tcBorders>
              <w:top w:val="single" w:sz="6" w:space="0" w:color="000000"/>
              <w:left w:val="single" w:sz="6" w:space="0" w:color="000000"/>
              <w:right w:val="single" w:sz="6" w:space="0" w:color="000000"/>
            </w:tcBorders>
          </w:tcPr>
          <w:p>
            <w:pPr>
              <w:pStyle w:val="TableParagraph"/>
              <w:spacing w:line="240" w:lineRule="auto" w:before="141"/>
              <w:ind w:left="169" w:right="0"/>
              <w:jc w:val="left"/>
              <w:rPr>
                <w:rFonts w:ascii="宋体" w:hAnsi="宋体" w:cs="宋体" w:eastAsia="宋体" w:hint="default"/>
                <w:sz w:val="21"/>
                <w:szCs w:val="21"/>
              </w:rPr>
            </w:pPr>
            <w:r>
              <w:rPr>
                <w:rFonts w:ascii="宋体" w:hAnsi="宋体" w:cs="宋体" w:eastAsia="宋体" w:hint="default"/>
                <w:sz w:val="21"/>
                <w:szCs w:val="21"/>
              </w:rPr>
              <w:t>借款起始日</w:t>
            </w:r>
          </w:p>
        </w:tc>
        <w:tc>
          <w:tcPr>
            <w:tcW w:w="1404" w:type="dxa"/>
            <w:vMerge w:val="restart"/>
            <w:tcBorders>
              <w:top w:val="single" w:sz="6" w:space="0" w:color="000000"/>
              <w:left w:val="single" w:sz="6" w:space="0" w:color="000000"/>
              <w:right w:val="single" w:sz="6" w:space="0" w:color="000000"/>
            </w:tcBorders>
          </w:tcPr>
          <w:p>
            <w:pPr>
              <w:pStyle w:val="TableParagraph"/>
              <w:spacing w:line="240" w:lineRule="auto" w:before="141"/>
              <w:ind w:left="169" w:right="0"/>
              <w:jc w:val="left"/>
              <w:rPr>
                <w:rFonts w:ascii="宋体" w:hAnsi="宋体" w:cs="宋体" w:eastAsia="宋体" w:hint="default"/>
                <w:sz w:val="21"/>
                <w:szCs w:val="21"/>
              </w:rPr>
            </w:pPr>
            <w:r>
              <w:rPr>
                <w:rFonts w:ascii="宋体" w:hAnsi="宋体" w:cs="宋体" w:eastAsia="宋体" w:hint="default"/>
                <w:sz w:val="21"/>
                <w:szCs w:val="21"/>
              </w:rPr>
              <w:t>借款终止日</w:t>
            </w:r>
          </w:p>
        </w:tc>
        <w:tc>
          <w:tcPr>
            <w:tcW w:w="1403"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548" w:type="dxa"/>
            <w:vMerge w:val="restart"/>
            <w:tcBorders>
              <w:top w:val="single" w:sz="6" w:space="0" w:color="000000"/>
              <w:left w:val="single" w:sz="6" w:space="0" w:color="000000"/>
              <w:right w:val="single" w:sz="6" w:space="0" w:color="000000"/>
            </w:tcBorders>
          </w:tcPr>
          <w:p>
            <w:pPr>
              <w:pStyle w:val="TableParagraph"/>
              <w:spacing w:line="240" w:lineRule="auto" w:before="141"/>
              <w:ind w:left="241"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2119" w:type="dxa"/>
            <w:vMerge/>
            <w:tcBorders>
              <w:left w:val="single" w:sz="6" w:space="0" w:color="000000"/>
              <w:bottom w:val="single" w:sz="6" w:space="0" w:color="000000"/>
              <w:right w:val="single" w:sz="6" w:space="0" w:color="000000"/>
            </w:tcBorders>
          </w:tcPr>
          <w:p>
            <w:pPr/>
          </w:p>
        </w:tc>
        <w:tc>
          <w:tcPr>
            <w:tcW w:w="1403" w:type="dxa"/>
            <w:vMerge/>
            <w:tcBorders>
              <w:left w:val="single" w:sz="6" w:space="0" w:color="000000"/>
              <w:bottom w:val="single" w:sz="6" w:space="0" w:color="000000"/>
              <w:right w:val="single" w:sz="6" w:space="0" w:color="000000"/>
            </w:tcBorders>
          </w:tcPr>
          <w:p>
            <w:pPr/>
          </w:p>
        </w:tc>
        <w:tc>
          <w:tcPr>
            <w:tcW w:w="1404" w:type="dxa"/>
            <w:vMerge/>
            <w:tcBorders>
              <w:left w:val="single" w:sz="6" w:space="0" w:color="000000"/>
              <w:bottom w:val="single" w:sz="6" w:space="0" w:color="000000"/>
              <w:right w:val="single" w:sz="6" w:space="0" w:color="000000"/>
            </w:tcBorders>
          </w:tcPr>
          <w:p>
            <w:pPr/>
          </w:p>
        </w:tc>
        <w:tc>
          <w:tcPr>
            <w:tcW w:w="1403" w:type="dxa"/>
            <w:vMerge/>
            <w:tcBorders>
              <w:left w:val="single" w:sz="6" w:space="0" w:color="000000"/>
              <w:bottom w:val="single" w:sz="6" w:space="0" w:color="000000"/>
              <w:right w:val="single" w:sz="6" w:space="0" w:color="000000"/>
            </w:tcBorders>
          </w:tcPr>
          <w:p>
            <w:pPr/>
          </w:p>
        </w:tc>
        <w:tc>
          <w:tcPr>
            <w:tcW w:w="1548"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640" w:hRule="exact"/>
        </w:trPr>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中国建设银行股份有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55"/>
              <w:jc w:val="right"/>
              <w:rPr>
                <w:rFonts w:ascii="宋体" w:hAnsi="宋体" w:cs="宋体" w:eastAsia="宋体" w:hint="default"/>
                <w:sz w:val="21"/>
                <w:szCs w:val="21"/>
              </w:rPr>
            </w:pPr>
            <w:r>
              <w:rPr>
                <w:rFonts w:ascii="宋体" w:hAnsi="宋体" w:cs="宋体" w:eastAsia="宋体" w:hint="default"/>
                <w:sz w:val="21"/>
                <w:szCs w:val="21"/>
              </w:rPr>
              <w:t>人民币</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20,000,000.00</w:t>
            </w:r>
          </w:p>
        </w:tc>
      </w:tr>
      <w:tr>
        <w:trPr>
          <w:trHeight w:val="326" w:hRule="exact"/>
        </w:trPr>
        <w:tc>
          <w:tcPr>
            <w:tcW w:w="2119"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655"/>
              <w:jc w:val="right"/>
              <w:rPr>
                <w:rFonts w:ascii="宋体" w:hAnsi="宋体" w:cs="宋体" w:eastAsia="宋体" w:hint="default"/>
                <w:sz w:val="21"/>
                <w:szCs w:val="21"/>
              </w:rPr>
            </w:pPr>
            <w:r>
              <w:rPr>
                <w:rFonts w:ascii="宋体" w:hAnsi="宋体" w:cs="宋体" w:eastAsia="宋体" w:hint="default"/>
                <w:sz w:val="21"/>
                <w:szCs w:val="21"/>
              </w:rPr>
              <w:t>人民币</w:t>
            </w:r>
          </w:p>
        </w:tc>
        <w:tc>
          <w:tcPr>
            <w:tcW w:w="154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663"/>
              <w:jc w:val="right"/>
              <w:rPr>
                <w:rFonts w:ascii="Times New Roman" w:hAnsi="Times New Roman" w:cs="Times New Roman" w:eastAsia="Times New Roman" w:hint="default"/>
                <w:sz w:val="21"/>
                <w:szCs w:val="21"/>
              </w:rPr>
            </w:pPr>
            <w:r>
              <w:rPr>
                <w:rFonts w:ascii="Times New Roman"/>
                <w:sz w:val="21"/>
              </w:rPr>
              <w:t>/</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Times New Roman" w:hAnsi="Times New Roman" w:cs="Times New Roman" w:eastAsia="Times New Roman" w:hint="default"/>
                <w:sz w:val="21"/>
                <w:szCs w:val="21"/>
              </w:rPr>
            </w:pPr>
            <w:r>
              <w:rPr>
                <w:rFonts w:ascii="Times New Roman"/>
                <w:sz w:val="21"/>
              </w:rPr>
              <w:t>20,000,000.00</w:t>
            </w:r>
          </w:p>
        </w:tc>
      </w:tr>
    </w:tbl>
    <w:p>
      <w:pPr>
        <w:pStyle w:val="BodyText"/>
        <w:spacing w:line="276" w:lineRule="exact"/>
        <w:ind w:right="836"/>
        <w:jc w:val="left"/>
      </w:pPr>
      <w:r>
        <w:rPr/>
        <w:t>注</w:t>
      </w:r>
      <w:r>
        <w:rPr>
          <w:spacing w:val="-55"/>
        </w:rPr>
        <w:t> </w:t>
      </w:r>
      <w:r>
        <w:rPr>
          <w:rFonts w:ascii="Times New Roman" w:hAnsi="Times New Roman" w:cs="Times New Roman" w:eastAsia="Times New Roman" w:hint="default"/>
        </w:rPr>
        <w:t>1</w:t>
      </w:r>
      <w:r>
        <w:rPr/>
        <w:t>：年初长期借款由浙江广天日月集团股份有限公司提供担保。</w:t>
      </w:r>
    </w:p>
    <w:p>
      <w:pPr>
        <w:pStyle w:val="BodyText"/>
        <w:spacing w:line="240" w:lineRule="auto" w:before="21"/>
        <w:ind w:left="139" w:right="836"/>
        <w:jc w:val="left"/>
      </w:pPr>
      <w:r>
        <w:rPr/>
        <w:t>注</w:t>
      </w:r>
      <w:r>
        <w:rPr>
          <w:spacing w:val="-53"/>
        </w:rPr>
        <w:t> </w:t>
      </w:r>
      <w:r>
        <w:rPr>
          <w:rFonts w:ascii="Times New Roman" w:hAnsi="Times New Roman" w:cs="Times New Roman" w:eastAsia="Times New Roman" w:hint="default"/>
        </w:rPr>
        <w:t>2</w:t>
      </w:r>
      <w:r>
        <w:rPr/>
        <w:t>：截止</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日无逾期尚未偿还的长期借款。</w:t>
      </w:r>
    </w:p>
    <w:p>
      <w:pPr>
        <w:spacing w:line="240" w:lineRule="auto" w:before="2"/>
        <w:rPr>
          <w:rFonts w:ascii="宋体" w:hAnsi="宋体" w:cs="宋体" w:eastAsia="宋体" w:hint="default"/>
          <w:sz w:val="25"/>
          <w:szCs w:val="25"/>
        </w:rPr>
      </w:pPr>
    </w:p>
    <w:p>
      <w:pPr>
        <w:pStyle w:val="BodyText"/>
        <w:spacing w:line="240" w:lineRule="auto" w:before="35"/>
        <w:ind w:left="139" w:right="836"/>
        <w:jc w:val="left"/>
      </w:pPr>
      <w:r>
        <w:rPr>
          <w:rFonts w:ascii="Times New Roman" w:hAnsi="Times New Roman" w:cs="Times New Roman" w:eastAsia="Times New Roman" w:hint="default"/>
        </w:rPr>
        <w:t>26</w:t>
      </w:r>
      <w:r>
        <w:rPr/>
        <w:t>、</w:t>
      </w:r>
      <w:r>
        <w:rPr>
          <w:spacing w:val="-1"/>
        </w:rPr>
        <w:t> </w:t>
      </w:r>
      <w:r>
        <w:rPr/>
        <w:t>股本：</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725"/>
        <w:gridCol w:w="1529"/>
        <w:gridCol w:w="1529"/>
        <w:gridCol w:w="820"/>
        <w:gridCol w:w="821"/>
        <w:gridCol w:w="820"/>
        <w:gridCol w:w="1529"/>
        <w:gridCol w:w="1529"/>
      </w:tblGrid>
      <w:tr>
        <w:trPr>
          <w:trHeight w:val="328" w:hRule="exact"/>
        </w:trPr>
        <w:tc>
          <w:tcPr>
            <w:tcW w:w="725"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518" w:type="dxa"/>
            <w:gridSpan w:val="5"/>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71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950" w:hRule="exact"/>
        </w:trPr>
        <w:tc>
          <w:tcPr>
            <w:tcW w:w="725"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发行新股</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2" w:right="0"/>
              <w:jc w:val="left"/>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3" w:lineRule="auto" w:before="37"/>
              <w:ind w:left="297" w:right="192" w:hanging="106"/>
              <w:jc w:val="left"/>
              <w:rPr>
                <w:rFonts w:ascii="宋体" w:hAnsi="宋体" w:cs="宋体" w:eastAsia="宋体" w:hint="default"/>
                <w:sz w:val="21"/>
                <w:szCs w:val="21"/>
              </w:rPr>
            </w:pPr>
            <w:r>
              <w:rPr>
                <w:rFonts w:ascii="宋体" w:hAnsi="宋体" w:cs="宋体" w:eastAsia="宋体" w:hint="default"/>
                <w:sz w:val="21"/>
                <w:szCs w:val="21"/>
              </w:rPr>
              <w:t>金转 股</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29" w:type="dxa"/>
            <w:vMerge/>
            <w:tcBorders>
              <w:left w:val="single" w:sz="6" w:space="0" w:color="000000"/>
              <w:bottom w:val="single" w:sz="6" w:space="0" w:color="000000"/>
              <w:right w:val="single" w:sz="6" w:space="0" w:color="000000"/>
            </w:tcBorders>
          </w:tcPr>
          <w:p>
            <w:pPr/>
          </w:p>
        </w:tc>
      </w:tr>
      <w:tr>
        <w:trPr>
          <w:trHeight w:val="640"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股</w:t>
            </w:r>
            <w:r>
              <w:rPr>
                <w:rFonts w:ascii="宋体" w:hAnsi="宋体" w:cs="宋体" w:eastAsia="宋体" w:hint="default"/>
                <w:sz w:val="21"/>
                <w:szCs w:val="21"/>
              </w:rPr>
              <w:t>份</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300,660,000.00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100,000,000.00</w:t>
            </w:r>
          </w:p>
        </w:tc>
        <w:tc>
          <w:tcPr>
            <w:tcW w:w="820"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400,660,000.00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64" w:lineRule="auto" w:before="35"/>
        <w:ind w:left="139" w:right="1115"/>
        <w:jc w:val="both"/>
      </w:pPr>
      <w:r>
        <w:rPr/>
        <w:t>注：</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日经中国证券监督管理委员会证监许可</w:t>
      </w:r>
      <w:r>
        <w:rPr>
          <w:rFonts w:ascii="Times New Roman" w:hAnsi="Times New Roman" w:cs="Times New Roman" w:eastAsia="Times New Roman" w:hint="default"/>
        </w:rPr>
        <w:t>[2011]1176</w:t>
      </w:r>
      <w:r>
        <w:rPr>
          <w:rFonts w:ascii="Times New Roman" w:hAnsi="Times New Roman" w:cs="Times New Roman" w:eastAsia="Times New Roman" w:hint="default"/>
          <w:spacing w:val="-5"/>
        </w:rPr>
        <w:t> </w:t>
      </w:r>
      <w:r>
        <w:rPr/>
        <w:t>号文《关于核准宁波 </w:t>
      </w:r>
      <w:r>
        <w:rPr>
          <w:spacing w:val="2"/>
        </w:rPr>
        <w:t>建工股份有限公司首次公开发行股票的批复》的核准，公司向社会公开发行人民币普通股</w:t>
      </w:r>
      <w:r>
        <w:rPr>
          <w:spacing w:val="-85"/>
        </w:rPr>
        <w:t> </w:t>
      </w:r>
      <w:r>
        <w:rPr>
          <w:spacing w:val="-85"/>
        </w:rPr>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万股</w:t>
      </w:r>
      <w:r>
        <w:rPr>
          <w:rFonts w:ascii="Times New Roman" w:hAnsi="Times New Roman" w:cs="Times New Roman" w:eastAsia="Times New Roman" w:hint="default"/>
        </w:rPr>
        <w:t>(</w:t>
      </w:r>
      <w:r>
        <w:rPr/>
        <w:t>每股面值</w:t>
      </w:r>
      <w:r>
        <w:rPr>
          <w:spacing w:val="-52"/>
        </w:rPr>
        <w:t> </w:t>
      </w:r>
      <w:r>
        <w:rPr>
          <w:rFonts w:ascii="Times New Roman" w:hAnsi="Times New Roman" w:cs="Times New Roman" w:eastAsia="Times New Roman" w:hint="default"/>
        </w:rPr>
        <w:t>1 </w:t>
      </w:r>
      <w:r>
        <w:rPr>
          <w:spacing w:val="-4"/>
        </w:rPr>
        <w:t>元</w:t>
      </w:r>
      <w:r>
        <w:rPr>
          <w:rFonts w:ascii="Times New Roman" w:hAnsi="Times New Roman" w:cs="Times New Roman" w:eastAsia="Times New Roman" w:hint="default"/>
          <w:spacing w:val="-4"/>
        </w:rPr>
        <w:t>)</w:t>
      </w:r>
      <w:r>
        <w:rPr>
          <w:spacing w:val="-4"/>
        </w:rPr>
        <w:t>，增加注册资本人民币</w:t>
      </w:r>
      <w:r>
        <w:rPr>
          <w:spacing w:val="-52"/>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spacing w:val="-3"/>
        </w:rPr>
        <w:t>万元，变更后的注册资本为人民币</w:t>
      </w:r>
    </w:p>
    <w:p>
      <w:pPr>
        <w:pStyle w:val="BodyText"/>
        <w:spacing w:line="289" w:lineRule="exact"/>
        <w:ind w:right="836"/>
        <w:jc w:val="left"/>
      </w:pPr>
      <w:r>
        <w:rPr>
          <w:rFonts w:ascii="Times New Roman" w:hAnsi="Times New Roman" w:cs="Times New Roman" w:eastAsia="Times New Roman" w:hint="default"/>
        </w:rPr>
        <w:t>40,066.00 </w:t>
      </w:r>
      <w:r>
        <w:rPr>
          <w:rFonts w:ascii="Times New Roman" w:hAnsi="Times New Roman" w:cs="Times New Roman" w:eastAsia="Times New Roman" w:hint="default"/>
          <w:spacing w:val="3"/>
        </w:rPr>
        <w:t> </w:t>
      </w:r>
      <w:r>
        <w:rPr/>
        <w:t>元。宁波建工此次公开发行股份募集资金增加注册资本经大信会计师事务有限公</w:t>
      </w:r>
    </w:p>
    <w:p>
      <w:pPr>
        <w:pStyle w:val="BodyText"/>
        <w:spacing w:line="240" w:lineRule="auto" w:before="21"/>
        <w:ind w:right="836"/>
        <w:jc w:val="left"/>
      </w:pPr>
      <w:r>
        <w:rPr/>
        <w:t>司进行了审验，并出具了大信验字</w:t>
      </w:r>
      <w:r>
        <w:rPr>
          <w:rFonts w:ascii="Times New Roman" w:hAnsi="Times New Roman" w:cs="Times New Roman" w:eastAsia="Times New Roman" w:hint="default"/>
        </w:rPr>
        <w:t>[2011]</w:t>
      </w:r>
      <w:r>
        <w:rPr/>
        <w:t>第</w:t>
      </w:r>
      <w:r>
        <w:rPr>
          <w:spacing w:val="-61"/>
        </w:rPr>
        <w:t> </w:t>
      </w:r>
      <w:r>
        <w:rPr>
          <w:rFonts w:ascii="Times New Roman" w:hAnsi="Times New Roman" w:cs="Times New Roman" w:eastAsia="Times New Roman" w:hint="default"/>
        </w:rPr>
        <w:t>05-0009</w:t>
      </w:r>
      <w:r>
        <w:rPr>
          <w:rFonts w:ascii="Times New Roman" w:hAnsi="Times New Roman" w:cs="Times New Roman" w:eastAsia="Times New Roman" w:hint="default"/>
          <w:spacing w:val="-8"/>
        </w:rPr>
        <w:t> </w:t>
      </w:r>
      <w:r>
        <w:rPr/>
        <w:t>号验资报告。</w:t>
      </w:r>
    </w:p>
    <w:p>
      <w:pPr>
        <w:spacing w:line="240" w:lineRule="auto" w:before="11"/>
        <w:rPr>
          <w:rFonts w:ascii="宋体" w:hAnsi="宋体" w:cs="宋体" w:eastAsia="宋体" w:hint="default"/>
          <w:sz w:val="27"/>
          <w:szCs w:val="27"/>
        </w:rPr>
      </w:pPr>
    </w:p>
    <w:p>
      <w:pPr>
        <w:pStyle w:val="BodyText"/>
        <w:spacing w:line="266" w:lineRule="auto"/>
        <w:ind w:left="139" w:right="1001"/>
        <w:jc w:val="left"/>
      </w:pPr>
      <w:r>
        <w:rPr>
          <w:rFonts w:ascii="Times New Roman" w:hAnsi="Times New Roman" w:cs="Times New Roman" w:eastAsia="Times New Roman" w:hint="default"/>
        </w:rPr>
        <w:t>27</w:t>
      </w:r>
      <w:r>
        <w:rPr/>
        <w:t>、</w:t>
      </w:r>
      <w:r>
        <w:rPr>
          <w:spacing w:val="-1"/>
        </w:rPr>
        <w:t> </w:t>
      </w:r>
      <w:r>
        <w:rPr/>
        <w:t>专项储备：</w:t>
      </w:r>
      <w:r>
        <w:rPr/>
        <w:t> 按照财政部、安全生产监管总局关于印发《高危行业企业安全生产费用财务管理暂行办法》 的通知，根据财政部印发《企业会计准则解释第</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spacing w:val="-6"/>
        </w:rPr>
        <w:t>号》的通知（财会［</w:t>
      </w:r>
      <w:r>
        <w:rPr>
          <w:rFonts w:ascii="Times New Roman" w:hAnsi="Times New Roman" w:cs="Times New Roman" w:eastAsia="Times New Roman" w:hint="default"/>
          <w:spacing w:val="-6"/>
        </w:rPr>
        <w:t>2009</w:t>
      </w:r>
      <w:r>
        <w:rPr>
          <w:spacing w:val="-6"/>
        </w:rPr>
        <w:t>］</w:t>
      </w:r>
      <w:r>
        <w:rPr>
          <w:rFonts w:ascii="Times New Roman" w:hAnsi="Times New Roman" w:cs="Times New Roman" w:eastAsia="Times New Roman" w:hint="default"/>
          <w:spacing w:val="-6"/>
        </w:rPr>
        <w:t>8</w:t>
      </w:r>
      <w:r>
        <w:rPr>
          <w:rFonts w:ascii="Times New Roman" w:hAnsi="Times New Roman" w:cs="Times New Roman" w:eastAsia="Times New Roman" w:hint="default"/>
          <w:spacing w:val="-13"/>
        </w:rPr>
        <w:t> </w:t>
      </w:r>
      <w:r>
        <w:rPr>
          <w:spacing w:val="-4"/>
        </w:rPr>
        <w:t>号）的规定，</w:t>
      </w:r>
      <w:r>
        <w:rPr/>
        <w:t> </w:t>
      </w:r>
      <w:r>
        <w:rPr>
          <w:spacing w:val="15"/>
        </w:rPr>
        <w:t>高危行业企业按照规定提取安全生产费用。</w:t>
      </w:r>
      <w:r>
        <w:rPr>
          <w:rFonts w:ascii="Times New Roman" w:hAnsi="Times New Roman" w:cs="Times New Roman" w:eastAsia="Times New Roman" w:hint="default"/>
          <w:spacing w:val="15"/>
        </w:rPr>
        <w:t>2010</w:t>
      </w:r>
      <w:r>
        <w:rPr>
          <w:rFonts w:ascii="Times New Roman" w:hAnsi="Times New Roman" w:cs="Times New Roman" w:eastAsia="Times New Roman" w:hint="default"/>
          <w:spacing w:val="75"/>
        </w:rPr>
        <w:t> </w:t>
      </w:r>
      <w:r>
        <w:rPr>
          <w:spacing w:val="17"/>
        </w:rPr>
        <w:t>年公司根据规定计提的安全生产费</w:t>
      </w:r>
      <w:r>
        <w:rPr>
          <w:spacing w:val="-101"/>
        </w:rPr>
        <w:t> </w:t>
      </w:r>
      <w:r>
        <w:rPr>
          <w:spacing w:val="-101"/>
        </w:rPr>
      </w:r>
      <w:r>
        <w:rPr>
          <w:rFonts w:ascii="Times New Roman" w:hAnsi="Times New Roman" w:cs="Times New Roman" w:eastAsia="Times New Roman" w:hint="default"/>
        </w:rPr>
        <w:t>149,811,208.42</w:t>
      </w:r>
      <w:r>
        <w:rPr>
          <w:rFonts w:ascii="Times New Roman" w:hAnsi="Times New Roman" w:cs="Times New Roman" w:eastAsia="Times New Roman" w:hint="default"/>
          <w:spacing w:val="2"/>
        </w:rPr>
        <w:t> </w:t>
      </w:r>
      <w:r>
        <w:rPr/>
        <w:t>元已使用完毕，</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年公司根据规定计提的安全生产费</w:t>
      </w:r>
      <w:r>
        <w:rPr>
          <w:spacing w:val="-52"/>
        </w:rPr>
        <w:t> </w:t>
      </w:r>
      <w:r>
        <w:rPr>
          <w:rFonts w:ascii="Times New Roman" w:hAnsi="Times New Roman" w:cs="Times New Roman" w:eastAsia="Times New Roman" w:hint="default"/>
        </w:rPr>
        <w:t>158,598,470.27</w:t>
      </w:r>
      <w:r>
        <w:rPr>
          <w:rFonts w:ascii="Times New Roman" w:hAnsi="Times New Roman" w:cs="Times New Roman" w:eastAsia="Times New Roman" w:hint="default"/>
          <w:spacing w:val="1"/>
        </w:rPr>
        <w:t> </w:t>
      </w:r>
      <w:r>
        <w:rPr/>
        <w:t>元已 使用完毕。</w:t>
      </w:r>
    </w:p>
    <w:p>
      <w:pPr>
        <w:spacing w:line="240" w:lineRule="auto" w:before="8"/>
        <w:rPr>
          <w:rFonts w:ascii="宋体" w:hAnsi="宋体" w:cs="宋体" w:eastAsia="宋体" w:hint="default"/>
          <w:sz w:val="24"/>
          <w:szCs w:val="24"/>
        </w:rPr>
      </w:pPr>
    </w:p>
    <w:p>
      <w:pPr>
        <w:pStyle w:val="BodyText"/>
        <w:spacing w:line="240" w:lineRule="auto" w:before="35"/>
        <w:ind w:left="139" w:right="836"/>
        <w:jc w:val="left"/>
      </w:pPr>
      <w:r>
        <w:rPr>
          <w:rFonts w:ascii="Times New Roman" w:hAnsi="Times New Roman" w:cs="Times New Roman" w:eastAsia="Times New Roman" w:hint="default"/>
        </w:rPr>
        <w:t>28</w:t>
      </w:r>
      <w:r>
        <w:rPr/>
        <w:t>、</w:t>
      </w:r>
      <w:r>
        <w:rPr>
          <w:spacing w:val="-1"/>
        </w:rPr>
        <w:t> </w:t>
      </w:r>
      <w:r>
        <w:rPr/>
        <w:t>资本公积：</w:t>
      </w:r>
    </w:p>
    <w:p>
      <w:pPr>
        <w:pStyle w:val="BodyText"/>
        <w:spacing w:line="240" w:lineRule="auto" w:before="52"/>
        <w:ind w:left="6241" w:right="836"/>
        <w:jc w:val="left"/>
      </w:pPr>
      <w:r>
        <w:rPr/>
        <w:t>单位：元</w:t>
      </w:r>
      <w:r>
        <w:rPr>
          <w:spacing w:val="-2"/>
        </w:rPr>
        <w:t> </w:t>
      </w:r>
      <w:r>
        <w:rPr/>
        <w:t>币种：人民币</w:t>
      </w:r>
    </w:p>
    <w:p>
      <w:pPr>
        <w:spacing w:line="240" w:lineRule="auto" w:before="12"/>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4"/>
        <w:gridCol w:w="1744"/>
        <w:gridCol w:w="1745"/>
        <w:gridCol w:w="1744"/>
        <w:gridCol w:w="1744"/>
      </w:tblGrid>
      <w:tr>
        <w:trPr>
          <w:trHeight w:val="326"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6"/>
              <w:jc w:val="center"/>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34,961,069.42</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487,353,473.81</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522,314,543.23</w:t>
            </w: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34,961,069.42</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487,353,473.81</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522,314,543.23</w:t>
            </w:r>
          </w:p>
        </w:tc>
      </w:tr>
    </w:tbl>
    <w:p>
      <w:pPr>
        <w:pStyle w:val="BodyText"/>
        <w:spacing w:line="276" w:lineRule="exact"/>
        <w:ind w:left="139" w:right="836"/>
        <w:jc w:val="left"/>
      </w:pPr>
      <w:r>
        <w:rPr/>
        <w:t>注：根据公司</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年第一次临时股东大会决议和修改后公司章程的规定，并经中国证券监</w:t>
      </w:r>
    </w:p>
    <w:p>
      <w:pPr>
        <w:pStyle w:val="BodyText"/>
        <w:spacing w:line="256" w:lineRule="auto" w:before="21"/>
        <w:ind w:right="1103"/>
        <w:jc w:val="left"/>
      </w:pPr>
      <w:r>
        <w:rPr/>
        <w:t>督管理委员会证监许可</w:t>
      </w:r>
      <w:r>
        <w:rPr>
          <w:rFonts w:ascii="Times New Roman" w:hAnsi="Times New Roman" w:cs="Times New Roman" w:eastAsia="Times New Roman" w:hint="default"/>
        </w:rPr>
        <w:t>[2011]1176</w:t>
      </w:r>
      <w:r>
        <w:rPr>
          <w:rFonts w:ascii="Times New Roman" w:hAnsi="Times New Roman" w:cs="Times New Roman" w:eastAsia="Times New Roman" w:hint="default"/>
          <w:spacing w:val="-6"/>
        </w:rPr>
        <w:t> </w:t>
      </w:r>
      <w:r>
        <w:rPr>
          <w:spacing w:val="-3"/>
        </w:rPr>
        <w:t>号文《关于核准宁波建工股份有限公司首次公开发行股票</w:t>
      </w:r>
      <w:r>
        <w:rPr/>
        <w:t> 的批复》的核准，公司向社会公开发行人民币普通股</w:t>
      </w:r>
      <w:r>
        <w:rPr>
          <w:spacing w:val="-48"/>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5"/>
        </w:rPr>
        <w:t> </w:t>
      </w:r>
      <w:r>
        <w:rPr/>
        <w:t>股</w:t>
      </w:r>
      <w:r>
        <w:rPr>
          <w:rFonts w:ascii="Times New Roman" w:hAnsi="Times New Roman" w:cs="Times New Roman" w:eastAsia="Times New Roman" w:hint="default"/>
        </w:rPr>
        <w:t>(</w:t>
      </w:r>
      <w:r>
        <w:rPr/>
        <w:t>每股面值</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，增</w:t>
      </w:r>
    </w:p>
    <w:p>
      <w:pPr>
        <w:pStyle w:val="BodyText"/>
        <w:spacing w:line="240" w:lineRule="auto" w:before="5"/>
        <w:ind w:right="836"/>
        <w:jc w:val="left"/>
      </w:pPr>
      <w:r>
        <w:rPr/>
        <w:t>加注册资本人民币</w:t>
      </w:r>
      <w:r>
        <w:rPr>
          <w:spacing w:val="-54"/>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1"/>
        </w:rPr>
        <w:t> </w:t>
      </w:r>
      <w:r>
        <w:rPr/>
        <w:t>元，变更后的注册资本为人民币</w:t>
      </w:r>
      <w:r>
        <w:rPr>
          <w:spacing w:val="-54"/>
        </w:rPr>
        <w:t> </w:t>
      </w:r>
      <w:r>
        <w:rPr>
          <w:rFonts w:ascii="Times New Roman" w:hAnsi="Times New Roman" w:cs="Times New Roman" w:eastAsia="Times New Roman" w:hint="default"/>
        </w:rPr>
        <w:t>400,660,000.00</w:t>
      </w:r>
      <w:r>
        <w:rPr>
          <w:rFonts w:ascii="Times New Roman" w:hAnsi="Times New Roman" w:cs="Times New Roman" w:eastAsia="Times New Roman" w:hint="default"/>
          <w:spacing w:val="-1"/>
        </w:rPr>
        <w:t> </w:t>
      </w:r>
      <w:r>
        <w:rPr/>
        <w:t>元。截至</w:t>
      </w:r>
    </w:p>
    <w:p>
      <w:pPr>
        <w:pStyle w:val="BodyText"/>
        <w:spacing w:line="240" w:lineRule="auto" w:before="21"/>
        <w:ind w:right="836"/>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日止，公司实际已发行人民币普通股</w:t>
      </w:r>
      <w:r>
        <w:rPr>
          <w:spacing w:val="-51"/>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1"/>
        </w:rPr>
        <w:t> </w:t>
      </w:r>
      <w:r>
        <w:rPr/>
        <w:t>股，募集资金总额人民</w:t>
      </w:r>
    </w:p>
    <w:p>
      <w:pPr>
        <w:pStyle w:val="BodyText"/>
        <w:spacing w:line="240" w:lineRule="auto" w:before="21"/>
        <w:ind w:right="836"/>
        <w:jc w:val="left"/>
      </w:pPr>
      <w:r>
        <w:rPr/>
        <w:t>币</w:t>
      </w:r>
      <w:r>
        <w:rPr>
          <w:spacing w:val="-55"/>
        </w:rPr>
        <w:t> </w:t>
      </w:r>
      <w:r>
        <w:rPr>
          <w:rFonts w:ascii="Times New Roman" w:hAnsi="Times New Roman" w:cs="Times New Roman" w:eastAsia="Times New Roman" w:hint="default"/>
        </w:rPr>
        <w:t>639,000,000.00</w:t>
      </w:r>
      <w:r>
        <w:rPr>
          <w:rFonts w:ascii="Times New Roman" w:hAnsi="Times New Roman" w:cs="Times New Roman" w:eastAsia="Times New Roman" w:hint="default"/>
          <w:spacing w:val="-2"/>
        </w:rPr>
        <w:t> </w:t>
      </w:r>
      <w:r>
        <w:rPr>
          <w:spacing w:val="-4"/>
        </w:rPr>
        <w:t>元，扣除各项发行费用人民币</w:t>
      </w:r>
      <w:r>
        <w:rPr>
          <w:spacing w:val="-55"/>
        </w:rPr>
        <w:t> </w:t>
      </w:r>
      <w:r>
        <w:rPr>
          <w:rFonts w:ascii="Times New Roman" w:hAnsi="Times New Roman" w:cs="Times New Roman" w:eastAsia="Times New Roman" w:hint="default"/>
        </w:rPr>
        <w:t>51,646,526.19</w:t>
      </w:r>
      <w:r>
        <w:rPr>
          <w:rFonts w:ascii="Times New Roman" w:hAnsi="Times New Roman" w:cs="Times New Roman" w:eastAsia="Times New Roman" w:hint="default"/>
          <w:spacing w:val="-2"/>
        </w:rPr>
        <w:t> </w:t>
      </w:r>
      <w:r>
        <w:rPr>
          <w:spacing w:val="-4"/>
        </w:rPr>
        <w:t>元，实际募集资金净额人民币</w:t>
      </w:r>
    </w:p>
    <w:p>
      <w:pPr>
        <w:pStyle w:val="BodyText"/>
        <w:spacing w:line="240" w:lineRule="auto" w:before="21"/>
        <w:ind w:right="836"/>
        <w:jc w:val="left"/>
      </w:pPr>
      <w:r>
        <w:rPr>
          <w:rFonts w:ascii="Times New Roman" w:hAnsi="Times New Roman" w:cs="Times New Roman" w:eastAsia="Times New Roman" w:hint="default"/>
        </w:rPr>
        <w:t>587,353,473.81  </w:t>
      </w:r>
      <w:r>
        <w:rPr>
          <w:spacing w:val="11"/>
        </w:rPr>
        <w:t>元。其中新增注册资本人民币 </w:t>
      </w:r>
      <w:r>
        <w:rPr>
          <w:rFonts w:ascii="Times New Roman" w:hAnsi="Times New Roman" w:cs="Times New Roman" w:eastAsia="Times New Roman" w:hint="default"/>
        </w:rPr>
        <w:t>100,000,000.00 </w:t>
      </w:r>
      <w:r>
        <w:rPr>
          <w:rFonts w:ascii="Times New Roman" w:hAnsi="Times New Roman" w:cs="Times New Roman" w:eastAsia="Times New Roman" w:hint="default"/>
          <w:spacing w:val="32"/>
        </w:rPr>
        <w:t> </w:t>
      </w:r>
      <w:r>
        <w:rPr>
          <w:spacing w:val="12"/>
        </w:rPr>
        <w:t>元，增加资本公积人民币</w:t>
      </w:r>
      <w:r>
        <w:rPr/>
      </w:r>
    </w:p>
    <w:p>
      <w:pPr>
        <w:pStyle w:val="BodyText"/>
        <w:spacing w:line="240" w:lineRule="auto" w:before="21"/>
        <w:ind w:right="836"/>
        <w:jc w:val="left"/>
      </w:pPr>
      <w:r>
        <w:rPr>
          <w:rFonts w:ascii="Times New Roman" w:hAnsi="Times New Roman" w:cs="Times New Roman" w:eastAsia="Times New Roman" w:hint="default"/>
        </w:rPr>
        <w:t>487,353,473.81</w:t>
      </w:r>
      <w:r>
        <w:rPr>
          <w:rFonts w:ascii="Times New Roman" w:hAnsi="Times New Roman" w:cs="Times New Roman" w:eastAsia="Times New Roman" w:hint="default"/>
          <w:spacing w:val="3"/>
        </w:rPr>
        <w:t> </w:t>
      </w:r>
      <w:r>
        <w:rPr/>
        <w:t>元，此次公开发行股份募集资金增加资本公积已经大信会计师事务有限公司</w:t>
      </w:r>
    </w:p>
    <w:p>
      <w:pPr>
        <w:pStyle w:val="BodyText"/>
        <w:spacing w:line="240" w:lineRule="auto" w:before="21"/>
        <w:ind w:right="836"/>
        <w:jc w:val="left"/>
      </w:pPr>
      <w:r>
        <w:rPr/>
        <w:t>进行了审验，并出具了大信验字</w:t>
      </w:r>
      <w:r>
        <w:rPr>
          <w:rFonts w:ascii="Times New Roman" w:hAnsi="Times New Roman" w:cs="Times New Roman" w:eastAsia="Times New Roman" w:hint="default"/>
        </w:rPr>
        <w:t>[2011]</w:t>
      </w:r>
      <w:r>
        <w:rPr/>
        <w:t>第</w:t>
      </w:r>
      <w:r>
        <w:rPr>
          <w:spacing w:val="-60"/>
        </w:rPr>
        <w:t> </w:t>
      </w:r>
      <w:r>
        <w:rPr>
          <w:rFonts w:ascii="Times New Roman" w:hAnsi="Times New Roman" w:cs="Times New Roman" w:eastAsia="Times New Roman" w:hint="default"/>
        </w:rPr>
        <w:t>05-0009</w:t>
      </w:r>
      <w:r>
        <w:rPr>
          <w:rFonts w:ascii="Times New Roman" w:hAnsi="Times New Roman" w:cs="Times New Roman" w:eastAsia="Times New Roman" w:hint="default"/>
          <w:spacing w:val="-8"/>
        </w:rPr>
        <w:t> </w:t>
      </w:r>
      <w:r>
        <w:rPr/>
        <w:t>号验资报告。</w:t>
      </w:r>
    </w:p>
    <w:p>
      <w:pPr>
        <w:spacing w:line="240" w:lineRule="auto" w:before="2"/>
        <w:rPr>
          <w:rFonts w:ascii="宋体" w:hAnsi="宋体" w:cs="宋体" w:eastAsia="宋体" w:hint="default"/>
          <w:sz w:val="25"/>
          <w:szCs w:val="25"/>
        </w:rPr>
      </w:pPr>
    </w:p>
    <w:p>
      <w:pPr>
        <w:pStyle w:val="BodyText"/>
        <w:spacing w:line="240" w:lineRule="auto" w:before="35"/>
        <w:ind w:right="836"/>
        <w:jc w:val="left"/>
      </w:pPr>
      <w:r>
        <w:rPr>
          <w:rFonts w:ascii="Times New Roman" w:hAnsi="Times New Roman" w:cs="Times New Roman" w:eastAsia="Times New Roman" w:hint="default"/>
        </w:rPr>
        <w:t>29</w:t>
      </w:r>
      <w:r>
        <w:rPr/>
        <w:t>、</w:t>
      </w:r>
      <w:r>
        <w:rPr>
          <w:spacing w:val="-1"/>
        </w:rPr>
        <w:t> </w:t>
      </w:r>
      <w:r>
        <w:rPr/>
        <w:t>盈余公积：</w:t>
      </w:r>
    </w:p>
    <w:p>
      <w:pPr>
        <w:pStyle w:val="BodyText"/>
        <w:spacing w:line="240" w:lineRule="auto" w:before="52"/>
        <w:ind w:left="6241" w:right="836"/>
        <w:jc w:val="left"/>
      </w:pPr>
      <w:r>
        <w:rPr/>
        <w:t>单位：元</w:t>
      </w:r>
      <w:r>
        <w:rPr>
          <w:spacing w:val="-2"/>
        </w:rPr>
        <w:t> </w:t>
      </w:r>
      <w:r>
        <w:rPr/>
        <w:t>币种：人民币</w:t>
      </w:r>
    </w:p>
    <w:p>
      <w:pPr>
        <w:spacing w:line="240" w:lineRule="auto" w:before="12"/>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18,178,032.27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10,263,782.33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28,441,814.60</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18,178,032.27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10,263,782.33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28,441,814.60</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30</w:t>
      </w:r>
      <w:r>
        <w:rPr/>
        <w:t>、</w:t>
      </w:r>
      <w:r>
        <w:rPr>
          <w:spacing w:val="-3"/>
        </w:rPr>
        <w:t> </w:t>
      </w:r>
      <w:r>
        <w:rPr/>
        <w:t>未分配利润：</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2"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187,005,528.74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187,005,528.74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115,994,167.31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10,263,782.33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30,066,000.00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671" w:right="0"/>
              <w:jc w:val="left"/>
              <w:rPr>
                <w:rFonts w:ascii="Times New Roman" w:hAnsi="Times New Roman" w:cs="Times New Roman" w:eastAsia="Times New Roman" w:hint="default"/>
                <w:sz w:val="21"/>
                <w:szCs w:val="21"/>
              </w:rPr>
            </w:pPr>
            <w:r>
              <w:rPr>
                <w:rFonts w:ascii="Times New Roman"/>
                <w:sz w:val="21"/>
              </w:rPr>
              <w:t>262,669,913.72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8"/>
        <w:jc w:val="left"/>
      </w:pPr>
      <w:r>
        <w:rPr>
          <w:rFonts w:ascii="Times New Roman" w:hAnsi="Times New Roman" w:cs="Times New Roman" w:eastAsia="Times New Roman" w:hint="default"/>
        </w:rPr>
        <w:t>31</w:t>
      </w:r>
      <w:r>
        <w:rPr/>
        <w:t>、</w:t>
      </w:r>
      <w:r>
        <w:rPr>
          <w:spacing w:val="-3"/>
        </w:rPr>
        <w:t> </w:t>
      </w:r>
      <w:r>
        <w:rPr/>
        <w:t>营业收入和营业成本：</w:t>
      </w:r>
    </w:p>
    <w:p>
      <w:pPr>
        <w:pStyle w:val="BodyText"/>
        <w:spacing w:line="240" w:lineRule="auto" w:before="83"/>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765" w:space="3337"/>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8,664,905,337.31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7,895,666,270.90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10,721,564.85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31,005,988.40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8,005,349,791.86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7,292,514,038.85</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主营业务（分产品）</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32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41"/>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640"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房屋建筑和土木</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6,309,482,963.25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5,838,548,844.72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5,782,714,432.46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5,354,214,505.77</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建筑安装工程</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1,093,057,971.19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998,195,791.93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994,044,325.96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899,996,761.91</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建筑装饰工程</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690,669,771.67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630,487,724.45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713,859,930.30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654,699,395.39</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建材物资销售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554,945,244.70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513,711,286.00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342,993,931.13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298,899,429.66</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16,749,386.50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14,057,537.98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62,053,651.05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54,790,000.00</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8,664,905,337.31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7,995,001,185.08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7,895,666,270.90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7,262,600,092.73</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主营业务（分地区）</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326"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41"/>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6,109,638,590.40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5,630,795,932.16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5,759,085,071.08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5,290,285,749.74</w:t>
            </w:r>
          </w:p>
        </w:tc>
      </w:tr>
      <w:tr>
        <w:trPr>
          <w:trHeight w:val="640"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浙江省（宁波除</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外）</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1,342,579,799.61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1,238,361,466.81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977,075,815.50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896,736,445.17</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浙江省外</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1,212,686,947.30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1,125,843,786.11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1,159,505,384.32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1,075,577,897.82</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8,664,905,337.31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7,995,001,185.08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7,895,666,270.90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7,262,600,092.73</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公司前五名客户的营业收入情况</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006"/>
        <w:gridCol w:w="3006"/>
        <w:gridCol w:w="3288"/>
      </w:tblGrid>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宁波尚邦置业有限公司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140,576,438.52</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1.62</w:t>
            </w:r>
          </w:p>
        </w:tc>
      </w:tr>
      <w:tr>
        <w:trPr>
          <w:trHeight w:val="64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余姚市赛格特经济技术开发有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118,055,200.00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1.36</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华为投资控股有限公司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113,765,276.96</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1.31</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浙江华越置业有限公司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111,755,755.86</w:t>
            </w:r>
            <w:r>
              <w:rPr>
                <w:rFonts w:ascii="Times New Roman"/>
                <w:sz w:val="21"/>
              </w:rPr>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1.29</w:t>
            </w:r>
            <w:r>
              <w:rPr>
                <w:rFonts w:ascii="Times New Roman"/>
                <w:sz w:val="21"/>
              </w:rPr>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兰溪市喜瑞地产发展有限公司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106,943,050.71</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1.23</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591,095,722.05</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6.81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35"/>
        <w:ind w:right="836"/>
        <w:jc w:val="left"/>
      </w:pPr>
      <w:r>
        <w:rPr>
          <w:rFonts w:ascii="Times New Roman" w:hAnsi="Times New Roman" w:cs="Times New Roman" w:eastAsia="Times New Roman" w:hint="default"/>
        </w:rPr>
        <w:t>32</w:t>
      </w:r>
      <w:r>
        <w:rPr/>
        <w:t>、</w:t>
      </w:r>
      <w:r>
        <w:rPr>
          <w:spacing w:val="-3"/>
        </w:rPr>
        <w:t> </w:t>
      </w:r>
      <w:r>
        <w:rPr/>
        <w:t>营业税金及附加：</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246,166,689.08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241,310,453.84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营业收入、其他业务收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入</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17,910,773.17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17,376,145.70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流转税额</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12,976,595.23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12,115,502.96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流转税额</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277,054,057.48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270,802,102.50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33</w:t>
      </w:r>
      <w:r>
        <w:rPr/>
        <w:t>、</w:t>
      </w:r>
      <w:r>
        <w:rPr>
          <w:spacing w:val="-1"/>
        </w:rPr>
        <w:t> </w:t>
      </w:r>
      <w:r>
        <w:rPr/>
        <w:t>销售费用</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036"/>
        <w:gridCol w:w="3228"/>
        <w:gridCol w:w="3036"/>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装卸运输费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5,649,254.94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4,608,989.37</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仓储保管费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204,290.00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209,373.15</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销售人员工资</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581,165.90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562,212.20</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43,356.20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57,507.10</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2,719.80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3,366.79</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17,672.00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5,874.00</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132,805.06</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203,026.56</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6,631,263.90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5,650,349.17</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34</w:t>
      </w:r>
      <w:r>
        <w:rPr/>
        <w:t>、</w:t>
      </w:r>
      <w:r>
        <w:rPr>
          <w:spacing w:val="-1"/>
        </w:rPr>
        <w:t> </w:t>
      </w:r>
      <w:r>
        <w:rPr/>
        <w:t>管理费用</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036"/>
        <w:gridCol w:w="3228"/>
        <w:gridCol w:w="3036"/>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55,416,229.72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63,195,606.02</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福利费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3,644,744.80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2,497,343.63</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4,524,400.80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3,993,244.79</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工会经费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1,569,784.34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1,535,136.17</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1,085,234.35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803,044.04</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劳动保险费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10,823,124.15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12,342,483.30</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10,636,837.91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10,567,293.59</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9,829,358.58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8,996,199.82</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2,234,760.43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309,453.90</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诉讼费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604,032.00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330,005.50</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1,023,721.93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775,281.83</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1,573,502.49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1,630,325.91</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1,511,805.00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1,124,400.00</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18,570,350.09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14,711,839.07</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8,680,355.38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6,955,674.32</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2,952,407.56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2,501,552.52</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546,214.34</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1,030,033.48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036"/>
        <w:gridCol w:w="3228"/>
        <w:gridCol w:w="3036"/>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低值易耗品摊销</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100,451.99</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263,959.90</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6,215,237.57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4,450,170.06</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8,413,896.41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6,698,021.23</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805,763.13</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243,875.26</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150,762,212.97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144,954,944.34</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35</w:t>
      </w:r>
      <w:r>
        <w:rPr/>
        <w:t>、</w:t>
      </w:r>
      <w:r>
        <w:rPr>
          <w:spacing w:val="-1"/>
        </w:rPr>
        <w:t> </w:t>
      </w:r>
      <w:r>
        <w:rPr/>
        <w:t>财务费用</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93"/>
        <w:gridCol w:w="3006"/>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53,296,908.16</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40,313,899.44</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-7,334,371.60</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-6,115,572.90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3,199.42</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20,231.77</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3193" w:type="dxa"/>
            <w:tcBorders>
              <w:top w:val="single" w:sz="6" w:space="0" w:color="000000"/>
              <w:left w:val="single" w:sz="6" w:space="0" w:color="000000"/>
              <w:bottom w:val="single" w:sz="6" w:space="0" w:color="000000"/>
              <w:right w:val="single" w:sz="6" w:space="0" w:color="000000"/>
            </w:tcBorders>
          </w:tcPr>
          <w:p>
            <w:pPr/>
          </w:p>
        </w:tc>
        <w:tc>
          <w:tcPr>
            <w:tcW w:w="300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973,421.87</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877,218.95</w:t>
            </w:r>
            <w:r>
              <w:rPr>
                <w:rFonts w:ascii="Times New Roman"/>
                <w:sz w:val="21"/>
              </w:rPr>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980,490.32</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50,050.00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47,919,648.17</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35,145,827.26</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36</w:t>
      </w:r>
      <w:r>
        <w:rPr/>
        <w:t>、</w:t>
      </w:r>
      <w:r>
        <w:rPr>
          <w:spacing w:val="-1"/>
        </w:rPr>
        <w:t> </w:t>
      </w:r>
      <w:r>
        <w:rPr/>
        <w:t>投资收益：</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投资收益明细情况：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380" w:space="372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5262"/>
        <w:gridCol w:w="2065"/>
        <w:gridCol w:w="1973"/>
      </w:tblGrid>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-1,128,903.34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8,523,697.42</w:t>
            </w:r>
          </w:p>
        </w:tc>
      </w:tr>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3,012,680.00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-548,791.64</w:t>
            </w:r>
          </w:p>
        </w:tc>
      </w:tr>
      <w:tr>
        <w:trPr>
          <w:trHeight w:val="326"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938.96</w:t>
            </w:r>
          </w:p>
        </w:tc>
      </w:tr>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1,883,776.66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7,975,844.74</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按权益法核算的长期股权投资收益：</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442"/>
        <w:gridCol w:w="1973"/>
        <w:gridCol w:w="1973"/>
        <w:gridCol w:w="2912"/>
      </w:tblGrid>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宁波东洲电力通信器材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-1,990,052.72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8,121,224.03</w:t>
            </w: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上饶广天建筑构件有限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861,149.38</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402,473.39</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-1,128,903.34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8,523,697.42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836"/>
        <w:jc w:val="left"/>
      </w:pPr>
      <w:r>
        <w:rPr/>
        <w:t>（</w:t>
      </w:r>
      <w:r>
        <w:rPr>
          <w:rFonts w:ascii="Times New Roman" w:hAnsi="Times New Roman" w:cs="Times New Roman" w:eastAsia="Times New Roman" w:hint="default"/>
        </w:rPr>
        <w:t>3</w:t>
      </w:r>
      <w:r>
        <w:rPr/>
        <w:t>）</w:t>
      </w:r>
      <w:r>
        <w:rPr>
          <w:spacing w:val="-2"/>
        </w:rPr>
        <w:t> </w:t>
      </w:r>
      <w:r>
        <w:rPr/>
        <w:t>本公司对外投资收益汇回无重大限制</w:t>
      </w:r>
    </w:p>
    <w:p>
      <w:pPr>
        <w:spacing w:line="240" w:lineRule="auto" w:before="2"/>
        <w:rPr>
          <w:rFonts w:ascii="宋体" w:hAnsi="宋体" w:cs="宋体" w:eastAsia="宋体" w:hint="default"/>
          <w:sz w:val="25"/>
          <w:szCs w:val="25"/>
        </w:rPr>
      </w:pPr>
    </w:p>
    <w:p>
      <w:pPr>
        <w:pStyle w:val="BodyText"/>
        <w:spacing w:line="240" w:lineRule="auto" w:before="35"/>
        <w:ind w:right="836"/>
        <w:jc w:val="left"/>
      </w:pPr>
      <w:r>
        <w:rPr>
          <w:rFonts w:ascii="Times New Roman" w:hAnsi="Times New Roman" w:cs="Times New Roman" w:eastAsia="Times New Roman" w:hint="default"/>
        </w:rPr>
        <w:t>37</w:t>
      </w:r>
      <w:r>
        <w:rPr/>
        <w:t>、</w:t>
      </w:r>
      <w:r>
        <w:rPr>
          <w:spacing w:val="-3"/>
        </w:rPr>
        <w:t> </w:t>
      </w:r>
      <w:r>
        <w:rPr/>
        <w:t>资产减值损失：</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720"/>
        <w:gridCol w:w="2790"/>
        <w:gridCol w:w="2790"/>
      </w:tblGrid>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67" w:right="0"/>
              <w:jc w:val="left"/>
              <w:rPr>
                <w:rFonts w:ascii="Times New Roman" w:hAnsi="Times New Roman" w:cs="Times New Roman" w:eastAsia="Times New Roman" w:hint="default"/>
                <w:sz w:val="21"/>
                <w:szCs w:val="21"/>
              </w:rPr>
            </w:pPr>
            <w:r>
              <w:rPr>
                <w:rFonts w:ascii="Times New Roman"/>
                <w:sz w:val="21"/>
              </w:rPr>
              <w:t>23,302,245.20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38,628,591.10</w:t>
            </w: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9,254,443.71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720"/>
        <w:gridCol w:w="2790"/>
        <w:gridCol w:w="2790"/>
      </w:tblGrid>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67" w:right="0"/>
              <w:jc w:val="left"/>
              <w:rPr>
                <w:rFonts w:ascii="Times New Roman" w:hAnsi="Times New Roman" w:cs="Times New Roman" w:eastAsia="Times New Roman" w:hint="default"/>
                <w:sz w:val="21"/>
                <w:szCs w:val="21"/>
              </w:rPr>
            </w:pPr>
            <w:r>
              <w:rPr>
                <w:rFonts w:ascii="Times New Roman"/>
                <w:sz w:val="21"/>
              </w:rPr>
              <w:t>23,302,245.20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67" w:right="0"/>
              <w:jc w:val="left"/>
              <w:rPr>
                <w:rFonts w:ascii="Times New Roman" w:hAnsi="Times New Roman" w:cs="Times New Roman" w:eastAsia="Times New Roman" w:hint="default"/>
                <w:sz w:val="21"/>
                <w:szCs w:val="21"/>
              </w:rPr>
            </w:pPr>
            <w:r>
              <w:rPr>
                <w:rFonts w:ascii="Times New Roman"/>
                <w:sz w:val="21"/>
              </w:rPr>
              <w:t>47,883,034.81</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38</w:t>
      </w:r>
      <w:r>
        <w:rPr/>
        <w:t>、</w:t>
      </w:r>
      <w:r>
        <w:rPr>
          <w:spacing w:val="-3"/>
        </w:rPr>
        <w:t> </w:t>
      </w:r>
      <w:r>
        <w:rPr/>
        <w:t>营业外收入：</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营业外收入情况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960" w:space="414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545,113.31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68,712.71</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545,113.31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68,712.71</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7,964,100.00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7,535,058.00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盘盈利得</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9,635.09</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21,670.30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赔偿收入</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1,430,575.52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43,052.57</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水利基金减免</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547,278.95</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981,324.99</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1,453,778.95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265,276.57</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11,950,481.82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8,915,095.14</w:t>
            </w:r>
          </w:p>
        </w:tc>
        <w:tc>
          <w:tcPr>
            <w:tcW w:w="232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政府补助明细</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74"/>
        <w:gridCol w:w="2087"/>
        <w:gridCol w:w="2182"/>
        <w:gridCol w:w="2658"/>
      </w:tblGrid>
      <w:tr>
        <w:trPr>
          <w:trHeight w:val="32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67"/>
              <w:jc w:val="right"/>
              <w:rPr>
                <w:rFonts w:ascii="宋体" w:hAnsi="宋体" w:cs="宋体" w:eastAsia="宋体" w:hint="default"/>
                <w:sz w:val="21"/>
                <w:szCs w:val="21"/>
              </w:rPr>
            </w:pPr>
            <w:r>
              <w:rPr>
                <w:rFonts w:ascii="宋体" w:hAnsi="宋体" w:cs="宋体" w:eastAsia="宋体" w:hint="default"/>
                <w:sz w:val="21"/>
                <w:szCs w:val="21"/>
              </w:rPr>
              <w:t>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财政补贴款</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6,064,500.00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5,205,700.00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p>
        </w:tc>
      </w:tr>
      <w:tr>
        <w:trPr>
          <w:trHeight w:val="32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科技奖</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287,600.00</w:t>
            </w:r>
            <w:r>
              <w:rPr>
                <w:rFonts w:ascii="Times New Roman"/>
                <w:sz w:val="21"/>
              </w:rPr>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1,612,000.00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2,029,358.00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67"/>
              <w:jc w:val="right"/>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7,964,100.00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7,535,058.00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836"/>
        <w:jc w:val="left"/>
      </w:pPr>
      <w:r>
        <w:rPr/>
        <w:t>注</w:t>
      </w:r>
      <w:r>
        <w:rPr>
          <w:spacing w:val="-53"/>
        </w:rPr>
        <w:t> </w:t>
      </w:r>
      <w:r>
        <w:rPr>
          <w:rFonts w:ascii="Times New Roman" w:hAnsi="Times New Roman" w:cs="Times New Roman" w:eastAsia="Times New Roman" w:hint="default"/>
        </w:rPr>
        <w:t>1</w:t>
      </w:r>
      <w:r>
        <w:rPr/>
        <w:t>：</w:t>
      </w:r>
      <w:r>
        <w:rPr>
          <w:spacing w:val="-3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年度政府补助为</w:t>
      </w:r>
      <w:r>
        <w:rPr>
          <w:spacing w:val="-53"/>
        </w:rPr>
        <w:t> </w:t>
      </w:r>
      <w:r>
        <w:rPr>
          <w:rFonts w:ascii="Times New Roman" w:hAnsi="Times New Roman" w:cs="Times New Roman" w:eastAsia="Times New Roman" w:hint="default"/>
        </w:rPr>
        <w:t>7,964,100.00 </w:t>
      </w:r>
      <w:r>
        <w:rPr>
          <w:spacing w:val="-4"/>
        </w:rPr>
        <w:t>元。其中财政补贴款</w:t>
      </w:r>
      <w:r>
        <w:rPr>
          <w:spacing w:val="-53"/>
        </w:rPr>
        <w:t> </w:t>
      </w:r>
      <w:r>
        <w:rPr>
          <w:rFonts w:ascii="Times New Roman" w:hAnsi="Times New Roman" w:cs="Times New Roman" w:eastAsia="Times New Roman" w:hint="default"/>
        </w:rPr>
        <w:t>6,064,500.00</w:t>
      </w:r>
      <w:r>
        <w:rPr>
          <w:rFonts w:ascii="Times New Roman" w:hAnsi="Times New Roman" w:cs="Times New Roman" w:eastAsia="Times New Roman" w:hint="default"/>
          <w:spacing w:val="1"/>
        </w:rPr>
        <w:t> </w:t>
      </w:r>
      <w:r>
        <w:rPr>
          <w:spacing w:val="-5"/>
        </w:rPr>
        <w:t>元，科技奖励补</w:t>
      </w:r>
    </w:p>
    <w:p>
      <w:pPr>
        <w:pStyle w:val="BodyText"/>
        <w:spacing w:line="240" w:lineRule="auto" w:before="21"/>
        <w:ind w:right="836"/>
        <w:jc w:val="left"/>
      </w:pPr>
      <w:r>
        <w:rPr/>
        <w:t>助款</w:t>
      </w:r>
      <w:r>
        <w:rPr>
          <w:spacing w:val="-56"/>
        </w:rPr>
        <w:t> </w:t>
      </w:r>
      <w:r>
        <w:rPr>
          <w:rFonts w:ascii="Times New Roman" w:hAnsi="Times New Roman" w:cs="Times New Roman" w:eastAsia="Times New Roman" w:hint="default"/>
        </w:rPr>
        <w:t>287,600.00</w:t>
      </w:r>
      <w:r>
        <w:rPr>
          <w:rFonts w:ascii="Times New Roman" w:hAnsi="Times New Roman" w:cs="Times New Roman" w:eastAsia="Times New Roman" w:hint="default"/>
          <w:spacing w:val="-3"/>
        </w:rPr>
        <w:t> </w:t>
      </w:r>
      <w:r>
        <w:rPr/>
        <w:t>元，其他补助</w:t>
      </w:r>
      <w:r>
        <w:rPr>
          <w:spacing w:val="-56"/>
        </w:rPr>
        <w:t> </w:t>
      </w:r>
      <w:r>
        <w:rPr>
          <w:rFonts w:ascii="Times New Roman" w:hAnsi="Times New Roman" w:cs="Times New Roman" w:eastAsia="Times New Roman" w:hint="default"/>
        </w:rPr>
        <w:t>1,612,000.00</w:t>
      </w:r>
      <w:r>
        <w:rPr>
          <w:rFonts w:ascii="Times New Roman" w:hAnsi="Times New Roman" w:cs="Times New Roman" w:eastAsia="Times New Roman" w:hint="default"/>
          <w:spacing w:val="-3"/>
        </w:rPr>
        <w:t> </w:t>
      </w:r>
      <w:r>
        <w:rPr/>
        <w:t>元。</w:t>
      </w:r>
    </w:p>
    <w:p>
      <w:pPr>
        <w:pStyle w:val="BodyText"/>
        <w:spacing w:line="256" w:lineRule="auto" w:before="21"/>
        <w:ind w:right="1108" w:firstLine="211"/>
        <w:jc w:val="left"/>
      </w:pPr>
      <w:r>
        <w:rPr/>
        <w:t>注 </w:t>
      </w:r>
      <w:r>
        <w:rPr>
          <w:rFonts w:ascii="Times New Roman" w:hAnsi="Times New Roman" w:cs="Times New Roman" w:eastAsia="Times New Roman" w:hint="default"/>
        </w:rPr>
        <w:t>1-1</w:t>
      </w:r>
      <w:r>
        <w:rPr/>
        <w:t>：财政补贴款中：</w:t>
      </w:r>
      <w:r>
        <w:rPr>
          <w:rFonts w:ascii="Times New Roman" w:hAnsi="Times New Roman" w:cs="Times New Roman" w:eastAsia="Times New Roman" w:hint="default"/>
        </w:rPr>
        <w:t>3,064,500.00</w:t>
      </w:r>
      <w:r>
        <w:rPr>
          <w:rFonts w:ascii="Times New Roman" w:hAnsi="Times New Roman" w:cs="Times New Roman" w:eastAsia="Times New Roman" w:hint="default"/>
          <w:spacing w:val="35"/>
        </w:rPr>
        <w:t> </w:t>
      </w:r>
      <w:r>
        <w:rPr/>
        <w:t>元为系宁波市江东区政府根据有关经济扶持政策给 予企业的支持款；</w:t>
      </w:r>
      <w:r>
        <w:rPr>
          <w:rFonts w:ascii="Times New Roman" w:hAnsi="Times New Roman" w:cs="Times New Roman" w:eastAsia="Times New Roman" w:hint="default"/>
        </w:rPr>
        <w:t>1,500,000.00  </w:t>
      </w:r>
      <w:r>
        <w:rPr/>
        <w:t>元系宁波市政府第二批企业上市补贴资金；</w:t>
      </w:r>
      <w:r>
        <w:rPr>
          <w:rFonts w:ascii="Times New Roman" w:hAnsi="Times New Roman" w:cs="Times New Roman" w:eastAsia="Times New Roman" w:hint="default"/>
        </w:rPr>
        <w:t>700,000.00</w:t>
      </w:r>
      <w:r>
        <w:rPr>
          <w:rFonts w:ascii="Times New Roman" w:hAnsi="Times New Roman" w:cs="Times New Roman" w:eastAsia="Times New Roman" w:hint="default"/>
          <w:spacing w:val="1"/>
        </w:rPr>
        <w:t> </w:t>
      </w:r>
      <w:r>
        <w:rPr/>
        <w:t>系宁</w:t>
      </w:r>
    </w:p>
    <w:p>
      <w:pPr>
        <w:spacing w:after="0" w:line="256" w:lineRule="auto"/>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64" w:lineRule="auto" w:before="35"/>
        <w:ind w:right="136"/>
        <w:jc w:val="both"/>
      </w:pPr>
      <w:r>
        <w:rPr>
          <w:spacing w:val="-3"/>
        </w:rPr>
        <w:t>波市江东区财政局根据宁波市财政局、宁波市总部经济发展领导小组办公室联合下发的甬财</w:t>
      </w:r>
      <w:r>
        <w:rPr>
          <w:spacing w:val="-79"/>
        </w:rPr>
        <w:t> </w:t>
      </w:r>
      <w:r>
        <w:rPr>
          <w:spacing w:val="-79"/>
        </w:rPr>
      </w:r>
      <w:r>
        <w:rPr>
          <w:spacing w:val="-6"/>
        </w:rPr>
        <w:t>政工【</w:t>
      </w:r>
      <w:r>
        <w:rPr>
          <w:rFonts w:ascii="Times New Roman" w:hAnsi="Times New Roman" w:cs="Times New Roman" w:eastAsia="Times New Roman" w:hint="default"/>
          <w:spacing w:val="-6"/>
        </w:rPr>
        <w:t>2011</w:t>
      </w:r>
      <w:r>
        <w:rPr>
          <w:spacing w:val="-6"/>
        </w:rPr>
        <w:t>】</w:t>
      </w:r>
      <w:r>
        <w:rPr>
          <w:rFonts w:ascii="Times New Roman" w:hAnsi="Times New Roman" w:cs="Times New Roman" w:eastAsia="Times New Roman" w:hint="default"/>
          <w:spacing w:val="-6"/>
        </w:rPr>
        <w:t>864</w:t>
      </w:r>
      <w:r>
        <w:rPr>
          <w:rFonts w:ascii="Times New Roman" w:hAnsi="Times New Roman" w:cs="Times New Roman" w:eastAsia="Times New Roman" w:hint="default"/>
          <w:spacing w:val="-7"/>
        </w:rPr>
        <w:t> </w:t>
      </w:r>
      <w:r>
        <w:rPr/>
        <w:t>号文给予的</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年市优势总部企业扶持资金；</w:t>
      </w:r>
      <w:r>
        <w:rPr>
          <w:rFonts w:ascii="Times New Roman" w:hAnsi="Times New Roman" w:cs="Times New Roman" w:eastAsia="Times New Roman" w:hint="default"/>
        </w:rPr>
        <w:t>800,000.00</w:t>
      </w:r>
      <w:r>
        <w:rPr>
          <w:rFonts w:ascii="Times New Roman" w:hAnsi="Times New Roman" w:cs="Times New Roman" w:eastAsia="Times New Roman" w:hint="default"/>
          <w:spacing w:val="-8"/>
        </w:rPr>
        <w:t> </w:t>
      </w:r>
      <w:r>
        <w:rPr/>
        <w:t>宁波市江东区财 政局</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年度市建筑业专项奖励。</w:t>
      </w:r>
    </w:p>
    <w:p>
      <w:pPr>
        <w:pStyle w:val="BodyText"/>
        <w:spacing w:line="256" w:lineRule="auto"/>
        <w:ind w:left="139" w:right="135" w:firstLine="211"/>
        <w:jc w:val="both"/>
      </w:pPr>
      <w:r>
        <w:rPr/>
        <w:t>注</w:t>
      </w:r>
      <w:r>
        <w:rPr>
          <w:spacing w:val="-49"/>
        </w:rPr>
        <w:t> </w:t>
      </w:r>
      <w:r>
        <w:rPr>
          <w:rFonts w:ascii="Times New Roman" w:hAnsi="Times New Roman" w:cs="Times New Roman" w:eastAsia="Times New Roman" w:hint="default"/>
          <w:spacing w:val="-5"/>
        </w:rPr>
        <w:t>1-2</w:t>
      </w:r>
      <w:r>
        <w:rPr>
          <w:spacing w:val="-5"/>
        </w:rPr>
        <w:t>：科技奖励补助款中：</w:t>
      </w:r>
      <w:r>
        <w:rPr>
          <w:rFonts w:ascii="Times New Roman" w:hAnsi="Times New Roman" w:cs="Times New Roman" w:eastAsia="Times New Roman" w:hint="default"/>
          <w:spacing w:val="-5"/>
        </w:rPr>
        <w:t>100,000.00</w:t>
      </w:r>
      <w:r>
        <w:rPr>
          <w:rFonts w:ascii="Times New Roman" w:hAnsi="Times New Roman" w:cs="Times New Roman" w:eastAsia="Times New Roman" w:hint="default"/>
          <w:spacing w:val="6"/>
        </w:rPr>
        <w:t> </w:t>
      </w:r>
      <w:r>
        <w:rPr/>
        <w:t>系</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spacing w:val="-3"/>
        </w:rPr>
        <w:t>年度宁波市江东区专利补助款；</w:t>
      </w:r>
      <w:r>
        <w:rPr>
          <w:rFonts w:ascii="Times New Roman" w:hAnsi="Times New Roman" w:cs="Times New Roman" w:eastAsia="Times New Roman" w:hint="default"/>
          <w:spacing w:val="-3"/>
        </w:rPr>
        <w:t>152,000.00</w:t>
      </w:r>
      <w:r>
        <w:rPr>
          <w:rFonts w:ascii="Times New Roman" w:hAnsi="Times New Roman" w:cs="Times New Roman" w:eastAsia="Times New Roman" w:hint="default"/>
        </w:rPr>
        <w:t> </w:t>
      </w:r>
      <w:r>
        <w:rPr/>
        <w:t>系宁波市质量技术监督局江东分局技术补助款，</w:t>
      </w:r>
      <w:r>
        <w:rPr>
          <w:rFonts w:ascii="Times New Roman" w:hAnsi="Times New Roman" w:cs="Times New Roman" w:eastAsia="Times New Roman" w:hint="default"/>
        </w:rPr>
        <w:t>35,600.00</w:t>
      </w:r>
      <w:r>
        <w:rPr>
          <w:rFonts w:ascii="Times New Roman" w:hAnsi="Times New Roman" w:cs="Times New Roman" w:eastAsia="Times New Roman" w:hint="default"/>
          <w:spacing w:val="2"/>
        </w:rPr>
        <w:t> </w:t>
      </w:r>
      <w:r>
        <w:rPr/>
        <w:t>系宁波市江北区技术改造专项资 金补助款。</w:t>
      </w:r>
    </w:p>
    <w:p>
      <w:pPr>
        <w:pStyle w:val="BodyText"/>
        <w:spacing w:line="261" w:lineRule="auto" w:before="22"/>
        <w:ind w:left="139" w:right="135"/>
        <w:jc w:val="both"/>
      </w:pPr>
      <w:r>
        <w:rPr/>
        <w:t>注 </w:t>
      </w:r>
      <w:r>
        <w:rPr>
          <w:rFonts w:ascii="Times New Roman" w:hAnsi="Times New Roman" w:cs="Times New Roman" w:eastAsia="Times New Roman" w:hint="default"/>
        </w:rPr>
        <w:t>1-3</w:t>
      </w:r>
      <w:r>
        <w:rPr/>
        <w:t>：其他补助项目中： </w:t>
      </w:r>
      <w:r>
        <w:rPr>
          <w:rFonts w:ascii="Times New Roman" w:hAnsi="Times New Roman" w:cs="Times New Roman" w:eastAsia="Times New Roman" w:hint="default"/>
        </w:rPr>
        <w:t>20,000.00</w:t>
      </w:r>
      <w:r>
        <w:rPr>
          <w:rFonts w:ascii="Times New Roman" w:hAnsi="Times New Roman" w:cs="Times New Roman" w:eastAsia="Times New Roman" w:hint="default"/>
          <w:spacing w:val="-18"/>
        </w:rPr>
        <w:t> </w:t>
      </w:r>
      <w:r>
        <w:rPr/>
        <w:t>元为本公司所属子公司宁波建乐建筑装潢有限公司幕 墙分公司收到的宁波镇海企业安全生产补助款； </w:t>
      </w:r>
      <w:r>
        <w:rPr>
          <w:rFonts w:ascii="Times New Roman" w:hAnsi="Times New Roman" w:cs="Times New Roman" w:eastAsia="Times New Roman" w:hint="default"/>
        </w:rPr>
        <w:t>700,000.00</w:t>
      </w:r>
      <w:r>
        <w:rPr>
          <w:rFonts w:ascii="Times New Roman" w:hAnsi="Times New Roman" w:cs="Times New Roman" w:eastAsia="Times New Roman" w:hint="default"/>
          <w:spacing w:val="2"/>
        </w:rPr>
        <w:t> </w:t>
      </w:r>
      <w:r>
        <w:rPr/>
        <w:t>元为本公司所属子公司浙江广 </w:t>
      </w:r>
      <w:r>
        <w:rPr>
          <w:spacing w:val="-2"/>
        </w:rPr>
        <w:t>天构件股份有限公司根据江北区政府北区政办发【</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28"/>
        </w:rPr>
        <w:t> </w:t>
      </w:r>
      <w:r>
        <w:rPr>
          <w:spacing w:val="-2"/>
        </w:rPr>
        <w:t>号文件《宁波市江北区人民政府</w:t>
      </w:r>
      <w:r>
        <w:rPr>
          <w:spacing w:val="-97"/>
        </w:rPr>
        <w:t> </w:t>
      </w:r>
      <w:r>
        <w:rPr>
          <w:spacing w:val="-97"/>
        </w:rPr>
      </w:r>
      <w:r>
        <w:rPr>
          <w:spacing w:val="-3"/>
        </w:rPr>
        <w:t>关于公布江北区工业三十强企业成长型企业和服务明星企业的通报》文件规定收到的企业扶</w:t>
      </w:r>
      <w:r>
        <w:rPr>
          <w:spacing w:val="-79"/>
        </w:rPr>
        <w:t> </w:t>
      </w:r>
      <w:r>
        <w:rPr>
          <w:spacing w:val="-79"/>
        </w:rPr>
      </w:r>
      <w:r>
        <w:rPr>
          <w:spacing w:val="-4"/>
        </w:rPr>
        <w:t>持资金；</w:t>
      </w:r>
      <w:r>
        <w:rPr>
          <w:rFonts w:ascii="Times New Roman" w:hAnsi="Times New Roman" w:cs="Times New Roman" w:eastAsia="Times New Roman" w:hint="default"/>
          <w:spacing w:val="-4"/>
        </w:rPr>
        <w:t>720,000.00</w:t>
      </w:r>
      <w:r>
        <w:rPr>
          <w:rFonts w:ascii="Times New Roman" w:hAnsi="Times New Roman" w:cs="Times New Roman" w:eastAsia="Times New Roman" w:hint="default"/>
          <w:spacing w:val="8"/>
        </w:rPr>
        <w:t> </w:t>
      </w:r>
      <w:r>
        <w:rPr/>
        <w:t>元为本公司所属子公司浙江广天构件股份有限公司根据江北区政府北区 政办发【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69</w:t>
      </w:r>
      <w:r>
        <w:rPr>
          <w:rFonts w:ascii="Times New Roman" w:hAnsi="Times New Roman" w:cs="Times New Roman" w:eastAsia="Times New Roman" w:hint="default"/>
          <w:spacing w:val="3"/>
        </w:rPr>
        <w:t> </w:t>
      </w:r>
      <w:r>
        <w:rPr/>
        <w:t>号文件《关于印发江北区淘汰高污染燃料设施资金补助和奖励实施细则 的通知》文件规定收到的企业奖励资金；</w:t>
      </w:r>
      <w:r>
        <w:rPr>
          <w:rFonts w:ascii="Times New Roman" w:hAnsi="Times New Roman" w:cs="Times New Roman" w:eastAsia="Times New Roman" w:hint="default"/>
        </w:rPr>
        <w:t>22,100.00</w:t>
      </w:r>
      <w:r>
        <w:rPr>
          <w:rFonts w:ascii="Times New Roman" w:hAnsi="Times New Roman" w:cs="Times New Roman" w:eastAsia="Times New Roman" w:hint="default"/>
          <w:spacing w:val="1"/>
        </w:rPr>
        <w:t> </w:t>
      </w:r>
      <w:r>
        <w:rPr/>
        <w:t>元系本公司所属子公司浙江广天构件股 份有限公司根据江北区政府北区政办发【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53</w:t>
      </w:r>
      <w:r>
        <w:rPr>
          <w:rFonts w:ascii="Times New Roman" w:hAnsi="Times New Roman" w:cs="Times New Roman" w:eastAsia="Times New Roman" w:hint="default"/>
          <w:spacing w:val="-12"/>
        </w:rPr>
        <w:t> </w:t>
      </w:r>
      <w:r>
        <w:rPr/>
        <w:t>号文件《关于下达</w:t>
      </w:r>
      <w:r>
        <w:rPr>
          <w:spacing w:val="-6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年度江北区节能 减排改造项目补助资金的通知》文件规定收到的补助资金；</w:t>
      </w:r>
      <w:r>
        <w:rPr>
          <w:rFonts w:ascii="Times New Roman" w:hAnsi="Times New Roman" w:cs="Times New Roman" w:eastAsia="Times New Roman" w:hint="default"/>
        </w:rPr>
        <w:t>49,900.00</w:t>
      </w:r>
      <w:r>
        <w:rPr>
          <w:rFonts w:ascii="Times New Roman" w:hAnsi="Times New Roman" w:cs="Times New Roman" w:eastAsia="Times New Roman" w:hint="default"/>
          <w:spacing w:val="2"/>
        </w:rPr>
        <w:t> </w:t>
      </w:r>
      <w:r>
        <w:rPr/>
        <w:t>元为本公司所属子公 司浙江广天构件股份有限公司收到的根据江北区政府北区政办发【</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99</w:t>
      </w:r>
      <w:r>
        <w:rPr>
          <w:rFonts w:ascii="Times New Roman" w:hAnsi="Times New Roman" w:cs="Times New Roman" w:eastAsia="Times New Roman" w:hint="default"/>
          <w:spacing w:val="2"/>
        </w:rPr>
        <w:t> </w:t>
      </w:r>
      <w:r>
        <w:rPr/>
        <w:t>号文件《宁波 </w:t>
      </w:r>
      <w:r>
        <w:rPr>
          <w:spacing w:val="-3"/>
        </w:rPr>
        <w:t>市江北区人民政府办公室关于推进制造企业二三产分离发展的实施意见》文件规定收到的制</w:t>
      </w:r>
      <w:r>
        <w:rPr>
          <w:spacing w:val="-79"/>
        </w:rPr>
        <w:t> </w:t>
      </w:r>
      <w:r>
        <w:rPr>
          <w:spacing w:val="-79"/>
        </w:rPr>
      </w:r>
      <w:r>
        <w:rPr>
          <w:spacing w:val="-3"/>
        </w:rPr>
        <w:t>造业二三产分离发展奖励；</w:t>
      </w:r>
      <w:r>
        <w:rPr>
          <w:rFonts w:ascii="Times New Roman" w:hAnsi="Times New Roman" w:cs="Times New Roman" w:eastAsia="Times New Roman" w:hint="default"/>
          <w:spacing w:val="-3"/>
        </w:rPr>
        <w:t>100,000.00</w:t>
      </w:r>
      <w:r>
        <w:rPr>
          <w:rFonts w:ascii="Times New Roman" w:hAnsi="Times New Roman" w:cs="Times New Roman" w:eastAsia="Times New Roman" w:hint="default"/>
          <w:spacing w:val="13"/>
        </w:rPr>
        <w:t> </w:t>
      </w:r>
      <w:r>
        <w:rPr/>
        <w:t>元为本公司所属子公司浙江广天构件股份有限公司下</w:t>
      </w:r>
      <w:r>
        <w:rPr>
          <w:spacing w:val="-101"/>
        </w:rPr>
        <w:t> </w:t>
      </w:r>
      <w:r>
        <w:rPr>
          <w:spacing w:val="-101"/>
        </w:rPr>
      </w:r>
      <w:r>
        <w:rPr/>
        <w:t>属子公司宁波广天顺安运输有限公司根据江北区政府北区政办发【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7</w:t>
      </w:r>
      <w:r>
        <w:rPr>
          <w:rFonts w:ascii="Times New Roman" w:hAnsi="Times New Roman" w:cs="Times New Roman" w:eastAsia="Times New Roman" w:hint="default"/>
          <w:spacing w:val="-21"/>
        </w:rPr>
        <w:t> </w:t>
      </w:r>
      <w:r>
        <w:rPr>
          <w:spacing w:val="-3"/>
        </w:rPr>
        <w:t>号文件《宁波市</w:t>
      </w:r>
      <w:r>
        <w:rPr/>
        <w:t> </w:t>
      </w:r>
      <w:r>
        <w:rPr>
          <w:spacing w:val="-3"/>
        </w:rPr>
        <w:t>江北区人民政府关于公布江北区工业三十强企业成长型企业和服务明星企业的通报》文件规</w:t>
      </w:r>
      <w:r>
        <w:rPr>
          <w:spacing w:val="-79"/>
        </w:rPr>
        <w:t> </w:t>
      </w:r>
      <w:r>
        <w:rPr>
          <w:spacing w:val="-79"/>
        </w:rPr>
      </w:r>
      <w:r>
        <w:rPr/>
        <w:t>定收到的企业扶持资金。</w:t>
      </w:r>
    </w:p>
    <w:p>
      <w:pPr>
        <w:pStyle w:val="BodyText"/>
        <w:spacing w:line="240" w:lineRule="auto" w:before="18"/>
        <w:ind w:right="0"/>
        <w:jc w:val="both"/>
      </w:pPr>
      <w:r>
        <w:rPr/>
        <w:t>注</w:t>
      </w:r>
      <w:r>
        <w:rPr>
          <w:spacing w:val="-55"/>
        </w:rPr>
        <w:t> </w:t>
      </w:r>
      <w:r>
        <w:rPr>
          <w:rFonts w:ascii="Times New Roman" w:hAnsi="Times New Roman" w:cs="Times New Roman" w:eastAsia="Times New Roman" w:hint="default"/>
        </w:rPr>
        <w:t>2</w:t>
      </w:r>
      <w:r>
        <w:rPr/>
        <w:t>：</w:t>
      </w:r>
      <w:r>
        <w:rPr>
          <w:spacing w:val="-3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年度政府补助为</w:t>
      </w:r>
      <w:r>
        <w:rPr>
          <w:spacing w:val="-55"/>
        </w:rPr>
        <w:t> </w:t>
      </w:r>
      <w:r>
        <w:rPr>
          <w:rFonts w:ascii="Times New Roman" w:hAnsi="Times New Roman" w:cs="Times New Roman" w:eastAsia="Times New Roman" w:hint="default"/>
        </w:rPr>
        <w:t>7,535,058.00</w:t>
      </w:r>
      <w:r>
        <w:rPr>
          <w:rFonts w:ascii="Times New Roman" w:hAnsi="Times New Roman" w:cs="Times New Roman" w:eastAsia="Times New Roman" w:hint="default"/>
          <w:spacing w:val="-2"/>
        </w:rPr>
        <w:t> </w:t>
      </w:r>
      <w:r>
        <w:rPr>
          <w:spacing w:val="-4"/>
        </w:rPr>
        <w:t>元。其中财政补贴款</w:t>
      </w:r>
      <w:r>
        <w:rPr>
          <w:spacing w:val="-55"/>
        </w:rPr>
        <w:t> </w:t>
      </w:r>
      <w:r>
        <w:rPr>
          <w:rFonts w:ascii="Times New Roman" w:hAnsi="Times New Roman" w:cs="Times New Roman" w:eastAsia="Times New Roman" w:hint="default"/>
        </w:rPr>
        <w:t>5,205,700.00</w:t>
      </w:r>
      <w:r>
        <w:rPr>
          <w:rFonts w:ascii="Times New Roman" w:hAnsi="Times New Roman" w:cs="Times New Roman" w:eastAsia="Times New Roman" w:hint="default"/>
          <w:spacing w:val="-1"/>
        </w:rPr>
        <w:t> </w:t>
      </w:r>
      <w:r>
        <w:rPr>
          <w:spacing w:val="-5"/>
        </w:rPr>
        <w:t>元，科技奖励补</w:t>
      </w:r>
    </w:p>
    <w:p>
      <w:pPr>
        <w:pStyle w:val="BodyText"/>
        <w:spacing w:line="240" w:lineRule="auto" w:before="21"/>
        <w:ind w:right="0"/>
        <w:jc w:val="both"/>
      </w:pPr>
      <w:r>
        <w:rPr/>
        <w:t>助款</w:t>
      </w:r>
      <w:r>
        <w:rPr>
          <w:spacing w:val="-56"/>
        </w:rPr>
        <w:t> </w:t>
      </w:r>
      <w:r>
        <w:rPr>
          <w:rFonts w:ascii="Times New Roman" w:hAnsi="Times New Roman" w:cs="Times New Roman" w:eastAsia="Times New Roman" w:hint="default"/>
        </w:rPr>
        <w:t>300,000.00</w:t>
      </w:r>
      <w:r>
        <w:rPr>
          <w:rFonts w:ascii="Times New Roman" w:hAnsi="Times New Roman" w:cs="Times New Roman" w:eastAsia="Times New Roman" w:hint="default"/>
          <w:spacing w:val="-3"/>
        </w:rPr>
        <w:t> </w:t>
      </w:r>
      <w:r>
        <w:rPr/>
        <w:t>元，其他补助</w:t>
      </w:r>
      <w:r>
        <w:rPr>
          <w:spacing w:val="-56"/>
        </w:rPr>
        <w:t> </w:t>
      </w:r>
      <w:r>
        <w:rPr>
          <w:rFonts w:ascii="Times New Roman" w:hAnsi="Times New Roman" w:cs="Times New Roman" w:eastAsia="Times New Roman" w:hint="default"/>
        </w:rPr>
        <w:t>2,029,358.00</w:t>
      </w:r>
      <w:r>
        <w:rPr>
          <w:rFonts w:ascii="Times New Roman" w:hAnsi="Times New Roman" w:cs="Times New Roman" w:eastAsia="Times New Roman" w:hint="default"/>
          <w:spacing w:val="-3"/>
        </w:rPr>
        <w:t> </w:t>
      </w:r>
      <w:r>
        <w:rPr/>
        <w:t>元。</w:t>
      </w:r>
    </w:p>
    <w:p>
      <w:pPr>
        <w:pStyle w:val="BodyText"/>
        <w:spacing w:line="256" w:lineRule="auto" w:before="21"/>
        <w:ind w:left="139" w:right="137"/>
        <w:jc w:val="both"/>
      </w:pPr>
      <w:r>
        <w:rPr/>
        <w:t>注 </w:t>
      </w:r>
      <w:r>
        <w:rPr>
          <w:rFonts w:ascii="Times New Roman" w:hAnsi="Times New Roman" w:cs="Times New Roman" w:eastAsia="Times New Roman" w:hint="default"/>
        </w:rPr>
        <w:t>2-1</w:t>
      </w:r>
      <w:r>
        <w:rPr/>
        <w:t>：财政补贴款中：</w:t>
      </w:r>
      <w:r>
        <w:rPr>
          <w:rFonts w:ascii="Times New Roman" w:hAnsi="Times New Roman" w:cs="Times New Roman" w:eastAsia="Times New Roman" w:hint="default"/>
        </w:rPr>
        <w:t>1,695,700.00</w:t>
      </w:r>
      <w:r>
        <w:rPr>
          <w:rFonts w:ascii="Times New Roman" w:hAnsi="Times New Roman" w:cs="Times New Roman" w:eastAsia="Times New Roman" w:hint="default"/>
          <w:spacing w:val="39"/>
        </w:rPr>
        <w:t> </w:t>
      </w:r>
      <w:r>
        <w:rPr/>
        <w:t>元为系宁波市江东区政府根据有关经济扶持政策给予 企业的支持款；</w:t>
      </w:r>
      <w:r>
        <w:rPr>
          <w:rFonts w:ascii="Times New Roman" w:hAnsi="Times New Roman" w:cs="Times New Roman" w:eastAsia="Times New Roman" w:hint="default"/>
        </w:rPr>
        <w:t>3,510,000.00</w:t>
      </w:r>
      <w:r>
        <w:rPr>
          <w:rFonts w:ascii="Times New Roman" w:hAnsi="Times New Roman" w:cs="Times New Roman" w:eastAsia="Times New Roman" w:hint="default"/>
          <w:spacing w:val="-23"/>
        </w:rPr>
        <w:t> </w:t>
      </w:r>
      <w:r>
        <w:rPr/>
        <w:t>元系宁波市财政局根据甬财政工【</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1441</w:t>
      </w:r>
      <w:r>
        <w:rPr>
          <w:rFonts w:ascii="Times New Roman" w:hAnsi="Times New Roman" w:cs="Times New Roman" w:eastAsia="Times New Roman" w:hint="default"/>
          <w:spacing w:val="-24"/>
        </w:rPr>
        <w:t> </w:t>
      </w:r>
      <w:r>
        <w:rPr/>
        <w:t>号文件给予的企 业上市补贴资金。</w:t>
      </w:r>
    </w:p>
    <w:p>
      <w:pPr>
        <w:pStyle w:val="BodyText"/>
        <w:spacing w:line="256" w:lineRule="auto" w:before="22"/>
        <w:ind w:left="139" w:right="136"/>
        <w:jc w:val="both"/>
      </w:pPr>
      <w:r>
        <w:rPr/>
        <w:t>注</w:t>
      </w:r>
      <w:r>
        <w:rPr>
          <w:spacing w:val="-60"/>
        </w:rPr>
        <w:t> </w:t>
      </w:r>
      <w:r>
        <w:rPr>
          <w:rFonts w:ascii="Times New Roman" w:hAnsi="Times New Roman" w:cs="Times New Roman" w:eastAsia="Times New Roman" w:hint="default"/>
        </w:rPr>
        <w:t>2-2</w:t>
      </w:r>
      <w:r>
        <w:rPr/>
        <w:t>：科技奖励补助款中：</w:t>
      </w:r>
      <w:r>
        <w:rPr>
          <w:rFonts w:ascii="Times New Roman" w:hAnsi="Times New Roman" w:cs="Times New Roman" w:eastAsia="Times New Roman" w:hint="default"/>
        </w:rPr>
        <w:t>300,000.00</w:t>
      </w:r>
      <w:r>
        <w:rPr>
          <w:rFonts w:ascii="Times New Roman" w:hAnsi="Times New Roman" w:cs="Times New Roman" w:eastAsia="Times New Roman" w:hint="default"/>
          <w:spacing w:val="-7"/>
        </w:rPr>
        <w:t> </w:t>
      </w:r>
      <w:r>
        <w:rPr/>
        <w:t>系市财政局根据甬财政工【</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1441</w:t>
      </w:r>
      <w:r>
        <w:rPr>
          <w:rFonts w:ascii="Times New Roman" w:hAnsi="Times New Roman" w:cs="Times New Roman" w:eastAsia="Times New Roman" w:hint="default"/>
          <w:spacing w:val="-7"/>
        </w:rPr>
        <w:t> </w:t>
      </w:r>
      <w:r>
        <w:rPr/>
        <w:t>号文件给予 的企业上市补贴资金。</w:t>
      </w:r>
    </w:p>
    <w:p>
      <w:pPr>
        <w:pStyle w:val="BodyText"/>
        <w:spacing w:line="261" w:lineRule="auto" w:before="22"/>
        <w:ind w:left="139" w:right="129"/>
        <w:jc w:val="both"/>
      </w:pPr>
      <w:r>
        <w:rPr/>
        <w:t>注</w:t>
      </w:r>
      <w:r>
        <w:rPr>
          <w:spacing w:val="-59"/>
        </w:rPr>
        <w:t> </w:t>
      </w:r>
      <w:r>
        <w:rPr>
          <w:rFonts w:ascii="Times New Roman" w:hAnsi="Times New Roman" w:cs="Times New Roman" w:eastAsia="Times New Roman" w:hint="default"/>
        </w:rPr>
        <w:t>2-3</w:t>
      </w:r>
      <w:r>
        <w:rPr/>
        <w:t>：其他补助项目中：</w:t>
      </w:r>
      <w:r>
        <w:rPr>
          <w:rFonts w:ascii="Times New Roman" w:hAnsi="Times New Roman" w:cs="Times New Roman" w:eastAsia="Times New Roman" w:hint="default"/>
        </w:rPr>
        <w:t>30,000.00</w:t>
      </w:r>
      <w:r>
        <w:rPr>
          <w:rFonts w:ascii="Times New Roman" w:hAnsi="Times New Roman" w:cs="Times New Roman" w:eastAsia="Times New Roman" w:hint="default"/>
          <w:spacing w:val="-7"/>
        </w:rPr>
        <w:t> </w:t>
      </w:r>
      <w:r>
        <w:rPr/>
        <w:t>元系江东区人事局创新团队奖；</w:t>
      </w:r>
      <w:r>
        <w:rPr>
          <w:rFonts w:ascii="Times New Roman" w:hAnsi="Times New Roman" w:cs="Times New Roman" w:eastAsia="Times New Roman" w:hint="default"/>
        </w:rPr>
        <w:t>850,000.00</w:t>
      </w:r>
      <w:r>
        <w:rPr>
          <w:rFonts w:ascii="Times New Roman" w:hAnsi="Times New Roman" w:cs="Times New Roman" w:eastAsia="Times New Roman" w:hint="default"/>
          <w:spacing w:val="-6"/>
        </w:rPr>
        <w:t> </w:t>
      </w:r>
      <w:r>
        <w:rPr/>
        <w:t>元为本公司 所属子公司浙江广天建筑劳务有限公司收到的甬江街道办事处经济扶持资金；</w:t>
      </w:r>
      <w:r>
        <w:rPr>
          <w:rFonts w:ascii="Times New Roman" w:hAnsi="Times New Roman" w:cs="Times New Roman" w:eastAsia="Times New Roman" w:hint="default"/>
        </w:rPr>
        <w:t>530,000.00</w:t>
      </w:r>
      <w:r>
        <w:rPr>
          <w:rFonts w:ascii="Times New Roman" w:hAnsi="Times New Roman" w:cs="Times New Roman" w:eastAsia="Times New Roman" w:hint="default"/>
          <w:spacing w:val="-33"/>
        </w:rPr>
        <w:t> </w:t>
      </w:r>
      <w:r>
        <w:rPr/>
        <w:t>元 </w:t>
      </w:r>
      <w:r>
        <w:rPr>
          <w:spacing w:val="8"/>
        </w:rPr>
        <w:t>为本公司所属子公司宁波建乐建筑装潢有限公司收到的白沙街道办事处经济扶持资金；</w:t>
      </w:r>
      <w:r>
        <w:rPr>
          <w:spacing w:val="-101"/>
        </w:rPr>
        <w:t> </w:t>
      </w:r>
      <w:r>
        <w:rPr>
          <w:spacing w:val="-101"/>
        </w:rPr>
      </w:r>
      <w:r>
        <w:rPr>
          <w:rFonts w:ascii="Times New Roman" w:hAnsi="Times New Roman" w:cs="Times New Roman" w:eastAsia="Times New Roman" w:hint="default"/>
        </w:rPr>
        <w:t>12,000.00</w:t>
      </w:r>
      <w:r>
        <w:rPr>
          <w:rFonts w:ascii="Times New Roman" w:hAnsi="Times New Roman" w:cs="Times New Roman" w:eastAsia="Times New Roman" w:hint="default"/>
          <w:spacing w:val="-15"/>
        </w:rPr>
        <w:t> </w:t>
      </w:r>
      <w:r>
        <w:rPr/>
        <w:t>元为本公司所属子公司浙江广天构件股份有限公司根据《关于下达</w:t>
      </w:r>
      <w:r>
        <w:rPr>
          <w:spacing w:val="-6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5"/>
        </w:rPr>
        <w:t> </w:t>
      </w:r>
      <w:r>
        <w:rPr/>
        <w:t>年度江北 </w:t>
      </w:r>
      <w:r>
        <w:rPr>
          <w:spacing w:val="2"/>
        </w:rPr>
        <w:t>区第四批区级科技（项目）经费的通知》收到的发明及实用新型专利授权补助；</w:t>
      </w:r>
      <w:r>
        <w:rPr>
          <w:rFonts w:ascii="Times New Roman" w:hAnsi="Times New Roman" w:cs="Times New Roman" w:eastAsia="Times New Roman" w:hint="default"/>
          <w:spacing w:val="2"/>
        </w:rPr>
        <w:t>60,000.00</w:t>
      </w:r>
      <w:r>
        <w:rPr>
          <w:rFonts w:ascii="Times New Roman" w:hAnsi="Times New Roman" w:cs="Times New Roman" w:eastAsia="Times New Roman" w:hint="default"/>
          <w:spacing w:val="-1"/>
        </w:rPr>
        <w:t> </w:t>
      </w:r>
      <w:r>
        <w:rPr/>
        <w:t>元为本公司所属子公司浙江广天构件股份有限公司根据北甬街办发【</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spacing w:val="-3"/>
        </w:rPr>
        <w:t>号文件《鼓励</w:t>
      </w:r>
      <w:r>
        <w:rPr/>
        <w:t> 创新创业</w:t>
      </w:r>
      <w:r>
        <w:rPr>
          <w:spacing w:val="-28"/>
        </w:rPr>
        <w:t> </w:t>
      </w:r>
      <w:r>
        <w:rPr/>
        <w:t>推进经济发展若干奖励暂行规定》文件规定收到的崇尚科技奖；</w:t>
      </w:r>
      <w:r>
        <w:rPr>
          <w:rFonts w:ascii="Times New Roman" w:hAnsi="Times New Roman" w:cs="Times New Roman" w:eastAsia="Times New Roman" w:hint="default"/>
        </w:rPr>
        <w:t>10,000.00</w:t>
      </w:r>
      <w:r>
        <w:rPr>
          <w:rFonts w:ascii="Times New Roman" w:hAnsi="Times New Roman" w:cs="Times New Roman" w:eastAsia="Times New Roman" w:hint="default"/>
          <w:spacing w:val="-14"/>
        </w:rPr>
        <w:t> </w:t>
      </w:r>
      <w:r>
        <w:rPr/>
        <w:t>元为本 </w:t>
      </w:r>
      <w:r>
        <w:rPr>
          <w:spacing w:val="2"/>
        </w:rPr>
        <w:t>公司所属子公司浙江广天构件股份有限公司收到的根据江北区政府北区政办发【</w:t>
      </w:r>
      <w:r>
        <w:rPr>
          <w:rFonts w:ascii="Times New Roman" w:hAnsi="Times New Roman" w:cs="Times New Roman" w:eastAsia="Times New Roman" w:hint="default"/>
          <w:spacing w:val="2"/>
        </w:rPr>
        <w:t>2009</w:t>
      </w:r>
      <w:r>
        <w:rPr>
          <w:spacing w:val="2"/>
        </w:rPr>
        <w:t>】</w:t>
      </w:r>
      <w:r>
        <w:rPr>
          <w:rFonts w:ascii="Times New Roman" w:hAnsi="Times New Roman" w:cs="Times New Roman" w:eastAsia="Times New Roman" w:hint="default"/>
          <w:spacing w:val="2"/>
        </w:rPr>
        <w:t>99</w:t>
      </w:r>
      <w:r>
        <w:rPr>
          <w:rFonts w:ascii="Times New Roman" w:hAnsi="Times New Roman" w:cs="Times New Roman" w:eastAsia="Times New Roman" w:hint="default"/>
          <w:spacing w:val="-40"/>
        </w:rPr>
        <w:t> </w:t>
      </w:r>
      <w:r>
        <w:rPr>
          <w:spacing w:val="-3"/>
        </w:rPr>
        <w:t>号文件《宁波市江北区人民政府办公室关于推进制造企业二三产分离发展的实施意见》文件</w:t>
      </w:r>
      <w:r>
        <w:rPr>
          <w:spacing w:val="-79"/>
        </w:rPr>
        <w:t> </w:t>
      </w:r>
      <w:r>
        <w:rPr>
          <w:spacing w:val="-79"/>
        </w:rPr>
      </w:r>
      <w:r>
        <w:rPr/>
        <w:t>规定收到的制造业二三产分离发展奖励；</w:t>
      </w:r>
      <w:r>
        <w:rPr>
          <w:rFonts w:ascii="Times New Roman" w:hAnsi="Times New Roman" w:cs="Times New Roman" w:eastAsia="Times New Roman" w:hint="default"/>
        </w:rPr>
        <w:t>100,000.00</w:t>
      </w:r>
      <w:r>
        <w:rPr>
          <w:rFonts w:ascii="Times New Roman" w:hAnsi="Times New Roman" w:cs="Times New Roman" w:eastAsia="Times New Roman" w:hint="default"/>
          <w:spacing w:val="-33"/>
        </w:rPr>
        <w:t> </w:t>
      </w:r>
      <w:r>
        <w:rPr/>
        <w:t>元为本公司所属子公司浙江广天构件股 </w:t>
      </w:r>
      <w:r>
        <w:rPr>
          <w:spacing w:val="5"/>
        </w:rPr>
        <w:t>份有限公司收到的根据宁波市江北区政府北区发改【</w:t>
      </w:r>
      <w:r>
        <w:rPr>
          <w:rFonts w:ascii="Times New Roman" w:hAnsi="Times New Roman" w:cs="Times New Roman" w:eastAsia="Times New Roman" w:hint="default"/>
          <w:spacing w:val="5"/>
        </w:rPr>
        <w:t>2010</w:t>
      </w:r>
      <w:r>
        <w:rPr>
          <w:spacing w:val="5"/>
        </w:rPr>
        <w:t>】</w:t>
      </w:r>
      <w:r>
        <w:rPr>
          <w:rFonts w:ascii="Times New Roman" w:hAnsi="Times New Roman" w:cs="Times New Roman" w:eastAsia="Times New Roman" w:hint="default"/>
          <w:spacing w:val="5"/>
        </w:rPr>
        <w:t>21</w:t>
      </w:r>
      <w:r>
        <w:rPr>
          <w:rFonts w:ascii="Times New Roman" w:hAnsi="Times New Roman" w:cs="Times New Roman" w:eastAsia="Times New Roman" w:hint="default"/>
          <w:spacing w:val="11"/>
        </w:rPr>
        <w:t> </w:t>
      </w:r>
      <w:r>
        <w:rPr>
          <w:spacing w:val="5"/>
        </w:rPr>
        <w:t>号文件给予的清洁补贴；</w:t>
      </w:r>
      <w:r>
        <w:rPr>
          <w:spacing w:val="6"/>
        </w:rPr>
        <w:t> </w:t>
      </w:r>
      <w:r>
        <w:rPr>
          <w:rFonts w:ascii="Times New Roman" w:hAnsi="Times New Roman" w:cs="Times New Roman" w:eastAsia="Times New Roman" w:hint="default"/>
        </w:rPr>
        <w:t>340,000.00</w:t>
      </w:r>
      <w:r>
        <w:rPr>
          <w:rFonts w:ascii="Times New Roman" w:hAnsi="Times New Roman" w:cs="Times New Roman" w:eastAsia="Times New Roman" w:hint="default"/>
          <w:spacing w:val="18"/>
        </w:rPr>
        <w:t> </w:t>
      </w:r>
      <w:r>
        <w:rPr>
          <w:spacing w:val="2"/>
        </w:rPr>
        <w:t>元系本公司所属子公司浙江广天构件股份有限公司下属子公司浙江广天船舶配</w:t>
      </w:r>
      <w:r>
        <w:rPr>
          <w:spacing w:val="-99"/>
        </w:rPr>
        <w:t> </w:t>
      </w:r>
      <w:r>
        <w:rPr>
          <w:spacing w:val="-99"/>
        </w:rPr>
      </w:r>
      <w:r>
        <w:rPr/>
        <w:t>件有限公司收到的科技创新补助资金；</w:t>
      </w:r>
      <w:r>
        <w:rPr>
          <w:rFonts w:ascii="Times New Roman" w:hAnsi="Times New Roman" w:cs="Times New Roman" w:eastAsia="Times New Roman" w:hint="default"/>
        </w:rPr>
        <w:t>2,000.00</w:t>
      </w:r>
      <w:r>
        <w:rPr>
          <w:rFonts w:ascii="Times New Roman" w:hAnsi="Times New Roman" w:cs="Times New Roman" w:eastAsia="Times New Roman" w:hint="default"/>
          <w:spacing w:val="-33"/>
        </w:rPr>
        <w:t> </w:t>
      </w:r>
      <w:r>
        <w:rPr/>
        <w:t>元系本公司所属子公司浙江广天构件股份有 </w:t>
      </w:r>
      <w:r>
        <w:rPr>
          <w:spacing w:val="-3"/>
        </w:rPr>
        <w:t>限公司下属子公司浙江广天船舶配年有限公司收到的扶持产业升级财政补助资金；</w:t>
      </w:r>
      <w:r>
        <w:rPr>
          <w:rFonts w:ascii="Times New Roman" w:hAnsi="Times New Roman" w:cs="Times New Roman" w:eastAsia="Times New Roman" w:hint="default"/>
          <w:spacing w:val="-3"/>
        </w:rPr>
        <w:t>20,000.00</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spacing w:val="2"/>
        </w:rPr>
        <w:t>元系本公司所属子公司浙江广天构件股份有限公司下属子公司浙江广天船舶有限公司收到</w:t>
      </w:r>
      <w:r>
        <w:rPr>
          <w:spacing w:val="-85"/>
        </w:rPr>
        <w:t> </w:t>
      </w:r>
      <w:r>
        <w:rPr>
          <w:spacing w:val="-85"/>
        </w:rPr>
      </w:r>
      <w:r>
        <w:rPr>
          <w:spacing w:val="-7"/>
        </w:rPr>
        <w:t>的技改投入补贴；</w:t>
      </w:r>
      <w:r>
        <w:rPr>
          <w:rFonts w:ascii="Times New Roman" w:hAnsi="Times New Roman" w:cs="Times New Roman" w:eastAsia="Times New Roman" w:hint="default"/>
          <w:spacing w:val="-7"/>
        </w:rPr>
        <w:t>458.00</w:t>
      </w:r>
      <w:r>
        <w:rPr>
          <w:rFonts w:ascii="Times New Roman" w:hAnsi="Times New Roman" w:cs="Times New Roman" w:eastAsia="Times New Roman" w:hint="default"/>
          <w:spacing w:val="1"/>
        </w:rPr>
        <w:t> </w:t>
      </w:r>
      <w:r>
        <w:rPr/>
        <w:t>元为本公司所属设计研究院收到的宁波市江东区财政国库收付中心</w:t>
      </w:r>
    </w:p>
    <w:p>
      <w:pPr>
        <w:spacing w:after="0" w:line="261" w:lineRule="auto"/>
        <w:jc w:val="both"/>
        <w:sectPr>
          <w:pgSz w:w="11910" w:h="16840"/>
          <w:pgMar w:header="877" w:footer="982" w:top="1100" w:bottom="1180" w:left="1660" w:right="1660"/>
        </w:sectPr>
      </w:pPr>
    </w:p>
    <w:p>
      <w:pPr>
        <w:spacing w:line="240" w:lineRule="auto" w:before="9"/>
        <w:rPr>
          <w:rFonts w:ascii="宋体" w:hAnsi="宋体" w:cs="宋体" w:eastAsia="宋体" w:hint="default"/>
          <w:sz w:val="20"/>
          <w:szCs w:val="20"/>
        </w:rPr>
      </w:pPr>
    </w:p>
    <w:p>
      <w:pPr>
        <w:pStyle w:val="BodyText"/>
        <w:spacing w:line="256" w:lineRule="auto" w:before="35"/>
        <w:ind w:right="836" w:hanging="1"/>
        <w:jc w:val="left"/>
      </w:pPr>
      <w:r>
        <w:rPr/>
        <w:t>经济扶持政策兑现；</w:t>
      </w:r>
      <w:r>
        <w:rPr>
          <w:rFonts w:ascii="Times New Roman" w:hAnsi="Times New Roman" w:cs="Times New Roman" w:eastAsia="Times New Roman" w:hint="default"/>
        </w:rPr>
        <w:t>74,900.00</w:t>
      </w:r>
      <w:r>
        <w:rPr>
          <w:rFonts w:ascii="Times New Roman" w:hAnsi="Times New Roman" w:cs="Times New Roman" w:eastAsia="Times New Roman" w:hint="default"/>
          <w:spacing w:val="3"/>
        </w:rPr>
        <w:t> </w:t>
      </w:r>
      <w:r>
        <w:rPr/>
        <w:t>元为本公司所属设计研究院收到的白鹤街道办事处经济扶持 资金。</w:t>
      </w:r>
    </w:p>
    <w:p>
      <w:pPr>
        <w:spacing w:line="240" w:lineRule="auto" w:before="3"/>
        <w:rPr>
          <w:rFonts w:ascii="宋体" w:hAnsi="宋体" w:cs="宋体" w:eastAsia="宋体" w:hint="default"/>
          <w:sz w:val="25"/>
          <w:szCs w:val="25"/>
        </w:rPr>
      </w:pPr>
    </w:p>
    <w:p>
      <w:pPr>
        <w:pStyle w:val="BodyText"/>
        <w:spacing w:line="240" w:lineRule="auto" w:before="35"/>
        <w:ind w:right="836"/>
        <w:jc w:val="left"/>
      </w:pPr>
      <w:r>
        <w:rPr>
          <w:rFonts w:ascii="Times New Roman" w:hAnsi="Times New Roman" w:cs="Times New Roman" w:eastAsia="Times New Roman" w:hint="default"/>
        </w:rPr>
        <w:t>39</w:t>
      </w:r>
      <w:r>
        <w:rPr/>
        <w:t>、</w:t>
      </w:r>
      <w:r>
        <w:rPr>
          <w:spacing w:val="-3"/>
        </w:rPr>
        <w:t> </w:t>
      </w:r>
      <w:r>
        <w:rPr/>
        <w:t>营业外支出：</w:t>
      </w:r>
    </w:p>
    <w:p>
      <w:pPr>
        <w:pStyle w:val="BodyText"/>
        <w:spacing w:line="240" w:lineRule="auto" w:before="52"/>
        <w:ind w:left="6242"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37,451.89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928,722.70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37,451.89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928,722.70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202,000.00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66,373.72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144,525.96</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缴纳水利基金</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8,539,937.46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8,116,669.07</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1,100,923.95</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10,044,687.02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9,391,917.73</w:t>
            </w:r>
          </w:p>
        </w:tc>
        <w:tc>
          <w:tcPr>
            <w:tcW w:w="232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40</w:t>
      </w:r>
      <w:r>
        <w:rPr/>
        <w:t>、</w:t>
      </w:r>
      <w:r>
        <w:rPr>
          <w:spacing w:val="-3"/>
        </w:rPr>
        <w:t> </w:t>
      </w:r>
      <w:r>
        <w:rPr/>
        <w:t>所得税费用：</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按税法及相关规定计算的当期</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53,828,685.07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41,914,757.83</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-5,155,421.81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-7,152,882.24</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48,673,263.26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34,761,875.59</w:t>
            </w:r>
          </w:p>
        </w:tc>
      </w:tr>
    </w:tbl>
    <w:p>
      <w:pPr>
        <w:spacing w:line="240" w:lineRule="auto" w:before="5"/>
        <w:rPr>
          <w:rFonts w:ascii="宋体" w:hAnsi="宋体" w:cs="宋体" w:eastAsia="宋体" w:hint="default"/>
          <w:sz w:val="22"/>
          <w:szCs w:val="22"/>
        </w:rPr>
      </w:pPr>
    </w:p>
    <w:p>
      <w:pPr>
        <w:pStyle w:val="BodyText"/>
        <w:spacing w:line="264" w:lineRule="auto" w:before="35"/>
        <w:ind w:left="139" w:right="836"/>
        <w:jc w:val="left"/>
      </w:pPr>
      <w:r>
        <w:rPr>
          <w:rFonts w:ascii="Times New Roman" w:hAnsi="Times New Roman" w:cs="Times New Roman" w:eastAsia="Times New Roman" w:hint="default"/>
        </w:rPr>
        <w:t>41</w:t>
      </w:r>
      <w:r>
        <w:rPr/>
        <w:t>、</w:t>
      </w:r>
      <w:r>
        <w:rPr>
          <w:spacing w:val="-2"/>
        </w:rPr>
        <w:t> </w:t>
      </w:r>
      <w:r>
        <w:rPr/>
        <w:t>基本每股收益和稀释每股收益的计算过程：</w:t>
      </w:r>
      <w:r>
        <w:rPr/>
        <w:t> 本公司按照中国证监会《公开发行证券的公司信息披露编报规则第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号——净资产收益率 </w:t>
      </w:r>
      <w:r>
        <w:rPr>
          <w:spacing w:val="-3"/>
        </w:rPr>
        <w:t>和每股收益的计算及披露（</w:t>
      </w:r>
      <w:r>
        <w:rPr>
          <w:rFonts w:ascii="Times New Roman" w:hAnsi="Times New Roman" w:cs="Times New Roman" w:eastAsia="Times New Roman" w:hint="default"/>
          <w:spacing w:val="-3"/>
        </w:rPr>
        <w:t>2010</w:t>
      </w:r>
      <w:r>
        <w:rPr>
          <w:rFonts w:ascii="Times New Roman" w:hAnsi="Times New Roman" w:cs="Times New Roman" w:eastAsia="Times New Roman" w:hint="default"/>
        </w:rPr>
        <w:t> </w:t>
      </w:r>
      <w:r>
        <w:rPr>
          <w:spacing w:val="-10"/>
        </w:rPr>
        <w:t>年修订）》（中国证券监督管理委员会公告</w:t>
      </w:r>
      <w:r>
        <w:rPr>
          <w:rFonts w:ascii="Times New Roman" w:hAnsi="Times New Roman" w:cs="Times New Roman" w:eastAsia="Times New Roman" w:hint="default"/>
          <w:spacing w:val="-10"/>
        </w:rPr>
        <w:t>[2010]2</w:t>
      </w:r>
      <w:r>
        <w:rPr>
          <w:rFonts w:ascii="Times New Roman" w:hAnsi="Times New Roman" w:cs="Times New Roman" w:eastAsia="Times New Roman" w:hint="default"/>
          <w:spacing w:val="4"/>
        </w:rPr>
        <w:t> </w:t>
      </w:r>
      <w:r>
        <w:rPr>
          <w:spacing w:val="-51"/>
        </w:rPr>
        <w:t>号）、《公</w:t>
      </w:r>
      <w:r>
        <w:rPr/>
        <w:t> 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10"/>
        </w:rPr>
        <w:t>号——非经常性损益（</w:t>
      </w:r>
      <w:r>
        <w:rPr>
          <w:rFonts w:ascii="Times New Roman" w:hAnsi="Times New Roman" w:cs="Times New Roman" w:eastAsia="Times New Roman" w:hint="default"/>
          <w:spacing w:val="-10"/>
        </w:rPr>
        <w:t>2008</w:t>
      </w:r>
      <w:r>
        <w:rPr>
          <w:spacing w:val="-10"/>
        </w:rPr>
        <w:t>）》（中国证券监督</w:t>
      </w:r>
      <w:r>
        <w:rPr/>
        <w:t> 管理委员会公告</w:t>
      </w:r>
      <w:r>
        <w:rPr>
          <w:rFonts w:ascii="Times New Roman" w:hAnsi="Times New Roman" w:cs="Times New Roman" w:eastAsia="Times New Roman" w:hint="default"/>
        </w:rPr>
        <w:t>[2008]43</w:t>
      </w:r>
      <w:r>
        <w:rPr>
          <w:rFonts w:ascii="Times New Roman" w:hAnsi="Times New Roman" w:cs="Times New Roman" w:eastAsia="Times New Roman" w:hint="default"/>
          <w:spacing w:val="47"/>
        </w:rPr>
        <w:t> </w:t>
      </w:r>
      <w:r>
        <w:rPr/>
        <w:t>号）要求计算的每股收益如下：</w:t>
      </w:r>
    </w:p>
    <w:tbl>
      <w:tblPr>
        <w:tblW w:w="0" w:type="auto"/>
        <w:jc w:val="left"/>
        <w:tblInd w:w="121" w:type="dxa"/>
        <w:tblLayout w:type="fixed"/>
        <w:tblCellMar>
          <w:top w:w="0" w:type="dxa"/>
          <w:left w:w="0" w:type="dxa"/>
          <w:bottom w:w="0" w:type="dxa"/>
          <w:right w:w="0" w:type="dxa"/>
        </w:tblCellMar>
        <w:tblLook w:val="01E0"/>
      </w:tblPr>
      <w:tblGrid>
        <w:gridCol w:w="4710"/>
        <w:gridCol w:w="564"/>
        <w:gridCol w:w="1530"/>
        <w:gridCol w:w="1525"/>
      </w:tblGrid>
      <w:tr>
        <w:trPr>
          <w:trHeight w:val="341"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tabs>
                <w:tab w:pos="635" w:val="left" w:leader="none"/>
              </w:tabs>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64"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代码</w:t>
            </w: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2"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76"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归属于公司普通股股东的净利润</w:t>
            </w:r>
            <w:r>
              <w:rPr>
                <w:rFonts w:ascii="Times New Roman" w:hAnsi="Times New Roman" w:cs="Times New Roman" w:eastAsia="Times New Roman" w:hint="default"/>
                <w:sz w:val="21"/>
                <w:szCs w:val="21"/>
              </w:rPr>
              <w:t>(</w:t>
            </w:r>
            <w:r>
              <w:rPr>
                <w:rFonts w:ascii="宋体" w:hAnsi="宋体" w:cs="宋体" w:eastAsia="宋体" w:hint="default"/>
                <w:sz w:val="21"/>
                <w:szCs w:val="21"/>
              </w:rPr>
              <w:t>Ⅰ</w:t>
            </w:r>
            <w:r>
              <w:rPr>
                <w:rFonts w:ascii="Times New Roman" w:hAnsi="Times New Roman" w:cs="Times New Roman" w:eastAsia="Times New Roman" w:hint="default"/>
                <w:sz w:val="21"/>
                <w:szCs w:val="21"/>
              </w:rPr>
              <w:t>)</w:t>
            </w:r>
          </w:p>
        </w:tc>
        <w:tc>
          <w:tcPr>
            <w:tcW w:w="56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P0</w:t>
            </w: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115,994,167.31</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98,246,385.35</w:t>
            </w:r>
          </w:p>
        </w:tc>
      </w:tr>
      <w:tr>
        <w:trPr>
          <w:trHeight w:val="654"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1"/>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扣除非经常性损益后归属于普通股股东的净利润</w:t>
            </w:r>
          </w:p>
          <w:p>
            <w:pPr>
              <w:pStyle w:val="TableParagraph"/>
              <w:spacing w:line="240" w:lineRule="auto" w:before="37"/>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Ⅱ</w:t>
            </w:r>
            <w:r>
              <w:rPr>
                <w:rFonts w:ascii="Times New Roman" w:hAnsi="Times New Roman" w:cs="Times New Roman" w:eastAsia="Times New Roman" w:hint="default"/>
                <w:sz w:val="21"/>
                <w:szCs w:val="21"/>
              </w:rPr>
              <w:t>)</w:t>
            </w:r>
          </w:p>
        </w:tc>
        <w:tc>
          <w:tcPr>
            <w:tcW w:w="56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P0</w:t>
            </w: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105,202,006.96</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81,253,931.05</w:t>
            </w:r>
          </w:p>
        </w:tc>
      </w:tr>
      <w:tr>
        <w:trPr>
          <w:trHeight w:val="342"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56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S0</w:t>
            </w: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300,660,000.00</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300,660,000.00</w:t>
            </w:r>
          </w:p>
        </w:tc>
      </w:tr>
      <w:tr>
        <w:trPr>
          <w:trHeight w:val="654"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1"/>
              <w:jc w:val="left"/>
              <w:rPr>
                <w:rFonts w:ascii="宋体" w:hAnsi="宋体" w:cs="宋体" w:eastAsia="宋体" w:hint="default"/>
                <w:sz w:val="21"/>
                <w:szCs w:val="21"/>
              </w:rPr>
            </w:pPr>
            <w:r>
              <w:rPr>
                <w:rFonts w:ascii="宋体" w:hAnsi="宋体" w:cs="宋体" w:eastAsia="宋体" w:hint="default"/>
                <w:spacing w:val="2"/>
                <w:sz w:val="21"/>
                <w:szCs w:val="21"/>
              </w:rPr>
              <w:t>报告期因公积金转增股本或股票股利分配等增加股</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份数</w:t>
            </w:r>
          </w:p>
        </w:tc>
        <w:tc>
          <w:tcPr>
            <w:tcW w:w="56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S1</w:t>
            </w: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0"/>
              <w:ind w:right="0"/>
              <w:jc w:val="left"/>
              <w:rPr>
                <w:rFonts w:ascii="宋体" w:hAnsi="宋体" w:cs="宋体" w:eastAsia="宋体" w:hint="default"/>
                <w:sz w:val="21"/>
                <w:szCs w:val="21"/>
              </w:rPr>
            </w:pPr>
            <w:r>
              <w:rPr>
                <w:rFonts w:ascii="宋体" w:hAnsi="宋体" w:cs="宋体" w:eastAsia="宋体" w:hint="default"/>
                <w:sz w:val="21"/>
                <w:szCs w:val="21"/>
              </w:rPr>
              <w:t>—</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342"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报告期因发行新股或债转股等增加股份数</w:t>
            </w:r>
          </w:p>
        </w:tc>
        <w:tc>
          <w:tcPr>
            <w:tcW w:w="56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Si</w:t>
            </w: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100,000,000.00</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342"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报告期因回购等减少股份数</w:t>
            </w:r>
          </w:p>
        </w:tc>
        <w:tc>
          <w:tcPr>
            <w:tcW w:w="56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Sj</w:t>
            </w: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342"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56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Sk</w:t>
            </w: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342"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56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M0</w:t>
            </w: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12</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12</w:t>
            </w:r>
          </w:p>
        </w:tc>
      </w:tr>
      <w:tr>
        <w:trPr>
          <w:trHeight w:val="343"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56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Mi</w:t>
            </w: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4</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w:t>
            </w:r>
          </w:p>
        </w:tc>
      </w:tr>
    </w:tbl>
    <w:p>
      <w:pPr>
        <w:spacing w:after="0" w:line="260" w:lineRule="exact"/>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710"/>
        <w:gridCol w:w="564"/>
        <w:gridCol w:w="1530"/>
        <w:gridCol w:w="1525"/>
      </w:tblGrid>
      <w:tr>
        <w:trPr>
          <w:trHeight w:val="341"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56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Mj</w:t>
            </w: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342"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56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w w:val="99"/>
                <w:sz w:val="21"/>
              </w:rPr>
              <w:t>S</w:t>
            </w:r>
            <w:r>
              <w:rPr>
                <w:rFonts w:ascii="Times New Roman"/>
                <w:sz w:val="21"/>
              </w:rPr>
            </w: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333,993,333.33</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300,660,000.00</w:t>
            </w:r>
          </w:p>
        </w:tc>
      </w:tr>
      <w:tr>
        <w:trPr>
          <w:trHeight w:val="342"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76"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Ⅰ</w:t>
            </w:r>
            <w:r>
              <w:rPr>
                <w:rFonts w:ascii="Times New Roman" w:hAnsi="Times New Roman" w:cs="Times New Roman" w:eastAsia="Times New Roman" w:hint="default"/>
                <w:sz w:val="21"/>
                <w:szCs w:val="21"/>
              </w:rPr>
              <w:t>)</w:t>
            </w:r>
          </w:p>
        </w:tc>
        <w:tc>
          <w:tcPr>
            <w:tcW w:w="564" w:type="dxa"/>
            <w:tcBorders>
              <w:top w:val="single" w:sz="12" w:space="0" w:color="A7A6AA"/>
              <w:left w:val="single" w:sz="12" w:space="0" w:color="A7A6AA"/>
              <w:bottom w:val="single" w:sz="12" w:space="0" w:color="A7A6AA"/>
              <w:right w:val="single" w:sz="12" w:space="0" w:color="A7A6AA"/>
            </w:tcBorders>
          </w:tcPr>
          <w:p>
            <w:pP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0.3473</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0.3268</w:t>
            </w:r>
          </w:p>
        </w:tc>
      </w:tr>
      <w:tr>
        <w:trPr>
          <w:trHeight w:val="342"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76"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Ⅱ</w:t>
            </w:r>
            <w:r>
              <w:rPr>
                <w:rFonts w:ascii="Times New Roman" w:hAnsi="Times New Roman" w:cs="Times New Roman" w:eastAsia="Times New Roman" w:hint="default"/>
                <w:sz w:val="21"/>
                <w:szCs w:val="21"/>
              </w:rPr>
              <w:t>)</w:t>
            </w:r>
          </w:p>
        </w:tc>
        <w:tc>
          <w:tcPr>
            <w:tcW w:w="564" w:type="dxa"/>
            <w:tcBorders>
              <w:top w:val="single" w:sz="12" w:space="0" w:color="A7A6AA"/>
              <w:left w:val="single" w:sz="12" w:space="0" w:color="A7A6AA"/>
              <w:bottom w:val="single" w:sz="12" w:space="0" w:color="A7A6AA"/>
              <w:right w:val="single" w:sz="12" w:space="0" w:color="A7A6AA"/>
            </w:tcBorders>
          </w:tcPr>
          <w:p>
            <w:pP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0.3150</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0.2703</w:t>
            </w:r>
          </w:p>
        </w:tc>
      </w:tr>
      <w:tr>
        <w:trPr>
          <w:trHeight w:val="342"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76"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调整后的归属于普通股股东的当期净利润</w:t>
            </w:r>
            <w:r>
              <w:rPr>
                <w:rFonts w:ascii="Times New Roman" w:hAnsi="Times New Roman" w:cs="Times New Roman" w:eastAsia="Times New Roman" w:hint="default"/>
                <w:sz w:val="21"/>
                <w:szCs w:val="21"/>
              </w:rPr>
              <w:t>(</w:t>
            </w:r>
            <w:r>
              <w:rPr>
                <w:rFonts w:ascii="宋体" w:hAnsi="宋体" w:cs="宋体" w:eastAsia="宋体" w:hint="default"/>
                <w:sz w:val="21"/>
                <w:szCs w:val="21"/>
              </w:rPr>
              <w:t>Ⅰ</w:t>
            </w:r>
            <w:r>
              <w:rPr>
                <w:rFonts w:ascii="Times New Roman" w:hAnsi="Times New Roman" w:cs="Times New Roman" w:eastAsia="Times New Roman" w:hint="default"/>
                <w:sz w:val="21"/>
                <w:szCs w:val="21"/>
              </w:rPr>
              <w:t>)</w:t>
            </w:r>
          </w:p>
        </w:tc>
        <w:tc>
          <w:tcPr>
            <w:tcW w:w="56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P1</w:t>
            </w: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115,994,167.31</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98,246,385.35</w:t>
            </w:r>
          </w:p>
        </w:tc>
      </w:tr>
      <w:tr>
        <w:trPr>
          <w:trHeight w:val="654"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1"/>
              <w:jc w:val="left"/>
              <w:rPr>
                <w:rFonts w:ascii="宋体" w:hAnsi="宋体" w:cs="宋体" w:eastAsia="宋体" w:hint="default"/>
                <w:sz w:val="21"/>
                <w:szCs w:val="21"/>
              </w:rPr>
            </w:pPr>
            <w:r>
              <w:rPr>
                <w:rFonts w:ascii="宋体" w:hAnsi="宋体" w:cs="宋体" w:eastAsia="宋体" w:hint="default"/>
                <w:spacing w:val="2"/>
                <w:sz w:val="21"/>
                <w:szCs w:val="21"/>
              </w:rPr>
              <w:t>调整后扣除非经常性损益后归属于普通股股东的净</w:t>
            </w:r>
          </w:p>
          <w:p>
            <w:pPr>
              <w:pStyle w:val="TableParagraph"/>
              <w:spacing w:line="240" w:lineRule="auto" w:before="37"/>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利润</w:t>
            </w:r>
            <w:r>
              <w:rPr>
                <w:rFonts w:ascii="Times New Roman" w:hAnsi="Times New Roman" w:cs="Times New Roman" w:eastAsia="Times New Roman" w:hint="default"/>
                <w:sz w:val="21"/>
                <w:szCs w:val="21"/>
              </w:rPr>
              <w:t>(</w:t>
            </w:r>
            <w:r>
              <w:rPr>
                <w:rFonts w:ascii="宋体" w:hAnsi="宋体" w:cs="宋体" w:eastAsia="宋体" w:hint="default"/>
                <w:sz w:val="21"/>
                <w:szCs w:val="21"/>
              </w:rPr>
              <w:t>Ⅱ</w:t>
            </w:r>
            <w:r>
              <w:rPr>
                <w:rFonts w:ascii="Times New Roman" w:hAnsi="Times New Roman" w:cs="Times New Roman" w:eastAsia="Times New Roman" w:hint="default"/>
                <w:sz w:val="21"/>
                <w:szCs w:val="21"/>
              </w:rPr>
              <w:t>)</w:t>
            </w:r>
          </w:p>
        </w:tc>
        <w:tc>
          <w:tcPr>
            <w:tcW w:w="56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P1</w:t>
            </w: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105,202,006.96</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81,253,931.05</w:t>
            </w:r>
          </w:p>
        </w:tc>
      </w:tr>
      <w:tr>
        <w:trPr>
          <w:trHeight w:val="654"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1"/>
              <w:jc w:val="left"/>
              <w:rPr>
                <w:rFonts w:ascii="宋体" w:hAnsi="宋体" w:cs="宋体" w:eastAsia="宋体" w:hint="default"/>
                <w:sz w:val="21"/>
                <w:szCs w:val="21"/>
              </w:rPr>
            </w:pPr>
            <w:r>
              <w:rPr>
                <w:rFonts w:ascii="宋体" w:hAnsi="宋体" w:cs="宋体" w:eastAsia="宋体" w:hint="default"/>
                <w:spacing w:val="2"/>
                <w:sz w:val="21"/>
                <w:szCs w:val="21"/>
              </w:rPr>
              <w:t>认股权证、股份期权、可转换债券等增加的普通股</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加权平均数</w:t>
            </w:r>
          </w:p>
        </w:tc>
        <w:tc>
          <w:tcPr>
            <w:tcW w:w="564" w:type="dxa"/>
            <w:tcBorders>
              <w:top w:val="single" w:sz="12" w:space="0" w:color="A7A6AA"/>
              <w:left w:val="single" w:sz="12" w:space="0" w:color="A7A6AA"/>
              <w:bottom w:val="single" w:sz="12" w:space="0" w:color="A7A6AA"/>
              <w:right w:val="single" w:sz="12" w:space="0" w:color="A7A6AA"/>
            </w:tcBorders>
          </w:tcPr>
          <w:p>
            <w:pP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40"/>
              <w:ind w:left="-1" w:right="0"/>
              <w:jc w:val="left"/>
              <w:rPr>
                <w:rFonts w:ascii="宋体" w:hAnsi="宋体" w:cs="宋体" w:eastAsia="宋体" w:hint="default"/>
                <w:sz w:val="21"/>
                <w:szCs w:val="21"/>
              </w:rPr>
            </w:pPr>
            <w:r>
              <w:rPr>
                <w:rFonts w:ascii="宋体" w:hAnsi="宋体" w:cs="宋体" w:eastAsia="宋体" w:hint="default"/>
                <w:sz w:val="21"/>
                <w:szCs w:val="21"/>
              </w:rPr>
              <w:t>—</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40"/>
              <w:ind w:left="-1"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342"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稀释后的发行在外普通股的加权平均数</w:t>
            </w:r>
          </w:p>
        </w:tc>
        <w:tc>
          <w:tcPr>
            <w:tcW w:w="564" w:type="dxa"/>
            <w:tcBorders>
              <w:top w:val="single" w:sz="12" w:space="0" w:color="A7A6AA"/>
              <w:left w:val="single" w:sz="12" w:space="0" w:color="A7A6AA"/>
              <w:bottom w:val="single" w:sz="12" w:space="0" w:color="A7A6AA"/>
              <w:right w:val="single" w:sz="12" w:space="0" w:color="A7A6AA"/>
            </w:tcBorders>
          </w:tcPr>
          <w:p>
            <w:pP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333,993,333.33</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300,660,000.00</w:t>
            </w:r>
          </w:p>
        </w:tc>
      </w:tr>
      <w:tr>
        <w:trPr>
          <w:trHeight w:val="342"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76"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Ⅰ</w:t>
            </w:r>
            <w:r>
              <w:rPr>
                <w:rFonts w:ascii="Times New Roman" w:hAnsi="Times New Roman" w:cs="Times New Roman" w:eastAsia="Times New Roman" w:hint="default"/>
                <w:sz w:val="21"/>
                <w:szCs w:val="21"/>
              </w:rPr>
              <w:t>)</w:t>
            </w:r>
          </w:p>
        </w:tc>
        <w:tc>
          <w:tcPr>
            <w:tcW w:w="564" w:type="dxa"/>
            <w:tcBorders>
              <w:top w:val="single" w:sz="12" w:space="0" w:color="A7A6AA"/>
              <w:left w:val="single" w:sz="12" w:space="0" w:color="A7A6AA"/>
              <w:bottom w:val="single" w:sz="12" w:space="0" w:color="A7A6AA"/>
              <w:right w:val="single" w:sz="12" w:space="0" w:color="A7A6AA"/>
            </w:tcBorders>
          </w:tcPr>
          <w:p>
            <w:pP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0.3473</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0.3268</w:t>
            </w:r>
          </w:p>
        </w:tc>
      </w:tr>
      <w:tr>
        <w:trPr>
          <w:trHeight w:val="343" w:hRule="exact"/>
        </w:trPr>
        <w:tc>
          <w:tcPr>
            <w:tcW w:w="4710" w:type="dxa"/>
            <w:tcBorders>
              <w:top w:val="single" w:sz="12" w:space="0" w:color="A7A6AA"/>
              <w:left w:val="single" w:sz="6" w:space="0" w:color="EBE9ED"/>
              <w:bottom w:val="single" w:sz="12" w:space="0" w:color="A7A6AA"/>
              <w:right w:val="single" w:sz="12" w:space="0" w:color="A7A6AA"/>
            </w:tcBorders>
          </w:tcPr>
          <w:p>
            <w:pPr>
              <w:pStyle w:val="TableParagraph"/>
              <w:spacing w:line="276"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Ⅱ</w:t>
            </w:r>
            <w:r>
              <w:rPr>
                <w:rFonts w:ascii="Times New Roman" w:hAnsi="Times New Roman" w:cs="Times New Roman" w:eastAsia="Times New Roman" w:hint="default"/>
                <w:sz w:val="21"/>
                <w:szCs w:val="21"/>
              </w:rPr>
              <w:t>)</w:t>
            </w:r>
          </w:p>
        </w:tc>
        <w:tc>
          <w:tcPr>
            <w:tcW w:w="564" w:type="dxa"/>
            <w:tcBorders>
              <w:top w:val="single" w:sz="12" w:space="0" w:color="A7A6AA"/>
              <w:left w:val="single" w:sz="12" w:space="0" w:color="A7A6AA"/>
              <w:bottom w:val="single" w:sz="12" w:space="0" w:color="A7A6AA"/>
              <w:right w:val="single" w:sz="12" w:space="0" w:color="A7A6AA"/>
            </w:tcBorders>
          </w:tcPr>
          <w:p>
            <w:pPr/>
          </w:p>
        </w:tc>
        <w:tc>
          <w:tcPr>
            <w:tcW w:w="153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0.3150</w:t>
            </w:r>
          </w:p>
        </w:tc>
        <w:tc>
          <w:tcPr>
            <w:tcW w:w="1525"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0.2703</w:t>
            </w:r>
          </w:p>
        </w:tc>
      </w:tr>
    </w:tbl>
    <w:p>
      <w:pPr>
        <w:pStyle w:val="BodyText"/>
        <w:spacing w:line="276" w:lineRule="exact"/>
        <w:ind w:right="836"/>
        <w:jc w:val="left"/>
      </w:pPr>
      <w:r>
        <w:rPr/>
        <w:t>（</w:t>
      </w:r>
      <w:r>
        <w:rPr>
          <w:rFonts w:ascii="Times New Roman" w:hAnsi="Times New Roman" w:cs="Times New Roman" w:eastAsia="Times New Roman" w:hint="default"/>
        </w:rPr>
        <w:t>1</w:t>
      </w:r>
      <w:r>
        <w:rPr/>
        <w:t>）</w:t>
      </w:r>
      <w:r>
        <w:rPr>
          <w:spacing w:val="-2"/>
        </w:rPr>
        <w:t> </w:t>
      </w:r>
      <w:r>
        <w:rPr/>
        <w:t>基本每股收益</w:t>
      </w:r>
    </w:p>
    <w:p>
      <w:pPr>
        <w:pStyle w:val="BodyText"/>
        <w:spacing w:line="240" w:lineRule="auto" w:before="21"/>
        <w:ind w:right="836"/>
        <w:jc w:val="left"/>
        <w:rPr>
          <w:rFonts w:ascii="Times New Roman" w:hAnsi="Times New Roman" w:cs="Times New Roman" w:eastAsia="Times New Roman" w:hint="default"/>
        </w:rPr>
      </w:pPr>
      <w:r>
        <w:rPr/>
        <w:t>基本每股收益</w:t>
      </w:r>
      <w:r>
        <w:rPr>
          <w:rFonts w:ascii="Times New Roman" w:hAnsi="Times New Roman" w:cs="Times New Roman" w:eastAsia="Times New Roman" w:hint="default"/>
        </w:rPr>
        <w:t>= P0</w:t>
      </w:r>
      <w:r>
        <w:rPr/>
        <w:t>÷</w:t>
      </w:r>
      <w:r>
        <w:rPr>
          <w:spacing w:val="-2"/>
        </w:rPr>
        <w:t> </w:t>
      </w:r>
      <w:r>
        <w:rPr>
          <w:rFonts w:ascii="Times New Roman" w:hAnsi="Times New Roman" w:cs="Times New Roman" w:eastAsia="Times New Roman" w:hint="default"/>
        </w:rPr>
        <w:t>S</w:t>
      </w:r>
    </w:p>
    <w:p>
      <w:pPr>
        <w:pStyle w:val="BodyText"/>
        <w:spacing w:line="240" w:lineRule="auto" w:before="21"/>
        <w:ind w:left="139" w:right="836"/>
        <w:jc w:val="left"/>
        <w:rPr>
          <w:rFonts w:ascii="Times New Roman" w:hAnsi="Times New Roman" w:cs="Times New Roman" w:eastAsia="Times New Roman" w:hint="default"/>
        </w:rPr>
      </w:pPr>
      <w:r>
        <w:rPr>
          <w:rFonts w:ascii="Times New Roman" w:hAnsi="Times New Roman" w:cs="Times New Roman" w:eastAsia="Times New Roman" w:hint="default"/>
        </w:rPr>
        <w:t>S= 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w:t>
      </w:r>
      <w:r>
        <w:rPr/>
        <w:t>×</w:t>
      </w:r>
      <w:r>
        <w:rPr>
          <w:rFonts w:ascii="Times New Roman" w:hAnsi="Times New Roman" w:cs="Times New Roman" w:eastAsia="Times New Roman" w:hint="default"/>
        </w:rPr>
        <w:t>Mi</w:t>
      </w:r>
      <w:r>
        <w:rPr/>
        <w:t>÷</w:t>
      </w:r>
      <w:r>
        <w:rPr>
          <w:rFonts w:ascii="Times New Roman" w:hAnsi="Times New Roman" w:cs="Times New Roman" w:eastAsia="Times New Roman" w:hint="default"/>
        </w:rPr>
        <w:t>M0</w:t>
      </w:r>
      <w:r>
        <w:rPr/>
        <w:t>–</w:t>
      </w:r>
      <w:r>
        <w:rPr>
          <w:spacing w:val="-12"/>
        </w:rPr>
        <w:t> </w:t>
      </w:r>
      <w:r>
        <w:rPr>
          <w:rFonts w:ascii="Times New Roman" w:hAnsi="Times New Roman" w:cs="Times New Roman" w:eastAsia="Times New Roman" w:hint="default"/>
        </w:rPr>
        <w:t>Sj</w:t>
      </w:r>
      <w:r>
        <w:rPr/>
        <w:t>×</w:t>
      </w:r>
      <w:r>
        <w:rPr>
          <w:rFonts w:ascii="Times New Roman" w:hAnsi="Times New Roman" w:cs="Times New Roman" w:eastAsia="Times New Roman" w:hint="default"/>
        </w:rPr>
        <w:t>Mj</w:t>
      </w:r>
      <w:r>
        <w:rPr/>
        <w:t>÷</w:t>
      </w:r>
      <w:r>
        <w:rPr>
          <w:rFonts w:ascii="Times New Roman" w:hAnsi="Times New Roman" w:cs="Times New Roman" w:eastAsia="Times New Roman" w:hint="default"/>
        </w:rPr>
        <w:t>M0-Sk</w:t>
      </w:r>
    </w:p>
    <w:p>
      <w:pPr>
        <w:pStyle w:val="BodyText"/>
        <w:spacing w:line="256" w:lineRule="auto" w:before="21"/>
        <w:ind w:left="139" w:right="1101"/>
        <w:jc w:val="left"/>
      </w:pPr>
      <w:r>
        <w:rPr/>
        <w:t>其中：</w:t>
      </w:r>
      <w:r>
        <w:rPr>
          <w:rFonts w:ascii="Times New Roman" w:hAnsi="Times New Roman" w:cs="Times New Roman" w:eastAsia="Times New Roman" w:hint="default"/>
        </w:rPr>
        <w:t>P0</w:t>
      </w:r>
      <w:r>
        <w:rPr>
          <w:rFonts w:ascii="Times New Roman" w:hAnsi="Times New Roman" w:cs="Times New Roman" w:eastAsia="Times New Roman" w:hint="default"/>
          <w:spacing w:val="50"/>
        </w:rPr>
        <w:t> </w:t>
      </w:r>
      <w:r>
        <w:rPr/>
        <w:t>为归属于公司普通股股东的净利润或扣除非经常性损益后归属于普通股股东的净 利润；</w:t>
      </w:r>
      <w:r>
        <w:rPr>
          <w:rFonts w:ascii="Times New Roman" w:hAnsi="Times New Roman" w:cs="Times New Roman" w:eastAsia="Times New Roman" w:hint="default"/>
        </w:rPr>
        <w:t>S </w:t>
      </w:r>
      <w:r>
        <w:rPr/>
        <w:t>为发行在外的普通股加权平均数；</w:t>
      </w:r>
      <w:r>
        <w:rPr>
          <w:rFonts w:ascii="Times New Roman" w:hAnsi="Times New Roman" w:cs="Times New Roman" w:eastAsia="Times New Roman" w:hint="default"/>
        </w:rPr>
        <w:t>S0 </w:t>
      </w:r>
      <w:r>
        <w:rPr/>
        <w:t>为期初股份总数；</w:t>
      </w:r>
      <w:r>
        <w:rPr>
          <w:rFonts w:ascii="Times New Roman" w:hAnsi="Times New Roman" w:cs="Times New Roman" w:eastAsia="Times New Roman" w:hint="default"/>
        </w:rPr>
        <w:t>S1</w:t>
      </w:r>
      <w:r>
        <w:rPr>
          <w:rFonts w:ascii="Times New Roman" w:hAnsi="Times New Roman" w:cs="Times New Roman" w:eastAsia="Times New Roman" w:hint="default"/>
          <w:spacing w:val="49"/>
        </w:rPr>
        <w:t> </w:t>
      </w:r>
      <w:r>
        <w:rPr/>
        <w:t>为报告期因公积金转 增股本或股票股利分配等增加股份数；</w:t>
      </w:r>
      <w:r>
        <w:rPr>
          <w:rFonts w:ascii="Times New Roman" w:hAnsi="Times New Roman" w:cs="Times New Roman" w:eastAsia="Times New Roman" w:hint="default"/>
        </w:rPr>
        <w:t>Si</w:t>
      </w:r>
      <w:r>
        <w:rPr>
          <w:rFonts w:ascii="Times New Roman" w:hAnsi="Times New Roman" w:cs="Times New Roman" w:eastAsia="Times New Roman" w:hint="default"/>
          <w:spacing w:val="51"/>
        </w:rPr>
        <w:t> </w:t>
      </w:r>
      <w:r>
        <w:rPr/>
        <w:t>为报告期因发行新股或债转股等增加股份数；</w:t>
      </w:r>
      <w:r>
        <w:rPr>
          <w:rFonts w:ascii="Times New Roman" w:hAnsi="Times New Roman" w:cs="Times New Roman" w:eastAsia="Times New Roman" w:hint="default"/>
        </w:rPr>
        <w:t>Sj</w:t>
      </w:r>
      <w:r>
        <w:rPr>
          <w:rFonts w:ascii="Times New Roman" w:hAnsi="Times New Roman" w:cs="Times New Roman" w:eastAsia="Times New Roman" w:hint="default"/>
          <w:w w:val="99"/>
        </w:rPr>
        <w:t> </w:t>
      </w:r>
      <w:r>
        <w:rPr/>
        <w:t>为报告期因回购等减少股份数；</w:t>
      </w:r>
      <w:r>
        <w:rPr>
          <w:rFonts w:ascii="Times New Roman" w:hAnsi="Times New Roman" w:cs="Times New Roman" w:eastAsia="Times New Roman" w:hint="default"/>
        </w:rPr>
        <w:t>Sk </w:t>
      </w:r>
      <w:r>
        <w:rPr/>
        <w:t>为报告期缩股数；</w:t>
      </w:r>
      <w:r>
        <w:rPr>
          <w:rFonts w:ascii="Times New Roman" w:hAnsi="Times New Roman" w:cs="Times New Roman" w:eastAsia="Times New Roman" w:hint="default"/>
        </w:rPr>
        <w:t>M0 </w:t>
      </w:r>
      <w:r>
        <w:rPr/>
        <w:t>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49"/>
        </w:rPr>
        <w:t> </w:t>
      </w:r>
      <w:r>
        <w:rPr/>
        <w:t>为增加股份 次月起至报告期期末的累计月数；</w:t>
      </w:r>
      <w:r>
        <w:rPr>
          <w:rFonts w:ascii="Times New Roman" w:hAnsi="Times New Roman" w:cs="Times New Roman" w:eastAsia="Times New Roman" w:hint="default"/>
        </w:rPr>
        <w:t>Mj</w:t>
      </w:r>
      <w:r>
        <w:rPr>
          <w:rFonts w:ascii="Times New Roman" w:hAnsi="Times New Roman" w:cs="Times New Roman" w:eastAsia="Times New Roman" w:hint="default"/>
          <w:spacing w:val="51"/>
        </w:rPr>
        <w:t> </w:t>
      </w:r>
      <w:r>
        <w:rPr/>
        <w:t>为减少股份次月起至报告期期末的累计月数。</w:t>
      </w:r>
    </w:p>
    <w:p>
      <w:pPr>
        <w:pStyle w:val="BodyText"/>
        <w:spacing w:line="256" w:lineRule="auto" w:before="5"/>
        <w:ind w:left="138" w:right="1111"/>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w:t>
      </w:r>
      <w:r>
        <w:rPr>
          <w:spacing w:val="-1"/>
        </w:rPr>
        <w:t> </w:t>
      </w:r>
      <w:r>
        <w:rPr/>
        <w:t>稀释每股收益</w:t>
      </w:r>
      <w:r>
        <w:rPr/>
        <w:t> </w:t>
      </w:r>
      <w:r>
        <w:rPr>
          <w:spacing w:val="-1"/>
        </w:rPr>
        <w:t>稀释每股收益</w:t>
      </w:r>
      <w:r>
        <w:rPr>
          <w:rFonts w:ascii="Times New Roman" w:hAnsi="Times New Roman" w:cs="Times New Roman" w:eastAsia="Times New Roman" w:hint="default"/>
          <w:spacing w:val="-1"/>
        </w:rPr>
        <w:t>=P1/(S0</w:t>
      </w:r>
      <w:r>
        <w:rPr>
          <w:spacing w:val="-1"/>
        </w:rPr>
        <w:t>＋</w:t>
      </w:r>
      <w:r>
        <w:rPr>
          <w:rFonts w:ascii="Times New Roman" w:hAnsi="Times New Roman" w:cs="Times New Roman" w:eastAsia="Times New Roman" w:hint="default"/>
          <w:spacing w:val="-1"/>
        </w:rPr>
        <w:t>S1</w:t>
      </w:r>
      <w:r>
        <w:rPr>
          <w:spacing w:val="-1"/>
        </w:rPr>
        <w:t>＋</w:t>
      </w:r>
      <w:r>
        <w:rPr>
          <w:rFonts w:ascii="Times New Roman" w:hAnsi="Times New Roman" w:cs="Times New Roman" w:eastAsia="Times New Roman" w:hint="default"/>
          <w:spacing w:val="-1"/>
        </w:rPr>
        <w:t>Si</w:t>
      </w:r>
      <w:r>
        <w:rPr>
          <w:spacing w:val="-1"/>
        </w:rPr>
        <w:t>×</w:t>
      </w:r>
      <w:r>
        <w:rPr>
          <w:rFonts w:ascii="Times New Roman" w:hAnsi="Times New Roman" w:cs="Times New Roman" w:eastAsia="Times New Roman" w:hint="default"/>
          <w:spacing w:val="-1"/>
        </w:rPr>
        <w:t>Mi</w:t>
      </w:r>
      <w:r>
        <w:rPr>
          <w:spacing w:val="-1"/>
        </w:rPr>
        <w:t>÷</w:t>
      </w:r>
      <w:r>
        <w:rPr>
          <w:rFonts w:ascii="Times New Roman" w:hAnsi="Times New Roman" w:cs="Times New Roman" w:eastAsia="Times New Roman" w:hint="default"/>
          <w:spacing w:val="-1"/>
        </w:rPr>
        <w:t>M0</w:t>
      </w:r>
      <w:r>
        <w:rPr>
          <w:spacing w:val="-1"/>
        </w:rPr>
        <w:t>–</w:t>
      </w:r>
      <w:r>
        <w:rPr>
          <w:rFonts w:ascii="Times New Roman" w:hAnsi="Times New Roman" w:cs="Times New Roman" w:eastAsia="Times New Roman" w:hint="default"/>
          <w:spacing w:val="-1"/>
        </w:rPr>
        <w:t>Sj</w:t>
      </w:r>
      <w:r>
        <w:rPr>
          <w:spacing w:val="-1"/>
        </w:rPr>
        <w:t>×</w:t>
      </w:r>
      <w:r>
        <w:rPr>
          <w:rFonts w:ascii="Times New Roman" w:hAnsi="Times New Roman" w:cs="Times New Roman" w:eastAsia="Times New Roman" w:hint="default"/>
          <w:spacing w:val="-1"/>
        </w:rPr>
        <w:t>Mj</w:t>
      </w:r>
      <w:r>
        <w:rPr>
          <w:spacing w:val="-1"/>
        </w:rPr>
        <w:t>÷</w:t>
      </w:r>
      <w:r>
        <w:rPr>
          <w:rFonts w:ascii="Times New Roman" w:hAnsi="Times New Roman" w:cs="Times New Roman" w:eastAsia="Times New Roman" w:hint="default"/>
          <w:spacing w:val="-1"/>
        </w:rPr>
        <w:t>M0</w:t>
      </w:r>
      <w:r>
        <w:rPr>
          <w:spacing w:val="-1"/>
        </w:rPr>
        <w:t>–</w:t>
      </w:r>
      <w:r>
        <w:rPr>
          <w:rFonts w:ascii="Times New Roman" w:hAnsi="Times New Roman" w:cs="Times New Roman" w:eastAsia="Times New Roman" w:hint="default"/>
          <w:spacing w:val="-1"/>
        </w:rPr>
        <w:t>Sk+</w:t>
      </w:r>
      <w:r>
        <w:rPr>
          <w:spacing w:val="-1"/>
        </w:rPr>
        <w:t>认股权证、股份期权、可转换</w:t>
      </w:r>
      <w:r>
        <w:rPr/>
        <w:t> 债券等增加的普通股加权平均数</w:t>
      </w:r>
      <w:r>
        <w:rPr>
          <w:rFonts w:ascii="Times New Roman" w:hAnsi="Times New Roman" w:cs="Times New Roman" w:eastAsia="Times New Roman" w:hint="default"/>
        </w:rPr>
        <w:t>)</w:t>
      </w:r>
    </w:p>
    <w:p>
      <w:pPr>
        <w:pStyle w:val="BodyText"/>
        <w:spacing w:line="268" w:lineRule="auto" w:before="5"/>
        <w:ind w:left="138" w:right="1006"/>
        <w:jc w:val="left"/>
      </w:pPr>
      <w:r>
        <w:rPr/>
        <w:t>其中，</w:t>
      </w:r>
      <w:r>
        <w:rPr>
          <w:rFonts w:ascii="Times New Roman" w:hAnsi="Times New Roman" w:cs="Times New Roman" w:eastAsia="Times New Roman" w:hint="default"/>
        </w:rPr>
        <w:t>P1</w:t>
      </w:r>
      <w:r>
        <w:rPr>
          <w:rFonts w:ascii="Times New Roman" w:hAnsi="Times New Roman" w:cs="Times New Roman" w:eastAsia="Times New Roman" w:hint="default"/>
          <w:spacing w:val="51"/>
        </w:rPr>
        <w:t> </w:t>
      </w:r>
      <w:r>
        <w:rPr/>
        <w:t>为归属于公司普通股股东的净利润或扣除非经常性损益后归属于公司普通股股东 的净利润，并考虑稀释性潜在普通股对其影响，按《企业会计准则》及有关规定进行调整。 </w:t>
      </w:r>
      <w:r>
        <w:rPr>
          <w:spacing w:val="-3"/>
        </w:rPr>
        <w:t>公司在计算稀释每股收益时，考虑所有稀释性潜在普通股对归属于公司普通股股东的净利润</w:t>
      </w:r>
      <w:r>
        <w:rPr>
          <w:spacing w:val="-79"/>
        </w:rPr>
        <w:t> </w:t>
      </w:r>
      <w:r>
        <w:rPr>
          <w:spacing w:val="-79"/>
        </w:rPr>
      </w:r>
      <w:r>
        <w:rPr>
          <w:spacing w:val="-3"/>
        </w:rPr>
        <w:t>或扣除非经常性损益后归属于公司普通股股东的净利润和加权平均股数的影响，按照其稀释</w:t>
      </w:r>
      <w:r>
        <w:rPr>
          <w:spacing w:val="-79"/>
        </w:rPr>
        <w:t> </w:t>
      </w:r>
      <w:r>
        <w:rPr>
          <w:spacing w:val="-79"/>
        </w:rPr>
      </w:r>
      <w:r>
        <w:rPr/>
        <w:t>程度从大到小的顺序计入稀释每股收益，直至稀释每股收益达到最小值。</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982" w:top="1100" w:bottom="1180" w:left="1660" w:right="680"/>
        </w:sectPr>
      </w:pPr>
    </w:p>
    <w:p>
      <w:pPr>
        <w:pStyle w:val="BodyText"/>
        <w:spacing w:line="240" w:lineRule="auto" w:before="35"/>
        <w:ind w:left="138" w:right="-16"/>
        <w:jc w:val="left"/>
      </w:pPr>
      <w:r>
        <w:rPr>
          <w:rFonts w:ascii="Times New Roman" w:hAnsi="Times New Roman" w:cs="Times New Roman" w:eastAsia="Times New Roman" w:hint="default"/>
        </w:rPr>
        <w:t>42</w:t>
      </w:r>
      <w:r>
        <w:rPr/>
        <w:t>、</w:t>
      </w:r>
      <w:r>
        <w:rPr>
          <w:spacing w:val="-3"/>
        </w:rPr>
        <w:t> </w:t>
      </w:r>
      <w:r>
        <w:rPr/>
        <w:t>现金流量表项目注释：</w:t>
      </w:r>
    </w:p>
    <w:p>
      <w:pPr>
        <w:pStyle w:val="BodyText"/>
        <w:spacing w:line="240" w:lineRule="auto" w:before="83"/>
        <w:ind w:left="138"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8"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3848" w:space="2253"/>
            <w:col w:w="3469"/>
          </w:cols>
        </w:sectPr>
      </w:pPr>
    </w:p>
    <w:p>
      <w:pPr>
        <w:spacing w:line="240" w:lineRule="auto" w:before="12"/>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暂收款和收回暂付款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840,736,500.53</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36" w:right="0"/>
              <w:jc w:val="left"/>
              <w:rPr>
                <w:rFonts w:ascii="宋体" w:hAnsi="宋体" w:cs="宋体" w:eastAsia="宋体" w:hint="default"/>
                <w:sz w:val="21"/>
                <w:szCs w:val="21"/>
              </w:rPr>
            </w:pPr>
            <w:r>
              <w:rPr>
                <w:rFonts w:ascii="宋体" w:hAnsi="宋体" w:cs="宋体" w:eastAsia="宋体" w:hint="default"/>
                <w:sz w:val="21"/>
                <w:szCs w:val="21"/>
              </w:rPr>
              <w:t>收到补贴款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7,964,100.00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3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7,334,371.60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856,034,972.13</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支付的其他与经营活动有关的现金：</w:t>
      </w:r>
    </w:p>
    <w:p>
      <w:pPr>
        <w:spacing w:after="0" w:line="240" w:lineRule="auto"/>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6242"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1,573,502.49</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10,636,837.91</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9,829,358.58</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1,511,805.00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18,570,350.09</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科技经费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8,413,896.41</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6,631,263.90</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5,527,126.05</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暂付款和支付暂收款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617,813,043.86</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680,507,184.29</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收到的其他与投资活动有关的现金：</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到期的定期存款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10,480,000.00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10,480,000.00</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8"/>
        <w:jc w:val="left"/>
      </w:pPr>
      <w:r>
        <w:rPr>
          <w:rFonts w:ascii="Times New Roman" w:hAnsi="Times New Roman" w:cs="Times New Roman" w:eastAsia="Times New Roman" w:hint="default"/>
        </w:rPr>
        <w:t>43</w:t>
      </w:r>
      <w:r>
        <w:rPr/>
        <w:t>、</w:t>
      </w:r>
      <w:r>
        <w:rPr>
          <w:spacing w:val="-3"/>
        </w:rPr>
        <w:t> </w:t>
      </w:r>
      <w:r>
        <w:rPr/>
        <w:t>现金流量表补充资料：</w:t>
      </w:r>
    </w:p>
    <w:p>
      <w:pPr>
        <w:pStyle w:val="BodyText"/>
        <w:spacing w:line="240" w:lineRule="auto" w:before="83"/>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现金流量表补充资料：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765" w:space="3337"/>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119,723,990.78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102,459,108.93</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23,302,245.20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47,883,034.81</w:t>
            </w:r>
          </w:p>
        </w:tc>
      </w:tr>
      <w:tr>
        <w:trPr>
          <w:trHeight w:val="63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17,445,794.98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15,633,693.68</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2,836,835.46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2,501,552.52</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12,655,839.85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12,294,161.30</w:t>
            </w:r>
          </w:p>
        </w:tc>
      </w:tr>
      <w:tr>
        <w:trPr>
          <w:trHeight w:val="64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-507,661.42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860,009.99</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53,296,908.16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40,334,131.21</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-1,883,776.66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-7,975,844.74</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-5,155,421.81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-7,152,882.24</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-363,594,411.86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-134,772,373.26</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-441,503,100.89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-257,559,492.23</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183,133,874.14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343,315,306.05</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-400,248,884.07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157,820,406.02</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729,962,912.39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378,047,816.32</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378,047,816.32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500,670,174.89</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351,915,096.07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-122,622,358.57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83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本期取得或处置子公司及其他营业单位的相关信息</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6233"/>
        <w:gridCol w:w="1444"/>
        <w:gridCol w:w="1624"/>
      </w:tblGrid>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7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865"/>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7,670,001.00</w:t>
            </w: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7,670,001.00</w:t>
            </w:r>
          </w:p>
        </w:tc>
      </w:tr>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865"/>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12,066,947.23</w:t>
            </w: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-4,396,946.23</w:t>
            </w:r>
          </w:p>
        </w:tc>
      </w:tr>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10,574,402.31</w:t>
            </w: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63,899,230.58</w:t>
            </w:r>
          </w:p>
        </w:tc>
      </w:tr>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260,610.40</w:t>
            </w:r>
            <w:r>
              <w:rPr>
                <w:rFonts w:ascii="Times New Roman"/>
                <w:sz w:val="21"/>
              </w:rPr>
            </w: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53,585,438.67</w:t>
            </w: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现金和现金等价物的构成</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459"/>
        <w:gridCol w:w="2468"/>
        <w:gridCol w:w="2372"/>
      </w:tblGrid>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729,962,912.39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378,047,816.32</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872,560.68</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648,129.23</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22"/>
          <w:pgSz w:w="11910" w:h="16840"/>
          <w:pgMar w:footer="982" w:header="877" w:top="1100" w:bottom="1180" w:left="1660" w:right="680"/>
          <w:pgNumType w:start="12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459"/>
        <w:gridCol w:w="2468"/>
        <w:gridCol w:w="2372"/>
      </w:tblGrid>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667,946,211.19</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289,564,844.56</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61,144,140.52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87,834,842.53</w:t>
            </w: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729,962,912.39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378,047,816.32</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8"/>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关联方及关联交易</w:t>
      </w:r>
    </w:p>
    <w:p>
      <w:pPr>
        <w:pStyle w:val="BodyText"/>
        <w:spacing w:line="240" w:lineRule="auto" w:before="83"/>
        <w:ind w:left="139" w:right="-18"/>
        <w:jc w:val="left"/>
      </w:pPr>
      <w:r>
        <w:rPr>
          <w:rFonts w:ascii="Times New Roman" w:hAnsi="Times New Roman" w:cs="Times New Roman" w:eastAsia="Times New Roman" w:hint="default"/>
        </w:rPr>
        <w:t>1</w:t>
      </w:r>
      <w:r>
        <w:rPr/>
        <w:t>、</w:t>
      </w:r>
      <w:r>
        <w:rPr>
          <w:spacing w:val="-2"/>
        </w:rPr>
        <w:t> </w:t>
      </w:r>
      <w:r>
        <w:rPr/>
        <w:t>本企业的母公司情况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2450" w:space="3954"/>
            <w:col w:w="316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748"/>
        <w:gridCol w:w="746"/>
        <w:gridCol w:w="650"/>
        <w:gridCol w:w="748"/>
        <w:gridCol w:w="746"/>
        <w:gridCol w:w="1424"/>
        <w:gridCol w:w="1129"/>
        <w:gridCol w:w="1130"/>
        <w:gridCol w:w="748"/>
        <w:gridCol w:w="1230"/>
      </w:tblGrid>
      <w:tr>
        <w:trPr>
          <w:trHeight w:val="1264"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5" w:right="155"/>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55" w:right="154"/>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12" w:right="106" w:hanging="105"/>
              <w:jc w:val="left"/>
              <w:rPr>
                <w:rFonts w:ascii="宋体" w:hAnsi="宋体" w:cs="宋体" w:eastAsia="宋体" w:hint="default"/>
                <w:sz w:val="21"/>
                <w:szCs w:val="21"/>
              </w:rPr>
            </w:pPr>
            <w:r>
              <w:rPr>
                <w:rFonts w:ascii="宋体" w:hAnsi="宋体" w:cs="宋体" w:eastAsia="宋体" w:hint="default"/>
                <w:sz w:val="21"/>
                <w:szCs w:val="21"/>
              </w:rPr>
              <w:t>注册 地</w:t>
            </w:r>
          </w:p>
        </w:tc>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55" w:right="155"/>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55" w:right="154"/>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95" w:lineRule="auto" w:before="37"/>
              <w:ind w:left="137" w:right="134"/>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持股比例 </w:t>
            </w:r>
            <w:r>
              <w:rPr>
                <w:rFonts w:ascii="Times New Roman" w:hAnsi="Times New Roman" w:cs="Times New Roman" w:eastAsia="Times New Roman" w:hint="default"/>
                <w:sz w:val="21"/>
                <w:szCs w:val="21"/>
              </w:rPr>
              <w:t>(%)</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3" w:lineRule="auto" w:before="37"/>
              <w:ind w:left="137" w:right="136"/>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表决权比 例</w:t>
            </w:r>
            <w:r>
              <w:rPr>
                <w:rFonts w:ascii="Times New Roman" w:hAnsi="Times New Roman" w:cs="Times New Roman" w:eastAsia="Times New Roman" w:hint="default"/>
                <w:sz w:val="21"/>
                <w:szCs w:val="21"/>
              </w:rPr>
              <w:t>(%)</w:t>
            </w:r>
          </w:p>
        </w:tc>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6"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3" w:lineRule="auto" w:before="37"/>
              <w:ind w:left="156" w:right="155"/>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98" w:right="185"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320" w:hRule="exact"/>
        </w:trPr>
        <w:tc>
          <w:tcPr>
            <w:tcW w:w="74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
                <w:sz w:val="21"/>
                <w:szCs w:val="21"/>
              </w:rPr>
              <w:t> </w:t>
            </w:r>
            <w:r>
              <w:rPr>
                <w:rFonts w:ascii="宋体" w:hAnsi="宋体" w:cs="宋体" w:eastAsia="宋体" w:hint="default"/>
                <w:sz w:val="21"/>
                <w:szCs w:val="21"/>
              </w:rPr>
              <w:t>江</w:t>
            </w:r>
          </w:p>
        </w:tc>
        <w:tc>
          <w:tcPr>
            <w:tcW w:w="746" w:type="dxa"/>
            <w:tcBorders>
              <w:top w:val="single" w:sz="6" w:space="0" w:color="000000"/>
              <w:left w:val="single" w:sz="6" w:space="0" w:color="000000"/>
              <w:bottom w:val="nil" w:sz="6" w:space="0" w:color="auto"/>
              <w:right w:val="single" w:sz="6" w:space="0" w:color="000000"/>
            </w:tcBorders>
          </w:tcPr>
          <w:p>
            <w:pPr/>
          </w:p>
        </w:tc>
        <w:tc>
          <w:tcPr>
            <w:tcW w:w="650" w:type="dxa"/>
            <w:tcBorders>
              <w:top w:val="single" w:sz="6" w:space="0" w:color="000000"/>
              <w:left w:val="single" w:sz="6" w:space="0" w:color="000000"/>
              <w:bottom w:val="nil" w:sz="6" w:space="0" w:color="auto"/>
              <w:right w:val="single" w:sz="6" w:space="0" w:color="000000"/>
            </w:tcBorders>
          </w:tcPr>
          <w:p>
            <w:pPr/>
          </w:p>
        </w:tc>
        <w:tc>
          <w:tcPr>
            <w:tcW w:w="748" w:type="dxa"/>
            <w:tcBorders>
              <w:top w:val="single" w:sz="6" w:space="0" w:color="000000"/>
              <w:left w:val="single" w:sz="6" w:space="0" w:color="000000"/>
              <w:bottom w:val="nil" w:sz="6" w:space="0" w:color="auto"/>
              <w:right w:val="single" w:sz="6" w:space="0" w:color="000000"/>
            </w:tcBorders>
          </w:tcPr>
          <w:p>
            <w:pPr/>
          </w:p>
        </w:tc>
        <w:tc>
          <w:tcPr>
            <w:tcW w:w="746"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129" w:type="dxa"/>
            <w:tcBorders>
              <w:top w:val="single" w:sz="6" w:space="0" w:color="000000"/>
              <w:left w:val="single" w:sz="6" w:space="0" w:color="000000"/>
              <w:bottom w:val="nil" w:sz="6" w:space="0" w:color="auto"/>
              <w:right w:val="single" w:sz="6" w:space="0" w:color="000000"/>
            </w:tcBorders>
          </w:tcPr>
          <w:p>
            <w:pPr/>
          </w:p>
        </w:tc>
        <w:tc>
          <w:tcPr>
            <w:tcW w:w="1130" w:type="dxa"/>
            <w:tcBorders>
              <w:top w:val="single" w:sz="6" w:space="0" w:color="000000"/>
              <w:left w:val="single" w:sz="6" w:space="0" w:color="000000"/>
              <w:bottom w:val="nil" w:sz="6" w:space="0" w:color="auto"/>
              <w:right w:val="single" w:sz="6" w:space="0" w:color="000000"/>
            </w:tcBorders>
          </w:tcPr>
          <w:p>
            <w:pPr/>
          </w:p>
        </w:tc>
        <w:tc>
          <w:tcPr>
            <w:tcW w:w="748"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
                <w:sz w:val="21"/>
                <w:szCs w:val="21"/>
              </w:rPr>
              <w:t> </w:t>
            </w:r>
            <w:r>
              <w:rPr>
                <w:rFonts w:ascii="宋体" w:hAnsi="宋体" w:cs="宋体" w:eastAsia="宋体" w:hint="default"/>
                <w:sz w:val="21"/>
                <w:szCs w:val="21"/>
              </w:rPr>
              <w:t>江</w:t>
            </w: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74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5"/>
                <w:sz w:val="21"/>
                <w:szCs w:val="21"/>
              </w:rPr>
              <w:t> </w:t>
            </w:r>
            <w:r>
              <w:rPr>
                <w:rFonts w:ascii="宋体" w:hAnsi="宋体" w:cs="宋体" w:eastAsia="宋体" w:hint="default"/>
                <w:sz w:val="21"/>
                <w:szCs w:val="21"/>
              </w:rPr>
              <w:t>天</w:t>
            </w:r>
          </w:p>
        </w:tc>
        <w:tc>
          <w:tcPr>
            <w:tcW w:w="74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748" w:type="dxa"/>
            <w:tcBorders>
              <w:top w:val="nil" w:sz="6" w:space="0" w:color="auto"/>
              <w:left w:val="single" w:sz="6" w:space="0" w:color="000000"/>
              <w:bottom w:val="nil" w:sz="6" w:space="0" w:color="auto"/>
              <w:right w:val="single" w:sz="6" w:space="0" w:color="000000"/>
            </w:tcBorders>
          </w:tcPr>
          <w:p>
            <w:pPr/>
          </w:p>
        </w:tc>
        <w:tc>
          <w:tcPr>
            <w:tcW w:w="746"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129" w:type="dxa"/>
            <w:tcBorders>
              <w:top w:val="nil" w:sz="6" w:space="0" w:color="auto"/>
              <w:left w:val="single" w:sz="6" w:space="0" w:color="000000"/>
              <w:bottom w:val="nil" w:sz="6" w:space="0" w:color="auto"/>
              <w:right w:val="single" w:sz="6" w:space="0" w:color="000000"/>
            </w:tcBorders>
          </w:tcPr>
          <w:p>
            <w:pPr/>
          </w:p>
        </w:tc>
        <w:tc>
          <w:tcPr>
            <w:tcW w:w="1130" w:type="dxa"/>
            <w:tcBorders>
              <w:top w:val="nil" w:sz="6" w:space="0" w:color="auto"/>
              <w:left w:val="single" w:sz="6" w:space="0" w:color="000000"/>
              <w:bottom w:val="nil" w:sz="6" w:space="0" w:color="auto"/>
              <w:right w:val="single" w:sz="6" w:space="0" w:color="000000"/>
            </w:tcBorders>
          </w:tcPr>
          <w:p>
            <w:pPr/>
          </w:p>
        </w:tc>
        <w:tc>
          <w:tcPr>
            <w:tcW w:w="74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5"/>
                <w:sz w:val="21"/>
                <w:szCs w:val="21"/>
              </w:rPr>
              <w:t> </w:t>
            </w:r>
            <w:r>
              <w:rPr>
                <w:rFonts w:ascii="宋体" w:hAnsi="宋体" w:cs="宋体" w:eastAsia="宋体" w:hint="default"/>
                <w:sz w:val="21"/>
                <w:szCs w:val="21"/>
              </w:rPr>
              <w:t>天</w:t>
            </w:r>
          </w:p>
        </w:tc>
        <w:tc>
          <w:tcPr>
            <w:tcW w:w="1230" w:type="dxa"/>
            <w:tcBorders>
              <w:top w:val="nil" w:sz="6" w:space="0" w:color="auto"/>
              <w:left w:val="single" w:sz="6" w:space="0" w:color="000000"/>
              <w:bottom w:val="nil" w:sz="6" w:space="0" w:color="auto"/>
              <w:right w:val="single" w:sz="6" w:space="0" w:color="000000"/>
            </w:tcBorders>
          </w:tcPr>
          <w:p>
            <w:pPr/>
          </w:p>
        </w:tc>
      </w:tr>
      <w:tr>
        <w:trPr>
          <w:trHeight w:val="937" w:hRule="exact"/>
        </w:trPr>
        <w:tc>
          <w:tcPr>
            <w:tcW w:w="74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5"/>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5"/>
                <w:sz w:val="21"/>
                <w:szCs w:val="21"/>
              </w:rPr>
              <w:t> </w:t>
            </w:r>
            <w:r>
              <w:rPr>
                <w:rFonts w:ascii="宋体" w:hAnsi="宋体" w:cs="宋体" w:eastAsia="宋体" w:hint="default"/>
                <w:sz w:val="21"/>
                <w:szCs w:val="21"/>
              </w:rPr>
              <w:t>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
                <w:sz w:val="21"/>
                <w:szCs w:val="21"/>
              </w:rPr>
              <w:t> </w:t>
            </w:r>
            <w:r>
              <w:rPr>
                <w:rFonts w:ascii="宋体" w:hAnsi="宋体" w:cs="宋体" w:eastAsia="宋体" w:hint="default"/>
                <w:sz w:val="21"/>
                <w:szCs w:val="21"/>
              </w:rPr>
              <w:t>份</w:t>
            </w:r>
          </w:p>
        </w:tc>
        <w:tc>
          <w:tcPr>
            <w:tcW w:w="746"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
                <w:sz w:val="21"/>
                <w:szCs w:val="21"/>
              </w:rPr>
              <w:t> </w:t>
            </w:r>
            <w:r>
              <w:rPr>
                <w:rFonts w:ascii="宋体" w:hAnsi="宋体" w:cs="宋体" w:eastAsia="宋体" w:hint="default"/>
                <w:sz w:val="21"/>
                <w:szCs w:val="21"/>
              </w:rPr>
              <w:t>份</w:t>
            </w:r>
            <w:r>
              <w:rPr>
                <w:rFonts w:ascii="宋体" w:hAnsi="宋体" w:cs="宋体" w:eastAsia="宋体" w:hint="default"/>
                <w:sz w:val="21"/>
                <w:szCs w:val="21"/>
              </w:rPr>
              <w:t> 公司</w:t>
            </w:r>
          </w:p>
        </w:tc>
        <w:tc>
          <w:tcPr>
            <w:tcW w:w="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748"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00"/>
              <w:jc w:val="left"/>
              <w:rPr>
                <w:rFonts w:ascii="宋体" w:hAnsi="宋体" w:cs="宋体" w:eastAsia="宋体" w:hint="default"/>
                <w:sz w:val="21"/>
                <w:szCs w:val="21"/>
              </w:rPr>
            </w:pPr>
            <w:r>
              <w:rPr>
                <w:rFonts w:ascii="宋体" w:hAnsi="宋体" w:cs="宋体" w:eastAsia="宋体" w:hint="default"/>
                <w:sz w:val="21"/>
                <w:szCs w:val="21"/>
              </w:rPr>
              <w:t>徐</w:t>
            </w:r>
            <w:r>
              <w:rPr>
                <w:rFonts w:ascii="宋体" w:hAnsi="宋体" w:cs="宋体" w:eastAsia="宋体" w:hint="default"/>
                <w:spacing w:val="5"/>
                <w:sz w:val="21"/>
                <w:szCs w:val="21"/>
              </w:rPr>
              <w:t> </w:t>
            </w:r>
            <w:r>
              <w:rPr>
                <w:rFonts w:ascii="宋体" w:hAnsi="宋体" w:cs="宋体" w:eastAsia="宋体" w:hint="default"/>
                <w:sz w:val="21"/>
                <w:szCs w:val="21"/>
              </w:rPr>
              <w:t>文</w:t>
            </w:r>
            <w:r>
              <w:rPr>
                <w:rFonts w:ascii="宋体" w:hAnsi="宋体" w:cs="宋体" w:eastAsia="宋体" w:hint="default"/>
                <w:sz w:val="21"/>
                <w:szCs w:val="21"/>
              </w:rPr>
              <w:t> 卫</w:t>
            </w:r>
          </w:p>
        </w:tc>
        <w:tc>
          <w:tcPr>
            <w:tcW w:w="746"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5"/>
                <w:sz w:val="21"/>
                <w:szCs w:val="21"/>
              </w:rPr>
              <w:t> </w:t>
            </w:r>
            <w:r>
              <w:rPr>
                <w:rFonts w:ascii="宋体" w:hAnsi="宋体" w:cs="宋体" w:eastAsia="宋体" w:hint="default"/>
                <w:sz w:val="21"/>
                <w:szCs w:val="21"/>
              </w:rPr>
              <w:t>业</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5"/>
                <w:sz w:val="21"/>
                <w:szCs w:val="21"/>
              </w:rPr>
              <w:t> </w:t>
            </w:r>
            <w:r>
              <w:rPr>
                <w:rFonts w:ascii="宋体" w:hAnsi="宋体" w:cs="宋体" w:eastAsia="宋体" w:hint="default"/>
                <w:sz w:val="21"/>
                <w:szCs w:val="21"/>
              </w:rPr>
              <w:t>目</w:t>
            </w:r>
            <w:r>
              <w:rPr>
                <w:rFonts w:ascii="宋体" w:hAnsi="宋体" w:cs="宋体" w:eastAsia="宋体" w:hint="default"/>
                <w:sz w:val="21"/>
                <w:szCs w:val="21"/>
              </w:rPr>
              <w:t> 投资</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50,966,000.00</w:t>
            </w:r>
          </w:p>
        </w:tc>
        <w:tc>
          <w:tcPr>
            <w:tcW w:w="112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31" w:right="0"/>
              <w:jc w:val="left"/>
              <w:rPr>
                <w:rFonts w:ascii="Times New Roman" w:hAnsi="Times New Roman" w:cs="Times New Roman" w:eastAsia="Times New Roman" w:hint="default"/>
                <w:sz w:val="21"/>
                <w:szCs w:val="21"/>
              </w:rPr>
            </w:pPr>
            <w:r>
              <w:rPr>
                <w:rFonts w:ascii="Times New Roman"/>
                <w:sz w:val="21"/>
              </w:rPr>
              <w:t>47.5535</w:t>
            </w:r>
          </w:p>
        </w:tc>
        <w:tc>
          <w:tcPr>
            <w:tcW w:w="113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31" w:right="0"/>
              <w:jc w:val="left"/>
              <w:rPr>
                <w:rFonts w:ascii="Times New Roman" w:hAnsi="Times New Roman" w:cs="Times New Roman" w:eastAsia="Times New Roman" w:hint="default"/>
                <w:sz w:val="21"/>
                <w:szCs w:val="21"/>
              </w:rPr>
            </w:pPr>
            <w:r>
              <w:rPr>
                <w:rFonts w:ascii="Times New Roman"/>
                <w:sz w:val="21"/>
              </w:rPr>
              <w:t>47.5535</w:t>
            </w:r>
          </w:p>
        </w:tc>
        <w:tc>
          <w:tcPr>
            <w:tcW w:w="74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5"/>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5"/>
                <w:sz w:val="21"/>
                <w:szCs w:val="21"/>
              </w:rPr>
              <w:t> </w:t>
            </w:r>
            <w:r>
              <w:rPr>
                <w:rFonts w:ascii="宋体" w:hAnsi="宋体" w:cs="宋体" w:eastAsia="宋体" w:hint="default"/>
                <w:sz w:val="21"/>
                <w:szCs w:val="21"/>
              </w:rPr>
              <w:t>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
                <w:sz w:val="21"/>
                <w:szCs w:val="21"/>
              </w:rPr>
              <w:t> </w:t>
            </w:r>
            <w:r>
              <w:rPr>
                <w:rFonts w:ascii="宋体" w:hAnsi="宋体" w:cs="宋体" w:eastAsia="宋体" w:hint="default"/>
                <w:sz w:val="21"/>
                <w:szCs w:val="21"/>
              </w:rPr>
              <w:t>份</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14407609-8</w:t>
            </w:r>
          </w:p>
        </w:tc>
      </w:tr>
      <w:tr>
        <w:trPr>
          <w:trHeight w:val="312" w:hRule="exact"/>
        </w:trPr>
        <w:tc>
          <w:tcPr>
            <w:tcW w:w="74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
                <w:sz w:val="21"/>
                <w:szCs w:val="21"/>
              </w:rPr>
              <w:t> </w:t>
            </w:r>
            <w:r>
              <w:rPr>
                <w:rFonts w:ascii="宋体" w:hAnsi="宋体" w:cs="宋体" w:eastAsia="宋体" w:hint="default"/>
                <w:sz w:val="21"/>
                <w:szCs w:val="21"/>
              </w:rPr>
              <w:t>限</w:t>
            </w:r>
          </w:p>
        </w:tc>
        <w:tc>
          <w:tcPr>
            <w:tcW w:w="746" w:type="dxa"/>
            <w:tcBorders>
              <w:top w:val="nil" w:sz="6" w:space="0" w:color="auto"/>
              <w:left w:val="single" w:sz="6" w:space="0" w:color="000000"/>
              <w:bottom w:val="nil" w:sz="6" w:space="0" w:color="auto"/>
              <w:right w:val="single" w:sz="6" w:space="0" w:color="000000"/>
            </w:tcBorders>
          </w:tcPr>
          <w:p>
            <w:pPr/>
          </w:p>
        </w:tc>
        <w:tc>
          <w:tcPr>
            <w:tcW w:w="650" w:type="dxa"/>
            <w:tcBorders>
              <w:top w:val="nil" w:sz="6" w:space="0" w:color="auto"/>
              <w:left w:val="single" w:sz="6" w:space="0" w:color="000000"/>
              <w:bottom w:val="nil" w:sz="6" w:space="0" w:color="auto"/>
              <w:right w:val="single" w:sz="6" w:space="0" w:color="000000"/>
            </w:tcBorders>
          </w:tcPr>
          <w:p>
            <w:pPr/>
          </w:p>
        </w:tc>
        <w:tc>
          <w:tcPr>
            <w:tcW w:w="748" w:type="dxa"/>
            <w:tcBorders>
              <w:top w:val="nil" w:sz="6" w:space="0" w:color="auto"/>
              <w:left w:val="single" w:sz="6" w:space="0" w:color="000000"/>
              <w:bottom w:val="nil" w:sz="6" w:space="0" w:color="auto"/>
              <w:right w:val="single" w:sz="6" w:space="0" w:color="000000"/>
            </w:tcBorders>
          </w:tcPr>
          <w:p>
            <w:pPr/>
          </w:p>
        </w:tc>
        <w:tc>
          <w:tcPr>
            <w:tcW w:w="746"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129" w:type="dxa"/>
            <w:tcBorders>
              <w:top w:val="nil" w:sz="6" w:space="0" w:color="auto"/>
              <w:left w:val="single" w:sz="6" w:space="0" w:color="000000"/>
              <w:bottom w:val="nil" w:sz="6" w:space="0" w:color="auto"/>
              <w:right w:val="single" w:sz="6" w:space="0" w:color="000000"/>
            </w:tcBorders>
          </w:tcPr>
          <w:p>
            <w:pPr/>
          </w:p>
        </w:tc>
        <w:tc>
          <w:tcPr>
            <w:tcW w:w="1130" w:type="dxa"/>
            <w:tcBorders>
              <w:top w:val="nil" w:sz="6" w:space="0" w:color="auto"/>
              <w:left w:val="single" w:sz="6" w:space="0" w:color="000000"/>
              <w:bottom w:val="nil" w:sz="6" w:space="0" w:color="auto"/>
              <w:right w:val="single" w:sz="6" w:space="0" w:color="000000"/>
            </w:tcBorders>
          </w:tcPr>
          <w:p>
            <w:pPr/>
          </w:p>
        </w:tc>
        <w:tc>
          <w:tcPr>
            <w:tcW w:w="74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
                <w:sz w:val="21"/>
                <w:szCs w:val="21"/>
              </w:rPr>
              <w:t> </w:t>
            </w:r>
            <w:r>
              <w:rPr>
                <w:rFonts w:ascii="宋体" w:hAnsi="宋体" w:cs="宋体" w:eastAsia="宋体" w:hint="default"/>
                <w:sz w:val="21"/>
                <w:szCs w:val="21"/>
              </w:rPr>
              <w:t>限</w:t>
            </w:r>
          </w:p>
        </w:tc>
        <w:tc>
          <w:tcPr>
            <w:tcW w:w="123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74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46" w:type="dxa"/>
            <w:tcBorders>
              <w:top w:val="nil" w:sz="6" w:space="0" w:color="auto"/>
              <w:left w:val="single" w:sz="6" w:space="0" w:color="000000"/>
              <w:bottom w:val="single" w:sz="6" w:space="0" w:color="000000"/>
              <w:right w:val="single" w:sz="6" w:space="0" w:color="000000"/>
            </w:tcBorders>
          </w:tcPr>
          <w:p>
            <w:pPr/>
          </w:p>
        </w:tc>
        <w:tc>
          <w:tcPr>
            <w:tcW w:w="650" w:type="dxa"/>
            <w:tcBorders>
              <w:top w:val="nil" w:sz="6" w:space="0" w:color="auto"/>
              <w:left w:val="single" w:sz="6" w:space="0" w:color="000000"/>
              <w:bottom w:val="single" w:sz="6" w:space="0" w:color="000000"/>
              <w:right w:val="single" w:sz="6" w:space="0" w:color="000000"/>
            </w:tcBorders>
          </w:tcPr>
          <w:p>
            <w:pPr/>
          </w:p>
        </w:tc>
        <w:tc>
          <w:tcPr>
            <w:tcW w:w="748" w:type="dxa"/>
            <w:tcBorders>
              <w:top w:val="nil" w:sz="6" w:space="0" w:color="auto"/>
              <w:left w:val="single" w:sz="6" w:space="0" w:color="000000"/>
              <w:bottom w:val="single" w:sz="6" w:space="0" w:color="000000"/>
              <w:right w:val="single" w:sz="6" w:space="0" w:color="000000"/>
            </w:tcBorders>
          </w:tcPr>
          <w:p>
            <w:pPr/>
          </w:p>
        </w:tc>
        <w:tc>
          <w:tcPr>
            <w:tcW w:w="746"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129" w:type="dxa"/>
            <w:tcBorders>
              <w:top w:val="nil" w:sz="6" w:space="0" w:color="auto"/>
              <w:left w:val="single" w:sz="6" w:space="0" w:color="000000"/>
              <w:bottom w:val="single" w:sz="6" w:space="0" w:color="000000"/>
              <w:right w:val="single" w:sz="6" w:space="0" w:color="000000"/>
            </w:tcBorders>
          </w:tcPr>
          <w:p>
            <w:pPr/>
          </w:p>
        </w:tc>
        <w:tc>
          <w:tcPr>
            <w:tcW w:w="1130" w:type="dxa"/>
            <w:tcBorders>
              <w:top w:val="nil" w:sz="6" w:space="0" w:color="auto"/>
              <w:left w:val="single" w:sz="6" w:space="0" w:color="000000"/>
              <w:bottom w:val="single" w:sz="6" w:space="0" w:color="000000"/>
              <w:right w:val="single" w:sz="6" w:space="0" w:color="000000"/>
            </w:tcBorders>
          </w:tcPr>
          <w:p>
            <w:pPr/>
          </w:p>
        </w:tc>
        <w:tc>
          <w:tcPr>
            <w:tcW w:w="74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30"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2</w:t>
      </w:r>
      <w:r>
        <w:rPr/>
        <w:t>、</w:t>
      </w:r>
      <w:r>
        <w:rPr>
          <w:spacing w:val="-2"/>
        </w:rPr>
        <w:t> </w:t>
      </w:r>
      <w:r>
        <w:rPr/>
        <w:t>本企业的子公司情况</w:t>
      </w:r>
    </w:p>
    <w:p>
      <w:pPr>
        <w:pStyle w:val="BodyText"/>
        <w:spacing w:line="240" w:lineRule="auto" w:before="52"/>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014"/>
        <w:gridCol w:w="1014"/>
        <w:gridCol w:w="918"/>
        <w:gridCol w:w="1014"/>
        <w:gridCol w:w="1015"/>
        <w:gridCol w:w="1162"/>
        <w:gridCol w:w="918"/>
        <w:gridCol w:w="1015"/>
        <w:gridCol w:w="1230"/>
      </w:tblGrid>
      <w:tr>
        <w:trPr>
          <w:trHeight w:val="638" w:hRule="exact"/>
        </w:trPr>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全称</w:t>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型</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质</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51"/>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40" w:lineRule="auto" w:before="37"/>
              <w:ind w:left="18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2" w:right="0" w:firstLine="51"/>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40" w:lineRule="auto" w:before="37"/>
              <w:ind w:left="13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代码</w:t>
            </w:r>
          </w:p>
        </w:tc>
      </w:tr>
      <w:tr>
        <w:trPr>
          <w:trHeight w:val="319" w:hRule="exact"/>
        </w:trPr>
        <w:tc>
          <w:tcPr>
            <w:tcW w:w="10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宁波建</w:t>
            </w:r>
            <w:r>
              <w:rPr>
                <w:rFonts w:ascii="宋体" w:hAnsi="宋体" w:cs="宋体" w:eastAsia="宋体" w:hint="default"/>
                <w:spacing w:val="-21"/>
                <w:sz w:val="21"/>
                <w:szCs w:val="21"/>
              </w:rPr>
              <w:t> </w:t>
            </w:r>
            <w:r>
              <w:rPr>
                <w:rFonts w:ascii="宋体" w:hAnsi="宋体" w:cs="宋体" w:eastAsia="宋体" w:hint="default"/>
                <w:sz w:val="21"/>
                <w:szCs w:val="21"/>
              </w:rPr>
            </w:r>
          </w:p>
        </w:tc>
        <w:tc>
          <w:tcPr>
            <w:tcW w:w="1014" w:type="dxa"/>
            <w:tcBorders>
              <w:top w:val="single" w:sz="6" w:space="0" w:color="000000"/>
              <w:left w:val="single" w:sz="6" w:space="0" w:color="000000"/>
              <w:bottom w:val="nil" w:sz="6" w:space="0" w:color="auto"/>
              <w:right w:val="single" w:sz="6" w:space="0" w:color="000000"/>
            </w:tcBorders>
          </w:tcPr>
          <w:p>
            <w:pPr/>
          </w:p>
        </w:tc>
        <w:tc>
          <w:tcPr>
            <w:tcW w:w="918" w:type="dxa"/>
            <w:tcBorders>
              <w:top w:val="single" w:sz="6" w:space="0" w:color="000000"/>
              <w:left w:val="single" w:sz="6" w:space="0" w:color="000000"/>
              <w:bottom w:val="nil" w:sz="6" w:space="0" w:color="auto"/>
              <w:right w:val="single" w:sz="6" w:space="0" w:color="000000"/>
            </w:tcBorders>
          </w:tcPr>
          <w:p>
            <w:pPr/>
          </w:p>
        </w:tc>
        <w:tc>
          <w:tcPr>
            <w:tcW w:w="1014" w:type="dxa"/>
            <w:tcBorders>
              <w:top w:val="single" w:sz="6" w:space="0" w:color="000000"/>
              <w:left w:val="single" w:sz="6" w:space="0" w:color="000000"/>
              <w:bottom w:val="nil" w:sz="6" w:space="0" w:color="auto"/>
              <w:right w:val="single" w:sz="6" w:space="0" w:color="000000"/>
            </w:tcBorders>
          </w:tcPr>
          <w:p>
            <w:pPr/>
          </w:p>
        </w:tc>
        <w:tc>
          <w:tcPr>
            <w:tcW w:w="1015"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918" w:type="dxa"/>
            <w:tcBorders>
              <w:top w:val="single" w:sz="6" w:space="0" w:color="000000"/>
              <w:left w:val="single" w:sz="6" w:space="0" w:color="000000"/>
              <w:bottom w:val="nil" w:sz="6" w:space="0" w:color="auto"/>
              <w:right w:val="single" w:sz="6" w:space="0" w:color="000000"/>
            </w:tcBorders>
          </w:tcPr>
          <w:p>
            <w:pPr/>
          </w:p>
        </w:tc>
        <w:tc>
          <w:tcPr>
            <w:tcW w:w="1015"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1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乐建筑</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6"/>
                <w:sz w:val="21"/>
                <w:szCs w:val="21"/>
              </w:rPr>
              <w:t>装潢有</w:t>
            </w:r>
            <w:r>
              <w:rPr>
                <w:rFonts w:ascii="宋体" w:hAnsi="宋体" w:cs="宋体" w:eastAsia="宋体" w:hint="default"/>
                <w:spacing w:val="-21"/>
                <w:sz w:val="21"/>
                <w:szCs w:val="21"/>
              </w:rPr>
              <w:t> </w:t>
            </w:r>
            <w:r>
              <w:rPr>
                <w:rFonts w:ascii="宋体" w:hAnsi="宋体" w:cs="宋体" w:eastAsia="宋体" w:hint="default"/>
                <w:sz w:val="21"/>
                <w:szCs w:val="21"/>
              </w:rPr>
            </w:r>
          </w:p>
        </w:tc>
        <w:tc>
          <w:tcPr>
            <w:tcW w:w="10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有限责</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1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浙江宁</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波</w:t>
            </w:r>
          </w:p>
        </w:tc>
        <w:tc>
          <w:tcPr>
            <w:tcW w:w="101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01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建筑装</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潢</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20,600,000</w:t>
            </w:r>
          </w:p>
        </w:tc>
        <w:tc>
          <w:tcPr>
            <w:tcW w:w="91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90</w:t>
            </w:r>
          </w:p>
        </w:tc>
        <w:tc>
          <w:tcPr>
            <w:tcW w:w="101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61025562-5</w:t>
            </w:r>
          </w:p>
        </w:tc>
      </w:tr>
      <w:tr>
        <w:trPr>
          <w:trHeight w:val="320" w:hRule="exact"/>
        </w:trPr>
        <w:tc>
          <w:tcPr>
            <w:tcW w:w="10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14" w:type="dxa"/>
            <w:tcBorders>
              <w:top w:val="nil" w:sz="6" w:space="0" w:color="auto"/>
              <w:left w:val="single" w:sz="6" w:space="0" w:color="000000"/>
              <w:bottom w:val="single" w:sz="6" w:space="0" w:color="000000"/>
              <w:right w:val="single" w:sz="6" w:space="0" w:color="000000"/>
            </w:tcBorders>
          </w:tcPr>
          <w:p>
            <w:pPr/>
          </w:p>
        </w:tc>
        <w:tc>
          <w:tcPr>
            <w:tcW w:w="918" w:type="dxa"/>
            <w:tcBorders>
              <w:top w:val="nil" w:sz="6" w:space="0" w:color="auto"/>
              <w:left w:val="single" w:sz="6" w:space="0" w:color="000000"/>
              <w:bottom w:val="single" w:sz="6" w:space="0" w:color="000000"/>
              <w:right w:val="single" w:sz="6" w:space="0" w:color="000000"/>
            </w:tcBorders>
          </w:tcPr>
          <w:p>
            <w:pPr/>
          </w:p>
        </w:tc>
        <w:tc>
          <w:tcPr>
            <w:tcW w:w="1014" w:type="dxa"/>
            <w:tcBorders>
              <w:top w:val="nil" w:sz="6" w:space="0" w:color="auto"/>
              <w:left w:val="single" w:sz="6" w:space="0" w:color="000000"/>
              <w:bottom w:val="single" w:sz="6" w:space="0" w:color="000000"/>
              <w:right w:val="single" w:sz="6" w:space="0" w:color="000000"/>
            </w:tcBorders>
          </w:tcPr>
          <w:p>
            <w:pPr/>
          </w:p>
        </w:tc>
        <w:tc>
          <w:tcPr>
            <w:tcW w:w="1015"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918" w:type="dxa"/>
            <w:tcBorders>
              <w:top w:val="nil" w:sz="6" w:space="0" w:color="auto"/>
              <w:left w:val="single" w:sz="6" w:space="0" w:color="000000"/>
              <w:bottom w:val="single" w:sz="6" w:space="0" w:color="000000"/>
              <w:right w:val="single" w:sz="6" w:space="0" w:color="000000"/>
            </w:tcBorders>
          </w:tcPr>
          <w:p>
            <w:pPr/>
          </w:p>
        </w:tc>
        <w:tc>
          <w:tcPr>
            <w:tcW w:w="1015"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宁波市</w:t>
            </w:r>
            <w:r>
              <w:rPr>
                <w:rFonts w:ascii="宋体" w:hAnsi="宋体" w:cs="宋体" w:eastAsia="宋体" w:hint="default"/>
                <w:spacing w:val="-21"/>
                <w:sz w:val="21"/>
                <w:szCs w:val="21"/>
              </w:rPr>
              <w:t> </w:t>
            </w:r>
            <w:r>
              <w:rPr>
                <w:rFonts w:ascii="宋体" w:hAnsi="宋体" w:cs="宋体" w:eastAsia="宋体" w:hint="default"/>
                <w:sz w:val="21"/>
                <w:szCs w:val="21"/>
              </w:rPr>
            </w:r>
          </w:p>
        </w:tc>
        <w:tc>
          <w:tcPr>
            <w:tcW w:w="1014" w:type="dxa"/>
            <w:tcBorders>
              <w:top w:val="single" w:sz="6" w:space="0" w:color="000000"/>
              <w:left w:val="single" w:sz="6" w:space="0" w:color="000000"/>
              <w:bottom w:val="nil" w:sz="6" w:space="0" w:color="auto"/>
              <w:right w:val="single" w:sz="6" w:space="0" w:color="000000"/>
            </w:tcBorders>
          </w:tcPr>
          <w:p>
            <w:pPr/>
          </w:p>
        </w:tc>
        <w:tc>
          <w:tcPr>
            <w:tcW w:w="918" w:type="dxa"/>
            <w:tcBorders>
              <w:top w:val="single" w:sz="6" w:space="0" w:color="000000"/>
              <w:left w:val="single" w:sz="6" w:space="0" w:color="000000"/>
              <w:bottom w:val="nil" w:sz="6" w:space="0" w:color="auto"/>
              <w:right w:val="single" w:sz="6" w:space="0" w:color="000000"/>
            </w:tcBorders>
          </w:tcPr>
          <w:p>
            <w:pPr/>
          </w:p>
        </w:tc>
        <w:tc>
          <w:tcPr>
            <w:tcW w:w="1014" w:type="dxa"/>
            <w:tcBorders>
              <w:top w:val="single" w:sz="6" w:space="0" w:color="000000"/>
              <w:left w:val="single" w:sz="6" w:space="0" w:color="000000"/>
              <w:bottom w:val="nil" w:sz="6" w:space="0" w:color="auto"/>
              <w:right w:val="single" w:sz="6" w:space="0" w:color="000000"/>
            </w:tcBorders>
          </w:tcPr>
          <w:p>
            <w:pPr/>
          </w:p>
        </w:tc>
        <w:tc>
          <w:tcPr>
            <w:tcW w:w="1015"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918" w:type="dxa"/>
            <w:tcBorders>
              <w:top w:val="single" w:sz="6" w:space="0" w:color="000000"/>
              <w:left w:val="single" w:sz="6" w:space="0" w:color="000000"/>
              <w:bottom w:val="nil" w:sz="6" w:space="0" w:color="auto"/>
              <w:right w:val="single" w:sz="6" w:space="0" w:color="000000"/>
            </w:tcBorders>
          </w:tcPr>
          <w:p>
            <w:pPr/>
          </w:p>
        </w:tc>
        <w:tc>
          <w:tcPr>
            <w:tcW w:w="1015"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0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明州建</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3" w:lineRule="auto" w:before="37"/>
              <w:ind w:left="100" w:right="14"/>
              <w:jc w:val="left"/>
              <w:rPr>
                <w:rFonts w:ascii="宋体" w:hAnsi="宋体" w:cs="宋体" w:eastAsia="宋体" w:hint="default"/>
                <w:sz w:val="21"/>
                <w:szCs w:val="21"/>
              </w:rPr>
            </w:pPr>
            <w:r>
              <w:rPr>
                <w:rFonts w:ascii="宋体" w:hAnsi="宋体" w:cs="宋体" w:eastAsia="宋体" w:hint="default"/>
                <w:spacing w:val="56"/>
                <w:sz w:val="21"/>
                <w:szCs w:val="21"/>
              </w:rPr>
              <w:t>筑设计</w:t>
            </w:r>
            <w:r>
              <w:rPr>
                <w:rFonts w:ascii="宋体" w:hAnsi="宋体" w:cs="宋体" w:eastAsia="宋体" w:hint="default"/>
                <w:spacing w:val="-21"/>
                <w:sz w:val="21"/>
                <w:szCs w:val="21"/>
              </w:rPr>
              <w:t> </w:t>
            </w:r>
            <w:r>
              <w:rPr>
                <w:rFonts w:ascii="宋体" w:hAnsi="宋体" w:cs="宋体" w:eastAsia="宋体" w:hint="default"/>
                <w:spacing w:val="56"/>
                <w:sz w:val="21"/>
                <w:szCs w:val="21"/>
              </w:rPr>
              <w:t>院有限</w:t>
            </w:r>
            <w:r>
              <w:rPr>
                <w:rFonts w:ascii="宋体" w:hAnsi="宋体" w:cs="宋体" w:eastAsia="宋体" w:hint="default"/>
                <w:spacing w:val="-21"/>
                <w:sz w:val="21"/>
                <w:szCs w:val="21"/>
              </w:rPr>
              <w:t> </w:t>
            </w:r>
            <w:r>
              <w:rPr>
                <w:rFonts w:ascii="宋体" w:hAnsi="宋体" w:cs="宋体" w:eastAsia="宋体" w:hint="default"/>
                <w:sz w:val="21"/>
                <w:szCs w:val="21"/>
              </w:rPr>
            </w:r>
          </w:p>
        </w:tc>
        <w:tc>
          <w:tcPr>
            <w:tcW w:w="101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4"/>
              <w:jc w:val="left"/>
              <w:rPr>
                <w:rFonts w:ascii="宋体" w:hAnsi="宋体" w:cs="宋体" w:eastAsia="宋体" w:hint="default"/>
                <w:sz w:val="21"/>
                <w:szCs w:val="21"/>
              </w:rPr>
            </w:pPr>
            <w:r>
              <w:rPr>
                <w:rFonts w:ascii="宋体" w:hAnsi="宋体" w:cs="宋体" w:eastAsia="宋体" w:hint="default"/>
                <w:spacing w:val="56"/>
                <w:sz w:val="21"/>
                <w:szCs w:val="21"/>
              </w:rPr>
              <w:t>有限责</w:t>
            </w:r>
            <w:r>
              <w:rPr>
                <w:rFonts w:ascii="宋体" w:hAnsi="宋体" w:cs="宋体" w:eastAsia="宋体" w:hint="default"/>
                <w:spacing w:val="-21"/>
                <w:sz w:val="21"/>
                <w:szCs w:val="21"/>
              </w:rPr>
              <w:t> </w:t>
            </w:r>
            <w:r>
              <w:rPr>
                <w:rFonts w:ascii="宋体" w:hAnsi="宋体" w:cs="宋体" w:eastAsia="宋体" w:hint="default"/>
                <w:sz w:val="21"/>
                <w:szCs w:val="21"/>
              </w:rPr>
              <w:t>任公司</w:t>
            </w:r>
          </w:p>
        </w:tc>
        <w:tc>
          <w:tcPr>
            <w:tcW w:w="918"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62"/>
              <w:jc w:val="left"/>
              <w:rPr>
                <w:rFonts w:ascii="宋体" w:hAnsi="宋体" w:cs="宋体" w:eastAsia="宋体" w:hint="default"/>
                <w:sz w:val="21"/>
                <w:szCs w:val="21"/>
              </w:rPr>
            </w:pPr>
            <w:r>
              <w:rPr>
                <w:rFonts w:ascii="宋体" w:hAnsi="宋体" w:cs="宋体" w:eastAsia="宋体" w:hint="default"/>
                <w:spacing w:val="24"/>
                <w:sz w:val="21"/>
                <w:szCs w:val="21"/>
              </w:rPr>
              <w:t>浙江宁</w:t>
            </w:r>
            <w:r>
              <w:rPr>
                <w:rFonts w:ascii="宋体" w:hAnsi="宋体" w:cs="宋体" w:eastAsia="宋体" w:hint="default"/>
                <w:spacing w:val="-69"/>
                <w:sz w:val="21"/>
                <w:szCs w:val="21"/>
              </w:rPr>
              <w:t> </w:t>
            </w:r>
            <w:r>
              <w:rPr>
                <w:rFonts w:ascii="宋体" w:hAnsi="宋体" w:cs="宋体" w:eastAsia="宋体" w:hint="default"/>
                <w:sz w:val="21"/>
                <w:szCs w:val="21"/>
              </w:rPr>
              <w:t>波</w:t>
            </w:r>
          </w:p>
        </w:tc>
        <w:tc>
          <w:tcPr>
            <w:tcW w:w="101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王浩光</w:t>
            </w:r>
          </w:p>
        </w:tc>
        <w:tc>
          <w:tcPr>
            <w:tcW w:w="1015"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5"/>
              <w:jc w:val="left"/>
              <w:rPr>
                <w:rFonts w:ascii="宋体" w:hAnsi="宋体" w:cs="宋体" w:eastAsia="宋体" w:hint="default"/>
                <w:sz w:val="21"/>
                <w:szCs w:val="21"/>
              </w:rPr>
            </w:pPr>
            <w:r>
              <w:rPr>
                <w:rFonts w:ascii="宋体" w:hAnsi="宋体" w:cs="宋体" w:eastAsia="宋体" w:hint="default"/>
                <w:spacing w:val="56"/>
                <w:sz w:val="21"/>
                <w:szCs w:val="21"/>
              </w:rPr>
              <w:t>建筑设</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w:t>
            </w:r>
          </w:p>
        </w:tc>
        <w:tc>
          <w:tcPr>
            <w:tcW w:w="91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50.56</w:t>
            </w:r>
          </w:p>
        </w:tc>
        <w:tc>
          <w:tcPr>
            <w:tcW w:w="101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50.56</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14409899-1</w:t>
            </w:r>
          </w:p>
        </w:tc>
      </w:tr>
      <w:tr>
        <w:trPr>
          <w:trHeight w:val="319" w:hRule="exact"/>
        </w:trPr>
        <w:tc>
          <w:tcPr>
            <w:tcW w:w="10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14" w:type="dxa"/>
            <w:tcBorders>
              <w:top w:val="nil" w:sz="6" w:space="0" w:color="auto"/>
              <w:left w:val="single" w:sz="6" w:space="0" w:color="000000"/>
              <w:bottom w:val="single" w:sz="6" w:space="0" w:color="000000"/>
              <w:right w:val="single" w:sz="6" w:space="0" w:color="000000"/>
            </w:tcBorders>
          </w:tcPr>
          <w:p>
            <w:pPr/>
          </w:p>
        </w:tc>
        <w:tc>
          <w:tcPr>
            <w:tcW w:w="918" w:type="dxa"/>
            <w:tcBorders>
              <w:top w:val="nil" w:sz="6" w:space="0" w:color="auto"/>
              <w:left w:val="single" w:sz="6" w:space="0" w:color="000000"/>
              <w:bottom w:val="single" w:sz="6" w:space="0" w:color="000000"/>
              <w:right w:val="single" w:sz="6" w:space="0" w:color="000000"/>
            </w:tcBorders>
          </w:tcPr>
          <w:p>
            <w:pPr/>
          </w:p>
        </w:tc>
        <w:tc>
          <w:tcPr>
            <w:tcW w:w="1014" w:type="dxa"/>
            <w:tcBorders>
              <w:top w:val="nil" w:sz="6" w:space="0" w:color="auto"/>
              <w:left w:val="single" w:sz="6" w:space="0" w:color="000000"/>
              <w:bottom w:val="single" w:sz="6" w:space="0" w:color="000000"/>
              <w:right w:val="single" w:sz="6" w:space="0" w:color="000000"/>
            </w:tcBorders>
          </w:tcPr>
          <w:p>
            <w:pPr/>
          </w:p>
        </w:tc>
        <w:tc>
          <w:tcPr>
            <w:tcW w:w="1015"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918" w:type="dxa"/>
            <w:tcBorders>
              <w:top w:val="nil" w:sz="6" w:space="0" w:color="auto"/>
              <w:left w:val="single" w:sz="6" w:space="0" w:color="000000"/>
              <w:bottom w:val="single" w:sz="6" w:space="0" w:color="000000"/>
              <w:right w:val="single" w:sz="6" w:space="0" w:color="000000"/>
            </w:tcBorders>
          </w:tcPr>
          <w:p>
            <w:pPr/>
          </w:p>
        </w:tc>
        <w:tc>
          <w:tcPr>
            <w:tcW w:w="1015"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1264" w:hRule="exact"/>
        </w:trPr>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56"/>
                <w:sz w:val="21"/>
                <w:szCs w:val="21"/>
              </w:rPr>
              <w:t>浙江广</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3" w:lineRule="auto" w:before="37"/>
              <w:ind w:left="100" w:right="14"/>
              <w:jc w:val="both"/>
              <w:rPr>
                <w:rFonts w:ascii="宋体" w:hAnsi="宋体" w:cs="宋体" w:eastAsia="宋体" w:hint="default"/>
                <w:sz w:val="21"/>
                <w:szCs w:val="21"/>
              </w:rPr>
            </w:pPr>
            <w:r>
              <w:rPr>
                <w:rFonts w:ascii="宋体" w:hAnsi="宋体" w:cs="宋体" w:eastAsia="宋体" w:hint="default"/>
                <w:spacing w:val="56"/>
                <w:sz w:val="21"/>
                <w:szCs w:val="21"/>
              </w:rPr>
              <w:t>天构件</w:t>
            </w:r>
            <w:r>
              <w:rPr>
                <w:rFonts w:ascii="宋体" w:hAnsi="宋体" w:cs="宋体" w:eastAsia="宋体" w:hint="default"/>
                <w:spacing w:val="-21"/>
                <w:sz w:val="21"/>
                <w:szCs w:val="21"/>
              </w:rPr>
              <w:t> </w:t>
            </w:r>
            <w:r>
              <w:rPr>
                <w:rFonts w:ascii="宋体" w:hAnsi="宋体" w:cs="宋体" w:eastAsia="宋体" w:hint="default"/>
                <w:spacing w:val="56"/>
                <w:sz w:val="21"/>
                <w:szCs w:val="21"/>
              </w:rPr>
              <w:t>股份有</w:t>
            </w:r>
            <w:r>
              <w:rPr>
                <w:rFonts w:ascii="宋体" w:hAnsi="宋体" w:cs="宋体" w:eastAsia="宋体" w:hint="default"/>
                <w:spacing w:val="-21"/>
                <w:sz w:val="21"/>
                <w:szCs w:val="21"/>
              </w:rPr>
              <w:t> </w:t>
            </w:r>
            <w:r>
              <w:rPr>
                <w:rFonts w:ascii="宋体" w:hAnsi="宋体" w:cs="宋体" w:eastAsia="宋体" w:hint="default"/>
                <w:sz w:val="21"/>
                <w:szCs w:val="21"/>
              </w:rPr>
              <w:t>限公司</w:t>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14"/>
              <w:jc w:val="left"/>
              <w:rPr>
                <w:rFonts w:ascii="宋体" w:hAnsi="宋体" w:cs="宋体" w:eastAsia="宋体" w:hint="default"/>
                <w:sz w:val="21"/>
                <w:szCs w:val="21"/>
              </w:rPr>
            </w:pPr>
            <w:r>
              <w:rPr>
                <w:rFonts w:ascii="宋体" w:hAnsi="宋体" w:cs="宋体" w:eastAsia="宋体" w:hint="default"/>
                <w:spacing w:val="56"/>
                <w:sz w:val="21"/>
                <w:szCs w:val="21"/>
              </w:rPr>
              <w:t>股份公</w:t>
            </w:r>
            <w:r>
              <w:rPr>
                <w:rFonts w:ascii="宋体" w:hAnsi="宋体" w:cs="宋体" w:eastAsia="宋体" w:hint="default"/>
                <w:spacing w:val="-21"/>
                <w:sz w:val="21"/>
                <w:szCs w:val="21"/>
              </w:rPr>
              <w:t> </w:t>
            </w:r>
            <w:r>
              <w:rPr>
                <w:rFonts w:ascii="宋体" w:hAnsi="宋体" w:cs="宋体" w:eastAsia="宋体" w:hint="default"/>
                <w:sz w:val="21"/>
                <w:szCs w:val="21"/>
              </w:rPr>
              <w:t>司</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62"/>
              <w:jc w:val="left"/>
              <w:rPr>
                <w:rFonts w:ascii="宋体" w:hAnsi="宋体" w:cs="宋体" w:eastAsia="宋体" w:hint="default"/>
                <w:sz w:val="21"/>
                <w:szCs w:val="21"/>
              </w:rPr>
            </w:pPr>
            <w:r>
              <w:rPr>
                <w:rFonts w:ascii="宋体" w:hAnsi="宋体" w:cs="宋体" w:eastAsia="宋体" w:hint="default"/>
                <w:spacing w:val="24"/>
                <w:sz w:val="21"/>
                <w:szCs w:val="21"/>
              </w:rPr>
              <w:t>浙江宁</w:t>
            </w:r>
            <w:r>
              <w:rPr>
                <w:rFonts w:ascii="宋体" w:hAnsi="宋体" w:cs="宋体" w:eastAsia="宋体" w:hint="default"/>
                <w:spacing w:val="-69"/>
                <w:sz w:val="21"/>
                <w:szCs w:val="21"/>
              </w:rPr>
              <w:t> </w:t>
            </w:r>
            <w:r>
              <w:rPr>
                <w:rFonts w:ascii="宋体" w:hAnsi="宋体" w:cs="宋体" w:eastAsia="宋体" w:hint="default"/>
                <w:sz w:val="21"/>
                <w:szCs w:val="21"/>
              </w:rPr>
              <w:t>波</w:t>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戴兵</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15"/>
              <w:jc w:val="left"/>
              <w:rPr>
                <w:rFonts w:ascii="宋体" w:hAnsi="宋体" w:cs="宋体" w:eastAsia="宋体" w:hint="default"/>
                <w:sz w:val="21"/>
                <w:szCs w:val="21"/>
              </w:rPr>
            </w:pPr>
            <w:r>
              <w:rPr>
                <w:rFonts w:ascii="宋体" w:hAnsi="宋体" w:cs="宋体" w:eastAsia="宋体" w:hint="default"/>
                <w:spacing w:val="56"/>
                <w:sz w:val="21"/>
                <w:szCs w:val="21"/>
              </w:rPr>
              <w:t>商品混</w:t>
            </w:r>
            <w:r>
              <w:rPr>
                <w:rFonts w:ascii="宋体" w:hAnsi="宋体" w:cs="宋体" w:eastAsia="宋体" w:hint="default"/>
                <w:spacing w:val="-21"/>
                <w:sz w:val="21"/>
                <w:szCs w:val="21"/>
              </w:rPr>
              <w:t> </w:t>
            </w:r>
            <w:r>
              <w:rPr>
                <w:rFonts w:ascii="宋体" w:hAnsi="宋体" w:cs="宋体" w:eastAsia="宋体" w:hint="default"/>
                <w:spacing w:val="-11"/>
                <w:sz w:val="21"/>
                <w:szCs w:val="21"/>
              </w:rPr>
              <w:t>凝土、管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桩销售</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31,980,000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60.69</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60.69</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75625528-1</w:t>
            </w:r>
          </w:p>
        </w:tc>
      </w:tr>
      <w:tr>
        <w:trPr>
          <w:trHeight w:val="640" w:hRule="exact"/>
        </w:trPr>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宁波建</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6"/>
                <w:sz w:val="21"/>
                <w:szCs w:val="21"/>
              </w:rPr>
              <w:t>工科技</w:t>
            </w:r>
            <w:r>
              <w:rPr>
                <w:rFonts w:ascii="宋体" w:hAnsi="宋体" w:cs="宋体" w:eastAsia="宋体" w:hint="default"/>
                <w:spacing w:val="-21"/>
                <w:sz w:val="21"/>
                <w:szCs w:val="21"/>
              </w:rPr>
              <w:t> </w:t>
            </w:r>
            <w:r>
              <w:rPr>
                <w:rFonts w:ascii="宋体" w:hAnsi="宋体" w:cs="宋体" w:eastAsia="宋体" w:hint="default"/>
                <w:sz w:val="21"/>
                <w:szCs w:val="21"/>
              </w:rPr>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有限责</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浙江宁</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波</w:t>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建筑工</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6"/>
                <w:sz w:val="21"/>
                <w:szCs w:val="21"/>
              </w:rPr>
              <w:t>程技术</w:t>
            </w:r>
            <w:r>
              <w:rPr>
                <w:rFonts w:ascii="宋体" w:hAnsi="宋体" w:cs="宋体" w:eastAsia="宋体" w:hint="default"/>
                <w:spacing w:val="-21"/>
                <w:sz w:val="21"/>
                <w:szCs w:val="21"/>
              </w:rPr>
              <w:t> </w:t>
            </w:r>
            <w:r>
              <w:rPr>
                <w:rFonts w:ascii="宋体" w:hAnsi="宋体" w:cs="宋体" w:eastAsia="宋体" w:hint="default"/>
                <w:sz w:val="21"/>
                <w:szCs w:val="21"/>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24,480,000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92.81</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98.06</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66556811-9</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014"/>
        <w:gridCol w:w="1014"/>
        <w:gridCol w:w="918"/>
        <w:gridCol w:w="1014"/>
        <w:gridCol w:w="1015"/>
        <w:gridCol w:w="1162"/>
        <w:gridCol w:w="918"/>
        <w:gridCol w:w="1015"/>
        <w:gridCol w:w="1230"/>
      </w:tblGrid>
      <w:tr>
        <w:trPr>
          <w:trHeight w:val="638" w:hRule="exact"/>
        </w:trPr>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有限公</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14" w:type="dxa"/>
            <w:tcBorders>
              <w:top w:val="single" w:sz="6" w:space="0" w:color="000000"/>
              <w:left w:val="single" w:sz="6" w:space="0" w:color="000000"/>
              <w:bottom w:val="single" w:sz="6" w:space="0" w:color="000000"/>
              <w:right w:val="single" w:sz="6" w:space="0" w:color="000000"/>
            </w:tcBorders>
          </w:tcPr>
          <w:p>
            <w:pPr/>
          </w:p>
        </w:tc>
        <w:tc>
          <w:tcPr>
            <w:tcW w:w="918"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研究、开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发</w:t>
            </w:r>
          </w:p>
        </w:tc>
        <w:tc>
          <w:tcPr>
            <w:tcW w:w="1162" w:type="dxa"/>
            <w:tcBorders>
              <w:top w:val="single" w:sz="6" w:space="0" w:color="000000"/>
              <w:left w:val="single" w:sz="6" w:space="0" w:color="000000"/>
              <w:bottom w:val="single" w:sz="6" w:space="0" w:color="000000"/>
              <w:right w:val="single" w:sz="6" w:space="0" w:color="000000"/>
            </w:tcBorders>
          </w:tcPr>
          <w:p>
            <w:pPr/>
          </w:p>
        </w:tc>
        <w:tc>
          <w:tcPr>
            <w:tcW w:w="918"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10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宁波建</w:t>
            </w:r>
            <w:r>
              <w:rPr>
                <w:rFonts w:ascii="宋体" w:hAnsi="宋体" w:cs="宋体" w:eastAsia="宋体" w:hint="default"/>
                <w:spacing w:val="-21"/>
                <w:sz w:val="21"/>
                <w:szCs w:val="21"/>
              </w:rPr>
              <w:t> </w:t>
            </w:r>
            <w:r>
              <w:rPr>
                <w:rFonts w:ascii="宋体" w:hAnsi="宋体" w:cs="宋体" w:eastAsia="宋体" w:hint="default"/>
                <w:sz w:val="21"/>
                <w:szCs w:val="21"/>
              </w:rPr>
            </w:r>
          </w:p>
        </w:tc>
        <w:tc>
          <w:tcPr>
            <w:tcW w:w="1014" w:type="dxa"/>
            <w:tcBorders>
              <w:top w:val="single" w:sz="6" w:space="0" w:color="000000"/>
              <w:left w:val="single" w:sz="6" w:space="0" w:color="000000"/>
              <w:bottom w:val="nil" w:sz="6" w:space="0" w:color="auto"/>
              <w:right w:val="single" w:sz="6" w:space="0" w:color="000000"/>
            </w:tcBorders>
          </w:tcPr>
          <w:p>
            <w:pPr/>
          </w:p>
        </w:tc>
        <w:tc>
          <w:tcPr>
            <w:tcW w:w="918" w:type="dxa"/>
            <w:tcBorders>
              <w:top w:val="single" w:sz="6" w:space="0" w:color="000000"/>
              <w:left w:val="single" w:sz="6" w:space="0" w:color="000000"/>
              <w:bottom w:val="nil" w:sz="6" w:space="0" w:color="auto"/>
              <w:right w:val="single" w:sz="6" w:space="0" w:color="000000"/>
            </w:tcBorders>
          </w:tcPr>
          <w:p>
            <w:pPr/>
          </w:p>
        </w:tc>
        <w:tc>
          <w:tcPr>
            <w:tcW w:w="1014" w:type="dxa"/>
            <w:tcBorders>
              <w:top w:val="single" w:sz="6" w:space="0" w:color="000000"/>
              <w:left w:val="single" w:sz="6" w:space="0" w:color="000000"/>
              <w:bottom w:val="nil" w:sz="6" w:space="0" w:color="auto"/>
              <w:right w:val="single" w:sz="6" w:space="0" w:color="000000"/>
            </w:tcBorders>
          </w:tcPr>
          <w:p>
            <w:pPr/>
          </w:p>
        </w:tc>
        <w:tc>
          <w:tcPr>
            <w:tcW w:w="1015"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918" w:type="dxa"/>
            <w:tcBorders>
              <w:top w:val="single" w:sz="6" w:space="0" w:color="000000"/>
              <w:left w:val="single" w:sz="6" w:space="0" w:color="000000"/>
              <w:bottom w:val="nil" w:sz="6" w:space="0" w:color="auto"/>
              <w:right w:val="single" w:sz="6" w:space="0" w:color="000000"/>
            </w:tcBorders>
          </w:tcPr>
          <w:p>
            <w:pPr/>
          </w:p>
        </w:tc>
        <w:tc>
          <w:tcPr>
            <w:tcW w:w="1015"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937" w:hRule="exact"/>
        </w:trPr>
        <w:tc>
          <w:tcPr>
            <w:tcW w:w="101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达起重</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3" w:lineRule="auto" w:before="37"/>
              <w:ind w:left="100" w:right="14"/>
              <w:jc w:val="left"/>
              <w:rPr>
                <w:rFonts w:ascii="宋体" w:hAnsi="宋体" w:cs="宋体" w:eastAsia="宋体" w:hint="default"/>
                <w:sz w:val="21"/>
                <w:szCs w:val="21"/>
              </w:rPr>
            </w:pPr>
            <w:r>
              <w:rPr>
                <w:rFonts w:ascii="宋体" w:hAnsi="宋体" w:cs="宋体" w:eastAsia="宋体" w:hint="default"/>
                <w:spacing w:val="56"/>
                <w:sz w:val="21"/>
                <w:szCs w:val="21"/>
              </w:rPr>
              <w:t>设备安</w:t>
            </w:r>
            <w:r>
              <w:rPr>
                <w:rFonts w:ascii="宋体" w:hAnsi="宋体" w:cs="宋体" w:eastAsia="宋体" w:hint="default"/>
                <w:spacing w:val="-21"/>
                <w:sz w:val="21"/>
                <w:szCs w:val="21"/>
              </w:rPr>
              <w:t> </w:t>
            </w:r>
            <w:r>
              <w:rPr>
                <w:rFonts w:ascii="宋体" w:hAnsi="宋体" w:cs="宋体" w:eastAsia="宋体" w:hint="default"/>
                <w:spacing w:val="56"/>
                <w:sz w:val="21"/>
                <w:szCs w:val="21"/>
              </w:rPr>
              <w:t>装有限</w:t>
            </w:r>
            <w:r>
              <w:rPr>
                <w:rFonts w:ascii="宋体" w:hAnsi="宋体" w:cs="宋体" w:eastAsia="宋体" w:hint="default"/>
                <w:spacing w:val="-21"/>
                <w:sz w:val="21"/>
                <w:szCs w:val="21"/>
              </w:rPr>
              <w:t> </w:t>
            </w:r>
            <w:r>
              <w:rPr>
                <w:rFonts w:ascii="宋体" w:hAnsi="宋体" w:cs="宋体" w:eastAsia="宋体" w:hint="default"/>
                <w:sz w:val="21"/>
                <w:szCs w:val="21"/>
              </w:rPr>
            </w:r>
          </w:p>
        </w:tc>
        <w:tc>
          <w:tcPr>
            <w:tcW w:w="101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4"/>
              <w:jc w:val="left"/>
              <w:rPr>
                <w:rFonts w:ascii="宋体" w:hAnsi="宋体" w:cs="宋体" w:eastAsia="宋体" w:hint="default"/>
                <w:sz w:val="21"/>
                <w:szCs w:val="21"/>
              </w:rPr>
            </w:pPr>
            <w:r>
              <w:rPr>
                <w:rFonts w:ascii="宋体" w:hAnsi="宋体" w:cs="宋体" w:eastAsia="宋体" w:hint="default"/>
                <w:spacing w:val="56"/>
                <w:sz w:val="21"/>
                <w:szCs w:val="21"/>
              </w:rPr>
              <w:t>有限责</w:t>
            </w:r>
            <w:r>
              <w:rPr>
                <w:rFonts w:ascii="宋体" w:hAnsi="宋体" w:cs="宋体" w:eastAsia="宋体" w:hint="default"/>
                <w:spacing w:val="-21"/>
                <w:sz w:val="21"/>
                <w:szCs w:val="21"/>
              </w:rPr>
              <w:t> </w:t>
            </w:r>
            <w:r>
              <w:rPr>
                <w:rFonts w:ascii="宋体" w:hAnsi="宋体" w:cs="宋体" w:eastAsia="宋体" w:hint="default"/>
                <w:sz w:val="21"/>
                <w:szCs w:val="21"/>
              </w:rPr>
              <w:t>任公司</w:t>
            </w:r>
          </w:p>
        </w:tc>
        <w:tc>
          <w:tcPr>
            <w:tcW w:w="918"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62"/>
              <w:jc w:val="left"/>
              <w:rPr>
                <w:rFonts w:ascii="宋体" w:hAnsi="宋体" w:cs="宋体" w:eastAsia="宋体" w:hint="default"/>
                <w:sz w:val="21"/>
                <w:szCs w:val="21"/>
              </w:rPr>
            </w:pPr>
            <w:r>
              <w:rPr>
                <w:rFonts w:ascii="宋体" w:hAnsi="宋体" w:cs="宋体" w:eastAsia="宋体" w:hint="default"/>
                <w:spacing w:val="24"/>
                <w:sz w:val="21"/>
                <w:szCs w:val="21"/>
              </w:rPr>
              <w:t>浙江宁</w:t>
            </w:r>
            <w:r>
              <w:rPr>
                <w:rFonts w:ascii="宋体" w:hAnsi="宋体" w:cs="宋体" w:eastAsia="宋体" w:hint="default"/>
                <w:spacing w:val="-69"/>
                <w:sz w:val="21"/>
                <w:szCs w:val="21"/>
              </w:rPr>
              <w:t> </w:t>
            </w:r>
            <w:r>
              <w:rPr>
                <w:rFonts w:ascii="宋体" w:hAnsi="宋体" w:cs="宋体" w:eastAsia="宋体" w:hint="default"/>
                <w:sz w:val="21"/>
                <w:szCs w:val="21"/>
              </w:rPr>
              <w:t>波</w:t>
            </w:r>
          </w:p>
        </w:tc>
        <w:tc>
          <w:tcPr>
            <w:tcW w:w="101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徐杉</w:t>
            </w:r>
          </w:p>
        </w:tc>
        <w:tc>
          <w:tcPr>
            <w:tcW w:w="101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起重设</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3" w:lineRule="auto" w:before="37"/>
              <w:ind w:left="100" w:right="57"/>
              <w:jc w:val="left"/>
              <w:rPr>
                <w:rFonts w:ascii="宋体" w:hAnsi="宋体" w:cs="宋体" w:eastAsia="宋体" w:hint="default"/>
                <w:sz w:val="21"/>
                <w:szCs w:val="21"/>
              </w:rPr>
            </w:pPr>
            <w:r>
              <w:rPr>
                <w:rFonts w:ascii="宋体" w:hAnsi="宋体" w:cs="宋体" w:eastAsia="宋体" w:hint="default"/>
                <w:sz w:val="21"/>
                <w:szCs w:val="21"/>
              </w:rPr>
              <w:t>备安装、 维修等</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2,800,000</w:t>
            </w:r>
          </w:p>
        </w:tc>
        <w:tc>
          <w:tcPr>
            <w:tcW w:w="91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93.57</w:t>
            </w:r>
          </w:p>
        </w:tc>
        <w:tc>
          <w:tcPr>
            <w:tcW w:w="101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99.36</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79304456-3</w:t>
            </w:r>
          </w:p>
        </w:tc>
      </w:tr>
      <w:tr>
        <w:trPr>
          <w:trHeight w:val="320" w:hRule="exact"/>
        </w:trPr>
        <w:tc>
          <w:tcPr>
            <w:tcW w:w="10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14" w:type="dxa"/>
            <w:tcBorders>
              <w:top w:val="nil" w:sz="6" w:space="0" w:color="auto"/>
              <w:left w:val="single" w:sz="6" w:space="0" w:color="000000"/>
              <w:bottom w:val="single" w:sz="6" w:space="0" w:color="000000"/>
              <w:right w:val="single" w:sz="6" w:space="0" w:color="000000"/>
            </w:tcBorders>
          </w:tcPr>
          <w:p>
            <w:pPr/>
          </w:p>
        </w:tc>
        <w:tc>
          <w:tcPr>
            <w:tcW w:w="918" w:type="dxa"/>
            <w:tcBorders>
              <w:top w:val="nil" w:sz="6" w:space="0" w:color="auto"/>
              <w:left w:val="single" w:sz="6" w:space="0" w:color="000000"/>
              <w:bottom w:val="single" w:sz="6" w:space="0" w:color="000000"/>
              <w:right w:val="single" w:sz="6" w:space="0" w:color="000000"/>
            </w:tcBorders>
          </w:tcPr>
          <w:p>
            <w:pPr/>
          </w:p>
        </w:tc>
        <w:tc>
          <w:tcPr>
            <w:tcW w:w="1014" w:type="dxa"/>
            <w:tcBorders>
              <w:top w:val="nil" w:sz="6" w:space="0" w:color="auto"/>
              <w:left w:val="single" w:sz="6" w:space="0" w:color="000000"/>
              <w:bottom w:val="single" w:sz="6" w:space="0" w:color="000000"/>
              <w:right w:val="single" w:sz="6" w:space="0" w:color="000000"/>
            </w:tcBorders>
          </w:tcPr>
          <w:p>
            <w:pPr/>
          </w:p>
        </w:tc>
        <w:tc>
          <w:tcPr>
            <w:tcW w:w="1015"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918" w:type="dxa"/>
            <w:tcBorders>
              <w:top w:val="nil" w:sz="6" w:space="0" w:color="auto"/>
              <w:left w:val="single" w:sz="6" w:space="0" w:color="000000"/>
              <w:bottom w:val="single" w:sz="6" w:space="0" w:color="000000"/>
              <w:right w:val="single" w:sz="6" w:space="0" w:color="000000"/>
            </w:tcBorders>
          </w:tcPr>
          <w:p>
            <w:pPr/>
          </w:p>
        </w:tc>
        <w:tc>
          <w:tcPr>
            <w:tcW w:w="1015"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宁波经</w:t>
            </w:r>
            <w:r>
              <w:rPr>
                <w:rFonts w:ascii="宋体" w:hAnsi="宋体" w:cs="宋体" w:eastAsia="宋体" w:hint="default"/>
                <w:spacing w:val="-21"/>
                <w:sz w:val="21"/>
                <w:szCs w:val="21"/>
              </w:rPr>
              <w:t> </w:t>
            </w:r>
            <w:r>
              <w:rPr>
                <w:rFonts w:ascii="宋体" w:hAnsi="宋体" w:cs="宋体" w:eastAsia="宋体" w:hint="default"/>
                <w:sz w:val="21"/>
                <w:szCs w:val="21"/>
              </w:rPr>
            </w:r>
          </w:p>
        </w:tc>
        <w:tc>
          <w:tcPr>
            <w:tcW w:w="1014" w:type="dxa"/>
            <w:tcBorders>
              <w:top w:val="single" w:sz="6" w:space="0" w:color="000000"/>
              <w:left w:val="single" w:sz="6" w:space="0" w:color="000000"/>
              <w:bottom w:val="nil" w:sz="6" w:space="0" w:color="auto"/>
              <w:right w:val="single" w:sz="6" w:space="0" w:color="000000"/>
            </w:tcBorders>
          </w:tcPr>
          <w:p>
            <w:pPr/>
          </w:p>
        </w:tc>
        <w:tc>
          <w:tcPr>
            <w:tcW w:w="918" w:type="dxa"/>
            <w:tcBorders>
              <w:top w:val="single" w:sz="6" w:space="0" w:color="000000"/>
              <w:left w:val="single" w:sz="6" w:space="0" w:color="000000"/>
              <w:bottom w:val="nil" w:sz="6" w:space="0" w:color="auto"/>
              <w:right w:val="single" w:sz="6" w:space="0" w:color="000000"/>
            </w:tcBorders>
          </w:tcPr>
          <w:p>
            <w:pPr/>
          </w:p>
        </w:tc>
        <w:tc>
          <w:tcPr>
            <w:tcW w:w="1014" w:type="dxa"/>
            <w:tcBorders>
              <w:top w:val="single" w:sz="6" w:space="0" w:color="000000"/>
              <w:left w:val="single" w:sz="6" w:space="0" w:color="000000"/>
              <w:bottom w:val="nil" w:sz="6" w:space="0" w:color="auto"/>
              <w:right w:val="single" w:sz="6" w:space="0" w:color="000000"/>
            </w:tcBorders>
          </w:tcPr>
          <w:p>
            <w:pPr/>
          </w:p>
        </w:tc>
        <w:tc>
          <w:tcPr>
            <w:tcW w:w="1015"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918" w:type="dxa"/>
            <w:tcBorders>
              <w:top w:val="single" w:sz="6" w:space="0" w:color="000000"/>
              <w:left w:val="single" w:sz="6" w:space="0" w:color="000000"/>
              <w:bottom w:val="nil" w:sz="6" w:space="0" w:color="auto"/>
              <w:right w:val="single" w:sz="6" w:space="0" w:color="000000"/>
            </w:tcBorders>
          </w:tcPr>
          <w:p>
            <w:pPr/>
          </w:p>
        </w:tc>
        <w:tc>
          <w:tcPr>
            <w:tcW w:w="1015"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0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济技术</w:t>
            </w:r>
            <w:r>
              <w:rPr>
                <w:rFonts w:ascii="宋体" w:hAnsi="宋体" w:cs="宋体" w:eastAsia="宋体" w:hint="default"/>
                <w:spacing w:val="-21"/>
                <w:sz w:val="21"/>
                <w:szCs w:val="21"/>
              </w:rPr>
              <w:t> </w:t>
            </w:r>
            <w:r>
              <w:rPr>
                <w:rFonts w:ascii="宋体" w:hAnsi="宋体" w:cs="宋体" w:eastAsia="宋体" w:hint="default"/>
                <w:sz w:val="21"/>
                <w:szCs w:val="21"/>
              </w:rPr>
            </w:r>
          </w:p>
        </w:tc>
        <w:tc>
          <w:tcPr>
            <w:tcW w:w="1014" w:type="dxa"/>
            <w:tcBorders>
              <w:top w:val="nil" w:sz="6" w:space="0" w:color="auto"/>
              <w:left w:val="single" w:sz="6" w:space="0" w:color="000000"/>
              <w:bottom w:val="nil" w:sz="6" w:space="0" w:color="auto"/>
              <w:right w:val="single" w:sz="6" w:space="0" w:color="000000"/>
            </w:tcBorders>
          </w:tcPr>
          <w:p>
            <w:pPr/>
          </w:p>
        </w:tc>
        <w:tc>
          <w:tcPr>
            <w:tcW w:w="918" w:type="dxa"/>
            <w:tcBorders>
              <w:top w:val="nil" w:sz="6" w:space="0" w:color="auto"/>
              <w:left w:val="single" w:sz="6" w:space="0" w:color="000000"/>
              <w:bottom w:val="nil" w:sz="6" w:space="0" w:color="auto"/>
              <w:right w:val="single" w:sz="6" w:space="0" w:color="000000"/>
            </w:tcBorders>
          </w:tcPr>
          <w:p>
            <w:pPr/>
          </w:p>
        </w:tc>
        <w:tc>
          <w:tcPr>
            <w:tcW w:w="1014" w:type="dxa"/>
            <w:tcBorders>
              <w:top w:val="nil" w:sz="6" w:space="0" w:color="auto"/>
              <w:left w:val="single" w:sz="6" w:space="0" w:color="000000"/>
              <w:bottom w:val="nil" w:sz="6" w:space="0" w:color="auto"/>
              <w:right w:val="single" w:sz="6" w:space="0" w:color="000000"/>
            </w:tcBorders>
          </w:tcPr>
          <w:p>
            <w:pPr/>
          </w:p>
        </w:tc>
        <w:tc>
          <w:tcPr>
            <w:tcW w:w="1015"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918" w:type="dxa"/>
            <w:tcBorders>
              <w:top w:val="nil" w:sz="6" w:space="0" w:color="auto"/>
              <w:left w:val="single" w:sz="6" w:space="0" w:color="000000"/>
              <w:bottom w:val="nil" w:sz="6" w:space="0" w:color="auto"/>
              <w:right w:val="single" w:sz="6" w:space="0" w:color="000000"/>
            </w:tcBorders>
          </w:tcPr>
          <w:p>
            <w:pPr/>
          </w:p>
        </w:tc>
        <w:tc>
          <w:tcPr>
            <w:tcW w:w="1015" w:type="dxa"/>
            <w:tcBorders>
              <w:top w:val="nil" w:sz="6" w:space="0" w:color="auto"/>
              <w:left w:val="single" w:sz="6" w:space="0" w:color="000000"/>
              <w:bottom w:val="nil" w:sz="6" w:space="0" w:color="auto"/>
              <w:right w:val="single" w:sz="6" w:space="0" w:color="000000"/>
            </w:tcBorders>
          </w:tcPr>
          <w:p>
            <w:pPr/>
          </w:p>
        </w:tc>
        <w:tc>
          <w:tcPr>
            <w:tcW w:w="1230"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101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开发区</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6"/>
                <w:sz w:val="21"/>
                <w:szCs w:val="21"/>
              </w:rPr>
              <w:t>建兴物</w:t>
            </w:r>
            <w:r>
              <w:rPr>
                <w:rFonts w:ascii="宋体" w:hAnsi="宋体" w:cs="宋体" w:eastAsia="宋体" w:hint="default"/>
                <w:spacing w:val="-21"/>
                <w:sz w:val="21"/>
                <w:szCs w:val="21"/>
              </w:rPr>
              <w:t> </w:t>
            </w:r>
            <w:r>
              <w:rPr>
                <w:rFonts w:ascii="宋体" w:hAnsi="宋体" w:cs="宋体" w:eastAsia="宋体" w:hint="default"/>
                <w:sz w:val="21"/>
                <w:szCs w:val="21"/>
              </w:rPr>
            </w:r>
          </w:p>
        </w:tc>
        <w:tc>
          <w:tcPr>
            <w:tcW w:w="10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有限责</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1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浙江宁</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波</w:t>
            </w:r>
          </w:p>
        </w:tc>
        <w:tc>
          <w:tcPr>
            <w:tcW w:w="101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李晓明</w:t>
            </w:r>
          </w:p>
        </w:tc>
        <w:tc>
          <w:tcPr>
            <w:tcW w:w="101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建筑物</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资销售</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10,000,000</w:t>
            </w:r>
          </w:p>
        </w:tc>
        <w:tc>
          <w:tcPr>
            <w:tcW w:w="91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01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14410781-9</w:t>
            </w:r>
          </w:p>
        </w:tc>
      </w:tr>
      <w:tr>
        <w:trPr>
          <w:trHeight w:val="312" w:hRule="exact"/>
        </w:trPr>
        <w:tc>
          <w:tcPr>
            <w:tcW w:w="10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资有限</w:t>
            </w:r>
            <w:r>
              <w:rPr>
                <w:rFonts w:ascii="宋体" w:hAnsi="宋体" w:cs="宋体" w:eastAsia="宋体" w:hint="default"/>
                <w:spacing w:val="-21"/>
                <w:sz w:val="21"/>
                <w:szCs w:val="21"/>
              </w:rPr>
              <w:t> </w:t>
            </w:r>
            <w:r>
              <w:rPr>
                <w:rFonts w:ascii="宋体" w:hAnsi="宋体" w:cs="宋体" w:eastAsia="宋体" w:hint="default"/>
                <w:sz w:val="21"/>
                <w:szCs w:val="21"/>
              </w:rPr>
            </w:r>
          </w:p>
        </w:tc>
        <w:tc>
          <w:tcPr>
            <w:tcW w:w="1014" w:type="dxa"/>
            <w:tcBorders>
              <w:top w:val="nil" w:sz="6" w:space="0" w:color="auto"/>
              <w:left w:val="single" w:sz="6" w:space="0" w:color="000000"/>
              <w:bottom w:val="nil" w:sz="6" w:space="0" w:color="auto"/>
              <w:right w:val="single" w:sz="6" w:space="0" w:color="000000"/>
            </w:tcBorders>
          </w:tcPr>
          <w:p>
            <w:pPr/>
          </w:p>
        </w:tc>
        <w:tc>
          <w:tcPr>
            <w:tcW w:w="918" w:type="dxa"/>
            <w:tcBorders>
              <w:top w:val="nil" w:sz="6" w:space="0" w:color="auto"/>
              <w:left w:val="single" w:sz="6" w:space="0" w:color="000000"/>
              <w:bottom w:val="nil" w:sz="6" w:space="0" w:color="auto"/>
              <w:right w:val="single" w:sz="6" w:space="0" w:color="000000"/>
            </w:tcBorders>
          </w:tcPr>
          <w:p>
            <w:pPr/>
          </w:p>
        </w:tc>
        <w:tc>
          <w:tcPr>
            <w:tcW w:w="1014" w:type="dxa"/>
            <w:tcBorders>
              <w:top w:val="nil" w:sz="6" w:space="0" w:color="auto"/>
              <w:left w:val="single" w:sz="6" w:space="0" w:color="000000"/>
              <w:bottom w:val="nil" w:sz="6" w:space="0" w:color="auto"/>
              <w:right w:val="single" w:sz="6" w:space="0" w:color="000000"/>
            </w:tcBorders>
          </w:tcPr>
          <w:p>
            <w:pPr/>
          </w:p>
        </w:tc>
        <w:tc>
          <w:tcPr>
            <w:tcW w:w="1015"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918" w:type="dxa"/>
            <w:tcBorders>
              <w:top w:val="nil" w:sz="6" w:space="0" w:color="auto"/>
              <w:left w:val="single" w:sz="6" w:space="0" w:color="000000"/>
              <w:bottom w:val="nil" w:sz="6" w:space="0" w:color="auto"/>
              <w:right w:val="single" w:sz="6" w:space="0" w:color="000000"/>
            </w:tcBorders>
          </w:tcPr>
          <w:p>
            <w:pPr/>
          </w:p>
        </w:tc>
        <w:tc>
          <w:tcPr>
            <w:tcW w:w="1015" w:type="dxa"/>
            <w:tcBorders>
              <w:top w:val="nil" w:sz="6" w:space="0" w:color="auto"/>
              <w:left w:val="single" w:sz="6" w:space="0" w:color="000000"/>
              <w:bottom w:val="nil" w:sz="6" w:space="0" w:color="auto"/>
              <w:right w:val="single" w:sz="6" w:space="0" w:color="000000"/>
            </w:tcBorders>
          </w:tcPr>
          <w:p>
            <w:pPr/>
          </w:p>
        </w:tc>
        <w:tc>
          <w:tcPr>
            <w:tcW w:w="1230"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10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14" w:type="dxa"/>
            <w:tcBorders>
              <w:top w:val="nil" w:sz="6" w:space="0" w:color="auto"/>
              <w:left w:val="single" w:sz="6" w:space="0" w:color="000000"/>
              <w:bottom w:val="single" w:sz="6" w:space="0" w:color="000000"/>
              <w:right w:val="single" w:sz="6" w:space="0" w:color="000000"/>
            </w:tcBorders>
          </w:tcPr>
          <w:p>
            <w:pPr/>
          </w:p>
        </w:tc>
        <w:tc>
          <w:tcPr>
            <w:tcW w:w="918" w:type="dxa"/>
            <w:tcBorders>
              <w:top w:val="nil" w:sz="6" w:space="0" w:color="auto"/>
              <w:left w:val="single" w:sz="6" w:space="0" w:color="000000"/>
              <w:bottom w:val="single" w:sz="6" w:space="0" w:color="000000"/>
              <w:right w:val="single" w:sz="6" w:space="0" w:color="000000"/>
            </w:tcBorders>
          </w:tcPr>
          <w:p>
            <w:pPr/>
          </w:p>
        </w:tc>
        <w:tc>
          <w:tcPr>
            <w:tcW w:w="1014" w:type="dxa"/>
            <w:tcBorders>
              <w:top w:val="nil" w:sz="6" w:space="0" w:color="auto"/>
              <w:left w:val="single" w:sz="6" w:space="0" w:color="000000"/>
              <w:bottom w:val="single" w:sz="6" w:space="0" w:color="000000"/>
              <w:right w:val="single" w:sz="6" w:space="0" w:color="000000"/>
            </w:tcBorders>
          </w:tcPr>
          <w:p>
            <w:pPr/>
          </w:p>
        </w:tc>
        <w:tc>
          <w:tcPr>
            <w:tcW w:w="1015"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918" w:type="dxa"/>
            <w:tcBorders>
              <w:top w:val="nil" w:sz="6" w:space="0" w:color="auto"/>
              <w:left w:val="single" w:sz="6" w:space="0" w:color="000000"/>
              <w:bottom w:val="single" w:sz="6" w:space="0" w:color="000000"/>
              <w:right w:val="single" w:sz="6" w:space="0" w:color="000000"/>
            </w:tcBorders>
          </w:tcPr>
          <w:p>
            <w:pPr/>
          </w:p>
        </w:tc>
        <w:tc>
          <w:tcPr>
            <w:tcW w:w="1015"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宁波建</w:t>
            </w:r>
            <w:r>
              <w:rPr>
                <w:rFonts w:ascii="宋体" w:hAnsi="宋体" w:cs="宋体" w:eastAsia="宋体" w:hint="default"/>
                <w:spacing w:val="-21"/>
                <w:sz w:val="21"/>
                <w:szCs w:val="21"/>
              </w:rPr>
              <w:t> </w:t>
            </w:r>
            <w:r>
              <w:rPr>
                <w:rFonts w:ascii="宋体" w:hAnsi="宋体" w:cs="宋体" w:eastAsia="宋体" w:hint="default"/>
                <w:sz w:val="21"/>
                <w:szCs w:val="21"/>
              </w:rPr>
            </w:r>
          </w:p>
        </w:tc>
        <w:tc>
          <w:tcPr>
            <w:tcW w:w="1014" w:type="dxa"/>
            <w:tcBorders>
              <w:top w:val="single" w:sz="6" w:space="0" w:color="000000"/>
              <w:left w:val="single" w:sz="6" w:space="0" w:color="000000"/>
              <w:bottom w:val="nil" w:sz="6" w:space="0" w:color="auto"/>
              <w:right w:val="single" w:sz="6" w:space="0" w:color="000000"/>
            </w:tcBorders>
          </w:tcPr>
          <w:p>
            <w:pPr/>
          </w:p>
        </w:tc>
        <w:tc>
          <w:tcPr>
            <w:tcW w:w="918" w:type="dxa"/>
            <w:tcBorders>
              <w:top w:val="single" w:sz="6" w:space="0" w:color="000000"/>
              <w:left w:val="single" w:sz="6" w:space="0" w:color="000000"/>
              <w:bottom w:val="nil" w:sz="6" w:space="0" w:color="auto"/>
              <w:right w:val="single" w:sz="6" w:space="0" w:color="000000"/>
            </w:tcBorders>
          </w:tcPr>
          <w:p>
            <w:pPr/>
          </w:p>
        </w:tc>
        <w:tc>
          <w:tcPr>
            <w:tcW w:w="1014" w:type="dxa"/>
            <w:tcBorders>
              <w:top w:val="single" w:sz="6" w:space="0" w:color="000000"/>
              <w:left w:val="single" w:sz="6" w:space="0" w:color="000000"/>
              <w:bottom w:val="nil" w:sz="6" w:space="0" w:color="auto"/>
              <w:right w:val="single" w:sz="6" w:space="0" w:color="000000"/>
            </w:tcBorders>
          </w:tcPr>
          <w:p>
            <w:pPr/>
          </w:p>
        </w:tc>
        <w:tc>
          <w:tcPr>
            <w:tcW w:w="1015"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918" w:type="dxa"/>
            <w:tcBorders>
              <w:top w:val="single" w:sz="6" w:space="0" w:color="000000"/>
              <w:left w:val="single" w:sz="6" w:space="0" w:color="000000"/>
              <w:bottom w:val="nil" w:sz="6" w:space="0" w:color="auto"/>
              <w:right w:val="single" w:sz="6" w:space="0" w:color="000000"/>
            </w:tcBorders>
          </w:tcPr>
          <w:p>
            <w:pPr/>
          </w:p>
        </w:tc>
        <w:tc>
          <w:tcPr>
            <w:tcW w:w="1015"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1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工钢构</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6"/>
                <w:sz w:val="21"/>
                <w:szCs w:val="21"/>
              </w:rPr>
              <w:t>有限公</w:t>
            </w:r>
            <w:r>
              <w:rPr>
                <w:rFonts w:ascii="宋体" w:hAnsi="宋体" w:cs="宋体" w:eastAsia="宋体" w:hint="default"/>
                <w:spacing w:val="-21"/>
                <w:sz w:val="21"/>
                <w:szCs w:val="21"/>
              </w:rPr>
              <w:t> </w:t>
            </w:r>
            <w:r>
              <w:rPr>
                <w:rFonts w:ascii="宋体" w:hAnsi="宋体" w:cs="宋体" w:eastAsia="宋体" w:hint="default"/>
                <w:sz w:val="21"/>
                <w:szCs w:val="21"/>
              </w:rPr>
            </w:r>
          </w:p>
        </w:tc>
        <w:tc>
          <w:tcPr>
            <w:tcW w:w="10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有限责</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1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浙江宁</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波</w:t>
            </w:r>
          </w:p>
        </w:tc>
        <w:tc>
          <w:tcPr>
            <w:tcW w:w="101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田秀刚</w:t>
            </w:r>
          </w:p>
        </w:tc>
        <w:tc>
          <w:tcPr>
            <w:tcW w:w="101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6"/>
                <w:sz w:val="21"/>
                <w:szCs w:val="21"/>
              </w:rPr>
              <w:t>钢结构</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制作</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30,000,000</w:t>
            </w:r>
          </w:p>
        </w:tc>
        <w:tc>
          <w:tcPr>
            <w:tcW w:w="91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01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57050825-2</w:t>
            </w:r>
          </w:p>
        </w:tc>
      </w:tr>
      <w:tr>
        <w:trPr>
          <w:trHeight w:val="320" w:hRule="exact"/>
        </w:trPr>
        <w:tc>
          <w:tcPr>
            <w:tcW w:w="10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14" w:type="dxa"/>
            <w:tcBorders>
              <w:top w:val="nil" w:sz="6" w:space="0" w:color="auto"/>
              <w:left w:val="single" w:sz="6" w:space="0" w:color="000000"/>
              <w:bottom w:val="single" w:sz="6" w:space="0" w:color="000000"/>
              <w:right w:val="single" w:sz="6" w:space="0" w:color="000000"/>
            </w:tcBorders>
          </w:tcPr>
          <w:p>
            <w:pPr/>
          </w:p>
        </w:tc>
        <w:tc>
          <w:tcPr>
            <w:tcW w:w="918" w:type="dxa"/>
            <w:tcBorders>
              <w:top w:val="nil" w:sz="6" w:space="0" w:color="auto"/>
              <w:left w:val="single" w:sz="6" w:space="0" w:color="000000"/>
              <w:bottom w:val="single" w:sz="6" w:space="0" w:color="000000"/>
              <w:right w:val="single" w:sz="6" w:space="0" w:color="000000"/>
            </w:tcBorders>
          </w:tcPr>
          <w:p>
            <w:pPr/>
          </w:p>
        </w:tc>
        <w:tc>
          <w:tcPr>
            <w:tcW w:w="1014" w:type="dxa"/>
            <w:tcBorders>
              <w:top w:val="nil" w:sz="6" w:space="0" w:color="auto"/>
              <w:left w:val="single" w:sz="6" w:space="0" w:color="000000"/>
              <w:bottom w:val="single" w:sz="6" w:space="0" w:color="000000"/>
              <w:right w:val="single" w:sz="6" w:space="0" w:color="000000"/>
            </w:tcBorders>
          </w:tcPr>
          <w:p>
            <w:pPr/>
          </w:p>
        </w:tc>
        <w:tc>
          <w:tcPr>
            <w:tcW w:w="1015"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918" w:type="dxa"/>
            <w:tcBorders>
              <w:top w:val="nil" w:sz="6" w:space="0" w:color="auto"/>
              <w:left w:val="single" w:sz="6" w:space="0" w:color="000000"/>
              <w:bottom w:val="single" w:sz="6" w:space="0" w:color="000000"/>
              <w:right w:val="single" w:sz="6" w:space="0" w:color="000000"/>
            </w:tcBorders>
          </w:tcPr>
          <w:p>
            <w:pPr/>
          </w:p>
        </w:tc>
        <w:tc>
          <w:tcPr>
            <w:tcW w:w="1015"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3</w:t>
      </w:r>
      <w:r>
        <w:rPr/>
        <w:t>、</w:t>
      </w:r>
      <w:r>
        <w:rPr>
          <w:spacing w:val="-2"/>
        </w:rPr>
        <w:t> </w:t>
      </w:r>
      <w:r>
        <w:rPr/>
        <w:t>本企业的合营和联营企业的情况</w:t>
      </w:r>
    </w:p>
    <w:p>
      <w:pPr>
        <w:pStyle w:val="BodyText"/>
        <w:spacing w:line="240" w:lineRule="auto" w:before="52"/>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986"/>
        <w:gridCol w:w="988"/>
        <w:gridCol w:w="986"/>
        <w:gridCol w:w="988"/>
        <w:gridCol w:w="986"/>
        <w:gridCol w:w="1162"/>
        <w:gridCol w:w="986"/>
        <w:gridCol w:w="988"/>
        <w:gridCol w:w="1230"/>
      </w:tblGrid>
      <w:tr>
        <w:trPr>
          <w:trHeight w:val="319" w:hRule="exact"/>
        </w:trPr>
        <w:tc>
          <w:tcPr>
            <w:tcW w:w="986" w:type="dxa"/>
            <w:tcBorders>
              <w:top w:val="single" w:sz="6" w:space="0" w:color="000000"/>
              <w:left w:val="single" w:sz="6" w:space="0" w:color="000000"/>
              <w:bottom w:val="nil" w:sz="6" w:space="0" w:color="auto"/>
              <w:right w:val="single" w:sz="6" w:space="0" w:color="000000"/>
            </w:tcBorders>
          </w:tcPr>
          <w:p>
            <w:pPr/>
          </w:p>
        </w:tc>
        <w:tc>
          <w:tcPr>
            <w:tcW w:w="988" w:type="dxa"/>
            <w:tcBorders>
              <w:top w:val="single" w:sz="6" w:space="0" w:color="000000"/>
              <w:left w:val="single" w:sz="6" w:space="0" w:color="000000"/>
              <w:bottom w:val="nil" w:sz="6" w:space="0" w:color="auto"/>
              <w:right w:val="single" w:sz="6" w:space="0" w:color="000000"/>
            </w:tcBorders>
          </w:tcPr>
          <w:p>
            <w:pPr/>
          </w:p>
        </w:tc>
        <w:tc>
          <w:tcPr>
            <w:tcW w:w="986" w:type="dxa"/>
            <w:tcBorders>
              <w:top w:val="single" w:sz="6" w:space="0" w:color="000000"/>
              <w:left w:val="single" w:sz="6" w:space="0" w:color="000000"/>
              <w:bottom w:val="nil" w:sz="6" w:space="0" w:color="auto"/>
              <w:right w:val="single" w:sz="6" w:space="0" w:color="000000"/>
            </w:tcBorders>
          </w:tcPr>
          <w:p>
            <w:pPr/>
          </w:p>
        </w:tc>
        <w:tc>
          <w:tcPr>
            <w:tcW w:w="988" w:type="dxa"/>
            <w:tcBorders>
              <w:top w:val="single" w:sz="6" w:space="0" w:color="000000"/>
              <w:left w:val="single" w:sz="6" w:space="0" w:color="000000"/>
              <w:bottom w:val="nil" w:sz="6" w:space="0" w:color="auto"/>
              <w:right w:val="single" w:sz="6" w:space="0" w:color="000000"/>
            </w:tcBorders>
          </w:tcPr>
          <w:p>
            <w:pPr/>
          </w:p>
        </w:tc>
        <w:tc>
          <w:tcPr>
            <w:tcW w:w="986"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986" w:type="dxa"/>
            <w:tcBorders>
              <w:top w:val="single" w:sz="6" w:space="0" w:color="000000"/>
              <w:left w:val="single" w:sz="6" w:space="0" w:color="000000"/>
              <w:bottom w:val="nil" w:sz="6" w:space="0" w:color="auto"/>
              <w:right w:val="single" w:sz="6" w:space="0" w:color="000000"/>
            </w:tcBorders>
          </w:tcPr>
          <w:p>
            <w:pPr/>
          </w:p>
        </w:tc>
        <w:tc>
          <w:tcPr>
            <w:tcW w:w="98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69"/>
              <w:jc w:val="right"/>
              <w:rPr>
                <w:rFonts w:ascii="宋体" w:hAnsi="宋体" w:cs="宋体" w:eastAsia="宋体" w:hint="default"/>
                <w:sz w:val="21"/>
                <w:szCs w:val="21"/>
              </w:rPr>
            </w:pPr>
            <w:r>
              <w:rPr>
                <w:rFonts w:ascii="宋体" w:hAnsi="宋体" w:cs="宋体" w:eastAsia="宋体" w:hint="default"/>
                <w:sz w:val="21"/>
                <w:szCs w:val="21"/>
              </w:rPr>
              <w:t>本企业</w:t>
            </w: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942" w:hRule="exact"/>
        </w:trPr>
        <w:tc>
          <w:tcPr>
            <w:tcW w:w="986"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70" w:right="0"/>
              <w:jc w:val="left"/>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73" w:lineRule="auto" w:before="37"/>
              <w:ind w:left="380" w:right="169" w:hanging="210"/>
              <w:jc w:val="left"/>
              <w:rPr>
                <w:rFonts w:ascii="宋体" w:hAnsi="宋体" w:cs="宋体" w:eastAsia="宋体" w:hint="default"/>
                <w:sz w:val="21"/>
                <w:szCs w:val="21"/>
              </w:rPr>
            </w:pPr>
            <w:r>
              <w:rPr>
                <w:rFonts w:ascii="宋体" w:hAnsi="宋体" w:cs="宋体" w:eastAsia="宋体" w:hint="default"/>
                <w:sz w:val="21"/>
                <w:szCs w:val="21"/>
              </w:rPr>
              <w:t>单位名 称</w:t>
            </w:r>
          </w:p>
        </w:tc>
        <w:tc>
          <w:tcPr>
            <w:tcW w:w="988"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381" w:right="169" w:hanging="210"/>
              <w:jc w:val="left"/>
              <w:rPr>
                <w:rFonts w:ascii="宋体" w:hAnsi="宋体" w:cs="宋体" w:eastAsia="宋体" w:hint="default"/>
                <w:sz w:val="21"/>
                <w:szCs w:val="21"/>
              </w:rPr>
            </w:pPr>
            <w:r>
              <w:rPr>
                <w:rFonts w:ascii="宋体" w:hAnsi="宋体" w:cs="宋体" w:eastAsia="宋体" w:hint="default"/>
                <w:sz w:val="21"/>
                <w:szCs w:val="21"/>
              </w:rPr>
              <w:t>企业类 型</w:t>
            </w:r>
          </w:p>
        </w:tc>
        <w:tc>
          <w:tcPr>
            <w:tcW w:w="9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7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88"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381" w:right="169" w:hanging="210"/>
              <w:jc w:val="left"/>
              <w:rPr>
                <w:rFonts w:ascii="宋体" w:hAnsi="宋体" w:cs="宋体" w:eastAsia="宋体" w:hint="default"/>
                <w:sz w:val="21"/>
                <w:szCs w:val="21"/>
              </w:rPr>
            </w:pPr>
            <w:r>
              <w:rPr>
                <w:rFonts w:ascii="宋体" w:hAnsi="宋体" w:cs="宋体" w:eastAsia="宋体" w:hint="default"/>
                <w:sz w:val="21"/>
                <w:szCs w:val="21"/>
              </w:rPr>
              <w:t>法人代 表</w:t>
            </w:r>
          </w:p>
        </w:tc>
        <w:tc>
          <w:tcPr>
            <w:tcW w:w="986"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381" w:right="168" w:hanging="210"/>
              <w:jc w:val="left"/>
              <w:rPr>
                <w:rFonts w:ascii="宋体" w:hAnsi="宋体" w:cs="宋体" w:eastAsia="宋体" w:hint="default"/>
                <w:sz w:val="21"/>
                <w:szCs w:val="21"/>
              </w:rPr>
            </w:pPr>
            <w:r>
              <w:rPr>
                <w:rFonts w:ascii="宋体" w:hAnsi="宋体" w:cs="宋体" w:eastAsia="宋体" w:hint="default"/>
                <w:sz w:val="21"/>
                <w:szCs w:val="21"/>
              </w:rPr>
              <w:t>业务性 质</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986"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71" w:right="0"/>
              <w:jc w:val="left"/>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73" w:lineRule="auto" w:before="37"/>
              <w:ind w:left="224" w:right="168"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 例</w:t>
            </w:r>
            <w:r>
              <w:rPr>
                <w:rFonts w:ascii="Times New Roman" w:hAnsi="Times New Roman" w:cs="Times New Roman" w:eastAsia="Times New Roman" w:hint="default"/>
                <w:sz w:val="21"/>
                <w:szCs w:val="21"/>
              </w:rPr>
              <w:t>(%)</w:t>
            </w:r>
          </w:p>
        </w:tc>
        <w:tc>
          <w:tcPr>
            <w:tcW w:w="98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71" w:right="0"/>
              <w:jc w:val="left"/>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3" w:lineRule="auto" w:before="37"/>
              <w:ind w:left="171" w:right="169"/>
              <w:jc w:val="left"/>
              <w:rPr>
                <w:rFonts w:ascii="宋体" w:hAnsi="宋体" w:cs="宋体" w:eastAsia="宋体" w:hint="default"/>
                <w:sz w:val="21"/>
                <w:szCs w:val="21"/>
              </w:rPr>
            </w:pPr>
            <w:r>
              <w:rPr>
                <w:rFonts w:ascii="宋体" w:hAnsi="宋体" w:cs="宋体" w:eastAsia="宋体" w:hint="default"/>
                <w:sz w:val="21"/>
                <w:szCs w:val="21"/>
              </w:rPr>
              <w:t>资单位 表决权</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398" w:right="185"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315" w:hRule="exact"/>
        </w:trPr>
        <w:tc>
          <w:tcPr>
            <w:tcW w:w="986" w:type="dxa"/>
            <w:tcBorders>
              <w:top w:val="nil" w:sz="6" w:space="0" w:color="auto"/>
              <w:left w:val="single" w:sz="6" w:space="0" w:color="000000"/>
              <w:bottom w:val="single" w:sz="6" w:space="0" w:color="000000"/>
              <w:right w:val="single" w:sz="6" w:space="0" w:color="000000"/>
            </w:tcBorders>
          </w:tcPr>
          <w:p>
            <w:pPr/>
          </w:p>
        </w:tc>
        <w:tc>
          <w:tcPr>
            <w:tcW w:w="988" w:type="dxa"/>
            <w:tcBorders>
              <w:top w:val="nil" w:sz="6" w:space="0" w:color="auto"/>
              <w:left w:val="single" w:sz="6" w:space="0" w:color="000000"/>
              <w:bottom w:val="single" w:sz="6" w:space="0" w:color="000000"/>
              <w:right w:val="single" w:sz="6" w:space="0" w:color="000000"/>
            </w:tcBorders>
          </w:tcPr>
          <w:p>
            <w:pPr/>
          </w:p>
        </w:tc>
        <w:tc>
          <w:tcPr>
            <w:tcW w:w="986" w:type="dxa"/>
            <w:tcBorders>
              <w:top w:val="nil" w:sz="6" w:space="0" w:color="auto"/>
              <w:left w:val="single" w:sz="6" w:space="0" w:color="000000"/>
              <w:bottom w:val="single" w:sz="6" w:space="0" w:color="000000"/>
              <w:right w:val="single" w:sz="6" w:space="0" w:color="000000"/>
            </w:tcBorders>
          </w:tcPr>
          <w:p>
            <w:pPr/>
          </w:p>
        </w:tc>
        <w:tc>
          <w:tcPr>
            <w:tcW w:w="988" w:type="dxa"/>
            <w:tcBorders>
              <w:top w:val="nil" w:sz="6" w:space="0" w:color="auto"/>
              <w:left w:val="single" w:sz="6" w:space="0" w:color="000000"/>
              <w:bottom w:val="single" w:sz="6" w:space="0" w:color="000000"/>
              <w:right w:val="single" w:sz="6" w:space="0" w:color="000000"/>
            </w:tcBorders>
          </w:tcPr>
          <w:p>
            <w:pPr/>
          </w:p>
        </w:tc>
        <w:tc>
          <w:tcPr>
            <w:tcW w:w="986"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986" w:type="dxa"/>
            <w:tcBorders>
              <w:top w:val="nil" w:sz="6" w:space="0" w:color="auto"/>
              <w:left w:val="single" w:sz="6" w:space="0" w:color="000000"/>
              <w:bottom w:val="single" w:sz="6" w:space="0" w:color="000000"/>
              <w:right w:val="single" w:sz="6" w:space="0" w:color="000000"/>
            </w:tcBorders>
          </w:tcPr>
          <w:p>
            <w:pPr/>
          </w:p>
        </w:tc>
        <w:tc>
          <w:tcPr>
            <w:tcW w:w="988" w:type="dxa"/>
            <w:tcBorders>
              <w:top w:val="nil" w:sz="6" w:space="0" w:color="auto"/>
              <w:left w:val="single" w:sz="6" w:space="0" w:color="000000"/>
              <w:bottom w:val="single" w:sz="6" w:space="0" w:color="000000"/>
              <w:right w:val="single" w:sz="6" w:space="0" w:color="000000"/>
            </w:tcBorders>
          </w:tcPr>
          <w:p>
            <w:pPr>
              <w:pStyle w:val="TableParagraph"/>
              <w:spacing w:line="272" w:lineRule="exact"/>
              <w:ind w:right="117"/>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319" w:hRule="exact"/>
        </w:trPr>
        <w:tc>
          <w:tcPr>
            <w:tcW w:w="98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宁波东</w:t>
            </w:r>
            <w:r>
              <w:rPr>
                <w:rFonts w:ascii="宋体" w:hAnsi="宋体" w:cs="宋体" w:eastAsia="宋体" w:hint="default"/>
                <w:spacing w:val="-36"/>
                <w:sz w:val="21"/>
                <w:szCs w:val="21"/>
              </w:rPr>
              <w:t> </w:t>
            </w:r>
            <w:r>
              <w:rPr>
                <w:rFonts w:ascii="宋体" w:hAnsi="宋体" w:cs="宋体" w:eastAsia="宋体" w:hint="default"/>
                <w:sz w:val="21"/>
                <w:szCs w:val="21"/>
              </w:rPr>
            </w:r>
          </w:p>
        </w:tc>
        <w:tc>
          <w:tcPr>
            <w:tcW w:w="988" w:type="dxa"/>
            <w:tcBorders>
              <w:top w:val="single" w:sz="6" w:space="0" w:color="000000"/>
              <w:left w:val="single" w:sz="6" w:space="0" w:color="000000"/>
              <w:bottom w:val="nil" w:sz="6" w:space="0" w:color="auto"/>
              <w:right w:val="single" w:sz="6" w:space="0" w:color="000000"/>
            </w:tcBorders>
          </w:tcPr>
          <w:p>
            <w:pPr/>
          </w:p>
        </w:tc>
        <w:tc>
          <w:tcPr>
            <w:tcW w:w="986" w:type="dxa"/>
            <w:tcBorders>
              <w:top w:val="single" w:sz="6" w:space="0" w:color="000000"/>
              <w:left w:val="single" w:sz="6" w:space="0" w:color="000000"/>
              <w:bottom w:val="nil" w:sz="6" w:space="0" w:color="auto"/>
              <w:right w:val="single" w:sz="6" w:space="0" w:color="000000"/>
            </w:tcBorders>
          </w:tcPr>
          <w:p>
            <w:pPr/>
          </w:p>
        </w:tc>
        <w:tc>
          <w:tcPr>
            <w:tcW w:w="988" w:type="dxa"/>
            <w:tcBorders>
              <w:top w:val="single" w:sz="6" w:space="0" w:color="000000"/>
              <w:left w:val="single" w:sz="6" w:space="0" w:color="000000"/>
              <w:bottom w:val="nil" w:sz="6" w:space="0" w:color="auto"/>
              <w:right w:val="single" w:sz="6" w:space="0" w:color="000000"/>
            </w:tcBorders>
          </w:tcPr>
          <w:p>
            <w:pPr/>
          </w:p>
        </w:tc>
        <w:tc>
          <w:tcPr>
            <w:tcW w:w="98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电力通</w:t>
            </w:r>
            <w:r>
              <w:rPr>
                <w:rFonts w:ascii="宋体" w:hAnsi="宋体" w:cs="宋体" w:eastAsia="宋体" w:hint="default"/>
                <w:spacing w:val="-35"/>
                <w:sz w:val="21"/>
                <w:szCs w:val="21"/>
              </w:rPr>
              <w:t> </w:t>
            </w:r>
            <w:r>
              <w:rPr>
                <w:rFonts w:ascii="宋体" w:hAnsi="宋体" w:cs="宋体" w:eastAsia="宋体" w:hint="default"/>
                <w:sz w:val="21"/>
                <w:szCs w:val="21"/>
              </w:rPr>
            </w:r>
          </w:p>
        </w:tc>
        <w:tc>
          <w:tcPr>
            <w:tcW w:w="1162" w:type="dxa"/>
            <w:tcBorders>
              <w:top w:val="single" w:sz="6" w:space="0" w:color="000000"/>
              <w:left w:val="single" w:sz="6" w:space="0" w:color="000000"/>
              <w:bottom w:val="nil" w:sz="6" w:space="0" w:color="auto"/>
              <w:right w:val="single" w:sz="6" w:space="0" w:color="000000"/>
            </w:tcBorders>
          </w:tcPr>
          <w:p>
            <w:pPr/>
          </w:p>
        </w:tc>
        <w:tc>
          <w:tcPr>
            <w:tcW w:w="986" w:type="dxa"/>
            <w:tcBorders>
              <w:top w:val="single" w:sz="6" w:space="0" w:color="000000"/>
              <w:left w:val="single" w:sz="6" w:space="0" w:color="000000"/>
              <w:bottom w:val="nil" w:sz="6" w:space="0" w:color="auto"/>
              <w:right w:val="single" w:sz="6" w:space="0" w:color="000000"/>
            </w:tcBorders>
          </w:tcPr>
          <w:p>
            <w:pPr/>
          </w:p>
        </w:tc>
        <w:tc>
          <w:tcPr>
            <w:tcW w:w="988"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98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洲电力</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46"/>
                <w:sz w:val="21"/>
                <w:szCs w:val="21"/>
              </w:rPr>
              <w:t>通信器</w:t>
            </w:r>
            <w:r>
              <w:rPr>
                <w:rFonts w:ascii="宋体" w:hAnsi="宋体" w:cs="宋体" w:eastAsia="宋体" w:hint="default"/>
                <w:spacing w:val="-36"/>
                <w:sz w:val="21"/>
                <w:szCs w:val="21"/>
              </w:rPr>
              <w:t> </w:t>
            </w:r>
            <w:r>
              <w:rPr>
                <w:rFonts w:ascii="宋体" w:hAnsi="宋体" w:cs="宋体" w:eastAsia="宋体" w:hint="default"/>
                <w:sz w:val="21"/>
                <w:szCs w:val="21"/>
              </w:rPr>
            </w:r>
          </w:p>
        </w:tc>
        <w:tc>
          <w:tcPr>
            <w:tcW w:w="98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有限责</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86"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宁波市</w:t>
            </w:r>
          </w:p>
        </w:tc>
        <w:tc>
          <w:tcPr>
            <w:tcW w:w="988"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胡志成</w:t>
            </w:r>
          </w:p>
        </w:tc>
        <w:tc>
          <w:tcPr>
            <w:tcW w:w="986"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信器材</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46"/>
                <w:sz w:val="21"/>
                <w:szCs w:val="21"/>
              </w:rPr>
              <w:t>生产销</w:t>
            </w:r>
            <w:r>
              <w:rPr>
                <w:rFonts w:ascii="宋体" w:hAnsi="宋体" w:cs="宋体" w:eastAsia="宋体" w:hint="default"/>
                <w:spacing w:val="-35"/>
                <w:sz w:val="21"/>
                <w:szCs w:val="21"/>
              </w:rPr>
              <w:t> </w:t>
            </w:r>
            <w:r>
              <w:rPr>
                <w:rFonts w:ascii="宋体" w:hAnsi="宋体" w:cs="宋体" w:eastAsia="宋体" w:hint="default"/>
                <w:sz w:val="21"/>
                <w:szCs w:val="21"/>
              </w:rPr>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w:t>
            </w:r>
          </w:p>
        </w:tc>
        <w:tc>
          <w:tcPr>
            <w:tcW w:w="98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45</w:t>
            </w:r>
          </w:p>
        </w:tc>
        <w:tc>
          <w:tcPr>
            <w:tcW w:w="98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72040164-6</w:t>
            </w:r>
          </w:p>
        </w:tc>
      </w:tr>
      <w:tr>
        <w:trPr>
          <w:trHeight w:val="319" w:hRule="exact"/>
        </w:trPr>
        <w:tc>
          <w:tcPr>
            <w:tcW w:w="98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材公司</w:t>
            </w:r>
          </w:p>
        </w:tc>
        <w:tc>
          <w:tcPr>
            <w:tcW w:w="988" w:type="dxa"/>
            <w:tcBorders>
              <w:top w:val="nil" w:sz="6" w:space="0" w:color="auto"/>
              <w:left w:val="single" w:sz="6" w:space="0" w:color="000000"/>
              <w:bottom w:val="single" w:sz="6" w:space="0" w:color="000000"/>
              <w:right w:val="single" w:sz="6" w:space="0" w:color="000000"/>
            </w:tcBorders>
          </w:tcPr>
          <w:p>
            <w:pPr/>
          </w:p>
        </w:tc>
        <w:tc>
          <w:tcPr>
            <w:tcW w:w="986" w:type="dxa"/>
            <w:tcBorders>
              <w:top w:val="nil" w:sz="6" w:space="0" w:color="auto"/>
              <w:left w:val="single" w:sz="6" w:space="0" w:color="000000"/>
              <w:bottom w:val="single" w:sz="6" w:space="0" w:color="000000"/>
              <w:right w:val="single" w:sz="6" w:space="0" w:color="000000"/>
            </w:tcBorders>
          </w:tcPr>
          <w:p>
            <w:pPr/>
          </w:p>
        </w:tc>
        <w:tc>
          <w:tcPr>
            <w:tcW w:w="988" w:type="dxa"/>
            <w:tcBorders>
              <w:top w:val="nil" w:sz="6" w:space="0" w:color="auto"/>
              <w:left w:val="single" w:sz="6" w:space="0" w:color="000000"/>
              <w:bottom w:val="single" w:sz="6" w:space="0" w:color="000000"/>
              <w:right w:val="single" w:sz="6" w:space="0" w:color="000000"/>
            </w:tcBorders>
          </w:tcPr>
          <w:p>
            <w:pPr/>
          </w:p>
        </w:tc>
        <w:tc>
          <w:tcPr>
            <w:tcW w:w="98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售</w:t>
            </w:r>
          </w:p>
        </w:tc>
        <w:tc>
          <w:tcPr>
            <w:tcW w:w="1162" w:type="dxa"/>
            <w:tcBorders>
              <w:top w:val="nil" w:sz="6" w:space="0" w:color="auto"/>
              <w:left w:val="single" w:sz="6" w:space="0" w:color="000000"/>
              <w:bottom w:val="single" w:sz="6" w:space="0" w:color="000000"/>
              <w:right w:val="single" w:sz="6" w:space="0" w:color="000000"/>
            </w:tcBorders>
          </w:tcPr>
          <w:p>
            <w:pPr/>
          </w:p>
        </w:tc>
        <w:tc>
          <w:tcPr>
            <w:tcW w:w="986" w:type="dxa"/>
            <w:tcBorders>
              <w:top w:val="nil" w:sz="6" w:space="0" w:color="auto"/>
              <w:left w:val="single" w:sz="6" w:space="0" w:color="000000"/>
              <w:bottom w:val="single" w:sz="6" w:space="0" w:color="000000"/>
              <w:right w:val="single" w:sz="6" w:space="0" w:color="000000"/>
            </w:tcBorders>
          </w:tcPr>
          <w:p>
            <w:pPr/>
          </w:p>
        </w:tc>
        <w:tc>
          <w:tcPr>
            <w:tcW w:w="988"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1264" w:hRule="exact"/>
        </w:trPr>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46"/>
                <w:sz w:val="21"/>
                <w:szCs w:val="21"/>
              </w:rPr>
              <w:t>上饶广</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3" w:lineRule="auto" w:before="37"/>
              <w:ind w:left="100" w:right="30"/>
              <w:jc w:val="both"/>
              <w:rPr>
                <w:rFonts w:ascii="宋体" w:hAnsi="宋体" w:cs="宋体" w:eastAsia="宋体" w:hint="default"/>
                <w:sz w:val="21"/>
                <w:szCs w:val="21"/>
              </w:rPr>
            </w:pPr>
            <w:r>
              <w:rPr>
                <w:rFonts w:ascii="宋体" w:hAnsi="宋体" w:cs="宋体" w:eastAsia="宋体" w:hint="default"/>
                <w:spacing w:val="46"/>
                <w:sz w:val="21"/>
                <w:szCs w:val="21"/>
              </w:rPr>
              <w:t>天建筑</w:t>
            </w:r>
            <w:r>
              <w:rPr>
                <w:rFonts w:ascii="宋体" w:hAnsi="宋体" w:cs="宋体" w:eastAsia="宋体" w:hint="default"/>
                <w:spacing w:val="-36"/>
                <w:sz w:val="21"/>
                <w:szCs w:val="21"/>
              </w:rPr>
              <w:t> </w:t>
            </w:r>
            <w:r>
              <w:rPr>
                <w:rFonts w:ascii="宋体" w:hAnsi="宋体" w:cs="宋体" w:eastAsia="宋体" w:hint="default"/>
                <w:spacing w:val="46"/>
                <w:sz w:val="21"/>
                <w:szCs w:val="21"/>
              </w:rPr>
              <w:t>构件有</w:t>
            </w:r>
            <w:r>
              <w:rPr>
                <w:rFonts w:ascii="宋体" w:hAnsi="宋体" w:cs="宋体" w:eastAsia="宋体" w:hint="default"/>
                <w:spacing w:val="-36"/>
                <w:sz w:val="21"/>
                <w:szCs w:val="21"/>
              </w:rPr>
              <w:t> </w:t>
            </w:r>
            <w:r>
              <w:rPr>
                <w:rFonts w:ascii="宋体" w:hAnsi="宋体" w:cs="宋体" w:eastAsia="宋体" w:hint="default"/>
                <w:sz w:val="21"/>
                <w:szCs w:val="21"/>
              </w:rPr>
              <w:t>限公司</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28"/>
              <w:jc w:val="left"/>
              <w:rPr>
                <w:rFonts w:ascii="宋体" w:hAnsi="宋体" w:cs="宋体" w:eastAsia="宋体" w:hint="default"/>
                <w:sz w:val="21"/>
                <w:szCs w:val="21"/>
              </w:rPr>
            </w:pPr>
            <w:r>
              <w:rPr>
                <w:rFonts w:ascii="宋体" w:hAnsi="宋体" w:cs="宋体" w:eastAsia="宋体" w:hint="default"/>
                <w:spacing w:val="46"/>
                <w:sz w:val="21"/>
                <w:szCs w:val="21"/>
              </w:rPr>
              <w:t>有限责</w:t>
            </w:r>
            <w:r>
              <w:rPr>
                <w:rFonts w:ascii="宋体" w:hAnsi="宋体" w:cs="宋体" w:eastAsia="宋体" w:hint="default"/>
                <w:spacing w:val="-103"/>
                <w:sz w:val="21"/>
                <w:szCs w:val="21"/>
              </w:rPr>
              <w:t> </w:t>
            </w:r>
            <w:r>
              <w:rPr>
                <w:rFonts w:ascii="宋体" w:hAnsi="宋体" w:cs="宋体" w:eastAsia="宋体" w:hint="default"/>
                <w:sz w:val="21"/>
                <w:szCs w:val="21"/>
              </w:rPr>
              <w:t>任公司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26"/>
              <w:jc w:val="left"/>
              <w:rPr>
                <w:rFonts w:ascii="宋体" w:hAnsi="宋体" w:cs="宋体" w:eastAsia="宋体" w:hint="default"/>
                <w:sz w:val="21"/>
                <w:szCs w:val="21"/>
              </w:rPr>
            </w:pPr>
            <w:r>
              <w:rPr>
                <w:rFonts w:ascii="宋体" w:hAnsi="宋体" w:cs="宋体" w:eastAsia="宋体" w:hint="default"/>
                <w:spacing w:val="46"/>
                <w:sz w:val="21"/>
                <w:szCs w:val="21"/>
              </w:rPr>
              <w:t>江西上</w:t>
            </w:r>
            <w:r>
              <w:rPr>
                <w:rFonts w:ascii="宋体" w:hAnsi="宋体" w:cs="宋体" w:eastAsia="宋体" w:hint="default"/>
                <w:spacing w:val="-103"/>
                <w:sz w:val="21"/>
                <w:szCs w:val="21"/>
              </w:rPr>
              <w:t> </w:t>
            </w:r>
            <w:r>
              <w:rPr>
                <w:rFonts w:ascii="宋体" w:hAnsi="宋体" w:cs="宋体" w:eastAsia="宋体" w:hint="default"/>
                <w:sz w:val="21"/>
                <w:szCs w:val="21"/>
              </w:rPr>
              <w:t>饶</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6"/>
              <w:jc w:val="both"/>
              <w:rPr>
                <w:rFonts w:ascii="宋体" w:hAnsi="宋体" w:cs="宋体" w:eastAsia="宋体" w:hint="default"/>
                <w:sz w:val="21"/>
                <w:szCs w:val="21"/>
              </w:rPr>
            </w:pPr>
            <w:r>
              <w:rPr>
                <w:rFonts w:ascii="宋体" w:hAnsi="宋体" w:cs="宋体" w:eastAsia="宋体" w:hint="default"/>
                <w:spacing w:val="46"/>
                <w:sz w:val="21"/>
                <w:szCs w:val="21"/>
              </w:rPr>
              <w:t>建筑构</w:t>
            </w:r>
            <w:r>
              <w:rPr>
                <w:rFonts w:ascii="宋体" w:hAnsi="宋体" w:cs="宋体" w:eastAsia="宋体" w:hint="default"/>
                <w:spacing w:val="-103"/>
                <w:sz w:val="21"/>
                <w:szCs w:val="21"/>
              </w:rPr>
              <w:t> </w:t>
            </w:r>
            <w:r>
              <w:rPr>
                <w:rFonts w:ascii="宋体" w:hAnsi="宋体" w:cs="宋体" w:eastAsia="宋体" w:hint="default"/>
                <w:spacing w:val="46"/>
                <w:sz w:val="21"/>
                <w:szCs w:val="21"/>
              </w:rPr>
              <w:t>件生产</w:t>
            </w:r>
            <w:r>
              <w:rPr>
                <w:rFonts w:ascii="宋体" w:hAnsi="宋体" w:cs="宋体" w:eastAsia="宋体" w:hint="default"/>
                <w:spacing w:val="-103"/>
                <w:sz w:val="21"/>
                <w:szCs w:val="21"/>
              </w:rPr>
              <w:t> </w:t>
            </w:r>
            <w:r>
              <w:rPr>
                <w:rFonts w:ascii="宋体" w:hAnsi="宋体" w:cs="宋体" w:eastAsia="宋体" w:hint="default"/>
                <w:sz w:val="21"/>
                <w:szCs w:val="21"/>
              </w:rPr>
              <w:t>销售</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38</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74605602-7</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4</w:t>
      </w:r>
      <w:r>
        <w:rPr/>
        <w:t>、</w:t>
      </w:r>
      <w:r>
        <w:rPr>
          <w:spacing w:val="-2"/>
        </w:rPr>
        <w:t> </w:t>
      </w:r>
      <w:r>
        <w:rPr/>
        <w:t>本企业的其他关联方情况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3006"/>
        <w:gridCol w:w="3193"/>
        <w:gridCol w:w="3101"/>
      </w:tblGrid>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63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浙江广天建昌房地产股份有限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14407078-8</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宁波市铜材有限责任公司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14406419-3</w:t>
            </w:r>
          </w:p>
        </w:tc>
      </w:tr>
      <w:tr>
        <w:trPr>
          <w:trHeight w:val="64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浙江广天日月金属结构有限公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79557929-7</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3006"/>
        <w:gridCol w:w="3193"/>
        <w:gridCol w:w="3101"/>
      </w:tblGrid>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宁波市建隆铜业有限公司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71337256-8</w:t>
            </w:r>
          </w:p>
        </w:tc>
      </w:tr>
      <w:tr>
        <w:trPr>
          <w:trHeight w:val="64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宁波江东建业废旧物资回收有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78678476-6</w:t>
            </w:r>
          </w:p>
        </w:tc>
      </w:tr>
      <w:tr>
        <w:trPr>
          <w:trHeight w:val="63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宁波广天日月广告企划有限公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67121287-2</w:t>
            </w:r>
          </w:p>
        </w:tc>
      </w:tr>
      <w:tr>
        <w:trPr>
          <w:trHeight w:val="64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宁波市民营企业贷款担保有限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75627881-1</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建德市广天三峰矿业有限公司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70429196-9</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浙江广天日月钙业有限公司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79967117-0</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宁波天路进出口有限公司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75889593-6</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宁波市出租汽车有限公司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14407024-3</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大洋企业集团有限公司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64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宁波新日月酒店物业服务有限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79303512-2</w:t>
            </w:r>
          </w:p>
        </w:tc>
      </w:tr>
      <w:tr>
        <w:trPr>
          <w:trHeight w:val="63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浙江广天日月严州金属制造有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66230735-1</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宁波广天建昌房地产有限公司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55110214-2</w:t>
            </w:r>
          </w:p>
        </w:tc>
      </w:tr>
      <w:tr>
        <w:trPr>
          <w:trHeight w:val="63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余姚广天建昌房地产开发有限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56702415-0</w:t>
            </w:r>
          </w:p>
        </w:tc>
      </w:tr>
      <w:tr>
        <w:trPr>
          <w:trHeight w:val="64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建德市广天日月严州金属废品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回收有限公司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69983681-2</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宁波市日月宾馆有限公司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25410957-5</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宁波市江北日月宾馆有限公司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承包经营</w:t>
            </w:r>
          </w:p>
        </w:tc>
      </w:tr>
      <w:tr>
        <w:trPr>
          <w:trHeight w:val="63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黄山市建昌房地产开发有限公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75095988-6</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宁波蓝天投资发展有限公司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70487445-1</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海盐建昌房地产有限公司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77439039-9</w:t>
            </w:r>
          </w:p>
        </w:tc>
      </w:tr>
      <w:tr>
        <w:trPr>
          <w:trHeight w:val="64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衢州广天建昌房地产开发有限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66918192-3</w:t>
            </w:r>
          </w:p>
        </w:tc>
      </w:tr>
      <w:tr>
        <w:trPr>
          <w:trHeight w:val="63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建德广天建昌房地产开发有限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66802141-8</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杭州瑞鼎大厦有限公司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77925685-0</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宁波科前广告传播有限公司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69135803-5</w:t>
            </w:r>
          </w:p>
        </w:tc>
      </w:tr>
      <w:tr>
        <w:trPr>
          <w:trHeight w:val="64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宁波和风细雨人力资源有限公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57369420-6</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宁波天路轻工工贸有限公司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77234641-5</w:t>
            </w:r>
          </w:p>
        </w:tc>
      </w:tr>
      <w:tr>
        <w:trPr>
          <w:trHeight w:val="64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宁波海曙甬上乡村餐饮有限公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67122723-0</w:t>
            </w:r>
          </w:p>
        </w:tc>
      </w:tr>
      <w:tr>
        <w:trPr>
          <w:trHeight w:val="63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宁波江东森尼国际贸易有限公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764521551</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黄山市东和物业有限公司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77739318-1</w:t>
            </w:r>
          </w:p>
        </w:tc>
      </w:tr>
      <w:tr>
        <w:trPr>
          <w:trHeight w:val="64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浙江创新日月国际贸易有限公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79602705-6</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3006"/>
        <w:gridCol w:w="3193"/>
        <w:gridCol w:w="3101"/>
      </w:tblGrid>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象山顺达油品贸易有限公司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73946479-4</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宁波镭纳涂层技术有限公司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67769740-1</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宁波广天赛克思液压有限公司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77232690-8</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关岛祥龙房地产有限公司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宁波经房发展股份有限公司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14408564-8</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奉化市建隆金属制品有限公司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78433474-5</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宁波市汽租旅游有限公司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14405256-3</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宁波市本源物资有限公司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66558233-2</w:t>
            </w:r>
          </w:p>
        </w:tc>
      </w:tr>
    </w:tbl>
    <w:p>
      <w:pPr>
        <w:spacing w:line="240" w:lineRule="auto" w:before="6"/>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pgSz w:w="11910" w:h="16840"/>
          <w:pgMar w:header="877" w:footer="982" w:top="1100" w:bottom="1180" w:left="1660" w:right="680"/>
        </w:sectPr>
      </w:pPr>
    </w:p>
    <w:p>
      <w:pPr>
        <w:pStyle w:val="BodyText"/>
        <w:spacing w:line="240" w:lineRule="auto" w:before="35"/>
        <w:ind w:right="-16"/>
        <w:jc w:val="left"/>
      </w:pPr>
      <w:r>
        <w:rPr>
          <w:rFonts w:ascii="Times New Roman" w:hAnsi="Times New Roman" w:cs="Times New Roman" w:eastAsia="Times New Roman" w:hint="default"/>
        </w:rPr>
        <w:t>5</w:t>
      </w:r>
      <w:r>
        <w:rPr/>
        <w:t>、</w:t>
      </w:r>
      <w:r>
        <w:rPr>
          <w:spacing w:val="-2"/>
        </w:rPr>
        <w:t> </w:t>
      </w:r>
      <w:r>
        <w:rPr/>
        <w:t>关联交易情况</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采购商品</w:t>
      </w:r>
      <w:r>
        <w:rPr>
          <w:rFonts w:ascii="Times New Roman" w:hAnsi="Times New Roman" w:cs="Times New Roman" w:eastAsia="Times New Roman" w:hint="default"/>
        </w:rPr>
        <w:t>/</w:t>
      </w:r>
      <w:r>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859" w:space="3243"/>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290"/>
        <w:gridCol w:w="1290"/>
        <w:gridCol w:w="1290"/>
        <w:gridCol w:w="1424"/>
        <w:gridCol w:w="1386"/>
        <w:gridCol w:w="1424"/>
        <w:gridCol w:w="1195"/>
      </w:tblGrid>
      <w:tr>
        <w:trPr>
          <w:trHeight w:val="328" w:hRule="exact"/>
        </w:trPr>
        <w:tc>
          <w:tcPr>
            <w:tcW w:w="129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9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532" w:right="110"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1290" w:type="dxa"/>
            <w:vMerge w:val="restart"/>
            <w:tcBorders>
              <w:top w:val="single" w:sz="6" w:space="0" w:color="000000"/>
              <w:left w:val="single" w:sz="6" w:space="0" w:color="000000"/>
              <w:right w:val="single" w:sz="6" w:space="0" w:color="000000"/>
            </w:tcBorders>
          </w:tcPr>
          <w:p>
            <w:pPr>
              <w:pStyle w:val="TableParagraph"/>
              <w:spacing w:line="273" w:lineRule="auto" w:before="141"/>
              <w:ind w:left="112" w:right="110"/>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8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7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50" w:hRule="exact"/>
        </w:trPr>
        <w:tc>
          <w:tcPr>
            <w:tcW w:w="1290" w:type="dxa"/>
            <w:vMerge/>
            <w:tcBorders>
              <w:left w:val="single" w:sz="6" w:space="0" w:color="000000"/>
              <w:bottom w:val="single" w:sz="6" w:space="0" w:color="000000"/>
              <w:right w:val="single" w:sz="6" w:space="0" w:color="000000"/>
            </w:tcBorders>
          </w:tcPr>
          <w:p>
            <w:pPr/>
          </w:p>
        </w:tc>
        <w:tc>
          <w:tcPr>
            <w:tcW w:w="1290" w:type="dxa"/>
            <w:vMerge/>
            <w:tcBorders>
              <w:left w:val="single" w:sz="6" w:space="0" w:color="000000"/>
              <w:bottom w:val="single" w:sz="6" w:space="0" w:color="000000"/>
              <w:right w:val="single" w:sz="6" w:space="0" w:color="000000"/>
            </w:tcBorders>
          </w:tcPr>
          <w:p>
            <w:pPr/>
          </w:p>
        </w:tc>
        <w:tc>
          <w:tcPr>
            <w:tcW w:w="1290"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0"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00" w:right="62" w:firstLine="69"/>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952"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宁波市日月</w:t>
            </w:r>
            <w:r>
              <w:rPr>
                <w:rFonts w:ascii="宋体" w:hAnsi="宋体" w:cs="宋体" w:eastAsia="宋体" w:hint="default"/>
                <w:sz w:val="21"/>
                <w:szCs w:val="21"/>
              </w:rPr>
            </w:r>
          </w:p>
          <w:p>
            <w:pPr>
              <w:pStyle w:val="TableParagraph"/>
              <w:spacing w:line="273" w:lineRule="auto" w:before="37"/>
              <w:ind w:left="100" w:right="92"/>
              <w:jc w:val="left"/>
              <w:rPr>
                <w:rFonts w:ascii="宋体" w:hAnsi="宋体" w:cs="宋体" w:eastAsia="宋体" w:hint="default"/>
                <w:sz w:val="21"/>
                <w:szCs w:val="21"/>
              </w:rPr>
            </w:pPr>
            <w:r>
              <w:rPr>
                <w:rFonts w:ascii="宋体" w:hAnsi="宋体" w:cs="宋体" w:eastAsia="宋体" w:hint="default"/>
                <w:spacing w:val="6"/>
                <w:sz w:val="21"/>
                <w:szCs w:val="21"/>
              </w:rPr>
              <w:t>宾馆有限公 </w:t>
            </w:r>
            <w:r>
              <w:rPr>
                <w:rFonts w:ascii="宋体" w:hAnsi="宋体" w:cs="宋体" w:eastAsia="宋体" w:hint="default"/>
                <w:sz w:val="21"/>
                <w:szCs w:val="21"/>
              </w:rPr>
              <w:t>司</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6"/>
                <w:sz w:val="21"/>
                <w:szCs w:val="21"/>
              </w:rPr>
              <w:t>餐饮住宿服 </w:t>
            </w:r>
            <w:r>
              <w:rPr>
                <w:rFonts w:ascii="宋体" w:hAnsi="宋体" w:cs="宋体" w:eastAsia="宋体" w:hint="default"/>
                <w:sz w:val="21"/>
                <w:szCs w:val="21"/>
              </w:rPr>
              <w:t>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3,777,526.92</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2,230,794.67</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0.03</w:t>
            </w:r>
          </w:p>
        </w:tc>
      </w:tr>
      <w:tr>
        <w:trPr>
          <w:trHeight w:val="950"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宁波市建隆</w:t>
            </w:r>
            <w:r>
              <w:rPr>
                <w:rFonts w:ascii="宋体" w:hAnsi="宋体" w:cs="宋体" w:eastAsia="宋体" w:hint="default"/>
                <w:sz w:val="21"/>
                <w:szCs w:val="21"/>
              </w:rPr>
            </w:r>
          </w:p>
          <w:p>
            <w:pPr>
              <w:pStyle w:val="TableParagraph"/>
              <w:spacing w:line="273" w:lineRule="auto" w:before="37"/>
              <w:ind w:left="100" w:right="92"/>
              <w:jc w:val="left"/>
              <w:rPr>
                <w:rFonts w:ascii="宋体" w:hAnsi="宋体" w:cs="宋体" w:eastAsia="宋体" w:hint="default"/>
                <w:sz w:val="21"/>
                <w:szCs w:val="21"/>
              </w:rPr>
            </w:pPr>
            <w:r>
              <w:rPr>
                <w:rFonts w:ascii="宋体" w:hAnsi="宋体" w:cs="宋体" w:eastAsia="宋体" w:hint="default"/>
                <w:spacing w:val="6"/>
                <w:sz w:val="21"/>
                <w:szCs w:val="21"/>
              </w:rPr>
              <w:t>铜业有限公 </w:t>
            </w:r>
            <w:r>
              <w:rPr>
                <w:rFonts w:ascii="宋体" w:hAnsi="宋体" w:cs="宋体" w:eastAsia="宋体" w:hint="default"/>
                <w:sz w:val="21"/>
                <w:szCs w:val="21"/>
              </w:rPr>
              <w:t>司</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6"/>
                <w:sz w:val="21"/>
                <w:szCs w:val="21"/>
              </w:rPr>
              <w:t>采购建材物 </w:t>
            </w:r>
            <w:r>
              <w:rPr>
                <w:rFonts w:ascii="宋体" w:hAnsi="宋体" w:cs="宋体" w:eastAsia="宋体" w:hint="default"/>
                <w:sz w:val="21"/>
                <w:szCs w:val="21"/>
              </w:rPr>
              <w:t>资</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1,821,145.82</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1,593,409.92</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0.02</w:t>
            </w:r>
          </w:p>
        </w:tc>
      </w:tr>
      <w:tr>
        <w:trPr>
          <w:trHeight w:val="319" w:hRule="exact"/>
        </w:trPr>
        <w:tc>
          <w:tcPr>
            <w:tcW w:w="12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宁波广天日</w:t>
            </w:r>
            <w:r>
              <w:rPr>
                <w:rFonts w:ascii="宋体" w:hAnsi="宋体" w:cs="宋体" w:eastAsia="宋体" w:hint="default"/>
                <w:sz w:val="21"/>
                <w:szCs w:val="21"/>
              </w:rPr>
            </w:r>
          </w:p>
        </w:tc>
        <w:tc>
          <w:tcPr>
            <w:tcW w:w="1290" w:type="dxa"/>
            <w:tcBorders>
              <w:top w:val="single" w:sz="6" w:space="0" w:color="000000"/>
              <w:left w:val="single" w:sz="6" w:space="0" w:color="000000"/>
              <w:bottom w:val="nil" w:sz="6" w:space="0" w:color="auto"/>
              <w:right w:val="single" w:sz="6" w:space="0" w:color="000000"/>
            </w:tcBorders>
          </w:tcPr>
          <w:p>
            <w:pPr/>
          </w:p>
        </w:tc>
        <w:tc>
          <w:tcPr>
            <w:tcW w:w="1290"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386"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195"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29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月广告企划</w:t>
            </w:r>
            <w:r>
              <w:rPr>
                <w:rFonts w:ascii="宋体" w:hAnsi="宋体" w:cs="宋体" w:eastAsia="宋体" w:hint="default"/>
                <w:sz w:val="21"/>
                <w:szCs w:val="21"/>
              </w:rPr>
            </w: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企划费</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64,388.00</w:t>
            </w:r>
          </w:p>
        </w:tc>
        <w:tc>
          <w:tcPr>
            <w:tcW w:w="1386"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142,800.00</w:t>
            </w:r>
            <w:r>
              <w:rPr>
                <w:rFonts w:ascii="Times New Roman"/>
                <w:sz w:val="21"/>
              </w:rPr>
            </w:r>
          </w:p>
        </w:tc>
        <w:tc>
          <w:tcPr>
            <w:tcW w:w="1195"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r>
      <w:tr>
        <w:trPr>
          <w:trHeight w:val="315" w:hRule="exact"/>
        </w:trPr>
        <w:tc>
          <w:tcPr>
            <w:tcW w:w="129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90" w:type="dxa"/>
            <w:tcBorders>
              <w:top w:val="nil" w:sz="6" w:space="0" w:color="auto"/>
              <w:left w:val="single" w:sz="6" w:space="0" w:color="000000"/>
              <w:bottom w:val="single" w:sz="6" w:space="0" w:color="000000"/>
              <w:right w:val="single" w:sz="6" w:space="0" w:color="000000"/>
            </w:tcBorders>
          </w:tcPr>
          <w:p>
            <w:pPr/>
          </w:p>
        </w:tc>
        <w:tc>
          <w:tcPr>
            <w:tcW w:w="1290"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386"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195"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2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宁波新日月</w:t>
            </w:r>
            <w:r>
              <w:rPr>
                <w:rFonts w:ascii="宋体" w:hAnsi="宋体" w:cs="宋体" w:eastAsia="宋体" w:hint="default"/>
                <w:sz w:val="21"/>
                <w:szCs w:val="21"/>
              </w:rPr>
            </w:r>
          </w:p>
        </w:tc>
        <w:tc>
          <w:tcPr>
            <w:tcW w:w="1290" w:type="dxa"/>
            <w:tcBorders>
              <w:top w:val="single" w:sz="6" w:space="0" w:color="000000"/>
              <w:left w:val="single" w:sz="6" w:space="0" w:color="000000"/>
              <w:bottom w:val="nil" w:sz="6" w:space="0" w:color="auto"/>
              <w:right w:val="single" w:sz="6" w:space="0" w:color="000000"/>
            </w:tcBorders>
          </w:tcPr>
          <w:p>
            <w:pPr/>
          </w:p>
        </w:tc>
        <w:tc>
          <w:tcPr>
            <w:tcW w:w="1290"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386"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195"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29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酒店物业服</w:t>
            </w:r>
            <w:r>
              <w:rPr>
                <w:rFonts w:ascii="宋体" w:hAnsi="宋体" w:cs="宋体" w:eastAsia="宋体" w:hint="default"/>
                <w:sz w:val="21"/>
                <w:szCs w:val="21"/>
              </w:rPr>
            </w: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999,844.03</w:t>
            </w:r>
            <w:r>
              <w:rPr>
                <w:rFonts w:ascii="Times New Roman"/>
                <w:sz w:val="21"/>
              </w:rPr>
            </w:r>
          </w:p>
        </w:tc>
        <w:tc>
          <w:tcPr>
            <w:tcW w:w="1386"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0.01</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285,159.00</w:t>
            </w:r>
            <w:r>
              <w:rPr>
                <w:rFonts w:ascii="Times New Roman"/>
                <w:sz w:val="21"/>
              </w:rPr>
            </w:r>
          </w:p>
        </w:tc>
        <w:tc>
          <w:tcPr>
            <w:tcW w:w="1195"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r>
      <w:tr>
        <w:trPr>
          <w:trHeight w:val="314" w:hRule="exact"/>
        </w:trPr>
        <w:tc>
          <w:tcPr>
            <w:tcW w:w="129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290" w:type="dxa"/>
            <w:tcBorders>
              <w:top w:val="nil" w:sz="6" w:space="0" w:color="auto"/>
              <w:left w:val="single" w:sz="6" w:space="0" w:color="000000"/>
              <w:bottom w:val="single" w:sz="6" w:space="0" w:color="000000"/>
              <w:right w:val="single" w:sz="6" w:space="0" w:color="000000"/>
            </w:tcBorders>
          </w:tcPr>
          <w:p>
            <w:pPr/>
          </w:p>
        </w:tc>
        <w:tc>
          <w:tcPr>
            <w:tcW w:w="1290"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386"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195"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宁波市建隆</w:t>
            </w:r>
            <w:r>
              <w:rPr>
                <w:rFonts w:ascii="宋体" w:hAnsi="宋体" w:cs="宋体" w:eastAsia="宋体" w:hint="default"/>
                <w:sz w:val="21"/>
                <w:szCs w:val="21"/>
              </w:rPr>
            </w:r>
          </w:p>
          <w:p>
            <w:pPr>
              <w:pStyle w:val="TableParagraph"/>
              <w:spacing w:line="273" w:lineRule="auto" w:before="37"/>
              <w:ind w:left="100" w:right="92"/>
              <w:jc w:val="left"/>
              <w:rPr>
                <w:rFonts w:ascii="宋体" w:hAnsi="宋体" w:cs="宋体" w:eastAsia="宋体" w:hint="default"/>
                <w:sz w:val="21"/>
                <w:szCs w:val="21"/>
              </w:rPr>
            </w:pPr>
            <w:r>
              <w:rPr>
                <w:rFonts w:ascii="宋体" w:hAnsi="宋体" w:cs="宋体" w:eastAsia="宋体" w:hint="default"/>
                <w:spacing w:val="6"/>
                <w:sz w:val="21"/>
                <w:szCs w:val="21"/>
              </w:rPr>
              <w:t>铜业有限公 </w:t>
            </w:r>
            <w:r>
              <w:rPr>
                <w:rFonts w:ascii="宋体" w:hAnsi="宋体" w:cs="宋体" w:eastAsia="宋体" w:hint="default"/>
                <w:sz w:val="21"/>
                <w:szCs w:val="21"/>
              </w:rPr>
              <w:t>司</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6"/>
                <w:sz w:val="21"/>
                <w:szCs w:val="21"/>
              </w:rPr>
              <w:t>建材物资加 </w:t>
            </w:r>
            <w:r>
              <w:rPr>
                <w:rFonts w:ascii="宋体" w:hAnsi="宋体" w:cs="宋体" w:eastAsia="宋体" w:hint="default"/>
                <w:sz w:val="21"/>
                <w:szCs w:val="21"/>
              </w:rPr>
              <w:t>工</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594,473.50</w:t>
            </w:r>
            <w:r>
              <w:rPr>
                <w:rFonts w:ascii="Times New Roman"/>
                <w:sz w:val="21"/>
              </w:rPr>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0.01</w:t>
            </w:r>
          </w:p>
        </w:tc>
      </w:tr>
      <w:tr>
        <w:trPr>
          <w:trHeight w:val="950"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宁波阳光混</w:t>
            </w:r>
            <w:r>
              <w:rPr>
                <w:rFonts w:ascii="宋体" w:hAnsi="宋体" w:cs="宋体" w:eastAsia="宋体" w:hint="default"/>
                <w:sz w:val="21"/>
                <w:szCs w:val="21"/>
              </w:rPr>
            </w:r>
          </w:p>
          <w:p>
            <w:pPr>
              <w:pStyle w:val="TableParagraph"/>
              <w:spacing w:line="273" w:lineRule="auto" w:before="37"/>
              <w:ind w:left="100" w:right="92"/>
              <w:jc w:val="left"/>
              <w:rPr>
                <w:rFonts w:ascii="宋体" w:hAnsi="宋体" w:cs="宋体" w:eastAsia="宋体" w:hint="default"/>
                <w:sz w:val="21"/>
                <w:szCs w:val="21"/>
              </w:rPr>
            </w:pPr>
            <w:r>
              <w:rPr>
                <w:rFonts w:ascii="宋体" w:hAnsi="宋体" w:cs="宋体" w:eastAsia="宋体" w:hint="default"/>
                <w:spacing w:val="6"/>
                <w:sz w:val="21"/>
                <w:szCs w:val="21"/>
              </w:rPr>
              <w:t>凝土有限公 </w:t>
            </w:r>
            <w:r>
              <w:rPr>
                <w:rFonts w:ascii="宋体" w:hAnsi="宋体" w:cs="宋体" w:eastAsia="宋体" w:hint="default"/>
                <w:sz w:val="21"/>
                <w:szCs w:val="21"/>
              </w:rPr>
              <w:t>司（注）</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6"/>
                <w:sz w:val="21"/>
                <w:szCs w:val="21"/>
              </w:rPr>
              <w:t>采购建材物 </w:t>
            </w:r>
            <w:r>
              <w:rPr>
                <w:rFonts w:ascii="宋体" w:hAnsi="宋体" w:cs="宋体" w:eastAsia="宋体" w:hint="default"/>
                <w:sz w:val="21"/>
                <w:szCs w:val="21"/>
              </w:rPr>
              <w:t>资</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59,479,674.00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0.82</w:t>
            </w:r>
          </w:p>
        </w:tc>
      </w:tr>
      <w:tr>
        <w:trPr>
          <w:trHeight w:val="952"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宁波市本源</w:t>
            </w:r>
            <w:r>
              <w:rPr>
                <w:rFonts w:ascii="宋体" w:hAnsi="宋体" w:cs="宋体" w:eastAsia="宋体" w:hint="default"/>
                <w:sz w:val="21"/>
                <w:szCs w:val="21"/>
              </w:rPr>
            </w:r>
          </w:p>
          <w:p>
            <w:pPr>
              <w:pStyle w:val="TableParagraph"/>
              <w:spacing w:line="273" w:lineRule="auto" w:before="37"/>
              <w:ind w:left="100" w:right="92"/>
              <w:jc w:val="left"/>
              <w:rPr>
                <w:rFonts w:ascii="宋体" w:hAnsi="宋体" w:cs="宋体" w:eastAsia="宋体" w:hint="default"/>
                <w:sz w:val="21"/>
                <w:szCs w:val="21"/>
              </w:rPr>
            </w:pPr>
            <w:r>
              <w:rPr>
                <w:rFonts w:ascii="宋体" w:hAnsi="宋体" w:cs="宋体" w:eastAsia="宋体" w:hint="default"/>
                <w:spacing w:val="6"/>
                <w:sz w:val="21"/>
                <w:szCs w:val="21"/>
              </w:rPr>
              <w:t>物资有限公 </w:t>
            </w:r>
            <w:r>
              <w:rPr>
                <w:rFonts w:ascii="宋体" w:hAnsi="宋体" w:cs="宋体" w:eastAsia="宋体" w:hint="default"/>
                <w:sz w:val="21"/>
                <w:szCs w:val="21"/>
              </w:rPr>
              <w:t>司</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6"/>
                <w:sz w:val="21"/>
                <w:szCs w:val="21"/>
              </w:rPr>
              <w:t>采购建材物 </w:t>
            </w:r>
            <w:r>
              <w:rPr>
                <w:rFonts w:ascii="宋体" w:hAnsi="宋体" w:cs="宋体" w:eastAsia="宋体" w:hint="default"/>
                <w:sz w:val="21"/>
                <w:szCs w:val="21"/>
              </w:rPr>
              <w:t>资</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15,555,381.24</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37,980,492.37</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0.52</w:t>
            </w:r>
          </w:p>
        </w:tc>
      </w:tr>
    </w:tbl>
    <w:p>
      <w:pPr>
        <w:spacing w:line="240" w:lineRule="auto" w:before="0"/>
        <w:rPr>
          <w:rFonts w:ascii="宋体" w:hAnsi="宋体" w:cs="宋体" w:eastAsia="宋体" w:hint="default"/>
          <w:sz w:val="20"/>
          <w:szCs w:val="20"/>
        </w:rPr>
      </w:pPr>
    </w:p>
    <w:p>
      <w:pPr>
        <w:pStyle w:val="BodyText"/>
        <w:spacing w:line="240" w:lineRule="auto" w:before="35"/>
        <w:ind w:right="836"/>
        <w:jc w:val="left"/>
      </w:pPr>
      <w:r>
        <w:rPr/>
        <w:t>出售商品</w:t>
      </w:r>
      <w:r>
        <w:rPr>
          <w:rFonts w:ascii="Times New Roman" w:hAnsi="Times New Roman" w:cs="Times New Roman" w:eastAsia="Times New Roman" w:hint="default"/>
        </w:rPr>
        <w:t>/</w:t>
      </w:r>
      <w:r>
        <w:rPr/>
        <w:t>提供劳务情况表</w:t>
      </w:r>
    </w:p>
    <w:p>
      <w:pPr>
        <w:spacing w:after="0" w:line="240" w:lineRule="auto"/>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6242"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272"/>
        <w:gridCol w:w="1271"/>
        <w:gridCol w:w="1271"/>
        <w:gridCol w:w="1424"/>
        <w:gridCol w:w="1367"/>
        <w:gridCol w:w="1423"/>
        <w:gridCol w:w="1272"/>
      </w:tblGrid>
      <w:tr>
        <w:trPr>
          <w:trHeight w:val="326" w:hRule="exact"/>
        </w:trPr>
        <w:tc>
          <w:tcPr>
            <w:tcW w:w="12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71" w:type="dxa"/>
            <w:vMerge w:val="restart"/>
            <w:tcBorders>
              <w:top w:val="single" w:sz="6" w:space="0" w:color="000000"/>
              <w:left w:val="single" w:sz="6" w:space="0" w:color="000000"/>
              <w:right w:val="single" w:sz="6" w:space="0" w:color="000000"/>
            </w:tcBorders>
          </w:tcPr>
          <w:p>
            <w:pPr>
              <w:pStyle w:val="TableParagraph"/>
              <w:spacing w:line="240" w:lineRule="auto" w:before="158"/>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内容</w:t>
            </w:r>
          </w:p>
        </w:tc>
        <w:tc>
          <w:tcPr>
            <w:tcW w:w="1271" w:type="dxa"/>
            <w:vMerge w:val="restart"/>
            <w:tcBorders>
              <w:top w:val="single" w:sz="6" w:space="0" w:color="000000"/>
              <w:left w:val="single" w:sz="6" w:space="0" w:color="000000"/>
              <w:right w:val="single" w:sz="6" w:space="0" w:color="000000"/>
            </w:tcBorders>
          </w:tcPr>
          <w:p>
            <w:pPr>
              <w:pStyle w:val="TableParagraph"/>
              <w:spacing w:line="273" w:lineRule="auto" w:before="141"/>
              <w:ind w:left="103" w:right="101"/>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7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52" w:hRule="exact"/>
        </w:trPr>
        <w:tc>
          <w:tcPr>
            <w:tcW w:w="1272" w:type="dxa"/>
            <w:vMerge/>
            <w:tcBorders>
              <w:left w:val="single" w:sz="6" w:space="0" w:color="000000"/>
              <w:bottom w:val="single" w:sz="6" w:space="0" w:color="000000"/>
              <w:right w:val="single" w:sz="6" w:space="0" w:color="000000"/>
            </w:tcBorders>
          </w:tcPr>
          <w:p>
            <w:pPr/>
          </w:p>
        </w:tc>
        <w:tc>
          <w:tcPr>
            <w:tcW w:w="1271" w:type="dxa"/>
            <w:vMerge/>
            <w:tcBorders>
              <w:left w:val="single" w:sz="6" w:space="0" w:color="000000"/>
              <w:bottom w:val="single" w:sz="6" w:space="0" w:color="000000"/>
              <w:right w:val="single" w:sz="6" w:space="0" w:color="000000"/>
            </w:tcBorders>
          </w:tcPr>
          <w:p>
            <w:pPr/>
          </w:p>
        </w:tc>
        <w:tc>
          <w:tcPr>
            <w:tcW w:w="1271"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950"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海盐建昌房</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地产开发有</w:t>
            </w:r>
            <w:r>
              <w:rPr>
                <w:rFonts w:ascii="宋体" w:hAnsi="宋体" w:cs="宋体" w:eastAsia="宋体" w:hint="default"/>
                <w:spacing w:val="-100"/>
                <w:sz w:val="21"/>
                <w:szCs w:val="21"/>
              </w:rPr>
              <w:t> </w:t>
            </w:r>
            <w:r>
              <w:rPr>
                <w:rFonts w:ascii="宋体" w:hAnsi="宋体" w:cs="宋体" w:eastAsia="宋体" w:hint="default"/>
                <w:sz w:val="21"/>
                <w:szCs w:val="21"/>
              </w:rPr>
              <w:t>限公司</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9,186,297.00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w w:val="95"/>
                <w:sz w:val="21"/>
              </w:rPr>
              <w:t>0.11</w:t>
            </w:r>
          </w:p>
        </w:tc>
        <w:tc>
          <w:tcPr>
            <w:tcW w:w="1423"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杭州瑞鼎大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厦有限公司</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16,278,699.00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65,836,990.00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0.83</w:t>
            </w:r>
          </w:p>
        </w:tc>
      </w:tr>
      <w:tr>
        <w:trPr>
          <w:trHeight w:val="950"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建德广天建</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昌房地产开</w:t>
            </w:r>
            <w:r>
              <w:rPr>
                <w:rFonts w:ascii="宋体" w:hAnsi="宋体" w:cs="宋体" w:eastAsia="宋体" w:hint="default"/>
                <w:spacing w:val="-100"/>
                <w:sz w:val="21"/>
                <w:szCs w:val="21"/>
              </w:rPr>
              <w:t> </w:t>
            </w:r>
            <w:r>
              <w:rPr>
                <w:rFonts w:ascii="宋体" w:hAnsi="宋体" w:cs="宋体" w:eastAsia="宋体" w:hint="default"/>
                <w:sz w:val="21"/>
                <w:szCs w:val="21"/>
              </w:rPr>
              <w:t>发有限司</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38,312,184.00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0.44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400,000.00</w:t>
            </w:r>
            <w:r>
              <w:rPr>
                <w:rFonts w:ascii="Times New Roman"/>
                <w:sz w:val="21"/>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0.01</w:t>
            </w:r>
          </w:p>
        </w:tc>
      </w:tr>
      <w:tr>
        <w:trPr>
          <w:trHeight w:val="952"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宁波广天建</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昌房地产有</w:t>
            </w:r>
            <w:r>
              <w:rPr>
                <w:rFonts w:ascii="宋体" w:hAnsi="宋体" w:cs="宋体" w:eastAsia="宋体" w:hint="default"/>
                <w:spacing w:val="-100"/>
                <w:sz w:val="21"/>
                <w:szCs w:val="21"/>
              </w:rPr>
              <w:t> </w:t>
            </w:r>
            <w:r>
              <w:rPr>
                <w:rFonts w:ascii="宋体" w:hAnsi="宋体" w:cs="宋体" w:eastAsia="宋体" w:hint="default"/>
                <w:sz w:val="21"/>
                <w:szCs w:val="21"/>
              </w:rPr>
              <w:t>限公司</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设计费</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908,300.00</w:t>
            </w:r>
            <w:r>
              <w:rPr>
                <w:rFonts w:ascii="Times New Roman"/>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0.01</w:t>
            </w:r>
          </w:p>
        </w:tc>
        <w:tc>
          <w:tcPr>
            <w:tcW w:w="1423"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衢州广天建</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昌房地产开</w:t>
            </w:r>
            <w:r>
              <w:rPr>
                <w:rFonts w:ascii="宋体" w:hAnsi="宋体" w:cs="宋体" w:eastAsia="宋体" w:hint="default"/>
                <w:spacing w:val="-100"/>
                <w:sz w:val="21"/>
                <w:szCs w:val="21"/>
              </w:rPr>
              <w:t> </w:t>
            </w:r>
            <w:r>
              <w:rPr>
                <w:rFonts w:ascii="宋体" w:hAnsi="宋体" w:cs="宋体" w:eastAsia="宋体" w:hint="default"/>
                <w:sz w:val="21"/>
                <w:szCs w:val="21"/>
              </w:rPr>
              <w:t>发有限公司</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62,177,757.17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0.72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39,439,874.56</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0.50</w:t>
            </w:r>
          </w:p>
        </w:tc>
      </w:tr>
      <w:tr>
        <w:trPr>
          <w:trHeight w:val="952"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宁波东洲电</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力通讯器材</w:t>
            </w:r>
            <w:r>
              <w:rPr>
                <w:rFonts w:ascii="宋体" w:hAnsi="宋体" w:cs="宋体" w:eastAsia="宋体" w:hint="default"/>
                <w:spacing w:val="-100"/>
                <w:sz w:val="21"/>
                <w:szCs w:val="21"/>
              </w:rPr>
              <w:t> </w:t>
            </w:r>
            <w:r>
              <w:rPr>
                <w:rFonts w:ascii="宋体" w:hAnsi="宋体" w:cs="宋体" w:eastAsia="宋体" w:hint="default"/>
                <w:sz w:val="21"/>
                <w:szCs w:val="21"/>
              </w:rPr>
              <w:t>公司</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13,006,980.00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0.15</w:t>
            </w:r>
          </w:p>
        </w:tc>
        <w:tc>
          <w:tcPr>
            <w:tcW w:w="1423"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浙江创新日</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月投资有限</w:t>
            </w:r>
            <w:r>
              <w:rPr>
                <w:rFonts w:ascii="宋体" w:hAnsi="宋体" w:cs="宋体" w:eastAsia="宋体" w:hint="default"/>
                <w:spacing w:val="-100"/>
                <w:sz w:val="21"/>
                <w:szCs w:val="21"/>
              </w:rPr>
              <w:t> </w:t>
            </w:r>
            <w:r>
              <w:rPr>
                <w:rFonts w:ascii="宋体" w:hAnsi="宋体" w:cs="宋体" w:eastAsia="宋体" w:hint="default"/>
                <w:sz w:val="21"/>
                <w:szCs w:val="21"/>
              </w:rPr>
              <w:t>公司（注）</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7,909,929.72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0.10</w:t>
            </w:r>
          </w:p>
        </w:tc>
      </w:tr>
      <w:tr>
        <w:trPr>
          <w:trHeight w:val="952"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海盐建昌房</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地产有限公</w:t>
            </w:r>
            <w:r>
              <w:rPr>
                <w:rFonts w:ascii="宋体" w:hAnsi="宋体" w:cs="宋体" w:eastAsia="宋体" w:hint="default"/>
                <w:spacing w:val="-100"/>
                <w:sz w:val="21"/>
                <w:szCs w:val="21"/>
              </w:rPr>
              <w:t> </w:t>
            </w:r>
            <w:r>
              <w:rPr>
                <w:rFonts w:ascii="宋体" w:hAnsi="宋体" w:cs="宋体" w:eastAsia="宋体" w:hint="default"/>
                <w:sz w:val="21"/>
                <w:szCs w:val="21"/>
              </w:rPr>
              <w:t>司</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工程施工、</w:t>
            </w:r>
            <w:r>
              <w:rPr>
                <w:rFonts w:ascii="宋体" w:hAnsi="宋体" w:cs="宋体" w:eastAsia="宋体" w:hint="default"/>
                <w:spacing w:val="-100"/>
                <w:sz w:val="21"/>
                <w:szCs w:val="21"/>
              </w:rPr>
              <w:t> </w:t>
            </w:r>
            <w:r>
              <w:rPr>
                <w:rFonts w:ascii="宋体" w:hAnsi="宋体" w:cs="宋体" w:eastAsia="宋体" w:hint="default"/>
                <w:sz w:val="21"/>
                <w:szCs w:val="21"/>
              </w:rPr>
              <w:t>设计</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32,200,688.70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0.41</w:t>
            </w:r>
          </w:p>
        </w:tc>
      </w:tr>
      <w:tr>
        <w:trPr>
          <w:trHeight w:val="1262"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浙江广天日</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月严州金属</w:t>
            </w:r>
            <w:r>
              <w:rPr>
                <w:rFonts w:ascii="宋体" w:hAnsi="宋体" w:cs="宋体" w:eastAsia="宋体" w:hint="default"/>
                <w:spacing w:val="-100"/>
                <w:sz w:val="21"/>
                <w:szCs w:val="21"/>
              </w:rPr>
              <w:t> </w:t>
            </w:r>
            <w:r>
              <w:rPr>
                <w:rFonts w:ascii="宋体" w:hAnsi="宋体" w:cs="宋体" w:eastAsia="宋体" w:hint="default"/>
                <w:sz w:val="21"/>
                <w:szCs w:val="21"/>
              </w:rPr>
              <w:t>制造有限公</w:t>
            </w:r>
            <w:r>
              <w:rPr>
                <w:rFonts w:ascii="宋体" w:hAnsi="宋体" w:cs="宋体" w:eastAsia="宋体" w:hint="default"/>
                <w:spacing w:val="-100"/>
                <w:sz w:val="21"/>
                <w:szCs w:val="21"/>
              </w:rPr>
              <w:t> </w:t>
            </w:r>
            <w:r>
              <w:rPr>
                <w:rFonts w:ascii="宋体" w:hAnsi="宋体" w:cs="宋体" w:eastAsia="宋体" w:hint="default"/>
                <w:sz w:val="21"/>
                <w:szCs w:val="21"/>
              </w:rPr>
              <w:t>司</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7"/>
              <w:jc w:val="left"/>
              <w:rPr>
                <w:rFonts w:ascii="宋体" w:hAnsi="宋体" w:cs="宋体" w:eastAsia="宋体" w:hint="default"/>
                <w:sz w:val="21"/>
                <w:szCs w:val="21"/>
              </w:rPr>
            </w:pPr>
            <w:r>
              <w:rPr>
                <w:rFonts w:ascii="宋体" w:hAnsi="宋体" w:cs="宋体" w:eastAsia="宋体" w:hint="default"/>
                <w:sz w:val="21"/>
                <w:szCs w:val="21"/>
              </w:rPr>
              <w:t>工程施工、</w:t>
            </w:r>
            <w:r>
              <w:rPr>
                <w:rFonts w:ascii="宋体" w:hAnsi="宋体" w:cs="宋体" w:eastAsia="宋体" w:hint="default"/>
                <w:spacing w:val="-100"/>
                <w:sz w:val="21"/>
                <w:szCs w:val="21"/>
              </w:rPr>
              <w:t> </w:t>
            </w:r>
            <w:r>
              <w:rPr>
                <w:rFonts w:ascii="宋体" w:hAnsi="宋体" w:cs="宋体" w:eastAsia="宋体" w:hint="default"/>
                <w:sz w:val="21"/>
                <w:szCs w:val="21"/>
              </w:rPr>
              <w:t>设计</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2,862,000.00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0.04</w:t>
            </w:r>
          </w:p>
        </w:tc>
      </w:tr>
      <w:tr>
        <w:trPr>
          <w:trHeight w:val="952"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宁波广天建</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通工程管理</w:t>
            </w:r>
            <w:r>
              <w:rPr>
                <w:rFonts w:ascii="宋体" w:hAnsi="宋体" w:cs="宋体" w:eastAsia="宋体" w:hint="default"/>
                <w:spacing w:val="-100"/>
                <w:sz w:val="21"/>
                <w:szCs w:val="21"/>
              </w:rPr>
              <w:t> </w:t>
            </w:r>
            <w:r>
              <w:rPr>
                <w:rFonts w:ascii="宋体" w:hAnsi="宋体" w:cs="宋体" w:eastAsia="宋体" w:hint="default"/>
                <w:sz w:val="21"/>
                <w:szCs w:val="21"/>
              </w:rPr>
              <w:t>有限公司</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101,155.71</w:t>
            </w:r>
            <w:r>
              <w:rPr>
                <w:rFonts w:ascii="Times New Roman"/>
                <w:sz w:val="21"/>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952" w:hRule="exact"/>
        </w:trPr>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黄山市建昌</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房地产开发</w:t>
            </w:r>
            <w:r>
              <w:rPr>
                <w:rFonts w:ascii="宋体" w:hAnsi="宋体" w:cs="宋体" w:eastAsia="宋体" w:hint="default"/>
                <w:spacing w:val="-100"/>
                <w:sz w:val="21"/>
                <w:szCs w:val="21"/>
              </w:rPr>
              <w:t> </w:t>
            </w:r>
            <w:r>
              <w:rPr>
                <w:rFonts w:ascii="宋体" w:hAnsi="宋体" w:cs="宋体" w:eastAsia="宋体" w:hint="default"/>
                <w:sz w:val="21"/>
                <w:szCs w:val="21"/>
              </w:rPr>
              <w:t>有限公司</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w:t>
            </w:r>
          </w:p>
        </w:tc>
      </w:tr>
    </w:tbl>
    <w:p>
      <w:pPr>
        <w:spacing w:line="240" w:lineRule="auto" w:before="5"/>
        <w:rPr>
          <w:rFonts w:ascii="宋体" w:hAnsi="宋体" w:cs="宋体" w:eastAsia="宋体" w:hint="default"/>
          <w:sz w:val="22"/>
          <w:szCs w:val="22"/>
        </w:rPr>
      </w:pPr>
    </w:p>
    <w:p>
      <w:pPr>
        <w:pStyle w:val="BodyText"/>
        <w:spacing w:line="283" w:lineRule="auto" w:before="35"/>
        <w:ind w:right="772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关联租赁情况</w:t>
      </w:r>
      <w:r>
        <w:rPr>
          <w:w w:val="99"/>
        </w:rPr>
        <w:t> </w:t>
      </w:r>
      <w:r>
        <w:rPr/>
        <w:t>公司承租情况表：</w:t>
      </w:r>
    </w:p>
    <w:p>
      <w:pPr>
        <w:spacing w:after="0" w:line="283"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6242"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550"/>
        <w:gridCol w:w="1550"/>
        <w:gridCol w:w="1549"/>
        <w:gridCol w:w="1550"/>
        <w:gridCol w:w="1550"/>
        <w:gridCol w:w="1549"/>
      </w:tblGrid>
      <w:tr>
        <w:trPr>
          <w:trHeight w:val="63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8"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年度确认的租</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赁费</w:t>
            </w:r>
          </w:p>
        </w:tc>
      </w:tr>
      <w:tr>
        <w:trPr>
          <w:trHeight w:val="952"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宁波市民营企</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2"/>
                <w:sz w:val="21"/>
                <w:szCs w:val="21"/>
              </w:rPr>
              <w:t>业贷款担保有</w:t>
            </w:r>
            <w:r>
              <w:rPr>
                <w:rFonts w:ascii="宋体" w:hAnsi="宋体" w:cs="宋体" w:eastAsia="宋体" w:hint="default"/>
                <w:sz w:val="21"/>
                <w:szCs w:val="21"/>
              </w:rPr>
              <w:t> 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宁波建工股份</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2"/>
                <w:sz w:val="21"/>
                <w:szCs w:val="21"/>
              </w:rPr>
              <w:t>有限公司（三</w:t>
            </w:r>
            <w:r>
              <w:rPr>
                <w:rFonts w:ascii="宋体" w:hAnsi="宋体" w:cs="宋体" w:eastAsia="宋体" w:hint="default"/>
                <w:sz w:val="21"/>
                <w:szCs w:val="21"/>
              </w:rPr>
              <w:t> 分公司）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r>
      <w:tr>
        <w:trPr>
          <w:trHeight w:val="95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浙江广天日月</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2"/>
                <w:sz w:val="21"/>
                <w:szCs w:val="21"/>
              </w:rPr>
              <w:t>集团股份有限</w:t>
            </w:r>
            <w:r>
              <w:rPr>
                <w:rFonts w:ascii="宋体" w:hAnsi="宋体" w:cs="宋体" w:eastAsia="宋体" w:hint="default"/>
                <w:sz w:val="21"/>
                <w:szCs w:val="21"/>
              </w:rPr>
              <w:t> 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宁波建工股份</w:t>
            </w:r>
          </w:p>
          <w:p>
            <w:pPr>
              <w:pStyle w:val="TableParagraph"/>
              <w:spacing w:line="256" w:lineRule="auto" w:before="37"/>
              <w:ind w:left="100" w:right="98"/>
              <w:jc w:val="left"/>
              <w:rPr>
                <w:rFonts w:ascii="Times New Roman" w:hAnsi="Times New Roman" w:cs="Times New Roman" w:eastAsia="Times New Roman" w:hint="default"/>
                <w:sz w:val="21"/>
                <w:szCs w:val="21"/>
              </w:rPr>
            </w:pPr>
            <w:r>
              <w:rPr>
                <w:rFonts w:ascii="宋体" w:hAnsi="宋体" w:cs="宋体" w:eastAsia="宋体" w:hint="default"/>
                <w:spacing w:val="32"/>
                <w:sz w:val="21"/>
                <w:szCs w:val="21"/>
              </w:rPr>
              <w:t>有限公司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本 部</w:t>
            </w:r>
            <w:r>
              <w:rPr>
                <w:rFonts w:ascii="Times New Roman" w:hAnsi="Times New Roman" w:cs="Times New Roman" w:eastAsia="Times New Roman" w:hint="default"/>
                <w:sz w:val="21"/>
                <w:szCs w:val="21"/>
              </w:rPr>
              <w:t>)</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250,000.00</w:t>
            </w:r>
            <w:r>
              <w:rPr>
                <w:rFonts w:ascii="Times New Roman"/>
                <w:sz w:val="21"/>
              </w:rPr>
            </w:r>
          </w:p>
        </w:tc>
      </w:tr>
      <w:tr>
        <w:trPr>
          <w:trHeight w:val="952"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浙江广天日月</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2"/>
                <w:sz w:val="21"/>
                <w:szCs w:val="21"/>
              </w:rPr>
              <w:t>集团股份有限</w:t>
            </w:r>
            <w:r>
              <w:rPr>
                <w:rFonts w:ascii="宋体" w:hAnsi="宋体" w:cs="宋体" w:eastAsia="宋体" w:hint="default"/>
                <w:sz w:val="21"/>
                <w:szCs w:val="21"/>
              </w:rPr>
              <w:t> 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宁波建工股份</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2"/>
                <w:sz w:val="21"/>
                <w:szCs w:val="21"/>
              </w:rPr>
              <w:t>有限公司（二</w:t>
            </w:r>
            <w:r>
              <w:rPr>
                <w:rFonts w:ascii="宋体" w:hAnsi="宋体" w:cs="宋体" w:eastAsia="宋体" w:hint="default"/>
                <w:sz w:val="21"/>
                <w:szCs w:val="21"/>
              </w:rPr>
              <w:t> 分公司）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952"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浙江广天日月</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2"/>
                <w:sz w:val="21"/>
                <w:szCs w:val="21"/>
              </w:rPr>
              <w:t>集团股份有限</w:t>
            </w:r>
            <w:r>
              <w:rPr>
                <w:rFonts w:ascii="宋体" w:hAnsi="宋体" w:cs="宋体" w:eastAsia="宋体" w:hint="default"/>
                <w:sz w:val="21"/>
                <w:szCs w:val="21"/>
              </w:rPr>
              <w:t> 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宁波建工股份</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2"/>
                <w:sz w:val="21"/>
                <w:szCs w:val="21"/>
              </w:rPr>
              <w:t>有限公司（二</w:t>
            </w:r>
            <w:r>
              <w:rPr>
                <w:rFonts w:ascii="宋体" w:hAnsi="宋体" w:cs="宋体" w:eastAsia="宋体" w:hint="default"/>
                <w:sz w:val="21"/>
                <w:szCs w:val="21"/>
              </w:rPr>
              <w:t> 分公司）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132,817.68</w:t>
            </w:r>
            <w:r>
              <w:rPr>
                <w:rFonts w:ascii="Times New Roman"/>
                <w:sz w:val="21"/>
              </w:rPr>
            </w:r>
          </w:p>
        </w:tc>
      </w:tr>
    </w:tbl>
    <w:p>
      <w:pPr>
        <w:pStyle w:val="BodyText"/>
        <w:spacing w:line="276" w:lineRule="exact"/>
        <w:ind w:right="836"/>
        <w:jc w:val="left"/>
      </w:pPr>
      <w:r>
        <w:rPr/>
        <w:t>注：浙江广天日月集团股份有限公司与本公司所属二分公司</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spacing w:val="-3"/>
        </w:rPr>
        <w:t>年签订补充协议，</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p>
    <w:p>
      <w:pPr>
        <w:pStyle w:val="BodyText"/>
        <w:spacing w:line="240" w:lineRule="auto" w:before="21"/>
        <w:ind w:right="836"/>
        <w:jc w:val="left"/>
      </w:pPr>
      <w:r>
        <w:rPr/>
        <w:t>在原年租金</w:t>
      </w:r>
      <w:r>
        <w:rPr>
          <w:spacing w:val="-57"/>
        </w:rPr>
        <w:t> </w:t>
      </w:r>
      <w:r>
        <w:rPr>
          <w:rFonts w:ascii="Times New Roman" w:hAnsi="Times New Roman" w:cs="Times New Roman" w:eastAsia="Times New Roman" w:hint="default"/>
        </w:rPr>
        <w:t>50,000.00</w:t>
      </w:r>
      <w:r>
        <w:rPr>
          <w:rFonts w:ascii="Times New Roman" w:hAnsi="Times New Roman" w:cs="Times New Roman" w:eastAsia="Times New Roman" w:hint="default"/>
          <w:spacing w:val="-4"/>
        </w:rPr>
        <w:t> </w:t>
      </w:r>
      <w:r>
        <w:rPr/>
        <w:t>增加</w:t>
      </w:r>
      <w:r>
        <w:rPr>
          <w:spacing w:val="-57"/>
        </w:rPr>
        <w:t> </w:t>
      </w:r>
      <w:r>
        <w:rPr>
          <w:rFonts w:ascii="Times New Roman" w:hAnsi="Times New Roman" w:cs="Times New Roman" w:eastAsia="Times New Roman" w:hint="default"/>
        </w:rPr>
        <w:t>132817.68</w:t>
      </w:r>
      <w:r>
        <w:rPr>
          <w:rFonts w:ascii="Times New Roman" w:hAnsi="Times New Roman" w:cs="Times New Roman" w:eastAsia="Times New Roman" w:hint="default"/>
          <w:spacing w:val="-5"/>
        </w:rPr>
        <w:t> </w:t>
      </w:r>
      <w:r>
        <w:rPr/>
        <w:t>元，原签订的合同期限不变。</w:t>
      </w:r>
    </w:p>
    <w:p>
      <w:pPr>
        <w:spacing w:line="240" w:lineRule="auto" w:before="2"/>
        <w:rPr>
          <w:rFonts w:ascii="宋体" w:hAnsi="宋体" w:cs="宋体" w:eastAsia="宋体" w:hint="default"/>
          <w:sz w:val="25"/>
          <w:szCs w:val="25"/>
        </w:rPr>
      </w:pPr>
    </w:p>
    <w:p>
      <w:pPr>
        <w:pStyle w:val="BodyText"/>
        <w:spacing w:line="240" w:lineRule="auto" w:before="35"/>
        <w:ind w:left="139" w:right="83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关联担保情况</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536"/>
        <w:gridCol w:w="1820"/>
        <w:gridCol w:w="1630"/>
        <w:gridCol w:w="2206"/>
        <w:gridCol w:w="2108"/>
      </w:tblGrid>
      <w:tr>
        <w:trPr>
          <w:trHeight w:val="326"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担保期限</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是否履行完毕</w:t>
            </w: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pacing w:val="9"/>
                <w:sz w:val="21"/>
                <w:szCs w:val="21"/>
              </w:rPr>
              <w:t>浙江广天日月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 w:right="0"/>
              <w:jc w:val="center"/>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83"/>
                <w:sz w:val="21"/>
                <w:szCs w:val="21"/>
              </w:rPr>
              <w:t> </w:t>
            </w:r>
            <w:r>
              <w:rPr>
                <w:rFonts w:ascii="宋体" w:hAnsi="宋体" w:cs="宋体" w:eastAsia="宋体" w:hint="default"/>
                <w:sz w:val="21"/>
                <w:szCs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536"/>
        <w:gridCol w:w="1820"/>
        <w:gridCol w:w="1630"/>
        <w:gridCol w:w="2206"/>
        <w:gridCol w:w="2108"/>
      </w:tblGrid>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集团股份有限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30,000,000.00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30,000,000.00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30,000,000.00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59,000,000.00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14,000,000.00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9,900,000.00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13,000,000.00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9"/>
                <w:sz w:val="21"/>
                <w:szCs w:val="21"/>
              </w:rPr>
              <w:t>集团股份有限</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536"/>
        <w:gridCol w:w="1820"/>
        <w:gridCol w:w="1630"/>
        <w:gridCol w:w="2206"/>
        <w:gridCol w:w="2108"/>
      </w:tblGrid>
      <w:tr>
        <w:trPr>
          <w:trHeight w:val="326"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50,000,000.00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22,500,000.00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宁波建工股份有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宁波广天物流有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7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宁波广天物流有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宁波广天物流有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3,000,000.00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宁波广天物流有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宁波广天物流有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3,000,000.00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宁波广天物流有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宁波广天物流有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浙江广天构件股</w:t>
            </w:r>
            <w:r>
              <w:rPr>
                <w:rFonts w:ascii="宋体" w:hAnsi="宋体" w:cs="宋体" w:eastAsia="宋体" w:hint="default"/>
                <w:spacing w:val="-101"/>
                <w:sz w:val="21"/>
                <w:szCs w:val="21"/>
              </w:rPr>
              <w:t> </w:t>
            </w:r>
            <w:r>
              <w:rPr>
                <w:rFonts w:ascii="宋体" w:hAnsi="宋体" w:cs="宋体" w:eastAsia="宋体" w:hint="default"/>
                <w:sz w:val="21"/>
                <w:szCs w:val="21"/>
              </w:rPr>
              <w:t>份有限公司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7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浙江广天构件股</w:t>
            </w:r>
            <w:r>
              <w:rPr>
                <w:rFonts w:ascii="宋体" w:hAnsi="宋体" w:cs="宋体" w:eastAsia="宋体" w:hint="default"/>
                <w:spacing w:val="-101"/>
                <w:sz w:val="21"/>
                <w:szCs w:val="21"/>
              </w:rPr>
              <w:t> </w:t>
            </w:r>
            <w:r>
              <w:rPr>
                <w:rFonts w:ascii="宋体" w:hAnsi="宋体" w:cs="宋体" w:eastAsia="宋体" w:hint="default"/>
                <w:sz w:val="21"/>
                <w:szCs w:val="21"/>
              </w:rPr>
              <w:t>份有限公司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6,500,000.00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浙江广天构件股</w:t>
            </w:r>
            <w:r>
              <w:rPr>
                <w:rFonts w:ascii="宋体" w:hAnsi="宋体" w:cs="宋体" w:eastAsia="宋体" w:hint="default"/>
                <w:spacing w:val="-101"/>
                <w:sz w:val="21"/>
                <w:szCs w:val="21"/>
              </w:rPr>
              <w:t> </w:t>
            </w:r>
            <w:r>
              <w:rPr>
                <w:rFonts w:ascii="宋体" w:hAnsi="宋体" w:cs="宋体" w:eastAsia="宋体" w:hint="default"/>
                <w:sz w:val="21"/>
                <w:szCs w:val="21"/>
              </w:rPr>
              <w:t>份有限公司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16,000,000.00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浙江广天构件股</w:t>
            </w:r>
            <w:r>
              <w:rPr>
                <w:rFonts w:ascii="宋体" w:hAnsi="宋体" w:cs="宋体" w:eastAsia="宋体" w:hint="default"/>
                <w:spacing w:val="-101"/>
                <w:sz w:val="21"/>
                <w:szCs w:val="21"/>
              </w:rPr>
              <w:t> </w:t>
            </w:r>
            <w:r>
              <w:rPr>
                <w:rFonts w:ascii="宋体" w:hAnsi="宋体" w:cs="宋体" w:eastAsia="宋体" w:hint="default"/>
                <w:sz w:val="21"/>
                <w:szCs w:val="21"/>
              </w:rPr>
              <w:t>份有限公司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7,500,000.00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536"/>
        <w:gridCol w:w="1820"/>
        <w:gridCol w:w="1630"/>
        <w:gridCol w:w="2206"/>
        <w:gridCol w:w="2108"/>
      </w:tblGrid>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宁波经济技术开</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00" w:right="74"/>
              <w:jc w:val="left"/>
              <w:rPr>
                <w:rFonts w:ascii="宋体" w:hAnsi="宋体" w:cs="宋体" w:eastAsia="宋体" w:hint="default"/>
                <w:sz w:val="21"/>
                <w:szCs w:val="21"/>
              </w:rPr>
            </w:pPr>
            <w:r>
              <w:rPr>
                <w:rFonts w:ascii="宋体" w:hAnsi="宋体" w:cs="宋体" w:eastAsia="宋体" w:hint="default"/>
                <w:spacing w:val="18"/>
                <w:sz w:val="21"/>
                <w:szCs w:val="21"/>
              </w:rPr>
              <w:t>发区建兴物资有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9,500,000.00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9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宁波经济技术开</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00" w:right="74"/>
              <w:jc w:val="left"/>
              <w:rPr>
                <w:rFonts w:ascii="宋体" w:hAnsi="宋体" w:cs="宋体" w:eastAsia="宋体" w:hint="default"/>
                <w:sz w:val="21"/>
                <w:szCs w:val="21"/>
              </w:rPr>
            </w:pPr>
            <w:r>
              <w:rPr>
                <w:rFonts w:ascii="宋体" w:hAnsi="宋体" w:cs="宋体" w:eastAsia="宋体" w:hint="default"/>
                <w:spacing w:val="18"/>
                <w:sz w:val="21"/>
                <w:szCs w:val="21"/>
              </w:rPr>
              <w:t>发区建兴物资有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10,500,000.00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浙江广天日月</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宁波建乐建筑装</w:t>
            </w:r>
            <w:r>
              <w:rPr>
                <w:rFonts w:ascii="宋体" w:hAnsi="宋体" w:cs="宋体" w:eastAsia="宋体" w:hint="default"/>
                <w:spacing w:val="-101"/>
                <w:sz w:val="21"/>
                <w:szCs w:val="21"/>
              </w:rPr>
              <w:t> </w:t>
            </w:r>
            <w:r>
              <w:rPr>
                <w:rFonts w:ascii="宋体" w:hAnsi="宋体" w:cs="宋体" w:eastAsia="宋体" w:hint="default"/>
                <w:sz w:val="21"/>
                <w:szCs w:val="21"/>
              </w:rPr>
              <w:t>潢有限公司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宁波建工股份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宁波建乐建筑装</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潢有限公司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宁波建工股份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宁波建乐建筑装</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潢有限公司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宁波建工股份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宁波建乐建筑装</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潢有限公司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宁波建工股份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宁波建乐建筑装</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潢有限公司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宁波建工股份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宁波建乐建筑装</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潢有限公司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宁波建工股份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宁波建乐建筑装</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潢有限公司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宁波建工股份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浙江广天构件股</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宁波建工股份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浙江广天构件股</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宁波建工股份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浙江广天构件股</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12,500,000.00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100"/>
              <w:jc w:val="left"/>
              <w:rPr>
                <w:rFonts w:ascii="宋体" w:hAnsi="宋体" w:cs="宋体" w:eastAsia="宋体" w:hint="default"/>
                <w:sz w:val="21"/>
                <w:szCs w:val="21"/>
              </w:rPr>
            </w:pPr>
            <w:r>
              <w:rPr>
                <w:rFonts w:ascii="宋体" w:hAnsi="宋体" w:cs="宋体" w:eastAsia="宋体" w:hint="default"/>
                <w:spacing w:val="9"/>
                <w:sz w:val="21"/>
                <w:szCs w:val="21"/>
              </w:rPr>
              <w:t>宁波建工股份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宁波经济技术开</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00" w:right="74"/>
              <w:jc w:val="left"/>
              <w:rPr>
                <w:rFonts w:ascii="宋体" w:hAnsi="宋体" w:cs="宋体" w:eastAsia="宋体" w:hint="default"/>
                <w:sz w:val="21"/>
                <w:szCs w:val="21"/>
              </w:rPr>
            </w:pPr>
            <w:r>
              <w:rPr>
                <w:rFonts w:ascii="宋体" w:hAnsi="宋体" w:cs="宋体" w:eastAsia="宋体" w:hint="default"/>
                <w:spacing w:val="18"/>
                <w:sz w:val="21"/>
                <w:szCs w:val="21"/>
              </w:rPr>
              <w:t>发区建兴物资有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9,500,000.00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9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100"/>
              <w:jc w:val="left"/>
              <w:rPr>
                <w:rFonts w:ascii="宋体" w:hAnsi="宋体" w:cs="宋体" w:eastAsia="宋体" w:hint="default"/>
                <w:sz w:val="21"/>
                <w:szCs w:val="21"/>
              </w:rPr>
            </w:pPr>
            <w:r>
              <w:rPr>
                <w:rFonts w:ascii="宋体" w:hAnsi="宋体" w:cs="宋体" w:eastAsia="宋体" w:hint="default"/>
                <w:spacing w:val="9"/>
                <w:sz w:val="21"/>
                <w:szCs w:val="21"/>
              </w:rPr>
              <w:t>宁波建工股份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宁波经济技术开</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00" w:right="74"/>
              <w:jc w:val="left"/>
              <w:rPr>
                <w:rFonts w:ascii="宋体" w:hAnsi="宋体" w:cs="宋体" w:eastAsia="宋体" w:hint="default"/>
                <w:sz w:val="21"/>
                <w:szCs w:val="21"/>
              </w:rPr>
            </w:pPr>
            <w:r>
              <w:rPr>
                <w:rFonts w:ascii="宋体" w:hAnsi="宋体" w:cs="宋体" w:eastAsia="宋体" w:hint="default"/>
                <w:spacing w:val="18"/>
                <w:sz w:val="21"/>
                <w:szCs w:val="21"/>
              </w:rPr>
              <w:t>发区建兴物资有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10,500,000.00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浙江广天构件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宁波广天新型建</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材有限公司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25"/>
          <w:szCs w:val="25"/>
        </w:rPr>
      </w:pPr>
    </w:p>
    <w:p>
      <w:pPr>
        <w:pStyle w:val="BodyText"/>
        <w:spacing w:line="240" w:lineRule="auto" w:before="35"/>
        <w:ind w:right="83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关联方资产转让、债务重组情况</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140"/>
        <w:gridCol w:w="1139"/>
        <w:gridCol w:w="1139"/>
        <w:gridCol w:w="1139"/>
        <w:gridCol w:w="1139"/>
        <w:gridCol w:w="1235"/>
        <w:gridCol w:w="1138"/>
        <w:gridCol w:w="1232"/>
      </w:tblGrid>
      <w:tr>
        <w:trPr>
          <w:trHeight w:val="326" w:hRule="exact"/>
        </w:trPr>
        <w:tc>
          <w:tcPr>
            <w:tcW w:w="11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13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51" w:right="140"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13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51" w:right="140" w:hanging="210"/>
              <w:jc w:val="left"/>
              <w:rPr>
                <w:rFonts w:ascii="宋体" w:hAnsi="宋体" w:cs="宋体" w:eastAsia="宋体" w:hint="default"/>
                <w:sz w:val="21"/>
                <w:szCs w:val="21"/>
              </w:rPr>
            </w:pPr>
            <w:r>
              <w:rPr>
                <w:rFonts w:ascii="宋体" w:hAnsi="宋体" w:cs="宋体" w:eastAsia="宋体" w:hint="default"/>
                <w:sz w:val="21"/>
                <w:szCs w:val="21"/>
              </w:rPr>
              <w:t>关联交易 类型</w:t>
            </w:r>
          </w:p>
        </w:tc>
        <w:tc>
          <w:tcPr>
            <w:tcW w:w="113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41" w:right="140"/>
              <w:jc w:val="left"/>
              <w:rPr>
                <w:rFonts w:ascii="宋体" w:hAnsi="宋体" w:cs="宋体" w:eastAsia="宋体" w:hint="default"/>
                <w:sz w:val="21"/>
                <w:szCs w:val="21"/>
              </w:rPr>
            </w:pPr>
            <w:r>
              <w:rPr>
                <w:rFonts w:ascii="宋体" w:hAnsi="宋体" w:cs="宋体" w:eastAsia="宋体" w:hint="default"/>
                <w:sz w:val="21"/>
                <w:szCs w:val="21"/>
              </w:rPr>
              <w:t>关联交易 定价原则</w:t>
            </w:r>
          </w:p>
        </w:tc>
        <w:tc>
          <w:tcPr>
            <w:tcW w:w="23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52" w:hRule="exact"/>
        </w:trPr>
        <w:tc>
          <w:tcPr>
            <w:tcW w:w="1140" w:type="dxa"/>
            <w:vMerge/>
            <w:tcBorders>
              <w:left w:val="single" w:sz="6" w:space="0" w:color="000000"/>
              <w:bottom w:val="single" w:sz="6" w:space="0" w:color="000000"/>
              <w:right w:val="single" w:sz="6" w:space="0" w:color="000000"/>
            </w:tcBorders>
          </w:tcPr>
          <w:p>
            <w:pPr/>
          </w:p>
        </w:tc>
        <w:tc>
          <w:tcPr>
            <w:tcW w:w="1139" w:type="dxa"/>
            <w:vMerge/>
            <w:tcBorders>
              <w:left w:val="single" w:sz="6" w:space="0" w:color="000000"/>
              <w:bottom w:val="single" w:sz="6" w:space="0" w:color="000000"/>
              <w:right w:val="single" w:sz="6" w:space="0" w:color="000000"/>
            </w:tcBorders>
          </w:tcPr>
          <w:p>
            <w:pPr/>
          </w:p>
        </w:tc>
        <w:tc>
          <w:tcPr>
            <w:tcW w:w="1139" w:type="dxa"/>
            <w:vMerge/>
            <w:tcBorders>
              <w:left w:val="single" w:sz="6" w:space="0" w:color="000000"/>
              <w:bottom w:val="single" w:sz="6" w:space="0" w:color="000000"/>
              <w:right w:val="single" w:sz="6" w:space="0" w:color="000000"/>
            </w:tcBorders>
          </w:tcPr>
          <w:p>
            <w:pPr/>
          </w:p>
        </w:tc>
        <w:tc>
          <w:tcPr>
            <w:tcW w:w="1139" w:type="dxa"/>
            <w:vMerge/>
            <w:tcBorders>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02" w:right="101" w:firstLine="87"/>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02" w:right="98" w:firstLine="87"/>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8"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浙江广天</w:t>
            </w:r>
            <w:r>
              <w:rPr>
                <w:rFonts w:ascii="宋体" w:hAnsi="宋体" w:cs="宋体" w:eastAsia="宋体" w:hint="default"/>
                <w:spacing w:val="-78"/>
                <w:sz w:val="21"/>
                <w:szCs w:val="21"/>
              </w:rPr>
              <w:t> </w:t>
            </w:r>
            <w:r>
              <w:rPr>
                <w:rFonts w:ascii="宋体" w:hAnsi="宋体" w:cs="宋体" w:eastAsia="宋体" w:hint="default"/>
                <w:sz w:val="21"/>
                <w:szCs w:val="21"/>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无形资产</w:t>
            </w:r>
            <w:r>
              <w:rPr>
                <w:rFonts w:ascii="宋体" w:hAnsi="宋体" w:cs="宋体" w:eastAsia="宋体" w:hint="default"/>
                <w:spacing w:val="-78"/>
                <w:sz w:val="21"/>
                <w:szCs w:val="21"/>
              </w:rPr>
              <w:t> </w:t>
            </w:r>
            <w:r>
              <w:rPr>
                <w:rFonts w:ascii="宋体" w:hAnsi="宋体" w:cs="宋体" w:eastAsia="宋体" w:hint="default"/>
                <w:sz w:val="21"/>
                <w:szCs w:val="21"/>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收购</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协议约定</w:t>
            </w:r>
          </w:p>
        </w:tc>
        <w:tc>
          <w:tcPr>
            <w:tcW w:w="1139"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3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140"/>
        <w:gridCol w:w="1139"/>
        <w:gridCol w:w="1139"/>
        <w:gridCol w:w="1139"/>
        <w:gridCol w:w="1139"/>
        <w:gridCol w:w="1235"/>
        <w:gridCol w:w="1138"/>
        <w:gridCol w:w="1232"/>
      </w:tblGrid>
      <w:tr>
        <w:trPr>
          <w:trHeight w:val="952"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日月集团</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股份有限</w:t>
            </w:r>
            <w:r>
              <w:rPr>
                <w:rFonts w:ascii="宋体" w:hAnsi="宋体" w:cs="宋体" w:eastAsia="宋体" w:hint="default"/>
                <w:spacing w:val="-78"/>
                <w:sz w:val="21"/>
                <w:szCs w:val="21"/>
              </w:rPr>
              <w:t> </w:t>
            </w:r>
            <w:r>
              <w:rPr>
                <w:rFonts w:ascii="宋体" w:hAnsi="宋体" w:cs="宋体" w:eastAsia="宋体" w:hint="default"/>
                <w:sz w:val="21"/>
                <w:szCs w:val="21"/>
              </w:rPr>
              <w:t>公司</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转让</w:t>
            </w:r>
          </w:p>
        </w:tc>
        <w:tc>
          <w:tcPr>
            <w:tcW w:w="113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83" w:lineRule="auto" w:before="35"/>
        <w:ind w:right="7944"/>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0"/>
        </w:rPr>
        <w:t> </w:t>
      </w:r>
      <w:r>
        <w:rPr/>
        <w:t>其他关联交易</w:t>
      </w:r>
      <w:r>
        <w:rPr>
          <w:w w:val="99"/>
        </w:rPr>
        <w:t> </w:t>
      </w:r>
      <w:r>
        <w:rPr/>
        <w:t>关键管理人员报酬</w:t>
      </w:r>
    </w:p>
    <w:p>
      <w:pPr>
        <w:pStyle w:val="BodyText"/>
        <w:spacing w:line="290" w:lineRule="exact"/>
        <w:ind w:right="0"/>
        <w:jc w:val="left"/>
        <w:rPr>
          <w:rFonts w:ascii="Times New Roman" w:hAnsi="Times New Roman" w:cs="Times New Roman" w:eastAsia="Times New Roman" w:hint="default"/>
        </w:rPr>
      </w:pPr>
      <w:r>
        <w:rPr/>
        <w:t>本公司</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年度</w:t>
      </w:r>
      <w:r>
        <w:rPr>
          <w:spacing w:val="-105"/>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8"/>
        </w:rPr>
        <w:t> </w:t>
      </w:r>
      <w:r>
        <w:rPr>
          <w:spacing w:val="-2"/>
        </w:rPr>
        <w:t>年</w:t>
      </w:r>
      <w:r>
        <w:rPr/>
        <w:t>度支付给在公司领取报酬的关键管理人员报酬分别为</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5</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40" w:lineRule="auto" w:before="21"/>
        <w:ind w:left="139" w:right="0"/>
        <w:jc w:val="left"/>
      </w:pPr>
      <w:r>
        <w:rPr/>
        <w:t>元、</w:t>
      </w:r>
      <w:r>
        <w:rPr>
          <w:rFonts w:ascii="Times New Roman" w:hAnsi="Times New Roman" w:cs="Times New Roman" w:eastAsia="Times New Roman" w:hint="default"/>
        </w:rPr>
        <w:t>7,773,510.00</w:t>
      </w:r>
      <w:r>
        <w:rPr>
          <w:rFonts w:ascii="Times New Roman" w:hAnsi="Times New Roman" w:cs="Times New Roman" w:eastAsia="Times New Roman" w:hint="default"/>
          <w:spacing w:val="-6"/>
        </w:rPr>
        <w:t> </w:t>
      </w:r>
      <w:r>
        <w:rPr/>
        <w:t>元。</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460"/>
        </w:sectPr>
      </w:pPr>
    </w:p>
    <w:p>
      <w:pPr>
        <w:pStyle w:val="BodyText"/>
        <w:spacing w:line="283" w:lineRule="auto" w:before="35"/>
        <w:ind w:left="139" w:right="-2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w:t>
      </w:r>
      <w:r>
        <w:rPr>
          <w:spacing w:val="-2"/>
        </w:rPr>
        <w:t> </w:t>
      </w:r>
      <w:r>
        <w:rPr/>
        <w:t>关联方应收应付款项</w:t>
      </w:r>
      <w:r>
        <w:rPr/>
        <w:t> 上市公司应收关联方款项</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r>
        <w:rPr/>
        <w:br w:type="column"/>
      </w:r>
      <w:r>
        <w:rPr>
          <w:rFonts w:ascii="Times New Roman"/>
          <w:sz w:val="22"/>
        </w:rPr>
      </w:r>
    </w:p>
    <w:p>
      <w:pPr>
        <w:spacing w:line="240" w:lineRule="auto" w:before="0"/>
        <w:rPr>
          <w:rFonts w:ascii="Times New Roman" w:hAnsi="Times New Roman" w:cs="Times New Roman" w:eastAsia="Times New Roman" w:hint="default"/>
          <w:sz w:val="22"/>
          <w:szCs w:val="22"/>
        </w:rPr>
      </w:pPr>
    </w:p>
    <w:p>
      <w:pPr>
        <w:pStyle w:val="BodyText"/>
        <w:spacing w:line="240" w:lineRule="auto" w:before="184"/>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460"/>
          <w:cols w:num="2" w:equalWidth="0">
            <w:col w:w="2509" w:space="3896"/>
            <w:col w:w="3385"/>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519"/>
        <w:gridCol w:w="1519"/>
        <w:gridCol w:w="1518"/>
        <w:gridCol w:w="1613"/>
        <w:gridCol w:w="1518"/>
        <w:gridCol w:w="1613"/>
      </w:tblGrid>
      <w:tr>
        <w:trPr>
          <w:trHeight w:val="326" w:hRule="exact"/>
        </w:trPr>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41"/>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328" w:hRule="exact"/>
        </w:trPr>
        <w:tc>
          <w:tcPr>
            <w:tcW w:w="1519" w:type="dxa"/>
            <w:vMerge/>
            <w:tcBorders>
              <w:left w:val="single" w:sz="6" w:space="0" w:color="000000"/>
              <w:bottom w:val="single" w:sz="6" w:space="0" w:color="000000"/>
              <w:right w:val="single" w:sz="6" w:space="0" w:color="000000"/>
            </w:tcBorders>
          </w:tcPr>
          <w:p>
            <w:pPr/>
          </w:p>
        </w:tc>
        <w:tc>
          <w:tcPr>
            <w:tcW w:w="1519" w:type="dxa"/>
            <w:vMerge/>
            <w:tcBorders>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19" w:hRule="exact"/>
        </w:trPr>
        <w:tc>
          <w:tcPr>
            <w:tcW w:w="1519" w:type="dxa"/>
            <w:tcBorders>
              <w:top w:val="single" w:sz="6" w:space="0" w:color="000000"/>
              <w:left w:val="single" w:sz="6" w:space="0" w:color="000000"/>
              <w:bottom w:val="nil" w:sz="6" w:space="0" w:color="auto"/>
              <w:right w:val="single" w:sz="6" w:space="0" w:color="000000"/>
            </w:tcBorders>
          </w:tcPr>
          <w:p>
            <w:pPr/>
          </w:p>
        </w:tc>
        <w:tc>
          <w:tcPr>
            <w:tcW w:w="151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建德广天建昌</w:t>
            </w:r>
          </w:p>
        </w:tc>
        <w:tc>
          <w:tcPr>
            <w:tcW w:w="1518"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1518" w:type="dxa"/>
            <w:vMerge w:val="restart"/>
            <w:tcBorders>
              <w:top w:val="single" w:sz="6" w:space="0" w:color="000000"/>
              <w:left w:val="single" w:sz="6" w:space="0" w:color="000000"/>
              <w:right w:val="single" w:sz="6" w:space="0" w:color="000000"/>
            </w:tcBorders>
          </w:tcPr>
          <w:p>
            <w:pPr/>
          </w:p>
        </w:tc>
        <w:tc>
          <w:tcPr>
            <w:tcW w:w="1613" w:type="dxa"/>
            <w:vMerge w:val="restart"/>
            <w:tcBorders>
              <w:top w:val="single" w:sz="6" w:space="0" w:color="000000"/>
              <w:left w:val="single" w:sz="6" w:space="0" w:color="000000"/>
              <w:right w:val="single" w:sz="6" w:space="0" w:color="000000"/>
            </w:tcBorders>
          </w:tcPr>
          <w:p>
            <w:pPr/>
          </w:p>
        </w:tc>
      </w:tr>
      <w:tr>
        <w:trPr>
          <w:trHeight w:val="318" w:hRule="exact"/>
        </w:trPr>
        <w:tc>
          <w:tcPr>
            <w:tcW w:w="151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房地产开发有</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400,000.00</w:t>
            </w:r>
            <w:r>
              <w:rPr>
                <w:rFonts w:ascii="Times New Roman"/>
                <w:sz w:val="21"/>
              </w:rPr>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12,000.00</w:t>
            </w:r>
          </w:p>
        </w:tc>
        <w:tc>
          <w:tcPr>
            <w:tcW w:w="1518"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4" w:hRule="exact"/>
        </w:trPr>
        <w:tc>
          <w:tcPr>
            <w:tcW w:w="1519" w:type="dxa"/>
            <w:tcBorders>
              <w:top w:val="nil" w:sz="6" w:space="0" w:color="auto"/>
              <w:left w:val="single" w:sz="6" w:space="0" w:color="000000"/>
              <w:bottom w:val="single" w:sz="6" w:space="0" w:color="000000"/>
              <w:right w:val="single" w:sz="6" w:space="0" w:color="000000"/>
            </w:tcBorders>
          </w:tcPr>
          <w:p>
            <w:pPr/>
          </w:p>
        </w:tc>
        <w:tc>
          <w:tcPr>
            <w:tcW w:w="1519"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1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319" w:hRule="exact"/>
        </w:trPr>
        <w:tc>
          <w:tcPr>
            <w:tcW w:w="1519" w:type="dxa"/>
            <w:tcBorders>
              <w:top w:val="single" w:sz="6" w:space="0" w:color="000000"/>
              <w:left w:val="single" w:sz="6" w:space="0" w:color="000000"/>
              <w:bottom w:val="nil" w:sz="6" w:space="0" w:color="auto"/>
              <w:right w:val="single" w:sz="6" w:space="0" w:color="000000"/>
            </w:tcBorders>
          </w:tcPr>
          <w:p>
            <w:pPr/>
          </w:p>
        </w:tc>
        <w:tc>
          <w:tcPr>
            <w:tcW w:w="151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宁波广天建昌</w:t>
            </w:r>
          </w:p>
        </w:tc>
        <w:tc>
          <w:tcPr>
            <w:tcW w:w="1518"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1518" w:type="dxa"/>
            <w:vMerge w:val="restart"/>
            <w:tcBorders>
              <w:top w:val="single" w:sz="6" w:space="0" w:color="000000"/>
              <w:left w:val="single" w:sz="6" w:space="0" w:color="000000"/>
              <w:right w:val="single" w:sz="6" w:space="0" w:color="000000"/>
            </w:tcBorders>
          </w:tcPr>
          <w:p>
            <w:pPr/>
          </w:p>
        </w:tc>
        <w:tc>
          <w:tcPr>
            <w:tcW w:w="1613" w:type="dxa"/>
            <w:vMerge w:val="restart"/>
            <w:tcBorders>
              <w:top w:val="single" w:sz="6" w:space="0" w:color="000000"/>
              <w:left w:val="single" w:sz="6" w:space="0" w:color="000000"/>
              <w:right w:val="single" w:sz="6" w:space="0" w:color="000000"/>
            </w:tcBorders>
          </w:tcPr>
          <w:p>
            <w:pPr/>
          </w:p>
        </w:tc>
      </w:tr>
      <w:tr>
        <w:trPr>
          <w:trHeight w:val="318" w:hRule="exact"/>
        </w:trPr>
        <w:tc>
          <w:tcPr>
            <w:tcW w:w="151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房地产有限公</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545,000.00</w:t>
            </w:r>
            <w:r>
              <w:rPr>
                <w:rFonts w:ascii="Times New Roman"/>
                <w:sz w:val="21"/>
              </w:rPr>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16,350.00</w:t>
            </w:r>
          </w:p>
        </w:tc>
        <w:tc>
          <w:tcPr>
            <w:tcW w:w="1518"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5" w:hRule="exact"/>
        </w:trPr>
        <w:tc>
          <w:tcPr>
            <w:tcW w:w="1519" w:type="dxa"/>
            <w:tcBorders>
              <w:top w:val="nil" w:sz="6" w:space="0" w:color="auto"/>
              <w:left w:val="single" w:sz="6" w:space="0" w:color="000000"/>
              <w:bottom w:val="single" w:sz="6" w:space="0" w:color="000000"/>
              <w:right w:val="single" w:sz="6" w:space="0" w:color="000000"/>
            </w:tcBorders>
          </w:tcPr>
          <w:p>
            <w:pPr/>
          </w:p>
        </w:tc>
        <w:tc>
          <w:tcPr>
            <w:tcW w:w="1519"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1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319" w:hRule="exact"/>
        </w:trPr>
        <w:tc>
          <w:tcPr>
            <w:tcW w:w="1519" w:type="dxa"/>
            <w:tcBorders>
              <w:top w:val="single" w:sz="6" w:space="0" w:color="000000"/>
              <w:left w:val="single" w:sz="6" w:space="0" w:color="000000"/>
              <w:bottom w:val="nil" w:sz="6" w:space="0" w:color="auto"/>
              <w:right w:val="single" w:sz="6" w:space="0" w:color="000000"/>
            </w:tcBorders>
          </w:tcPr>
          <w:p>
            <w:pPr/>
          </w:p>
        </w:tc>
        <w:tc>
          <w:tcPr>
            <w:tcW w:w="151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海盐建昌房地</w:t>
            </w:r>
          </w:p>
        </w:tc>
        <w:tc>
          <w:tcPr>
            <w:tcW w:w="1518"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1518" w:type="dxa"/>
            <w:vMerge w:val="restart"/>
            <w:tcBorders>
              <w:top w:val="single" w:sz="6" w:space="0" w:color="000000"/>
              <w:left w:val="single" w:sz="6" w:space="0" w:color="000000"/>
              <w:right w:val="single" w:sz="6" w:space="0" w:color="000000"/>
            </w:tcBorders>
          </w:tcPr>
          <w:p>
            <w:pPr/>
          </w:p>
        </w:tc>
        <w:tc>
          <w:tcPr>
            <w:tcW w:w="1613" w:type="dxa"/>
            <w:vMerge w:val="restart"/>
            <w:tcBorders>
              <w:top w:val="single" w:sz="6" w:space="0" w:color="000000"/>
              <w:left w:val="single" w:sz="6" w:space="0" w:color="000000"/>
              <w:right w:val="single" w:sz="6" w:space="0" w:color="000000"/>
            </w:tcBorders>
          </w:tcPr>
          <w:p>
            <w:pPr/>
          </w:p>
        </w:tc>
      </w:tr>
      <w:tr>
        <w:trPr>
          <w:trHeight w:val="318" w:hRule="exact"/>
        </w:trPr>
        <w:tc>
          <w:tcPr>
            <w:tcW w:w="151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产开发有限公</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275,000.00</w:t>
            </w:r>
            <w:r>
              <w:rPr>
                <w:rFonts w:ascii="Times New Roman"/>
                <w:sz w:val="21"/>
              </w:rPr>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8,250.00</w:t>
            </w:r>
            <w:r>
              <w:rPr>
                <w:rFonts w:ascii="Times New Roman"/>
                <w:sz w:val="21"/>
              </w:rPr>
            </w:r>
          </w:p>
        </w:tc>
        <w:tc>
          <w:tcPr>
            <w:tcW w:w="1518"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4" w:hRule="exact"/>
        </w:trPr>
        <w:tc>
          <w:tcPr>
            <w:tcW w:w="1519" w:type="dxa"/>
            <w:tcBorders>
              <w:top w:val="nil" w:sz="6" w:space="0" w:color="auto"/>
              <w:left w:val="single" w:sz="6" w:space="0" w:color="000000"/>
              <w:bottom w:val="single" w:sz="6" w:space="0" w:color="000000"/>
              <w:right w:val="single" w:sz="6" w:space="0" w:color="000000"/>
            </w:tcBorders>
          </w:tcPr>
          <w:p>
            <w:pPr/>
          </w:p>
        </w:tc>
        <w:tc>
          <w:tcPr>
            <w:tcW w:w="1519"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1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319" w:hRule="exact"/>
        </w:trPr>
        <w:tc>
          <w:tcPr>
            <w:tcW w:w="1519" w:type="dxa"/>
            <w:tcBorders>
              <w:top w:val="single" w:sz="6" w:space="0" w:color="000000"/>
              <w:left w:val="single" w:sz="6" w:space="0" w:color="000000"/>
              <w:bottom w:val="nil" w:sz="6" w:space="0" w:color="auto"/>
              <w:right w:val="single" w:sz="6" w:space="0" w:color="000000"/>
            </w:tcBorders>
          </w:tcPr>
          <w:p>
            <w:pPr/>
          </w:p>
        </w:tc>
        <w:tc>
          <w:tcPr>
            <w:tcW w:w="151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宁波东洲电力</w:t>
            </w:r>
          </w:p>
        </w:tc>
        <w:tc>
          <w:tcPr>
            <w:tcW w:w="1518" w:type="dxa"/>
            <w:vMerge w:val="restart"/>
            <w:tcBorders>
              <w:top w:val="single" w:sz="6" w:space="0" w:color="000000"/>
              <w:left w:val="single" w:sz="6" w:space="0" w:color="000000"/>
              <w:right w:val="single" w:sz="6" w:space="0" w:color="000000"/>
            </w:tcBorders>
          </w:tcPr>
          <w:p>
            <w:pPr/>
          </w:p>
        </w:tc>
        <w:tc>
          <w:tcPr>
            <w:tcW w:w="1613" w:type="dxa"/>
            <w:vMerge w:val="restart"/>
            <w:tcBorders>
              <w:top w:val="single" w:sz="6" w:space="0" w:color="000000"/>
              <w:left w:val="single" w:sz="6" w:space="0" w:color="000000"/>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51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通信器材有限</w:t>
            </w:r>
          </w:p>
        </w:tc>
        <w:tc>
          <w:tcPr>
            <w:tcW w:w="1518"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299" w:right="0"/>
              <w:jc w:val="left"/>
              <w:rPr>
                <w:rFonts w:ascii="Times New Roman" w:hAnsi="Times New Roman" w:cs="Times New Roman" w:eastAsia="Times New Roman" w:hint="default"/>
                <w:sz w:val="21"/>
                <w:szCs w:val="21"/>
              </w:rPr>
            </w:pPr>
            <w:r>
              <w:rPr>
                <w:rFonts w:ascii="Times New Roman"/>
                <w:sz w:val="21"/>
              </w:rPr>
              <w:t>1,550,000.00</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656" w:right="0"/>
              <w:jc w:val="left"/>
              <w:rPr>
                <w:rFonts w:ascii="Times New Roman" w:hAnsi="Times New Roman" w:cs="Times New Roman" w:eastAsia="Times New Roman" w:hint="default"/>
                <w:sz w:val="21"/>
                <w:szCs w:val="21"/>
              </w:rPr>
            </w:pPr>
            <w:r>
              <w:rPr>
                <w:rFonts w:ascii="Times New Roman"/>
                <w:sz w:val="21"/>
              </w:rPr>
              <w:t>46,500.00</w:t>
            </w:r>
          </w:p>
        </w:tc>
      </w:tr>
      <w:tr>
        <w:trPr>
          <w:trHeight w:val="315" w:hRule="exact"/>
        </w:trPr>
        <w:tc>
          <w:tcPr>
            <w:tcW w:w="1519" w:type="dxa"/>
            <w:tcBorders>
              <w:top w:val="nil" w:sz="6" w:space="0" w:color="auto"/>
              <w:left w:val="single" w:sz="6" w:space="0" w:color="000000"/>
              <w:bottom w:val="single" w:sz="6" w:space="0" w:color="000000"/>
              <w:right w:val="single" w:sz="6" w:space="0" w:color="000000"/>
            </w:tcBorders>
          </w:tcPr>
          <w:p>
            <w:pPr/>
          </w:p>
        </w:tc>
        <w:tc>
          <w:tcPr>
            <w:tcW w:w="1519"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18"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rPr>
          <w:rFonts w:ascii="Times New Roman" w:hAnsi="Times New Roman" w:cs="Times New Roman" w:eastAsia="Times New Roman" w:hint="default"/>
        </w:rPr>
      </w:pPr>
      <w:r>
        <w:rPr/>
        <w:t>上市公司应付关联方款项</w:t>
      </w:r>
      <w:r>
        <w:rPr>
          <w:rFonts w:ascii="Times New Roman" w:hAnsi="Times New Roman" w:cs="Times New Roman" w:eastAsia="Times New Roman" w:hint="default"/>
        </w:rPr>
        <w:t>:</w:t>
      </w:r>
    </w:p>
    <w:p>
      <w:pPr>
        <w:pStyle w:val="BodyText"/>
        <w:spacing w:line="240" w:lineRule="auto" w:before="21"/>
        <w:ind w:left="0" w:right="133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544"/>
        <w:gridCol w:w="2324"/>
        <w:gridCol w:w="2324"/>
      </w:tblGrid>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宁波市建隆铜业有限公司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357,588.96</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宁波阳光混凝土有限公司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（注）</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7,716,217.00</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海盐建昌房地产开发有限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800,000.00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903,000.00</w:t>
            </w:r>
            <w:r>
              <w:rPr>
                <w:rFonts w:ascii="Times New Roman"/>
                <w:sz w:val="21"/>
              </w:rPr>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杭州鼎瑞大厦有限公司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7,431,781.00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衢州广天建昌房地产开发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4,946,676.71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2,140,000.00</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浙江广天日月集团股份有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1,490,871.53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杭州鼎瑞大厦有限公司</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2,126,635.15</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宁波市本源物资有限公司</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22,113,044.40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460"/>
        </w:sectPr>
      </w:pPr>
    </w:p>
    <w:p>
      <w:pPr>
        <w:spacing w:line="240" w:lineRule="auto" w:before="1"/>
        <w:rPr>
          <w:rFonts w:ascii="宋体" w:hAnsi="宋体" w:cs="宋体" w:eastAsia="宋体" w:hint="default"/>
          <w:sz w:val="23"/>
          <w:szCs w:val="23"/>
        </w:rPr>
      </w:pPr>
    </w:p>
    <w:p>
      <w:pPr>
        <w:pStyle w:val="BodyText"/>
        <w:spacing w:line="283" w:lineRule="auto" w:before="35"/>
        <w:ind w:left="351" w:right="6883" w:hanging="212"/>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股份支付：</w:t>
      </w:r>
      <w:r>
        <w:rPr>
          <w:w w:val="99"/>
        </w:rPr>
        <w:t> </w:t>
      </w:r>
      <w:r>
        <w:rPr/>
        <w:t>无</w:t>
      </w:r>
    </w:p>
    <w:p>
      <w:pPr>
        <w:spacing w:line="240" w:lineRule="auto" w:before="2"/>
        <w:rPr>
          <w:rFonts w:ascii="宋体" w:hAnsi="宋体" w:cs="宋体" w:eastAsia="宋体" w:hint="default"/>
          <w:sz w:val="26"/>
          <w:szCs w:val="26"/>
        </w:rPr>
      </w:pPr>
    </w:p>
    <w:p>
      <w:pPr>
        <w:pStyle w:val="BodyText"/>
        <w:spacing w:line="240" w:lineRule="auto"/>
        <w:ind w:left="139" w:right="0"/>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或有事项：</w:t>
      </w:r>
    </w:p>
    <w:p>
      <w:pPr>
        <w:pStyle w:val="BodyText"/>
        <w:spacing w:line="240" w:lineRule="auto" w:before="83"/>
        <w:ind w:left="139" w:right="0"/>
        <w:jc w:val="left"/>
      </w:pPr>
      <w:r>
        <w:rPr>
          <w:rFonts w:ascii="Times New Roman" w:hAnsi="Times New Roman" w:cs="Times New Roman" w:eastAsia="Times New Roman" w:hint="default"/>
        </w:rPr>
        <w:t>1</w:t>
      </w:r>
      <w:r>
        <w:rPr/>
        <w:t>、</w:t>
      </w:r>
      <w:r>
        <w:rPr>
          <w:spacing w:val="-2"/>
        </w:rPr>
        <w:t> </w:t>
      </w:r>
      <w:r>
        <w:rPr/>
        <w:t>未决诉讼仲裁形成的或有负债及其财务影响：</w:t>
      </w:r>
    </w:p>
    <w:p>
      <w:pPr>
        <w:pStyle w:val="BodyText"/>
        <w:spacing w:line="256" w:lineRule="auto" w:before="52"/>
        <w:ind w:left="139" w:right="206"/>
        <w:jc w:val="left"/>
      </w:pPr>
      <w:r>
        <w:rPr>
          <w:rFonts w:ascii="Times New Roman" w:hAnsi="Times New Roman" w:cs="Times New Roman" w:eastAsia="Times New Roman" w:hint="default"/>
        </w:rPr>
        <w:t>1</w:t>
      </w:r>
      <w:r>
        <w:rPr/>
        <w:t>、本公司与黑龙江华隆电力工程有限公司、内蒙古国电能源发电投资公司产生建设工程施</w:t>
      </w:r>
      <w:r>
        <w:rPr>
          <w:spacing w:val="-99"/>
        </w:rPr>
        <w:t> </w:t>
      </w:r>
      <w:r>
        <w:rPr>
          <w:spacing w:val="-99"/>
        </w:rPr>
      </w:r>
      <w:r>
        <w:rPr/>
        <w:t>工合同纠纷，于</w:t>
      </w:r>
      <w:r>
        <w:rPr>
          <w:spacing w:val="-3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7"/>
        </w:rPr>
        <w:t> </w:t>
      </w:r>
      <w:r>
        <w:rPr/>
        <w:t>年</w:t>
      </w:r>
      <w:r>
        <w:rPr>
          <w:spacing w:val="-34"/>
        </w:rPr>
        <w:t> </w:t>
      </w:r>
      <w:r>
        <w:rPr>
          <w:rFonts w:ascii="Times New Roman" w:hAnsi="Times New Roman" w:cs="Times New Roman" w:eastAsia="Times New Roman" w:hint="default"/>
        </w:rPr>
        <w:t>7</w:t>
      </w:r>
      <w:r>
        <w:rPr>
          <w:rFonts w:ascii="Times New Roman" w:hAnsi="Times New Roman" w:cs="Times New Roman" w:eastAsia="Times New Roman" w:hint="default"/>
          <w:spacing w:val="19"/>
        </w:rPr>
        <w:t> </w:t>
      </w:r>
      <w:r>
        <w:rPr/>
        <w:t>月</w:t>
      </w:r>
      <w:r>
        <w:rPr>
          <w:spacing w:val="-34"/>
        </w:rPr>
        <w:t> </w:t>
      </w:r>
      <w:r>
        <w:rPr>
          <w:rFonts w:ascii="Times New Roman" w:hAnsi="Times New Roman" w:cs="Times New Roman" w:eastAsia="Times New Roman" w:hint="default"/>
        </w:rPr>
        <w:t>28</w:t>
      </w:r>
      <w:r>
        <w:rPr>
          <w:rFonts w:ascii="Times New Roman" w:hAnsi="Times New Roman" w:cs="Times New Roman" w:eastAsia="Times New Roman" w:hint="default"/>
          <w:spacing w:val="17"/>
        </w:rPr>
        <w:t> </w:t>
      </w:r>
      <w:r>
        <w:rPr/>
        <w:t>日向内蒙古自治区兴安盟中级人民法院提起诉讼。工程自</w:t>
      </w:r>
    </w:p>
    <w:p>
      <w:pPr>
        <w:pStyle w:val="BodyText"/>
        <w:spacing w:line="240" w:lineRule="auto" w:before="5"/>
        <w:ind w:left="139"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t>日开始停工至今，本公司要求解除该项目的建设施工合同，并要求黑龙江</w:t>
      </w:r>
    </w:p>
    <w:p>
      <w:pPr>
        <w:pStyle w:val="BodyText"/>
        <w:spacing w:line="240" w:lineRule="auto" w:before="21"/>
        <w:ind w:left="139" w:right="0"/>
        <w:jc w:val="left"/>
      </w:pPr>
      <w:r>
        <w:rPr/>
        <w:t>华隆电力工程有限公司立即支付工程欠款</w:t>
      </w:r>
      <w:r>
        <w:rPr>
          <w:spacing w:val="-51"/>
        </w:rPr>
        <w:t> </w:t>
      </w:r>
      <w:r>
        <w:rPr>
          <w:rFonts w:ascii="Times New Roman" w:hAnsi="Times New Roman" w:cs="Times New Roman" w:eastAsia="Times New Roman" w:hint="default"/>
        </w:rPr>
        <w:t>1800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w:t>
      </w:r>
      <w:r>
        <w:rPr/>
        <w:t>工期损失预计</w:t>
      </w:r>
      <w:r>
        <w:rPr>
          <w:spacing w:val="-51"/>
        </w:rPr>
        <w:t> </w:t>
      </w:r>
      <w:r>
        <w:rPr>
          <w:rFonts w:ascii="Times New Roman" w:hAnsi="Times New Roman" w:cs="Times New Roman" w:eastAsia="Times New Roman" w:hint="default"/>
        </w:rPr>
        <w:t>113.7</w:t>
      </w:r>
      <w:r>
        <w:rPr>
          <w:rFonts w:ascii="Times New Roman" w:hAnsi="Times New Roman" w:cs="Times New Roman" w:eastAsia="Times New Roman" w:hint="default"/>
          <w:spacing w:val="1"/>
        </w:rPr>
        <w:t> </w:t>
      </w:r>
      <w:r>
        <w:rPr/>
        <w:t>万元，合计诉讼金</w:t>
      </w:r>
    </w:p>
    <w:p>
      <w:pPr>
        <w:pStyle w:val="BodyText"/>
        <w:spacing w:line="256" w:lineRule="auto" w:before="21"/>
        <w:ind w:left="139" w:right="216"/>
        <w:jc w:val="both"/>
      </w:pPr>
      <w:r>
        <w:rPr/>
        <w:t>额 </w:t>
      </w:r>
      <w:r>
        <w:rPr>
          <w:rFonts w:ascii="Times New Roman" w:hAnsi="Times New Roman" w:cs="Times New Roman" w:eastAsia="Times New Roman" w:hint="default"/>
        </w:rPr>
        <w:t>1913.7</w:t>
      </w:r>
      <w:r>
        <w:rPr>
          <w:rFonts w:ascii="Times New Roman" w:hAnsi="Times New Roman" w:cs="Times New Roman" w:eastAsia="Times New Roman" w:hint="default"/>
          <w:spacing w:val="7"/>
        </w:rPr>
        <w:t> </w:t>
      </w:r>
      <w:r>
        <w:rPr/>
        <w:t>万元。内蒙古国电能源发电投资公司对黑龙江华隆电力工程有限公司在欠付工程 款范围内承担连带责任。</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年经长春诚信司法鉴定中心对该项目工程造价进行鉴定，鉴 定造价为 </w:t>
      </w:r>
      <w:r>
        <w:rPr>
          <w:rFonts w:ascii="Times New Roman" w:hAnsi="Times New Roman" w:cs="Times New Roman" w:eastAsia="Times New Roman" w:hint="default"/>
        </w:rPr>
        <w:t>15,295,596.00</w:t>
      </w:r>
      <w:r>
        <w:rPr>
          <w:rFonts w:ascii="Times New Roman" w:hAnsi="Times New Roman" w:cs="Times New Roman" w:eastAsia="Times New Roman" w:hint="default"/>
          <w:spacing w:val="5"/>
        </w:rPr>
        <w:t> </w:t>
      </w:r>
      <w:r>
        <w:rPr/>
        <w:t>元，本公司、内蒙古国电能源发电投资公司以及黑龙江华隆电力工</w:t>
      </w:r>
    </w:p>
    <w:p>
      <w:pPr>
        <w:pStyle w:val="BodyText"/>
        <w:spacing w:line="240" w:lineRule="auto" w:before="5"/>
        <w:ind w:left="139" w:right="0"/>
        <w:jc w:val="left"/>
      </w:pPr>
      <w:r>
        <w:rPr/>
        <w:t>程有限公司对该鉴定结果均有异议，</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日，北京求实工程管理有限公司对工</w:t>
      </w:r>
    </w:p>
    <w:p>
      <w:pPr>
        <w:pStyle w:val="BodyText"/>
        <w:spacing w:line="266" w:lineRule="auto" w:before="21"/>
        <w:ind w:left="139" w:right="216"/>
        <w:jc w:val="both"/>
      </w:pPr>
      <w:r>
        <w:rPr/>
        <w:t>程造价进行了重新鉴定，鉴定造价为</w:t>
      </w:r>
      <w:r>
        <w:rPr>
          <w:spacing w:val="-58"/>
        </w:rPr>
        <w:t> </w:t>
      </w:r>
      <w:r>
        <w:rPr>
          <w:rFonts w:ascii="Times New Roman" w:hAnsi="Times New Roman" w:cs="Times New Roman" w:eastAsia="Times New Roman" w:hint="default"/>
        </w:rPr>
        <w:t>11,475,700.90</w:t>
      </w:r>
      <w:r>
        <w:rPr>
          <w:rFonts w:ascii="Times New Roman" w:hAnsi="Times New Roman" w:cs="Times New Roman" w:eastAsia="Times New Roman" w:hint="default"/>
          <w:spacing w:val="-5"/>
        </w:rPr>
        <w:t> </w:t>
      </w:r>
      <w:r>
        <w:rPr>
          <w:spacing w:val="-6"/>
        </w:rPr>
        <w:t>元，</w:t>
      </w:r>
      <w:r>
        <w:rPr>
          <w:rFonts w:ascii="Times New Roman" w:hAnsi="Times New Roman" w:cs="Times New Roman" w:eastAsia="Times New Roman" w:hint="default"/>
          <w:spacing w:val="-6"/>
        </w:rPr>
        <w:t>2011 </w:t>
      </w:r>
      <w:r>
        <w:rPr/>
        <w:t>年</w:t>
      </w:r>
      <w:r>
        <w:rPr>
          <w:spacing w:val="-5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spacing w:val="-3"/>
        </w:rPr>
        <w:t>日，内蒙古自治区兴</w:t>
      </w:r>
      <w:r>
        <w:rPr/>
        <w:t> </w:t>
      </w:r>
      <w:r>
        <w:rPr>
          <w:spacing w:val="-3"/>
        </w:rPr>
        <w:t>安盟中级人民法院对本案作出一审判决，判决被告黑龙江华隆电力工程有限公司向本公司支</w:t>
      </w:r>
      <w:r>
        <w:rPr>
          <w:spacing w:val="-79"/>
        </w:rPr>
        <w:t> </w:t>
      </w:r>
      <w:r>
        <w:rPr>
          <w:spacing w:val="-79"/>
        </w:rPr>
      </w:r>
      <w:r>
        <w:rPr/>
        <w:t>付工程款</w:t>
      </w:r>
      <w:r>
        <w:rPr>
          <w:spacing w:val="-74"/>
        </w:rPr>
        <w:t> </w:t>
      </w:r>
      <w:r>
        <w:rPr>
          <w:rFonts w:ascii="Times New Roman" w:hAnsi="Times New Roman" w:cs="Times New Roman" w:eastAsia="Times New Roman" w:hint="default"/>
        </w:rPr>
        <w:t>4,652,107.45</w:t>
      </w:r>
      <w:r>
        <w:rPr>
          <w:rFonts w:ascii="Times New Roman" w:hAnsi="Times New Roman" w:cs="Times New Roman" w:eastAsia="Times New Roman" w:hint="default"/>
          <w:spacing w:val="-22"/>
        </w:rPr>
        <w:t> </w:t>
      </w:r>
      <w:r>
        <w:rPr/>
        <w:t>元，内蒙古国电兴安热电有限公司对未付给黑龙江华隆电力工程有限 </w:t>
      </w:r>
      <w:r>
        <w:rPr>
          <w:spacing w:val="-3"/>
        </w:rPr>
        <w:t>公司基础工程款范围内承担连带责任。本公司认为一审判决对工程造价的事实认定和法律适</w:t>
      </w:r>
      <w:r>
        <w:rPr>
          <w:spacing w:val="-79"/>
        </w:rPr>
        <w:t> </w:t>
      </w:r>
      <w:r>
        <w:rPr>
          <w:spacing w:val="-79"/>
        </w:rPr>
      </w:r>
      <w:r>
        <w:rPr>
          <w:spacing w:val="-3"/>
        </w:rPr>
        <w:t>用错误，向内蒙古自治区高级人民法院提起上诉，目前该诉讼事项二审法院已受理，等待开</w:t>
      </w:r>
      <w:r>
        <w:rPr>
          <w:spacing w:val="-81"/>
        </w:rPr>
        <w:t> </w:t>
      </w:r>
      <w:r>
        <w:rPr>
          <w:spacing w:val="-81"/>
        </w:rPr>
      </w:r>
      <w:r>
        <w:rPr/>
        <w:t>庭审理。</w:t>
      </w:r>
    </w:p>
    <w:p>
      <w:pPr>
        <w:pStyle w:val="BodyText"/>
        <w:spacing w:line="261" w:lineRule="auto" w:before="14"/>
        <w:ind w:left="139" w:right="105"/>
        <w:jc w:val="left"/>
      </w:pPr>
      <w:r>
        <w:rPr>
          <w:rFonts w:ascii="Times New Roman" w:hAnsi="Times New Roman" w:cs="Times New Roman" w:eastAsia="Times New Roman" w:hint="default"/>
          <w:spacing w:val="-3"/>
        </w:rPr>
        <w:t>2</w:t>
      </w:r>
      <w:r>
        <w:rPr>
          <w:spacing w:val="-3"/>
        </w:rPr>
        <w:t>、本公司与黑龙江软件园股份有限公司产生建设工程施工合同纠纷，于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年向黑龙江省 大庆中级人民法院提起诉讼。工程停工己逾两年，本公司要求解除该项目的建设施工合同， </w:t>
      </w:r>
      <w:r>
        <w:rPr>
          <w:spacing w:val="19"/>
        </w:rPr>
        <w:t>并要求黑龙江软件园股份有限公司支付工程欠款金额 </w:t>
      </w:r>
      <w:r>
        <w:rPr>
          <w:rFonts w:ascii="Times New Roman" w:hAnsi="Times New Roman" w:cs="Times New Roman" w:eastAsia="Times New Roman" w:hint="default"/>
        </w:rPr>
        <w:t>4,261,006.04 </w:t>
      </w:r>
      <w:r>
        <w:rPr>
          <w:spacing w:val="10"/>
        </w:rPr>
        <w:t>元</w:t>
      </w:r>
      <w:r>
        <w:rPr>
          <w:rFonts w:ascii="Times New Roman" w:hAnsi="Times New Roman" w:cs="Times New Roman" w:eastAsia="Times New Roman" w:hint="default"/>
          <w:spacing w:val="10"/>
        </w:rPr>
        <w:t>,</w:t>
      </w:r>
      <w:r>
        <w:rPr>
          <w:rFonts w:ascii="Times New Roman" w:hAnsi="Times New Roman" w:cs="Times New Roman" w:eastAsia="Times New Roman" w:hint="default"/>
          <w:spacing w:val="-10"/>
        </w:rPr>
        <w:t> </w:t>
      </w:r>
      <w:r>
        <w:rPr>
          <w:spacing w:val="17"/>
        </w:rPr>
        <w:t>赔偿停工损失</w:t>
      </w:r>
      <w:r>
        <w:rPr/>
        <w:t> </w:t>
      </w:r>
      <w:r>
        <w:rPr>
          <w:rFonts w:ascii="Times New Roman" w:hAnsi="Times New Roman" w:cs="Times New Roman" w:eastAsia="Times New Roman" w:hint="default"/>
        </w:rPr>
        <w:t>991,256.00 </w:t>
      </w:r>
      <w:r>
        <w:rPr>
          <w:spacing w:val="-5"/>
        </w:rPr>
        <w:t>元，合计</w:t>
      </w:r>
      <w:r>
        <w:rPr>
          <w:spacing w:val="-54"/>
        </w:rPr>
        <w:t> </w:t>
      </w:r>
      <w:r>
        <w:rPr>
          <w:rFonts w:ascii="Times New Roman" w:hAnsi="Times New Roman" w:cs="Times New Roman" w:eastAsia="Times New Roman" w:hint="default"/>
        </w:rPr>
        <w:t>5,252,262.00 </w:t>
      </w:r>
      <w:r>
        <w:rPr>
          <w:spacing w:val="-3"/>
        </w:rPr>
        <w:t>元，并主张优先权。</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日黑龙江大庆中级人民</w:t>
      </w:r>
    </w:p>
    <w:p>
      <w:pPr>
        <w:pStyle w:val="BodyText"/>
        <w:spacing w:line="266" w:lineRule="auto"/>
        <w:ind w:left="139" w:right="164"/>
        <w:jc w:val="left"/>
      </w:pPr>
      <w:r>
        <w:rPr/>
        <w:t>法院一审判决黑龙江软件园股份有限公司支付工程欠款金额</w:t>
      </w:r>
      <w:r>
        <w:rPr>
          <w:spacing w:val="-56"/>
        </w:rPr>
        <w:t> </w:t>
      </w:r>
      <w:r>
        <w:rPr>
          <w:rFonts w:ascii="Times New Roman" w:hAnsi="Times New Roman" w:cs="Times New Roman" w:eastAsia="Times New Roman" w:hint="default"/>
        </w:rPr>
        <w:t>4,261,006.04</w:t>
      </w:r>
      <w:r>
        <w:rPr>
          <w:rFonts w:ascii="Times New Roman" w:hAnsi="Times New Roman" w:cs="Times New Roman" w:eastAsia="Times New Roman" w:hint="default"/>
          <w:spacing w:val="-3"/>
        </w:rPr>
        <w:t> </w:t>
      </w:r>
      <w:r>
        <w:rPr/>
        <w:t>元，判决下达后， </w:t>
      </w:r>
      <w:r>
        <w:rPr>
          <w:spacing w:val="-3"/>
        </w:rPr>
        <w:t>黑龙江软件园股份有限公司不服提起上诉，二审法院审理本案后裁定发回重审。现一审法院</w:t>
      </w:r>
      <w:r>
        <w:rPr>
          <w:spacing w:val="-79"/>
        </w:rPr>
        <w:t> </w:t>
      </w:r>
      <w:r>
        <w:rPr>
          <w:spacing w:val="-79"/>
        </w:rPr>
      </w:r>
      <w:r>
        <w:rPr/>
        <w:t>黑龙江省大庆市中级人民法院已重新立案，等待开庭审理。 </w:t>
      </w:r>
      <w:r>
        <w:rPr>
          <w:rFonts w:ascii="Times New Roman" w:hAnsi="Times New Roman" w:cs="Times New Roman" w:eastAsia="Times New Roman" w:hint="default"/>
        </w:rPr>
        <w:t>3</w:t>
      </w:r>
      <w:r>
        <w:rPr/>
        <w:t>、本公司与宁波艾迪姆斯运动用品有限公司产生建设工程施工合同纠纷，于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月</w:t>
      </w:r>
    </w:p>
    <w:p>
      <w:pPr>
        <w:pStyle w:val="BodyText"/>
        <w:tabs>
          <w:tab w:pos="1928" w:val="left" w:leader="none"/>
        </w:tabs>
        <w:spacing w:line="285" w:lineRule="exact"/>
        <w:ind w:right="0"/>
        <w:jc w:val="left"/>
      </w:pPr>
      <w:r>
        <w:rPr>
          <w:rFonts w:ascii="Times New Roman" w:hAnsi="Times New Roman" w:cs="Times New Roman" w:eastAsia="Times New Roman" w:hint="default"/>
        </w:rPr>
        <w:t>24 </w:t>
      </w:r>
      <w:r>
        <w:rPr>
          <w:rFonts w:ascii="Times New Roman" w:hAnsi="Times New Roman" w:cs="Times New Roman" w:eastAsia="Times New Roman" w:hint="default"/>
          <w:spacing w:val="1"/>
        </w:rPr>
        <w:t> </w:t>
      </w:r>
      <w:r>
        <w:rPr/>
        <w:t>日向宁波市</w:t>
        <w:tab/>
        <w:t>镇海区人民法院递交针对宁波艾迪姆斯运动用品有限公司拖欠工程款提</w:t>
      </w:r>
    </w:p>
    <w:p>
      <w:pPr>
        <w:pStyle w:val="BodyText"/>
        <w:spacing w:line="240" w:lineRule="auto" w:before="21"/>
        <w:ind w:right="0"/>
        <w:jc w:val="left"/>
      </w:pPr>
      <w:r>
        <w:rPr/>
        <w:t>起诉讼，要求宁波艾迪姆斯运动用品有限公司支付逾期工程款及逾期利息</w:t>
      </w:r>
      <w:r>
        <w:rPr>
          <w:spacing w:val="-77"/>
        </w:rPr>
        <w:t> </w:t>
      </w:r>
      <w:r>
        <w:rPr>
          <w:rFonts w:ascii="Times New Roman" w:hAnsi="Times New Roman" w:cs="Times New Roman" w:eastAsia="Times New Roman" w:hint="default"/>
        </w:rPr>
        <w:t>47,456,300.00</w:t>
      </w:r>
      <w:r>
        <w:rPr>
          <w:rFonts w:ascii="Times New Roman" w:hAnsi="Times New Roman" w:cs="Times New Roman" w:eastAsia="Times New Roman" w:hint="default"/>
          <w:spacing w:val="-25"/>
        </w:rPr>
        <w:t> </w:t>
      </w:r>
      <w:r>
        <w:rPr/>
        <w:t>元，</w:t>
      </w:r>
    </w:p>
    <w:p>
      <w:pPr>
        <w:pStyle w:val="BodyText"/>
        <w:spacing w:line="240" w:lineRule="auto" w:before="21"/>
        <w:ind w:right="0"/>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28  </w:t>
      </w:r>
      <w:r>
        <w:rPr>
          <w:rFonts w:ascii="Times New Roman" w:hAnsi="Times New Roman" w:cs="Times New Roman" w:eastAsia="Times New Roman" w:hint="default"/>
          <w:spacing w:val="8"/>
        </w:rPr>
        <w:t> </w:t>
      </w:r>
      <w:r>
        <w:rPr>
          <w:spacing w:val="9"/>
        </w:rPr>
        <w:t>日，法院判决宁波艾迪姆斯运动用品有限公司支付工程款及逾期利息</w:t>
      </w:r>
      <w:r>
        <w:rPr/>
      </w:r>
    </w:p>
    <w:p>
      <w:pPr>
        <w:pStyle w:val="BodyText"/>
        <w:spacing w:line="261" w:lineRule="auto" w:before="21"/>
        <w:ind w:right="207"/>
        <w:jc w:val="left"/>
      </w:pPr>
      <w:r>
        <w:rPr>
          <w:rFonts w:ascii="Times New Roman" w:hAnsi="Times New Roman" w:cs="Times New Roman" w:eastAsia="Times New Roman" w:hint="default"/>
        </w:rPr>
        <w:t>45,517,598.82</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并承担判决日后逾期还款相应的利息。一审判决后宁波艾迪姆斯运动用品 有限公司未提起上诉，判决生效，该诉讼事项目前处于执行阶段。 </w:t>
      </w:r>
      <w:r>
        <w:rPr>
          <w:rFonts w:ascii="Times New Roman" w:hAnsi="Times New Roman" w:cs="Times New Roman" w:eastAsia="Times New Roman" w:hint="default"/>
        </w:rPr>
        <w:t>4</w:t>
      </w:r>
      <w:r>
        <w:rPr/>
        <w:t>、本公司与浙江洪海建筑设备租赁有限公司产生租赁合同纠纷，浙江洪海建筑设备租赁有</w:t>
      </w:r>
      <w:r>
        <w:rPr>
          <w:spacing w:val="-99"/>
        </w:rPr>
        <w:t> </w:t>
      </w:r>
      <w:r>
        <w:rPr>
          <w:spacing w:val="-99"/>
        </w:rPr>
      </w:r>
      <w:r>
        <w:rPr/>
        <w:t>限公司于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spacing w:val="-3"/>
        </w:rPr>
        <w:t>日向宁波市江北区人民法院提起诉讼。要求本公司和第二被告戚周</w:t>
      </w:r>
    </w:p>
    <w:p>
      <w:pPr>
        <w:pStyle w:val="BodyText"/>
        <w:spacing w:line="240" w:lineRule="auto"/>
        <w:ind w:right="0"/>
        <w:jc w:val="left"/>
        <w:rPr>
          <w:rFonts w:ascii="Times New Roman" w:hAnsi="Times New Roman" w:cs="Times New Roman" w:eastAsia="Times New Roman" w:hint="default"/>
        </w:rPr>
      </w:pPr>
      <w:r>
        <w:rPr/>
        <w:t>龙支付从</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58"/>
        </w:rPr>
        <w:t> </w:t>
      </w:r>
      <w:r>
        <w:rPr>
          <w:rFonts w:ascii="Times New Roman" w:hAnsi="Times New Roman" w:cs="Times New Roman" w:eastAsia="Times New Roman" w:hint="default"/>
        </w:rPr>
        <w:t>18</w:t>
      </w:r>
      <w:r>
        <w:rPr>
          <w:rFonts w:ascii="Times New Roman" w:hAnsi="Times New Roman" w:cs="Times New Roman" w:eastAsia="Times New Roman" w:hint="default"/>
          <w:spacing w:val="-7"/>
        </w:rPr>
        <w:t> </w:t>
      </w:r>
      <w:r>
        <w:rPr/>
        <w:t>日至</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日拖欠的租杂费</w:t>
      </w:r>
      <w:r>
        <w:rPr>
          <w:spacing w:val="-58"/>
        </w:rPr>
        <w:t> </w:t>
      </w:r>
      <w:r>
        <w:rPr>
          <w:rFonts w:ascii="Times New Roman" w:hAnsi="Times New Roman" w:cs="Times New Roman" w:eastAsia="Times New Roman" w:hint="default"/>
        </w:rPr>
        <w:t>4,275,024.74</w:t>
      </w:r>
      <w:r>
        <w:rPr>
          <w:rFonts w:ascii="Times New Roman" w:hAnsi="Times New Roman" w:cs="Times New Roman" w:eastAsia="Times New Roman" w:hint="default"/>
          <w:spacing w:val="-6"/>
        </w:rPr>
        <w:t> </w:t>
      </w:r>
      <w:r>
        <w:rPr/>
        <w:t>元和从</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58"/>
        </w:rPr>
        <w:t> </w:t>
      </w:r>
      <w:r>
        <w:rPr>
          <w:rFonts w:ascii="Times New Roman" w:hAnsi="Times New Roman" w:cs="Times New Roman" w:eastAsia="Times New Roman" w:hint="default"/>
        </w:rPr>
        <w:t>6</w:t>
      </w:r>
    </w:p>
    <w:p>
      <w:pPr>
        <w:pStyle w:val="BodyText"/>
        <w:spacing w:line="240" w:lineRule="auto" w:before="21"/>
        <w:ind w:left="141" w:right="0"/>
        <w:jc w:val="left"/>
        <w:rPr>
          <w:rFonts w:ascii="Times New Roman" w:hAnsi="Times New Roman" w:cs="Times New Roman" w:eastAsia="Times New Roman" w:hint="default"/>
        </w:rPr>
      </w:pPr>
      <w:r>
        <w:rPr/>
        <w:t>月</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日的逾期付款违约金</w:t>
      </w:r>
      <w:r>
        <w:rPr>
          <w:spacing w:val="-54"/>
        </w:rPr>
        <w:t> </w:t>
      </w:r>
      <w:r>
        <w:rPr>
          <w:rFonts w:ascii="Times New Roman" w:hAnsi="Times New Roman" w:cs="Times New Roman" w:eastAsia="Times New Roman" w:hint="default"/>
        </w:rPr>
        <w:t>7,686,869.46</w:t>
      </w:r>
      <w:r>
        <w:rPr>
          <w:rFonts w:ascii="Times New Roman" w:hAnsi="Times New Roman" w:cs="Times New Roman" w:eastAsia="Times New Roman" w:hint="default"/>
          <w:spacing w:val="-1"/>
        </w:rPr>
        <w:t> </w:t>
      </w:r>
      <w:r>
        <w:rPr>
          <w:spacing w:val="-10"/>
        </w:rPr>
        <w:t>元，合计</w:t>
      </w:r>
      <w:r>
        <w:rPr>
          <w:spacing w:val="-55"/>
        </w:rPr>
        <w:t> </w:t>
      </w:r>
      <w:r>
        <w:rPr>
          <w:rFonts w:ascii="Times New Roman" w:hAnsi="Times New Roman" w:cs="Times New Roman" w:eastAsia="Times New Roman" w:hint="default"/>
        </w:rPr>
        <w:t>11,961,894.15</w:t>
      </w:r>
      <w:r>
        <w:rPr>
          <w:rFonts w:ascii="Times New Roman" w:hAnsi="Times New Roman" w:cs="Times New Roman" w:eastAsia="Times New Roman" w:hint="default"/>
          <w:spacing w:val="-1"/>
        </w:rPr>
        <w:t> </w:t>
      </w:r>
      <w:r>
        <w:rPr>
          <w:spacing w:val="-8"/>
        </w:rPr>
        <w:t>元。</w:t>
      </w:r>
      <w:r>
        <w:rPr>
          <w:rFonts w:ascii="Times New Roman" w:hAnsi="Times New Roman" w:cs="Times New Roman" w:eastAsia="Times New Roman" w:hint="default"/>
          <w:spacing w:val="-8"/>
        </w:rPr>
        <w:t>2011</w:t>
      </w:r>
    </w:p>
    <w:p>
      <w:pPr>
        <w:pStyle w:val="BodyText"/>
        <w:spacing w:line="268" w:lineRule="auto" w:before="21"/>
        <w:ind w:left="141" w:right="202" w:hanging="1"/>
        <w:jc w:val="left"/>
      </w:pP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日始的租杂费继续按合同结算。</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日法院开庭审理，本公司要求鉴定 </w:t>
      </w:r>
      <w:r>
        <w:rPr>
          <w:spacing w:val="-3"/>
        </w:rPr>
        <w:t>租赁合同结算单上公章的真实性，后经司法鉴定租赁合同结算单上的公章系伪造。鉴定结论</w:t>
      </w:r>
      <w:r>
        <w:rPr>
          <w:spacing w:val="-80"/>
        </w:rPr>
        <w:t> </w:t>
      </w:r>
      <w:r>
        <w:rPr>
          <w:spacing w:val="-80"/>
        </w:rPr>
      </w:r>
      <w:r>
        <w:rPr>
          <w:spacing w:val="-3"/>
        </w:rPr>
        <w:t>出具后，因浙江洪海建筑设备租赁有限公司法定代表人涉嫌经济犯罪，被公安立案通辑，浙</w:t>
      </w:r>
      <w:r>
        <w:rPr>
          <w:spacing w:val="-82"/>
        </w:rPr>
        <w:t> </w:t>
      </w:r>
      <w:r>
        <w:rPr>
          <w:spacing w:val="-82"/>
        </w:rPr>
      </w:r>
      <w:r>
        <w:rPr/>
        <w:t>江洪海建筑设备租赁有限公司法定代表人出逃失踪。目前该案审理中止。 </w:t>
      </w:r>
      <w:r>
        <w:rPr>
          <w:rFonts w:ascii="Times New Roman" w:hAnsi="Times New Roman" w:cs="Times New Roman" w:eastAsia="Times New Roman" w:hint="default"/>
        </w:rPr>
        <w:t>5</w:t>
      </w:r>
      <w:r>
        <w:rPr/>
        <w:t>、本公司与吉林白山和丰置业有限公司产生建设工程施工合同纠纷，本公司承接了吉林白</w:t>
      </w:r>
      <w:r>
        <w:rPr>
          <w:spacing w:val="-100"/>
        </w:rPr>
        <w:t> </w:t>
      </w:r>
      <w:r>
        <w:rPr>
          <w:spacing w:val="-100"/>
        </w:rPr>
      </w:r>
      <w:r>
        <w:rPr>
          <w:spacing w:val="2"/>
        </w:rPr>
        <w:t>山和丰置业有限公司小区建设项目，因吉林白山和丰置业有限公司未按合同约定支付工程</w:t>
      </w:r>
      <w:r>
        <w:rPr>
          <w:spacing w:val="-86"/>
        </w:rPr>
        <w:t> </w:t>
      </w:r>
      <w:r>
        <w:rPr>
          <w:spacing w:val="-86"/>
        </w:rPr>
      </w:r>
      <w:r>
        <w:rPr>
          <w:spacing w:val="-3"/>
        </w:rPr>
        <w:t>款，本公司向宁波市中级人民法院提起诉讼，要求吉林白山和丰置业有限公司支付工程款及</w:t>
      </w:r>
      <w:r>
        <w:rPr>
          <w:spacing w:val="-80"/>
        </w:rPr>
        <w:t> </w:t>
      </w:r>
      <w:r>
        <w:rPr>
          <w:spacing w:val="-80"/>
        </w:rPr>
      </w:r>
      <w:r>
        <w:rPr/>
        <w:t>违约金</w:t>
      </w:r>
      <w:r>
        <w:rPr>
          <w:spacing w:val="-54"/>
        </w:rPr>
        <w:t> </w:t>
      </w:r>
      <w:r>
        <w:rPr>
          <w:rFonts w:ascii="Times New Roman" w:hAnsi="Times New Roman" w:cs="Times New Roman" w:eastAsia="Times New Roman" w:hint="default"/>
        </w:rPr>
        <w:t>47,513,372.50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月，法院受理后进行了第一次开庭审理。本公司已申请</w:t>
      </w:r>
    </w:p>
    <w:p>
      <w:pPr>
        <w:spacing w:after="0" w:line="268"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0"/>
        <w:jc w:val="both"/>
      </w:pPr>
      <w:r>
        <w:rPr/>
        <w:t>法院对吉林白山和丰置业有限公司相关房产进行了查封保全。目前该案处于一审阶段。</w:t>
      </w:r>
    </w:p>
    <w:p>
      <w:pPr>
        <w:spacing w:line="240" w:lineRule="auto" w:before="1"/>
        <w:rPr>
          <w:rFonts w:ascii="宋体" w:hAnsi="宋体" w:cs="宋体" w:eastAsia="宋体" w:hint="default"/>
          <w:sz w:val="29"/>
          <w:szCs w:val="29"/>
        </w:rPr>
      </w:pPr>
    </w:p>
    <w:p>
      <w:pPr>
        <w:pStyle w:val="BodyText"/>
        <w:spacing w:line="283" w:lineRule="auto"/>
        <w:ind w:right="3716"/>
        <w:jc w:val="left"/>
      </w:pPr>
      <w:r>
        <w:rPr>
          <w:rFonts w:ascii="Times New Roman" w:hAnsi="Times New Roman" w:cs="Times New Roman" w:eastAsia="Times New Roman" w:hint="default"/>
        </w:rPr>
        <w:t>2</w:t>
      </w:r>
      <w:r>
        <w:rPr/>
        <w:t>、</w:t>
      </w:r>
      <w:r>
        <w:rPr>
          <w:spacing w:val="-2"/>
        </w:rPr>
        <w:t> </w:t>
      </w:r>
      <w:r>
        <w:rPr/>
        <w:t>为其他单位提供债务担保形成的或有负债及其财务影响：</w:t>
      </w:r>
      <w:r>
        <w:rPr/>
        <w:t> 无</w:t>
      </w:r>
    </w:p>
    <w:p>
      <w:pPr>
        <w:spacing w:line="240" w:lineRule="auto" w:before="2"/>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3</w:t>
      </w:r>
      <w:r>
        <w:rPr/>
        <w:t>、</w:t>
      </w:r>
      <w:r>
        <w:rPr>
          <w:spacing w:val="-2"/>
        </w:rPr>
        <w:t> </w:t>
      </w:r>
      <w:r>
        <w:rPr/>
        <w:t>其他或有负债及其财务影响：</w:t>
      </w:r>
    </w:p>
    <w:p>
      <w:pPr>
        <w:pStyle w:val="BodyText"/>
        <w:spacing w:line="240" w:lineRule="auto" w:before="52"/>
        <w:ind w:right="0"/>
        <w:jc w:val="both"/>
      </w:pPr>
      <w:r>
        <w:rPr>
          <w:rFonts w:ascii="Times New Roman" w:hAnsi="Times New Roman" w:cs="Times New Roman" w:eastAsia="Times New Roman" w:hint="default"/>
          <w:spacing w:val="13"/>
        </w:rPr>
        <w:t>1</w:t>
      </w:r>
      <w:r>
        <w:rPr>
          <w:spacing w:val="13"/>
        </w:rPr>
        <w:t>、截止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spacing w:val="15"/>
        </w:rPr>
        <w:t>日公司保函保证金为 </w:t>
      </w:r>
      <w:r>
        <w:rPr>
          <w:rFonts w:ascii="Times New Roman" w:hAnsi="Times New Roman" w:cs="Times New Roman" w:eastAsia="Times New Roman" w:hint="default"/>
        </w:rPr>
        <w:t>14,966,217.42  </w:t>
      </w:r>
      <w:r>
        <w:rPr>
          <w:rFonts w:ascii="Times New Roman" w:hAnsi="Times New Roman" w:cs="Times New Roman" w:eastAsia="Times New Roman" w:hint="default"/>
          <w:spacing w:val="35"/>
        </w:rPr>
        <w:t> </w:t>
      </w:r>
      <w:r>
        <w:rPr>
          <w:spacing w:val="15"/>
        </w:rPr>
        <w:t>元，用于开立总额为</w:t>
      </w:r>
    </w:p>
    <w:p>
      <w:pPr>
        <w:pStyle w:val="BodyText"/>
        <w:spacing w:line="240" w:lineRule="auto" w:before="21"/>
        <w:ind w:right="0"/>
        <w:jc w:val="both"/>
      </w:pPr>
      <w:r>
        <w:rPr>
          <w:rFonts w:ascii="Times New Roman" w:hAnsi="Times New Roman" w:cs="Times New Roman" w:eastAsia="Times New Roman" w:hint="default"/>
        </w:rPr>
        <w:t>778,198,358.40 </w:t>
      </w:r>
      <w:r>
        <w:rPr/>
        <w:t>元的保函。其中：本公司开立保函金额 </w:t>
      </w:r>
      <w:r>
        <w:rPr>
          <w:rFonts w:ascii="Times New Roman" w:hAnsi="Times New Roman" w:cs="Times New Roman" w:eastAsia="Times New Roman" w:hint="default"/>
        </w:rPr>
        <w:t>725,974,412.80</w:t>
      </w:r>
      <w:r>
        <w:rPr>
          <w:rFonts w:ascii="Times New Roman" w:hAnsi="Times New Roman" w:cs="Times New Roman" w:eastAsia="Times New Roman" w:hint="default"/>
          <w:spacing w:val="-3"/>
        </w:rPr>
        <w:t> </w:t>
      </w:r>
      <w:r>
        <w:rPr/>
        <w:t>元，本公司下属子公</w:t>
      </w:r>
    </w:p>
    <w:p>
      <w:pPr>
        <w:pStyle w:val="BodyText"/>
        <w:spacing w:line="240" w:lineRule="auto" w:before="21"/>
        <w:ind w:right="0"/>
        <w:jc w:val="both"/>
      </w:pPr>
      <w:r>
        <w:rPr/>
        <w:t>司宁波建乐建筑装潢有限公司开立保函 </w:t>
      </w:r>
      <w:r>
        <w:rPr>
          <w:rFonts w:ascii="Times New Roman" w:hAnsi="Times New Roman" w:cs="Times New Roman" w:eastAsia="Times New Roman" w:hint="default"/>
        </w:rPr>
        <w:t>39,153,945.60</w:t>
      </w:r>
      <w:r>
        <w:rPr>
          <w:rFonts w:ascii="Times New Roman" w:hAnsi="Times New Roman" w:cs="Times New Roman" w:eastAsia="Times New Roman" w:hint="default"/>
          <w:spacing w:val="3"/>
        </w:rPr>
        <w:t> </w:t>
      </w:r>
      <w:r>
        <w:rPr/>
        <w:t>元，本公司下属子公司浙江广天构件</w:t>
      </w:r>
    </w:p>
    <w:p>
      <w:pPr>
        <w:pStyle w:val="BodyText"/>
        <w:spacing w:line="240" w:lineRule="auto" w:before="21"/>
        <w:ind w:right="0"/>
        <w:jc w:val="both"/>
      </w:pPr>
      <w:r>
        <w:rPr/>
        <w:t>股份有限公司开立保函</w:t>
      </w:r>
      <w:r>
        <w:rPr>
          <w:spacing w:val="-56"/>
        </w:rPr>
        <w:t> </w:t>
      </w:r>
      <w:r>
        <w:rPr>
          <w:rFonts w:ascii="Times New Roman" w:hAnsi="Times New Roman" w:cs="Times New Roman" w:eastAsia="Times New Roman" w:hint="default"/>
        </w:rPr>
        <w:t>13,070,000.00</w:t>
      </w:r>
      <w:r>
        <w:rPr>
          <w:rFonts w:ascii="Times New Roman" w:hAnsi="Times New Roman" w:cs="Times New Roman" w:eastAsia="Times New Roman" w:hint="default"/>
          <w:spacing w:val="-4"/>
        </w:rPr>
        <w:t> </w:t>
      </w:r>
      <w:r>
        <w:rPr/>
        <w:t>元。</w:t>
      </w:r>
    </w:p>
    <w:p>
      <w:pPr>
        <w:pStyle w:val="BodyText"/>
        <w:spacing w:line="240" w:lineRule="auto" w:before="21"/>
        <w:ind w:right="0"/>
        <w:jc w:val="both"/>
      </w:pPr>
      <w:r>
        <w:rPr>
          <w:rFonts w:ascii="Times New Roman" w:hAnsi="Times New Roman" w:cs="Times New Roman" w:eastAsia="Times New Roman" w:hint="default"/>
        </w:rPr>
        <w:t>2</w:t>
      </w:r>
      <w:r>
        <w:rPr/>
        <w:t>、截止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日公司银行承兑汇票保证金 </w:t>
      </w:r>
      <w:r>
        <w:rPr>
          <w:rFonts w:ascii="Times New Roman" w:hAnsi="Times New Roman" w:cs="Times New Roman" w:eastAsia="Times New Roman" w:hint="default"/>
        </w:rPr>
        <w:t>17,480,000.00</w:t>
      </w:r>
      <w:r>
        <w:rPr>
          <w:rFonts w:ascii="Times New Roman" w:hAnsi="Times New Roman" w:cs="Times New Roman" w:eastAsia="Times New Roman" w:hint="default"/>
          <w:spacing w:val="15"/>
        </w:rPr>
        <w:t> </w:t>
      </w:r>
      <w:r>
        <w:rPr/>
        <w:t>元，用于开具总额为</w:t>
      </w:r>
    </w:p>
    <w:p>
      <w:pPr>
        <w:pStyle w:val="BodyText"/>
        <w:spacing w:line="240" w:lineRule="auto" w:before="21"/>
        <w:ind w:right="0"/>
        <w:jc w:val="both"/>
      </w:pPr>
      <w:r>
        <w:rPr>
          <w:rFonts w:ascii="Times New Roman" w:hAnsi="Times New Roman" w:cs="Times New Roman" w:eastAsia="Times New Roman" w:hint="default"/>
        </w:rPr>
        <w:t>123,424,296.00 </w:t>
      </w:r>
      <w:r>
        <w:rPr/>
        <w:t>银行承兑汇票</w:t>
      </w:r>
      <w:r>
        <w:rPr>
          <w:rFonts w:ascii="Times New Roman" w:hAnsi="Times New Roman" w:cs="Times New Roman" w:eastAsia="Times New Roman" w:hint="default"/>
        </w:rPr>
        <w:t>..</w:t>
      </w:r>
      <w:r>
        <w:rPr/>
        <w:t>其中：本公司开具银行承兑汇票金额 </w:t>
      </w:r>
      <w:r>
        <w:rPr>
          <w:rFonts w:ascii="Times New Roman" w:hAnsi="Times New Roman" w:cs="Times New Roman" w:eastAsia="Times New Roman" w:hint="default"/>
        </w:rPr>
        <w:t>45,000,000.00</w:t>
      </w:r>
      <w:r>
        <w:rPr>
          <w:rFonts w:ascii="Times New Roman" w:hAnsi="Times New Roman" w:cs="Times New Roman" w:eastAsia="Times New Roman" w:hint="default"/>
          <w:spacing w:val="-6"/>
        </w:rPr>
        <w:t> </w:t>
      </w:r>
      <w:r>
        <w:rPr/>
        <w:t>元，本公</w:t>
      </w:r>
    </w:p>
    <w:p>
      <w:pPr>
        <w:pStyle w:val="BodyText"/>
        <w:spacing w:line="240" w:lineRule="auto" w:before="21"/>
        <w:ind w:right="0"/>
        <w:jc w:val="both"/>
      </w:pPr>
      <w:r>
        <w:rPr/>
        <w:t>司下属子公司浙江广天构件股份有限公司开具银行承兑汇票金额 </w:t>
      </w:r>
      <w:r>
        <w:rPr>
          <w:rFonts w:ascii="Times New Roman" w:hAnsi="Times New Roman" w:cs="Times New Roman" w:eastAsia="Times New Roman" w:hint="default"/>
        </w:rPr>
        <w:t>21,000,000.00</w:t>
      </w:r>
      <w:r>
        <w:rPr>
          <w:rFonts w:ascii="Times New Roman" w:hAnsi="Times New Roman" w:cs="Times New Roman" w:eastAsia="Times New Roman" w:hint="default"/>
          <w:spacing w:val="4"/>
        </w:rPr>
        <w:t> </w:t>
      </w:r>
      <w:r>
        <w:rPr/>
        <w:t>元，本公司</w:t>
      </w:r>
    </w:p>
    <w:p>
      <w:pPr>
        <w:pStyle w:val="BodyText"/>
        <w:spacing w:line="256" w:lineRule="auto" w:before="21"/>
        <w:ind w:right="1095"/>
        <w:jc w:val="both"/>
      </w:pPr>
      <w:r>
        <w:rPr/>
        <w:t>下属子公司宁波建乐建筑装潢有限公司幕墙分公司开具银行承兑汇票 </w:t>
      </w:r>
      <w:r>
        <w:rPr>
          <w:rFonts w:ascii="Times New Roman" w:hAnsi="Times New Roman" w:cs="Times New Roman" w:eastAsia="Times New Roman" w:hint="default"/>
        </w:rPr>
        <w:t>19,924,296.00</w:t>
      </w:r>
      <w:r>
        <w:rPr>
          <w:rFonts w:ascii="Times New Roman" w:hAnsi="Times New Roman" w:cs="Times New Roman" w:eastAsia="Times New Roman" w:hint="default"/>
          <w:spacing w:val="5"/>
        </w:rPr>
        <w:t> </w:t>
      </w:r>
      <w:r>
        <w:rPr/>
        <w:t>元，本 公司下属二级子公司宁波广天物流有限公司开具银行承兑汇票 </w:t>
      </w:r>
      <w:r>
        <w:rPr>
          <w:rFonts w:ascii="Times New Roman" w:hAnsi="Times New Roman" w:cs="Times New Roman" w:eastAsia="Times New Roman" w:hint="default"/>
        </w:rPr>
        <w:t>33,500,000.00 </w:t>
      </w:r>
      <w:r>
        <w:rPr/>
        <w:t>元</w:t>
      </w:r>
      <w:r>
        <w:rPr>
          <w:rFonts w:ascii="Times New Roman" w:hAnsi="Times New Roman" w:cs="Times New Roman" w:eastAsia="Times New Roman" w:hint="default"/>
        </w:rPr>
        <w:t>, </w:t>
      </w:r>
      <w:r>
        <w:rPr/>
        <w:t>本公司下 属二级子公司宁波广天新型建材有限公司开具银行承兑汇票</w:t>
      </w:r>
      <w:r>
        <w:rPr>
          <w:spacing w:val="-56"/>
        </w:rPr>
        <w:t> </w:t>
      </w:r>
      <w:r>
        <w:rPr>
          <w:rFonts w:ascii="Times New Roman" w:hAnsi="Times New Roman" w:cs="Times New Roman" w:eastAsia="Times New Roman" w:hint="default"/>
        </w:rPr>
        <w:t>4,000,000.00</w:t>
      </w:r>
      <w:r>
        <w:rPr>
          <w:rFonts w:ascii="Times New Roman" w:hAnsi="Times New Roman" w:cs="Times New Roman" w:eastAsia="Times New Roman" w:hint="default"/>
          <w:spacing w:val="-2"/>
        </w:rPr>
        <w:t> </w:t>
      </w:r>
      <w:r>
        <w:rPr/>
        <w:t>元。</w:t>
      </w:r>
    </w:p>
    <w:p>
      <w:pPr>
        <w:spacing w:line="240" w:lineRule="auto" w:before="8"/>
        <w:rPr>
          <w:rFonts w:ascii="宋体" w:hAnsi="宋体" w:cs="宋体" w:eastAsia="宋体" w:hint="default"/>
          <w:sz w:val="26"/>
          <w:szCs w:val="26"/>
        </w:rPr>
      </w:pPr>
    </w:p>
    <w:p>
      <w:pPr>
        <w:pStyle w:val="BodyText"/>
        <w:spacing w:line="295" w:lineRule="auto"/>
        <w:ind w:right="7686"/>
        <w:jc w:val="both"/>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t>承诺事项：</w:t>
      </w:r>
      <w:r>
        <w:rPr>
          <w:w w:val="99"/>
        </w:rPr>
        <w:t> </w:t>
      </w:r>
      <w:r>
        <w:rPr>
          <w:rFonts w:ascii="Times New Roman" w:hAnsi="Times New Roman" w:cs="Times New Roman" w:eastAsia="Times New Roman" w:hint="default"/>
        </w:rPr>
        <w:t>1</w:t>
      </w:r>
      <w:r>
        <w:rPr/>
        <w:t>、</w:t>
      </w:r>
      <w:r>
        <w:rPr>
          <w:spacing w:val="-2"/>
        </w:rPr>
        <w:t> </w:t>
      </w:r>
      <w:r>
        <w:rPr/>
        <w:t>重大承诺事项</w:t>
      </w:r>
      <w:r>
        <w:rPr>
          <w:w w:val="99"/>
        </w:rPr>
        <w:t> </w:t>
      </w:r>
      <w:r>
        <w:rPr/>
        <w:t>无</w:t>
      </w:r>
    </w:p>
    <w:p>
      <w:pPr>
        <w:spacing w:line="240" w:lineRule="auto" w:before="5"/>
        <w:rPr>
          <w:rFonts w:ascii="宋体" w:hAnsi="宋体" w:cs="宋体" w:eastAsia="宋体" w:hint="default"/>
          <w:sz w:val="25"/>
          <w:szCs w:val="25"/>
        </w:rPr>
      </w:pPr>
    </w:p>
    <w:p>
      <w:pPr>
        <w:pStyle w:val="BodyText"/>
        <w:spacing w:line="283" w:lineRule="auto"/>
        <w:ind w:right="7286"/>
        <w:jc w:val="left"/>
      </w:pPr>
      <w:r>
        <w:rPr>
          <w:rFonts w:ascii="Times New Roman" w:hAnsi="Times New Roman" w:cs="Times New Roman" w:eastAsia="Times New Roman" w:hint="default"/>
        </w:rPr>
        <w:t>2</w:t>
      </w:r>
      <w:r>
        <w:rPr/>
        <w:t>、</w:t>
      </w:r>
      <w:r>
        <w:rPr>
          <w:spacing w:val="-2"/>
        </w:rPr>
        <w:t> </w:t>
      </w:r>
      <w:r>
        <w:rPr/>
        <w:t>前期承诺履行情况</w:t>
      </w:r>
      <w:r>
        <w:rPr/>
        <w:t> 无</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700"/>
        </w:sectPr>
      </w:pPr>
    </w:p>
    <w:p>
      <w:pPr>
        <w:pStyle w:val="BodyText"/>
        <w:spacing w:line="240" w:lineRule="auto" w:before="35"/>
        <w:ind w:right="-18"/>
        <w:jc w:val="left"/>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资产负债表日后事项：</w:t>
      </w:r>
    </w:p>
    <w:p>
      <w:pPr>
        <w:pStyle w:val="BodyText"/>
        <w:spacing w:line="240" w:lineRule="auto" w:before="83"/>
        <w:ind w:right="-18"/>
        <w:jc w:val="left"/>
      </w:pPr>
      <w:r>
        <w:rPr>
          <w:rFonts w:ascii="Times New Roman" w:hAnsi="Times New Roman" w:cs="Times New Roman" w:eastAsia="Times New Roman" w:hint="default"/>
        </w:rPr>
        <w:t>1</w:t>
      </w:r>
      <w:r>
        <w:rPr/>
        <w:t>、</w:t>
      </w:r>
      <w:r>
        <w:rPr>
          <w:spacing w:val="-2"/>
        </w:rPr>
        <w:t> </w:t>
      </w:r>
      <w:r>
        <w:rPr/>
        <w:t>资产负债表日后利润分配情况说明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3711" w:space="2391"/>
            <w:col w:w="3448"/>
          </w:cols>
        </w:sectPr>
      </w:pPr>
    </w:p>
    <w:p>
      <w:pPr>
        <w:spacing w:line="240" w:lineRule="auto" w:before="5"/>
        <w:rPr>
          <w:rFonts w:ascii="宋体" w:hAnsi="宋体" w:cs="宋体" w:eastAsia="宋体" w:hint="default"/>
          <w:sz w:val="3"/>
          <w:szCs w:val="3"/>
        </w:rPr>
      </w:pPr>
    </w:p>
    <w:p>
      <w:pPr>
        <w:spacing w:line="356" w:lineRule="exact"/>
        <w:ind w:left="11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6.1pt;height:17.850pt;mso-position-horizontal-relative:char;mso-position-vertical-relative:line" coordorigin="0,0" coordsize="9322,357">
            <v:group style="position:absolute;left:7;top:14;width:4650;height:2" coordorigin="7,14" coordsize="4650,2">
              <v:shape style="position:absolute;left:7;top:14;width:4650;height:2" coordorigin="7,14" coordsize="4650,0" path="m7,14l4657,14e" filled="false" stroked="true" strokeweight=".72pt" strokecolor="#000000">
                <v:path arrowok="t"/>
              </v:shape>
            </v:group>
            <v:group style="position:absolute;left:4672;top:14;width:4636;height:2" coordorigin="4672,14" coordsize="4636,2">
              <v:shape style="position:absolute;left:4672;top:14;width:4636;height:2" coordorigin="4672,14" coordsize="4636,0" path="m4672,14l9307,14e" filled="false" stroked="true" strokeweight=".72pt" strokecolor="#000000">
                <v:path arrowok="t"/>
              </v:shape>
            </v:group>
            <v:group style="position:absolute;left:14;top:7;width:2;height:342" coordorigin="14,7" coordsize="2,342">
              <v:shape style="position:absolute;left:14;top:7;width:2;height:342" coordorigin="14,7" coordsize="0,342" path="m14,7l14,349e" filled="false" stroked="true" strokeweight=".72pt" strokecolor="#000000">
                <v:path arrowok="t"/>
              </v:shape>
            </v:group>
            <v:group style="position:absolute;left:7;top:342;width:4650;height:2" coordorigin="7,342" coordsize="4650,2">
              <v:shape style="position:absolute;left:7;top:342;width:4650;height:2" coordorigin="7,342" coordsize="4650,0" path="m7,342l4657,342e" filled="false" stroked="true" strokeweight=".72pt" strokecolor="#000000">
                <v:path arrowok="t"/>
              </v:shape>
            </v:group>
            <v:group style="position:absolute;left:4664;top:7;width:2;height:342" coordorigin="4664,7" coordsize="2,342">
              <v:shape style="position:absolute;left:4664;top:7;width:2;height:342" coordorigin="4664,7" coordsize="0,342" path="m4664,7l4664,349e" filled="false" stroked="true" strokeweight=".72pt" strokecolor="#000000">
                <v:path arrowok="t"/>
              </v:shape>
            </v:group>
            <v:group style="position:absolute;left:4672;top:342;width:4636;height:2" coordorigin="4672,342" coordsize="4636,2">
              <v:shape style="position:absolute;left:4672;top:342;width:4636;height:2" coordorigin="4672,342" coordsize="4636,0" path="m4672,342l9307,342e" filled="false" stroked="true" strokeweight=".72pt" strokecolor="#000000">
                <v:path arrowok="t"/>
              </v:shape>
            </v:group>
            <v:group style="position:absolute;left:9314;top:7;width:2;height:342" coordorigin="9314,7" coordsize="2,342">
              <v:shape style="position:absolute;left:9314;top:7;width:2;height:342" coordorigin="9314,7" coordsize="0,342" path="m9314,7l9314,349e" filled="false" stroked="true" strokeweight=".72pt" strokecolor="#000000">
                <v:path arrowok="t"/>
              </v:shape>
              <v:shape style="position:absolute;left:14;top:14;width:4650;height:328" type="#_x0000_t202" filled="false" stroked="false">
                <v:textbox inset="0,0,0,0">
                  <w:txbxContent>
                    <w:p>
                      <w:pPr>
                        <w:spacing w:line="26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拟分配的利润或股利</w:t>
                      </w:r>
                    </w:p>
                  </w:txbxContent>
                </v:textbox>
                <w10:wrap type="none"/>
              </v:shape>
              <v:shape style="position:absolute;left:4664;top:14;width:4650;height:328" type="#_x0000_t202" filled="false" stroked="false">
                <v:textbox inset="0,0,0,0">
                  <w:txbxContent>
                    <w:p>
                      <w:pPr>
                        <w:spacing w:before="42"/>
                        <w:ind w:left="0" w:right="105" w:firstLine="0"/>
                        <w:jc w:val="right"/>
                        <w:rPr>
                          <w:rFonts w:ascii="Times New Roman" w:hAnsi="Times New Roman" w:cs="Times New Roman" w:eastAsia="Times New Roman" w:hint="default"/>
                          <w:sz w:val="21"/>
                          <w:szCs w:val="21"/>
                        </w:rPr>
                      </w:pPr>
                      <w:r>
                        <w:rPr>
                          <w:rFonts w:ascii="Times New Roman"/>
                          <w:spacing w:val="-1"/>
                          <w:sz w:val="21"/>
                        </w:rPr>
                        <w:t>40,066,000.00</w:t>
                      </w:r>
                    </w:p>
                  </w:txbxContent>
                </v:textbox>
                <w10:wrap type="none"/>
              </v:shape>
            </v:group>
          </v:group>
        </w:pict>
      </w:r>
      <w:r>
        <w:rPr>
          <w:rFonts w:ascii="宋体" w:hAnsi="宋体" w:cs="宋体" w:eastAsia="宋体" w:hint="default"/>
          <w:position w:val="-6"/>
          <w:sz w:val="20"/>
          <w:szCs w:val="20"/>
        </w:rPr>
      </w:r>
    </w:p>
    <w:p>
      <w:pPr>
        <w:spacing w:line="240" w:lineRule="auto" w:before="11"/>
        <w:rPr>
          <w:rFonts w:ascii="宋体" w:hAnsi="宋体" w:cs="宋体" w:eastAsia="宋体" w:hint="default"/>
          <w:sz w:val="21"/>
          <w:szCs w:val="21"/>
        </w:rPr>
      </w:pPr>
    </w:p>
    <w:p>
      <w:pPr>
        <w:pStyle w:val="BodyText"/>
        <w:spacing w:line="240" w:lineRule="auto" w:before="35"/>
        <w:ind w:right="0"/>
        <w:jc w:val="both"/>
      </w:pPr>
      <w:r>
        <w:rPr>
          <w:rFonts w:ascii="Times New Roman" w:hAnsi="Times New Roman" w:cs="Times New Roman" w:eastAsia="Times New Roman" w:hint="default"/>
        </w:rPr>
        <w:t>2</w:t>
      </w:r>
      <w:r>
        <w:rPr/>
        <w:t>、</w:t>
      </w:r>
      <w:r>
        <w:rPr>
          <w:spacing w:val="-2"/>
        </w:rPr>
        <w:t> </w:t>
      </w:r>
      <w:r>
        <w:rPr/>
        <w:t>其他资产负债表日后事项说明</w:t>
      </w:r>
    </w:p>
    <w:p>
      <w:pPr>
        <w:pStyle w:val="BodyText"/>
        <w:spacing w:line="240" w:lineRule="auto" w:before="52"/>
        <w:ind w:right="0"/>
        <w:jc w:val="both"/>
      </w:pPr>
      <w:r>
        <w:rPr/>
        <w:t>公司于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日召开第一届第二十二次董事会会议，会议审通过了</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年度利润</w:t>
      </w:r>
    </w:p>
    <w:p>
      <w:pPr>
        <w:pStyle w:val="BodyText"/>
        <w:spacing w:line="240" w:lineRule="auto" w:before="21"/>
        <w:ind w:right="0"/>
        <w:jc w:val="both"/>
      </w:pPr>
      <w:r>
        <w:rPr>
          <w:spacing w:val="-9"/>
        </w:rPr>
        <w:t>分配预案：按</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年经审计后净利润的</w:t>
      </w:r>
      <w:r>
        <w:rPr>
          <w:spacing w:val="-50"/>
        </w:rPr>
        <w:t> </w:t>
      </w:r>
      <w:r>
        <w:rPr>
          <w:rFonts w:ascii="Times New Roman" w:hAnsi="Times New Roman" w:cs="Times New Roman" w:eastAsia="Times New Roman" w:hint="default"/>
          <w:spacing w:val="-4"/>
        </w:rPr>
        <w:t>10%</w:t>
      </w:r>
      <w:r>
        <w:rPr>
          <w:spacing w:val="-4"/>
        </w:rPr>
        <w:t>提取法定盈余公积后，拟以</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年末总股本为</w:t>
      </w:r>
    </w:p>
    <w:p>
      <w:pPr>
        <w:pStyle w:val="BodyText"/>
        <w:spacing w:line="240" w:lineRule="auto" w:before="21"/>
        <w:ind w:right="0"/>
        <w:jc w:val="both"/>
      </w:pPr>
      <w:r>
        <w:rPr>
          <w:spacing w:val="8"/>
        </w:rPr>
        <w:t>基数，按每 </w:t>
      </w:r>
      <w:r>
        <w:rPr>
          <w:rFonts w:ascii="Times New Roman" w:hAnsi="Times New Roman" w:cs="Times New Roman" w:eastAsia="Times New Roman" w:hint="default"/>
        </w:rPr>
        <w:t>10  </w:t>
      </w:r>
      <w:r>
        <w:rPr>
          <w:spacing w:val="8"/>
        </w:rPr>
        <w:t>股派现金红利 </w:t>
      </w:r>
      <w:r>
        <w:rPr>
          <w:rFonts w:ascii="Times New Roman" w:hAnsi="Times New Roman" w:cs="Times New Roman" w:eastAsia="Times New Roman" w:hint="default"/>
        </w:rPr>
        <w:t>1.00 </w:t>
      </w:r>
      <w:r>
        <w:rPr>
          <w:rFonts w:ascii="Times New Roman" w:hAnsi="Times New Roman" w:cs="Times New Roman" w:eastAsia="Times New Roman" w:hint="default"/>
          <w:spacing w:val="29"/>
        </w:rPr>
        <w:t> </w:t>
      </w:r>
      <w:r>
        <w:rPr>
          <w:spacing w:val="10"/>
        </w:rPr>
        <w:t>元（含税）向股东分配现金股利，共分配现金股利</w:t>
      </w:r>
    </w:p>
    <w:p>
      <w:pPr>
        <w:pStyle w:val="BodyText"/>
        <w:spacing w:line="240" w:lineRule="auto" w:before="21"/>
        <w:ind w:right="0"/>
        <w:jc w:val="both"/>
      </w:pPr>
      <w:r>
        <w:rPr>
          <w:rFonts w:ascii="Times New Roman" w:hAnsi="Times New Roman" w:cs="Times New Roman" w:eastAsia="Times New Roman" w:hint="default"/>
        </w:rPr>
        <w:t>40,066,000.00</w:t>
      </w:r>
      <w:r>
        <w:rPr>
          <w:rFonts w:ascii="Times New Roman" w:hAnsi="Times New Roman" w:cs="Times New Roman" w:eastAsia="Times New Roman" w:hint="default"/>
          <w:spacing w:val="-2"/>
        </w:rPr>
        <w:t> </w:t>
      </w:r>
      <w:r>
        <w:rPr/>
        <w:t>元。该议案尚需提交</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年度股东大会审议通过。</w:t>
      </w:r>
    </w:p>
    <w:p>
      <w:pPr>
        <w:pStyle w:val="BodyText"/>
        <w:spacing w:line="240" w:lineRule="auto" w:before="21"/>
        <w:ind w:right="0"/>
        <w:jc w:val="both"/>
      </w:pPr>
      <w:r>
        <w:rPr/>
        <w:t>因</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年度股东大会尚未召开，上述议案尚未审议。</w:t>
      </w:r>
    </w:p>
    <w:p>
      <w:pPr>
        <w:spacing w:line="240" w:lineRule="auto" w:before="11"/>
        <w:rPr>
          <w:rFonts w:ascii="宋体" w:hAnsi="宋体" w:cs="宋体" w:eastAsia="宋体" w:hint="default"/>
          <w:sz w:val="27"/>
          <w:szCs w:val="27"/>
        </w:rPr>
      </w:pPr>
    </w:p>
    <w:p>
      <w:pPr>
        <w:pStyle w:val="BodyText"/>
        <w:spacing w:line="240" w:lineRule="auto"/>
        <w:ind w:left="139" w:right="0"/>
        <w:jc w:val="both"/>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其他重要事项：</w:t>
      </w:r>
    </w:p>
    <w:p>
      <w:pPr>
        <w:pStyle w:val="BodyText"/>
        <w:spacing w:line="240" w:lineRule="auto" w:before="83"/>
        <w:ind w:left="139" w:right="0"/>
        <w:jc w:val="both"/>
      </w:pPr>
      <w:r>
        <w:rPr>
          <w:rFonts w:ascii="Times New Roman" w:hAnsi="Times New Roman" w:cs="Times New Roman" w:eastAsia="Times New Roman" w:hint="default"/>
        </w:rPr>
        <w:t>1</w:t>
      </w:r>
      <w:r>
        <w:rPr/>
        <w:t>、 企业合并</w:t>
      </w:r>
    </w:p>
    <w:p>
      <w:pPr>
        <w:pStyle w:val="BodyText"/>
        <w:spacing w:line="240" w:lineRule="auto" w:before="52"/>
        <w:ind w:left="139" w:right="0"/>
        <w:jc w:val="both"/>
      </w:pPr>
      <w:r>
        <w:rPr>
          <w:rFonts w:ascii="Times New Roman" w:hAnsi="Times New Roman" w:cs="Times New Roman" w:eastAsia="Times New Roman" w:hint="default"/>
          <w:spacing w:val="5"/>
        </w:rPr>
        <w:t>1</w:t>
      </w:r>
      <w:r>
        <w:rPr>
          <w:spacing w:val="5"/>
        </w:rPr>
        <w:t>、本公司正在筹划拟通过发行股份及支付现金购买宁波市政工程建设集团股份有限公司</w:t>
      </w:r>
      <w:r>
        <w:rPr/>
      </w:r>
    </w:p>
    <w:p>
      <w:pPr>
        <w:pStyle w:val="BodyText"/>
        <w:spacing w:line="264" w:lineRule="auto" w:before="21"/>
        <w:ind w:left="139" w:right="1096" w:hanging="1"/>
        <w:jc w:val="both"/>
      </w:pPr>
      <w:r>
        <w:rPr>
          <w:rFonts w:ascii="Times New Roman" w:hAnsi="Times New Roman" w:cs="Times New Roman" w:eastAsia="Times New Roman" w:hint="default"/>
        </w:rPr>
        <w:t>99.96%</w:t>
      </w:r>
      <w:r>
        <w:rPr/>
        <w:t>的股份，并已于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7</w:t>
      </w:r>
      <w:r>
        <w:rPr>
          <w:rFonts w:ascii="Times New Roman" w:hAnsi="Times New Roman" w:cs="Times New Roman" w:eastAsia="Times New Roman" w:hint="default"/>
          <w:spacing w:val="38"/>
        </w:rPr>
        <w:t> </w:t>
      </w:r>
      <w:r>
        <w:rPr/>
        <w:t>日与拟收购方股东宁波同创投资有限公司、宁波海 </w:t>
      </w:r>
      <w:r>
        <w:rPr>
          <w:spacing w:val="-3"/>
        </w:rPr>
        <w:t>曙中亘基投资咨询有限公司、宁波海曙景崎投资咨询有限公司、宁波海曙景杰投资咨询有限</w:t>
      </w:r>
      <w:r>
        <w:rPr>
          <w:spacing w:val="-80"/>
        </w:rPr>
        <w:t> </w:t>
      </w:r>
      <w:r>
        <w:rPr>
          <w:spacing w:val="-80"/>
        </w:rPr>
      </w:r>
      <w:r>
        <w:rPr>
          <w:spacing w:val="-3"/>
        </w:rPr>
        <w:t>公司、宁波海曙景吉投资咨询有限公司、宁波海曙景浩投资咨询有限公司、宁波海曙景合投</w:t>
      </w:r>
    </w:p>
    <w:p>
      <w:pPr>
        <w:spacing w:after="0" w:line="264" w:lineRule="auto"/>
        <w:jc w:val="both"/>
        <w:sectPr>
          <w:type w:val="continuous"/>
          <w:pgSz w:w="11910" w:h="16840"/>
          <w:pgMar w:top="1600" w:bottom="280" w:left="1660" w:right="700"/>
        </w:sectPr>
      </w:pPr>
    </w:p>
    <w:p>
      <w:pPr>
        <w:spacing w:line="240" w:lineRule="auto" w:before="9"/>
        <w:rPr>
          <w:rFonts w:ascii="宋体" w:hAnsi="宋体" w:cs="宋体" w:eastAsia="宋体" w:hint="default"/>
          <w:sz w:val="20"/>
          <w:szCs w:val="20"/>
        </w:rPr>
      </w:pPr>
    </w:p>
    <w:p>
      <w:pPr>
        <w:pStyle w:val="BodyText"/>
        <w:spacing w:line="261" w:lineRule="auto" w:before="35"/>
        <w:ind w:left="139" w:right="1475"/>
        <w:jc w:val="both"/>
      </w:pPr>
      <w:r>
        <w:rPr>
          <w:spacing w:val="-3"/>
        </w:rPr>
        <w:t>资咨询有限公司、宁波海曙景威投资咨询有限公司、宁波海曙中嘉基投资咨询有限公司、宁</w:t>
      </w:r>
      <w:r>
        <w:rPr>
          <w:spacing w:val="-81"/>
        </w:rPr>
        <w:t> </w:t>
      </w:r>
      <w:r>
        <w:rPr>
          <w:spacing w:val="-81"/>
        </w:rPr>
      </w:r>
      <w:r>
        <w:rPr>
          <w:spacing w:val="-3"/>
        </w:rPr>
        <w:t>波海曙景腾投资咨询有限公司签署了《发行股份及支付现金购买资产协议》。本次重大资产</w:t>
      </w:r>
      <w:r>
        <w:rPr>
          <w:spacing w:val="-84"/>
        </w:rPr>
        <w:t> </w:t>
      </w:r>
      <w:r>
        <w:rPr>
          <w:spacing w:val="-84"/>
        </w:rPr>
      </w:r>
      <w:r>
        <w:rPr/>
        <w:t>重组预案中标的资产的预估值约</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4"/>
        </w:rPr>
        <w:t>亿元，本公司拟支付现金约</w:t>
      </w:r>
      <w:r>
        <w:rPr>
          <w:spacing w:val="-53"/>
        </w:rPr>
        <w:t> </w:t>
      </w:r>
      <w:r>
        <w:rPr>
          <w:rFonts w:ascii="Times New Roman" w:hAnsi="Times New Roman" w:cs="Times New Roman" w:eastAsia="Times New Roman" w:hint="default"/>
        </w:rPr>
        <w:t>8,070</w:t>
      </w:r>
      <w:r>
        <w:rPr>
          <w:rFonts w:ascii="Times New Roman" w:hAnsi="Times New Roman" w:cs="Times New Roman" w:eastAsia="Times New Roman" w:hint="default"/>
          <w:spacing w:val="1"/>
        </w:rPr>
        <w:t> </w:t>
      </w:r>
      <w:r>
        <w:rPr>
          <w:spacing w:val="-5"/>
        </w:rPr>
        <w:t>万元、发行股份支付约</w:t>
      </w:r>
      <w:r>
        <w:rPr/>
        <w:t> </w:t>
      </w:r>
      <w:r>
        <w:rPr>
          <w:rFonts w:ascii="Times New Roman" w:hAnsi="Times New Roman" w:cs="Times New Roman" w:eastAsia="Times New Roman" w:hint="default"/>
        </w:rPr>
        <w:t>41,930 </w:t>
      </w:r>
      <w:r>
        <w:rPr/>
        <w:t>万元收购标的资产。其中，每股发行价格为定价基准日前二十个交易日公司 </w:t>
      </w: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t>股股 票交易均价 </w:t>
      </w:r>
      <w:r>
        <w:rPr>
          <w:rFonts w:ascii="Times New Roman" w:hAnsi="Times New Roman" w:cs="Times New Roman" w:eastAsia="Times New Roman" w:hint="default"/>
        </w:rPr>
        <w:t>6.82 </w:t>
      </w:r>
      <w:r>
        <w:rPr/>
        <w:t>元，发行的股份合计约 </w:t>
      </w:r>
      <w:r>
        <w:rPr>
          <w:rFonts w:ascii="Times New Roman" w:hAnsi="Times New Roman" w:cs="Times New Roman" w:eastAsia="Times New Roman" w:hint="default"/>
        </w:rPr>
        <w:t>6,148</w:t>
      </w:r>
      <w:r>
        <w:rPr>
          <w:rFonts w:ascii="Times New Roman" w:hAnsi="Times New Roman" w:cs="Times New Roman" w:eastAsia="Times New Roman" w:hint="default"/>
          <w:spacing w:val="4"/>
        </w:rPr>
        <w:t> </w:t>
      </w:r>
      <w:r>
        <w:rPr/>
        <w:t>万股。该预案已经本公司第一届董事会第二 </w:t>
      </w:r>
      <w:r>
        <w:rPr>
          <w:spacing w:val="-5"/>
        </w:rPr>
        <w:t>十一次会议审议通过，但仍需获得如下批准：（</w:t>
      </w:r>
      <w:r>
        <w:rPr>
          <w:rFonts w:ascii="Times New Roman" w:hAnsi="Times New Roman" w:cs="Times New Roman" w:eastAsia="Times New Roman" w:hint="default"/>
          <w:spacing w:val="-5"/>
        </w:rPr>
        <w:t>1</w:t>
      </w:r>
      <w:r>
        <w:rPr>
          <w:spacing w:val="-5"/>
        </w:rPr>
        <w:t>）公司关于本次发行股份及支付现金购买资</w:t>
      </w:r>
      <w:r>
        <w:rPr/>
        <w:t> </w:t>
      </w:r>
      <w:r>
        <w:rPr>
          <w:spacing w:val="-8"/>
        </w:rPr>
        <w:t>产并募集配套资金的第二次董事会和股东大会审议通过；（</w:t>
      </w:r>
      <w:r>
        <w:rPr>
          <w:rFonts w:ascii="Times New Roman" w:hAnsi="Times New Roman" w:cs="Times New Roman" w:eastAsia="Times New Roman" w:hint="default"/>
          <w:spacing w:val="-8"/>
        </w:rPr>
        <w:t>2</w:t>
      </w:r>
      <w:r>
        <w:rPr>
          <w:spacing w:val="-8"/>
        </w:rPr>
        <w:t>）中国证监会的核准；（</w:t>
      </w:r>
      <w:r>
        <w:rPr>
          <w:rFonts w:ascii="Times New Roman" w:hAnsi="Times New Roman" w:cs="Times New Roman" w:eastAsia="Times New Roman" w:hint="default"/>
          <w:spacing w:val="-8"/>
        </w:rPr>
        <w:t>3</w:t>
      </w:r>
      <w:r>
        <w:rPr>
          <w:spacing w:val="-8"/>
        </w:rPr>
        <w:t>）其他</w:t>
      </w:r>
      <w:r>
        <w:rPr>
          <w:spacing w:val="-76"/>
        </w:rPr>
        <w:t> </w:t>
      </w:r>
      <w:r>
        <w:rPr>
          <w:spacing w:val="-76"/>
        </w:rPr>
      </w:r>
      <w:r>
        <w:rPr/>
        <w:t>可能涉及的批准程序。</w:t>
      </w:r>
    </w:p>
    <w:p>
      <w:pPr>
        <w:pStyle w:val="BodyText"/>
        <w:spacing w:line="256" w:lineRule="auto" w:before="18"/>
        <w:ind w:left="139" w:right="1476"/>
        <w:jc w:val="both"/>
      </w:pPr>
      <w:r>
        <w:rPr>
          <w:rFonts w:ascii="Times New Roman" w:hAnsi="Times New Roman" w:cs="Times New Roman" w:eastAsia="Times New Roman" w:hint="default"/>
          <w:spacing w:val="-5"/>
        </w:rPr>
        <w:t>2</w:t>
      </w:r>
      <w:r>
        <w:rPr>
          <w:spacing w:val="-5"/>
        </w:rPr>
        <w:t>、本公司拟通过询价方式向符合条件的不超过</w:t>
      </w:r>
      <w:r>
        <w:rPr>
          <w:spacing w:val="-42"/>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11"/>
        </w:rPr>
        <w:t> </w:t>
      </w:r>
      <w:r>
        <w:rPr>
          <w:spacing w:val="-1"/>
        </w:rPr>
        <w:t>名特定投资者非公开发行股份募集配套资</w:t>
      </w:r>
      <w:r>
        <w:rPr>
          <w:spacing w:val="-102"/>
        </w:rPr>
        <w:t> </w:t>
      </w:r>
      <w:r>
        <w:rPr>
          <w:spacing w:val="-102"/>
        </w:rPr>
      </w:r>
      <w:r>
        <w:rPr/>
        <w:t>金，募集资金总额不超过上述交易总额的</w:t>
      </w:r>
      <w:r>
        <w:rPr>
          <w:spacing w:val="-57"/>
        </w:rPr>
        <w:t> </w:t>
      </w:r>
      <w:r>
        <w:rPr>
          <w:rFonts w:ascii="Times New Roman" w:hAnsi="Times New Roman" w:cs="Times New Roman" w:eastAsia="Times New Roman" w:hint="default"/>
        </w:rPr>
        <w:t>25%</w:t>
      </w:r>
      <w:r>
        <w:rPr/>
        <w:t>，即</w:t>
      </w:r>
      <w:r>
        <w:rPr>
          <w:spacing w:val="-57"/>
        </w:rPr>
        <w:t> </w:t>
      </w:r>
      <w:r>
        <w:rPr>
          <w:rFonts w:ascii="Times New Roman" w:hAnsi="Times New Roman" w:cs="Times New Roman" w:eastAsia="Times New Roman" w:hint="default"/>
        </w:rPr>
        <w:t>1.67</w:t>
      </w:r>
      <w:r>
        <w:rPr>
          <w:rFonts w:ascii="Times New Roman" w:hAnsi="Times New Roman" w:cs="Times New Roman" w:eastAsia="Times New Roman" w:hint="default"/>
          <w:spacing w:val="46"/>
        </w:rPr>
        <w:t> </w:t>
      </w:r>
      <w:r>
        <w:rPr/>
        <w:t>亿元。发行价格不低于定价基准日 前二十个交易日公司 </w:t>
      </w:r>
      <w:r>
        <w:rPr>
          <w:rFonts w:ascii="Times New Roman" w:hAnsi="Times New Roman" w:cs="Times New Roman" w:eastAsia="Times New Roman" w:hint="default"/>
        </w:rPr>
        <w:t>A </w:t>
      </w:r>
      <w:r>
        <w:rPr/>
        <w:t>股股票交易均价（</w:t>
      </w:r>
      <w:r>
        <w:rPr>
          <w:rFonts w:ascii="Times New Roman" w:hAnsi="Times New Roman" w:cs="Times New Roman" w:eastAsia="Times New Roman" w:hint="default"/>
        </w:rPr>
        <w:t>6.82 </w:t>
      </w:r>
      <w:r>
        <w:rPr/>
        <w:t>元</w:t>
      </w:r>
      <w:r>
        <w:rPr>
          <w:rFonts w:ascii="Times New Roman" w:hAnsi="Times New Roman" w:cs="Times New Roman" w:eastAsia="Times New Roman" w:hint="default"/>
        </w:rPr>
        <w:t>/</w:t>
      </w:r>
      <w:r>
        <w:rPr/>
        <w:t>股）的 </w:t>
      </w:r>
      <w:r>
        <w:rPr>
          <w:rFonts w:ascii="Times New Roman" w:hAnsi="Times New Roman" w:cs="Times New Roman" w:eastAsia="Times New Roman" w:hint="default"/>
        </w:rPr>
        <w:t>90%</w:t>
      </w:r>
      <w:r>
        <w:rPr/>
        <w:t>，即 </w:t>
      </w:r>
      <w:r>
        <w:rPr>
          <w:rFonts w:ascii="Times New Roman" w:hAnsi="Times New Roman" w:cs="Times New Roman" w:eastAsia="Times New Roman" w:hint="default"/>
        </w:rPr>
        <w:t>6.138</w:t>
      </w:r>
      <w:r>
        <w:rPr>
          <w:rFonts w:ascii="Times New Roman" w:hAnsi="Times New Roman" w:cs="Times New Roman" w:eastAsia="Times New Roman" w:hint="default"/>
          <w:spacing w:val="30"/>
        </w:rPr>
        <w:t> </w:t>
      </w:r>
      <w:r>
        <w:rPr/>
        <w:t>元</w:t>
      </w:r>
      <w:r>
        <w:rPr>
          <w:rFonts w:ascii="Times New Roman" w:hAnsi="Times New Roman" w:cs="Times New Roman" w:eastAsia="Times New Roman" w:hint="default"/>
        </w:rPr>
        <w:t>/</w:t>
      </w:r>
      <w:r>
        <w:rPr/>
        <w:t>股，非公开发 行的股份合计不超过 </w:t>
      </w:r>
      <w:r>
        <w:rPr>
          <w:rFonts w:ascii="Times New Roman" w:hAnsi="Times New Roman" w:cs="Times New Roman" w:eastAsia="Times New Roman" w:hint="default"/>
          <w:spacing w:val="-1"/>
        </w:rPr>
        <w:t>2,721</w:t>
      </w:r>
      <w:r>
        <w:rPr>
          <w:rFonts w:ascii="Times New Roman" w:hAnsi="Times New Roman" w:cs="Times New Roman" w:eastAsia="Times New Roman" w:hint="default"/>
          <w:spacing w:val="15"/>
        </w:rPr>
        <w:t> </w:t>
      </w:r>
      <w:r>
        <w:rPr>
          <w:spacing w:val="-4"/>
        </w:rPr>
        <w:t>万股。本次募集的配套资金将用于增加前述标的公司注册资本以</w:t>
      </w:r>
      <w:r>
        <w:rPr/>
        <w:t> 发展其主营业务。</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320"/>
        </w:sectPr>
      </w:pPr>
    </w:p>
    <w:p>
      <w:pPr>
        <w:pStyle w:val="BodyText"/>
        <w:spacing w:line="240" w:lineRule="auto" w:before="35"/>
        <w:ind w:left="139" w:right="-18"/>
        <w:jc w:val="left"/>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母公司财务报表主要项目注释</w:t>
      </w:r>
    </w:p>
    <w:p>
      <w:pPr>
        <w:pStyle w:val="BodyText"/>
        <w:spacing w:line="240" w:lineRule="auto" w:before="83"/>
        <w:ind w:left="139" w:right="-18"/>
        <w:jc w:val="left"/>
      </w:pPr>
      <w:r>
        <w:rPr>
          <w:rFonts w:ascii="Times New Roman" w:hAnsi="Times New Roman" w:cs="Times New Roman" w:eastAsia="Times New Roman" w:hint="default"/>
        </w:rPr>
        <w:t>1</w:t>
      </w:r>
      <w:r>
        <w:rPr/>
        <w:t>、 应收账款：</w:t>
      </w:r>
    </w:p>
    <w:p>
      <w:pPr>
        <w:pStyle w:val="BodyText"/>
        <w:spacing w:line="240" w:lineRule="auto" w:before="83"/>
        <w:ind w:left="139"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139" w:right="0"/>
        <w:jc w:val="left"/>
      </w:pPr>
      <w:r>
        <w:rPr/>
        <w:t>单位：元</w:t>
      </w:r>
      <w:r>
        <w:rPr>
          <w:spacing w:val="-2"/>
        </w:rPr>
        <w:t> </w:t>
      </w:r>
      <w:r>
        <w:rPr/>
        <w:t>币种：人民币</w:t>
      </w:r>
    </w:p>
    <w:p>
      <w:pPr>
        <w:spacing w:after="0" w:line="240" w:lineRule="auto"/>
        <w:jc w:val="left"/>
        <w:sectPr>
          <w:type w:val="continuous"/>
          <w:pgSz w:w="11910" w:h="16840"/>
          <w:pgMar w:top="1600" w:bottom="280" w:left="1660" w:right="320"/>
          <w:cols w:num="2" w:equalWidth="0">
            <w:col w:w="3535" w:space="2567"/>
            <w:col w:w="3828"/>
          </w:cols>
        </w:sectPr>
      </w:pPr>
    </w:p>
    <w:p>
      <w:pPr>
        <w:spacing w:line="240" w:lineRule="auto" w:before="12"/>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636"/>
        <w:gridCol w:w="1686"/>
        <w:gridCol w:w="690"/>
        <w:gridCol w:w="1423"/>
        <w:gridCol w:w="794"/>
        <w:gridCol w:w="1529"/>
        <w:gridCol w:w="689"/>
        <w:gridCol w:w="1424"/>
        <w:gridCol w:w="794"/>
      </w:tblGrid>
      <w:tr>
        <w:trPr>
          <w:trHeight w:val="326" w:hRule="exact"/>
        </w:trPr>
        <w:tc>
          <w:tcPr>
            <w:tcW w:w="6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594" w:type="dxa"/>
            <w:gridSpan w:val="4"/>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36" w:type="dxa"/>
            <w:gridSpan w:val="4"/>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636" w:type="dxa"/>
            <w:vMerge/>
            <w:tcBorders>
              <w:left w:val="single" w:sz="6" w:space="0" w:color="000000"/>
              <w:right w:val="single" w:sz="6" w:space="0" w:color="000000"/>
            </w:tcBorders>
          </w:tcPr>
          <w:p>
            <w:pPr/>
          </w:p>
        </w:tc>
        <w:tc>
          <w:tcPr>
            <w:tcW w:w="23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63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313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单项</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金额 重大 并单 项计 提坏 账准 备的 应收 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58,689,329.47</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39,489,976.97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67.29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52,526,354.27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7.75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36,408,489.37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69.31</w:t>
            </w:r>
          </w:p>
        </w:tc>
      </w:tr>
      <w:tr>
        <w:trPr>
          <w:trHeight w:val="326" w:hRule="exact"/>
        </w:trPr>
        <w:tc>
          <w:tcPr>
            <w:tcW w:w="9666"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18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w:t>
            </w:r>
          </w:p>
          <w:p>
            <w:pPr>
              <w:pStyle w:val="TableParagraph"/>
              <w:spacing w:line="268" w:lineRule="auto" w:before="37"/>
              <w:ind w:left="100" w:right="97"/>
              <w:jc w:val="left"/>
              <w:rPr>
                <w:rFonts w:ascii="宋体" w:hAnsi="宋体" w:cs="宋体" w:eastAsia="宋体" w:hint="default"/>
                <w:sz w:val="21"/>
                <w:szCs w:val="21"/>
              </w:rPr>
            </w:pPr>
            <w:r>
              <w:rPr>
                <w:rFonts w:ascii="Times New Roman" w:hAnsi="Times New Roman" w:cs="Times New Roman" w:eastAsia="Times New Roman" w:hint="default"/>
                <w:spacing w:val="-35"/>
                <w:sz w:val="21"/>
                <w:szCs w:val="21"/>
              </w:rPr>
              <w:t>1</w:t>
            </w:r>
            <w:r>
              <w:rPr>
                <w:rFonts w:ascii="宋体" w:hAnsi="宋体" w:cs="宋体" w:eastAsia="宋体" w:hint="default"/>
                <w:spacing w:val="-35"/>
                <w:sz w:val="21"/>
                <w:szCs w:val="21"/>
              </w:rPr>
              <w:t>（按</w:t>
            </w:r>
            <w:r>
              <w:rPr>
                <w:rFonts w:ascii="宋体" w:hAnsi="宋体" w:cs="宋体" w:eastAsia="宋体" w:hint="default"/>
                <w:sz w:val="21"/>
                <w:szCs w:val="21"/>
              </w:rPr>
              <w:t> 账龄 分析 组 合）</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1,088,508,628.24</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93.61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45,633,560.21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612,006,586.31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90.33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28,641,956.42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4.68</w:t>
            </w:r>
          </w:p>
        </w:tc>
      </w:tr>
      <w:tr>
        <w:trPr>
          <w:trHeight w:val="126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组合</w:t>
            </w:r>
          </w:p>
          <w:p>
            <w:pPr>
              <w:pStyle w:val="TableParagraph"/>
              <w:spacing w:line="264" w:lineRule="auto" w:before="37"/>
              <w:ind w:left="100" w:right="97"/>
              <w:jc w:val="both"/>
              <w:rPr>
                <w:rFonts w:ascii="宋体" w:hAnsi="宋体" w:cs="宋体" w:eastAsia="宋体" w:hint="default"/>
                <w:sz w:val="21"/>
                <w:szCs w:val="21"/>
              </w:rPr>
            </w:pPr>
            <w:r>
              <w:rPr>
                <w:rFonts w:ascii="Times New Roman" w:hAnsi="Times New Roman" w:cs="Times New Roman" w:eastAsia="Times New Roman" w:hint="default"/>
                <w:spacing w:val="-35"/>
                <w:sz w:val="21"/>
                <w:szCs w:val="21"/>
              </w:rPr>
              <w:t>2</w:t>
            </w:r>
            <w:r>
              <w:rPr>
                <w:rFonts w:ascii="宋体" w:hAnsi="宋体" w:cs="宋体" w:eastAsia="宋体" w:hint="default"/>
                <w:spacing w:val="-35"/>
                <w:sz w:val="21"/>
                <w:szCs w:val="21"/>
              </w:rPr>
              <w:t>（其</w:t>
            </w:r>
            <w:r>
              <w:rPr>
                <w:rFonts w:ascii="宋体" w:hAnsi="宋体" w:cs="宋体" w:eastAsia="宋体" w:hint="default"/>
                <w:sz w:val="21"/>
                <w:szCs w:val="21"/>
              </w:rPr>
              <w:t> 他组 合）</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6,536,921.73</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0.56</w:t>
            </w:r>
          </w:p>
        </w:tc>
        <w:tc>
          <w:tcPr>
            <w:tcW w:w="142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3,930,436.05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0.58</w:t>
            </w:r>
          </w:p>
        </w:tc>
        <w:tc>
          <w:tcPr>
            <w:tcW w:w="1424"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32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636"/>
        <w:gridCol w:w="1686"/>
        <w:gridCol w:w="690"/>
        <w:gridCol w:w="1423"/>
        <w:gridCol w:w="794"/>
        <w:gridCol w:w="1529"/>
        <w:gridCol w:w="689"/>
        <w:gridCol w:w="1424"/>
        <w:gridCol w:w="794"/>
      </w:tblGrid>
      <w:tr>
        <w:trPr>
          <w:trHeight w:val="63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1,095,045,549.97</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94.17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45,633,560.21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615,937,022.36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90.91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28,641,956.42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4.65</w:t>
            </w:r>
          </w:p>
        </w:tc>
      </w:tr>
      <w:tr>
        <w:trPr>
          <w:trHeight w:val="31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单项</w:t>
            </w:r>
          </w:p>
        </w:tc>
        <w:tc>
          <w:tcPr>
            <w:tcW w:w="1686" w:type="dxa"/>
            <w:tcBorders>
              <w:top w:val="single" w:sz="6" w:space="0" w:color="000000"/>
              <w:left w:val="single" w:sz="6" w:space="0" w:color="000000"/>
              <w:bottom w:val="nil" w:sz="6" w:space="0" w:color="auto"/>
              <w:right w:val="single" w:sz="6" w:space="0" w:color="000000"/>
            </w:tcBorders>
          </w:tcPr>
          <w:p>
            <w:pPr/>
          </w:p>
        </w:tc>
        <w:tc>
          <w:tcPr>
            <w:tcW w:w="690"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794" w:type="dxa"/>
            <w:tcBorders>
              <w:top w:val="single" w:sz="6" w:space="0" w:color="000000"/>
              <w:left w:val="single" w:sz="6" w:space="0" w:color="000000"/>
              <w:bottom w:val="nil" w:sz="6" w:space="0" w:color="auto"/>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689"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794"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金额</w:t>
            </w:r>
          </w:p>
        </w:tc>
        <w:tc>
          <w:tcPr>
            <w:tcW w:w="1686" w:type="dxa"/>
            <w:tcBorders>
              <w:top w:val="nil" w:sz="6" w:space="0" w:color="auto"/>
              <w:left w:val="single" w:sz="6" w:space="0" w:color="000000"/>
              <w:bottom w:val="nil" w:sz="6" w:space="0" w:color="auto"/>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虽不</w:t>
            </w:r>
          </w:p>
        </w:tc>
        <w:tc>
          <w:tcPr>
            <w:tcW w:w="1686" w:type="dxa"/>
            <w:tcBorders>
              <w:top w:val="nil" w:sz="6" w:space="0" w:color="auto"/>
              <w:left w:val="single" w:sz="6" w:space="0" w:color="000000"/>
              <w:bottom w:val="nil" w:sz="6" w:space="0" w:color="auto"/>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重大</w:t>
            </w:r>
          </w:p>
        </w:tc>
        <w:tc>
          <w:tcPr>
            <w:tcW w:w="1686" w:type="dxa"/>
            <w:tcBorders>
              <w:top w:val="nil" w:sz="6" w:space="0" w:color="auto"/>
              <w:left w:val="single" w:sz="6" w:space="0" w:color="000000"/>
              <w:bottom w:val="nil" w:sz="6" w:space="0" w:color="auto"/>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但单</w:t>
            </w:r>
          </w:p>
        </w:tc>
        <w:tc>
          <w:tcPr>
            <w:tcW w:w="1686" w:type="dxa"/>
            <w:tcBorders>
              <w:top w:val="nil" w:sz="6" w:space="0" w:color="auto"/>
              <w:left w:val="single" w:sz="6" w:space="0" w:color="000000"/>
              <w:bottom w:val="nil" w:sz="6" w:space="0" w:color="auto"/>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项计</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9,070,689.06</w:t>
            </w:r>
          </w:p>
        </w:tc>
        <w:tc>
          <w:tcPr>
            <w:tcW w:w="69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0.78</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9,070,689.06</w:t>
            </w:r>
          </w:p>
        </w:tc>
        <w:tc>
          <w:tcPr>
            <w:tcW w:w="79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9,070,450.34</w:t>
            </w:r>
          </w:p>
        </w:tc>
        <w:tc>
          <w:tcPr>
            <w:tcW w:w="68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3" w:right="0"/>
              <w:jc w:val="center"/>
              <w:rPr>
                <w:rFonts w:ascii="Times New Roman" w:hAnsi="Times New Roman" w:cs="Times New Roman" w:eastAsia="Times New Roman" w:hint="default"/>
                <w:sz w:val="21"/>
                <w:szCs w:val="21"/>
              </w:rPr>
            </w:pPr>
            <w:r>
              <w:rPr>
                <w:rFonts w:ascii="Times New Roman"/>
                <w:sz w:val="21"/>
              </w:rPr>
              <w:t>1.34</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9,070,450.34</w:t>
            </w:r>
          </w:p>
        </w:tc>
        <w:tc>
          <w:tcPr>
            <w:tcW w:w="79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0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98"/>
              <w:jc w:val="right"/>
              <w:rPr>
                <w:rFonts w:ascii="宋体" w:hAnsi="宋体" w:cs="宋体" w:eastAsia="宋体" w:hint="default"/>
                <w:sz w:val="21"/>
                <w:szCs w:val="21"/>
              </w:rPr>
            </w:pPr>
            <w:r>
              <w:rPr>
                <w:rFonts w:ascii="宋体" w:hAnsi="宋体" w:cs="宋体" w:eastAsia="宋体" w:hint="default"/>
                <w:sz w:val="21"/>
                <w:szCs w:val="21"/>
              </w:rPr>
              <w:t>提坏</w:t>
            </w:r>
          </w:p>
        </w:tc>
        <w:tc>
          <w:tcPr>
            <w:tcW w:w="1686" w:type="dxa"/>
            <w:tcBorders>
              <w:top w:val="nil" w:sz="6" w:space="0" w:color="auto"/>
              <w:left w:val="single" w:sz="6" w:space="0" w:color="000000"/>
              <w:bottom w:val="nil" w:sz="6" w:space="0" w:color="auto"/>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账准</w:t>
            </w:r>
          </w:p>
        </w:tc>
        <w:tc>
          <w:tcPr>
            <w:tcW w:w="1686" w:type="dxa"/>
            <w:tcBorders>
              <w:top w:val="nil" w:sz="6" w:space="0" w:color="auto"/>
              <w:left w:val="single" w:sz="6" w:space="0" w:color="000000"/>
              <w:bottom w:val="nil" w:sz="6" w:space="0" w:color="auto"/>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备的</w:t>
            </w:r>
          </w:p>
        </w:tc>
        <w:tc>
          <w:tcPr>
            <w:tcW w:w="1686" w:type="dxa"/>
            <w:tcBorders>
              <w:top w:val="nil" w:sz="6" w:space="0" w:color="auto"/>
              <w:left w:val="single" w:sz="6" w:space="0" w:color="000000"/>
              <w:bottom w:val="nil" w:sz="6" w:space="0" w:color="auto"/>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应收</w:t>
            </w:r>
          </w:p>
        </w:tc>
        <w:tc>
          <w:tcPr>
            <w:tcW w:w="1686" w:type="dxa"/>
            <w:tcBorders>
              <w:top w:val="nil" w:sz="6" w:space="0" w:color="auto"/>
              <w:left w:val="single" w:sz="6" w:space="0" w:color="000000"/>
              <w:bottom w:val="nil" w:sz="6" w:space="0" w:color="auto"/>
              <w:right w:val="single" w:sz="6" w:space="0" w:color="000000"/>
            </w:tcBorders>
          </w:tcPr>
          <w:p>
            <w:pPr/>
          </w:p>
        </w:tc>
        <w:tc>
          <w:tcPr>
            <w:tcW w:w="690"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4"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账款</w:t>
            </w:r>
          </w:p>
        </w:tc>
        <w:tc>
          <w:tcPr>
            <w:tcW w:w="1686" w:type="dxa"/>
            <w:tcBorders>
              <w:top w:val="nil" w:sz="6" w:space="0" w:color="auto"/>
              <w:left w:val="single" w:sz="6" w:space="0" w:color="000000"/>
              <w:bottom w:val="single" w:sz="6" w:space="0" w:color="000000"/>
              <w:right w:val="single" w:sz="6" w:space="0" w:color="000000"/>
            </w:tcBorders>
          </w:tcPr>
          <w:p>
            <w:pPr/>
          </w:p>
        </w:tc>
        <w:tc>
          <w:tcPr>
            <w:tcW w:w="690"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794" w:type="dxa"/>
            <w:tcBorders>
              <w:top w:val="nil" w:sz="6" w:space="0" w:color="auto"/>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689"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794"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1,162,805,568.50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94,194,226.24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677,533,826.97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74,120,896.13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pPr>
      <w:r>
        <w:rPr/>
        <w:t>单项金额重大并单项计提坏帐准备的应收账款</w:t>
      </w:r>
    </w:p>
    <w:p>
      <w:pPr>
        <w:pStyle w:val="BodyText"/>
        <w:spacing w:line="240" w:lineRule="auto" w:before="37"/>
        <w:ind w:left="624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1264"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0"/>
              <w:jc w:val="both"/>
              <w:rPr>
                <w:rFonts w:ascii="宋体" w:hAnsi="宋体" w:cs="宋体" w:eastAsia="宋体" w:hint="default"/>
                <w:sz w:val="21"/>
                <w:szCs w:val="21"/>
              </w:rPr>
            </w:pPr>
            <w:r>
              <w:rPr>
                <w:rFonts w:ascii="宋体" w:hAnsi="宋体" w:cs="宋体" w:eastAsia="宋体" w:hint="default"/>
                <w:spacing w:val="22"/>
                <w:sz w:val="21"/>
                <w:szCs w:val="21"/>
              </w:rPr>
              <w:t>应收宁波艾</w:t>
            </w:r>
            <w:r>
              <w:rPr>
                <w:rFonts w:ascii="宋体" w:hAnsi="宋体" w:cs="宋体" w:eastAsia="宋体" w:hint="default"/>
                <w:spacing w:val="-75"/>
                <w:sz w:val="21"/>
                <w:szCs w:val="21"/>
              </w:rPr>
              <w:t> </w:t>
            </w:r>
            <w:r>
              <w:rPr>
                <w:rFonts w:ascii="宋体" w:hAnsi="宋体" w:cs="宋体" w:eastAsia="宋体" w:hint="default"/>
                <w:spacing w:val="14"/>
                <w:sz w:val="21"/>
                <w:szCs w:val="21"/>
              </w:rPr>
              <w:t>迪姆</w:t>
            </w:r>
            <w:r>
              <w:rPr>
                <w:rFonts w:ascii="宋体" w:hAnsi="宋体" w:cs="宋体" w:eastAsia="宋体" w:hint="default"/>
                <w:spacing w:val="-77"/>
                <w:sz w:val="21"/>
                <w:szCs w:val="21"/>
              </w:rPr>
              <w:t> </w:t>
            </w:r>
            <w:r>
              <w:rPr>
                <w:rFonts w:ascii="宋体" w:hAnsi="宋体" w:cs="宋体" w:eastAsia="宋体" w:hint="default"/>
                <w:spacing w:val="22"/>
                <w:sz w:val="21"/>
                <w:szCs w:val="21"/>
              </w:rPr>
              <w:t>斯运动用品</w:t>
            </w:r>
            <w:r>
              <w:rPr>
                <w:rFonts w:ascii="宋体" w:hAnsi="宋体" w:cs="宋体" w:eastAsia="宋体" w:hint="default"/>
                <w:spacing w:val="-75"/>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t>公司工程款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20,290,624.47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20,290,624.47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账龄较长，且因客</w:t>
            </w:r>
          </w:p>
          <w:p>
            <w:pPr>
              <w:pStyle w:val="TableParagraph"/>
              <w:spacing w:line="273" w:lineRule="auto" w:before="37"/>
              <w:ind w:left="100" w:right="70"/>
              <w:jc w:val="both"/>
              <w:rPr>
                <w:rFonts w:ascii="宋体" w:hAnsi="宋体" w:cs="宋体" w:eastAsia="宋体" w:hint="default"/>
                <w:sz w:val="21"/>
                <w:szCs w:val="21"/>
              </w:rPr>
            </w:pPr>
            <w:r>
              <w:rPr>
                <w:rFonts w:ascii="宋体" w:hAnsi="宋体" w:cs="宋体" w:eastAsia="宋体" w:hint="default"/>
                <w:spacing w:val="22"/>
                <w:sz w:val="21"/>
                <w:szCs w:val="21"/>
              </w:rPr>
              <w:t>户有效资产</w:t>
            </w:r>
            <w:r>
              <w:rPr>
                <w:rFonts w:ascii="宋体" w:hAnsi="宋体" w:cs="宋体" w:eastAsia="宋体" w:hint="default"/>
                <w:spacing w:val="-75"/>
                <w:sz w:val="21"/>
                <w:szCs w:val="21"/>
              </w:rPr>
              <w:t> </w:t>
            </w:r>
            <w:r>
              <w:rPr>
                <w:rFonts w:ascii="宋体" w:hAnsi="宋体" w:cs="宋体" w:eastAsia="宋体" w:hint="default"/>
                <w:spacing w:val="14"/>
                <w:sz w:val="21"/>
                <w:szCs w:val="21"/>
              </w:rPr>
              <w:t>被重</w:t>
            </w:r>
            <w:r>
              <w:rPr>
                <w:rFonts w:ascii="宋体" w:hAnsi="宋体" w:cs="宋体" w:eastAsia="宋体" w:hint="default"/>
                <w:spacing w:val="-77"/>
                <w:sz w:val="21"/>
                <w:szCs w:val="21"/>
              </w:rPr>
              <w:t> </w:t>
            </w:r>
            <w:r>
              <w:rPr>
                <w:rFonts w:ascii="宋体" w:hAnsi="宋体" w:cs="宋体" w:eastAsia="宋体" w:hint="default"/>
                <w:spacing w:val="22"/>
                <w:sz w:val="21"/>
                <w:szCs w:val="21"/>
              </w:rPr>
              <w:t>组导致其款</w:t>
            </w:r>
            <w:r>
              <w:rPr>
                <w:rFonts w:ascii="宋体" w:hAnsi="宋体" w:cs="宋体" w:eastAsia="宋体" w:hint="default"/>
                <w:spacing w:val="-75"/>
                <w:sz w:val="21"/>
                <w:szCs w:val="21"/>
              </w:rPr>
              <w:t> </w:t>
            </w:r>
            <w:r>
              <w:rPr>
                <w:rFonts w:ascii="宋体" w:hAnsi="宋体" w:cs="宋体" w:eastAsia="宋体" w:hint="default"/>
                <w:spacing w:val="14"/>
                <w:sz w:val="21"/>
                <w:szCs w:val="21"/>
              </w:rPr>
              <w:t>项很</w:t>
            </w:r>
            <w:r>
              <w:rPr>
                <w:rFonts w:ascii="宋体" w:hAnsi="宋体" w:cs="宋体" w:eastAsia="宋体" w:hint="default"/>
                <w:spacing w:val="-77"/>
                <w:sz w:val="21"/>
                <w:szCs w:val="21"/>
              </w:rPr>
              <w:t> </w:t>
            </w:r>
            <w:r>
              <w:rPr>
                <w:rFonts w:ascii="宋体" w:hAnsi="宋体" w:cs="宋体" w:eastAsia="宋体" w:hint="default"/>
                <w:sz w:val="21"/>
                <w:szCs w:val="21"/>
              </w:rPr>
              <w:t>难收回</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应收宁波远</w:t>
            </w:r>
            <w:r>
              <w:rPr>
                <w:rFonts w:ascii="宋体" w:hAnsi="宋体" w:cs="宋体" w:eastAsia="宋体" w:hint="default"/>
                <w:spacing w:val="-74"/>
                <w:sz w:val="21"/>
                <w:szCs w:val="21"/>
              </w:rPr>
              <w:t> </w:t>
            </w:r>
            <w:r>
              <w:rPr>
                <w:rFonts w:ascii="宋体" w:hAnsi="宋体" w:cs="宋体" w:eastAsia="宋体" w:hint="default"/>
                <w:spacing w:val="14"/>
                <w:sz w:val="21"/>
                <w:szCs w:val="21"/>
              </w:rPr>
              <w:t>望华</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夏置业发展</w:t>
            </w:r>
            <w:r>
              <w:rPr>
                <w:rFonts w:ascii="宋体" w:hAnsi="宋体" w:cs="宋体" w:eastAsia="宋体" w:hint="default"/>
                <w:spacing w:val="-75"/>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t>公司工程款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38,398,705.00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19,199,352.50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5"/>
                <w:sz w:val="21"/>
                <w:szCs w:val="21"/>
              </w:rPr>
              <w:t>客户股权复杂，款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项回收难度很大</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58,689,329.47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39,489,976.97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pPr>
      <w:r>
        <w:rPr/>
        <w:t>组合中，按账龄分析法计提坏账准备的应收账款：</w:t>
      </w:r>
    </w:p>
    <w:p>
      <w:pPr>
        <w:pStyle w:val="BodyText"/>
        <w:spacing w:line="240" w:lineRule="auto" w:before="37"/>
        <w:ind w:left="624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016"/>
        <w:gridCol w:w="1686"/>
        <w:gridCol w:w="1204"/>
        <w:gridCol w:w="1424"/>
        <w:gridCol w:w="1529"/>
        <w:gridCol w:w="1018"/>
        <w:gridCol w:w="1423"/>
      </w:tblGrid>
      <w:tr>
        <w:trPr>
          <w:trHeight w:val="328" w:hRule="exact"/>
        </w:trPr>
        <w:tc>
          <w:tcPr>
            <w:tcW w:w="101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3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1016" w:type="dxa"/>
            <w:vMerge/>
            <w:tcBorders>
              <w:left w:val="single" w:sz="6" w:space="0" w:color="000000"/>
              <w:right w:val="single" w:sz="6" w:space="0" w:color="000000"/>
            </w:tcBorders>
          </w:tcPr>
          <w:p>
            <w:pPr/>
          </w:p>
        </w:tc>
        <w:tc>
          <w:tcPr>
            <w:tcW w:w="28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8" w:hRule="exact"/>
        </w:trPr>
        <w:tc>
          <w:tcPr>
            <w:tcW w:w="101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32"/>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23" w:type="dxa"/>
            <w:vMerge/>
            <w:tcBorders>
              <w:left w:val="single" w:sz="6" w:space="0" w:color="000000"/>
              <w:bottom w:val="single" w:sz="6" w:space="0" w:color="000000"/>
              <w:right w:val="single" w:sz="6" w:space="0" w:color="000000"/>
            </w:tcBorders>
          </w:tcPr>
          <w:p>
            <w:pPr/>
          </w:p>
        </w:tc>
      </w:tr>
      <w:tr>
        <w:trPr>
          <w:trHeight w:val="32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8284" w:type="dxa"/>
            <w:gridSpan w:val="6"/>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686"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01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955,740,948.37</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87.80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28,672,228.45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489,393,950.96</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79.97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14,681,818.53</w:t>
            </w:r>
          </w:p>
        </w:tc>
      </w:tr>
      <w:tr>
        <w:trPr>
          <w:trHeight w:val="640"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年以内</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955,740,948.37</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87.80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28,672,228.45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489,393,950.96</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79.97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14,681,818.53</w:t>
            </w:r>
          </w:p>
        </w:tc>
      </w:tr>
      <w:tr>
        <w:trPr>
          <w:trHeight w:val="32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74,848,647.97</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6.88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7,484,864.80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 w:right="0"/>
              <w:jc w:val="center"/>
              <w:rPr>
                <w:rFonts w:ascii="Times New Roman" w:hAnsi="Times New Roman" w:cs="Times New Roman" w:eastAsia="Times New Roman" w:hint="default"/>
                <w:sz w:val="21"/>
                <w:szCs w:val="21"/>
              </w:rPr>
            </w:pPr>
            <w:r>
              <w:rPr>
                <w:rFonts w:ascii="Times New Roman"/>
                <w:sz w:val="21"/>
              </w:rPr>
              <w:t>100,511,767.32</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16.42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10,051,176.73</w:t>
            </w:r>
          </w:p>
        </w:tc>
      </w:tr>
      <w:tr>
        <w:trPr>
          <w:trHeight w:val="32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42,146,788.36</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3.87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6,322,018.25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center"/>
              <w:rPr>
                <w:rFonts w:ascii="Times New Roman" w:hAnsi="Times New Roman" w:cs="Times New Roman" w:eastAsia="Times New Roman" w:hint="default"/>
                <w:sz w:val="21"/>
                <w:szCs w:val="21"/>
              </w:rPr>
            </w:pPr>
            <w:r>
              <w:rPr>
                <w:rFonts w:ascii="Times New Roman"/>
                <w:sz w:val="21"/>
              </w:rPr>
              <w:t>10,224,249.05</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1,533,637.36</w:t>
            </w:r>
          </w:p>
        </w:tc>
      </w:tr>
      <w:tr>
        <w:trPr>
          <w:trHeight w:val="32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9,388,557.83</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0.86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1,877,711.57</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10" w:right="0"/>
              <w:jc w:val="center"/>
              <w:rPr>
                <w:rFonts w:ascii="Times New Roman" w:hAnsi="Times New Roman" w:cs="Times New Roman" w:eastAsia="Times New Roman" w:hint="default"/>
                <w:sz w:val="21"/>
                <w:szCs w:val="21"/>
              </w:rPr>
            </w:pPr>
            <w:r>
              <w:rPr>
                <w:rFonts w:ascii="Times New Roman"/>
                <w:sz w:val="21"/>
              </w:rPr>
              <w:t>7,697,306.95</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1,539,461.39</w:t>
            </w:r>
          </w:p>
        </w:tc>
      </w:tr>
      <w:tr>
        <w:trPr>
          <w:trHeight w:val="32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6,383,685.71</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0.59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1,276,737.14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10" w:right="0"/>
              <w:jc w:val="center"/>
              <w:rPr>
                <w:rFonts w:ascii="Times New Roman" w:hAnsi="Times New Roman" w:cs="Times New Roman" w:eastAsia="Times New Roman" w:hint="default"/>
                <w:sz w:val="21"/>
                <w:szCs w:val="21"/>
              </w:rPr>
            </w:pPr>
            <w:r>
              <w:rPr>
                <w:rFonts w:ascii="Times New Roman"/>
                <w:sz w:val="21"/>
              </w:rPr>
              <w:t>4,179,312.03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0.68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835,862.41</w:t>
            </w:r>
            <w:r>
              <w:rPr>
                <w:rFonts w:ascii="Times New Roman"/>
                <w:sz w:val="21"/>
              </w:rPr>
            </w:r>
          </w:p>
        </w:tc>
      </w:tr>
      <w:tr>
        <w:trPr>
          <w:trHeight w:val="32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1,088,508,628.24</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45,633,560.21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612,006,586.31</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28,641,956.42</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320"/>
        </w:sectPr>
      </w:pPr>
    </w:p>
    <w:p>
      <w:pPr>
        <w:spacing w:line="240" w:lineRule="auto" w:before="9"/>
        <w:rPr>
          <w:rFonts w:ascii="宋体" w:hAnsi="宋体" w:cs="宋体" w:eastAsia="宋体" w:hint="default"/>
          <w:sz w:val="20"/>
          <w:szCs w:val="20"/>
        </w:rPr>
      </w:pPr>
    </w:p>
    <w:p>
      <w:pPr>
        <w:pStyle w:val="BodyText"/>
        <w:spacing w:line="240" w:lineRule="auto" w:before="35"/>
        <w:ind w:right="836"/>
        <w:jc w:val="left"/>
      </w:pPr>
      <w:r>
        <w:rPr/>
        <w:t>期末单项金额虽不重大但单项计提坏账准备的应收账款</w:t>
      </w:r>
    </w:p>
    <w:p>
      <w:pPr>
        <w:pStyle w:val="BodyText"/>
        <w:spacing w:line="240" w:lineRule="auto" w:before="37"/>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账龄较长，未能掌</w:t>
            </w: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宁波创力建</w:t>
            </w:r>
            <w:r>
              <w:rPr>
                <w:rFonts w:ascii="宋体" w:hAnsi="宋体" w:cs="宋体" w:eastAsia="宋体" w:hint="default"/>
                <w:spacing w:val="-74"/>
                <w:sz w:val="21"/>
                <w:szCs w:val="21"/>
              </w:rPr>
              <w:t> </w:t>
            </w:r>
            <w:r>
              <w:rPr>
                <w:rFonts w:ascii="宋体" w:hAnsi="宋体" w:cs="宋体" w:eastAsia="宋体" w:hint="default"/>
                <w:spacing w:val="14"/>
                <w:sz w:val="21"/>
                <w:szCs w:val="21"/>
              </w:rPr>
              <w:t>筑钢</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结构有限公司</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1,625,921.96</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1,625,921.96</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握其有效财</w:t>
            </w:r>
            <w:r>
              <w:rPr>
                <w:rFonts w:ascii="宋体" w:hAnsi="宋体" w:cs="宋体" w:eastAsia="宋体" w:hint="default"/>
                <w:spacing w:val="-74"/>
                <w:sz w:val="21"/>
                <w:szCs w:val="21"/>
              </w:rPr>
              <w:t> </w:t>
            </w:r>
            <w:r>
              <w:rPr>
                <w:rFonts w:ascii="宋体" w:hAnsi="宋体" w:cs="宋体" w:eastAsia="宋体" w:hint="default"/>
                <w:spacing w:val="14"/>
                <w:sz w:val="21"/>
                <w:szCs w:val="21"/>
              </w:rPr>
              <w:t>产线</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索，款项执行难度</w:t>
            </w: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很大</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应收山东菏</w:t>
            </w:r>
            <w:r>
              <w:rPr>
                <w:rFonts w:ascii="宋体" w:hAnsi="宋体" w:cs="宋体" w:eastAsia="宋体" w:hint="default"/>
                <w:spacing w:val="-74"/>
                <w:sz w:val="21"/>
                <w:szCs w:val="21"/>
              </w:rPr>
              <w:t> </w:t>
            </w:r>
            <w:r>
              <w:rPr>
                <w:rFonts w:ascii="宋体" w:hAnsi="宋体" w:cs="宋体" w:eastAsia="宋体" w:hint="default"/>
                <w:spacing w:val="14"/>
                <w:sz w:val="21"/>
                <w:szCs w:val="21"/>
              </w:rPr>
              <w:t>泽热</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电有限公司</w:t>
            </w:r>
            <w:r>
              <w:rPr>
                <w:rFonts w:ascii="宋体" w:hAnsi="宋体" w:cs="宋体" w:eastAsia="宋体" w:hint="default"/>
                <w:spacing w:val="-75"/>
                <w:sz w:val="21"/>
                <w:szCs w:val="21"/>
              </w:rPr>
              <w:t> </w:t>
            </w:r>
            <w:r>
              <w:rPr>
                <w:rFonts w:ascii="宋体" w:hAnsi="宋体" w:cs="宋体" w:eastAsia="宋体" w:hint="default"/>
                <w:spacing w:val="14"/>
                <w:sz w:val="21"/>
                <w:szCs w:val="21"/>
              </w:rPr>
              <w:t>工程</w:t>
            </w:r>
            <w:r>
              <w:rPr>
                <w:rFonts w:ascii="宋体" w:hAnsi="宋体" w:cs="宋体" w:eastAsia="宋体" w:hint="default"/>
                <w:spacing w:val="-77"/>
                <w:sz w:val="21"/>
                <w:szCs w:val="21"/>
              </w:rPr>
              <w:t> </w:t>
            </w:r>
            <w:r>
              <w:rPr>
                <w:rFonts w:ascii="宋体" w:hAnsi="宋体" w:cs="宋体" w:eastAsia="宋体" w:hint="default"/>
                <w:sz w:val="21"/>
                <w:szCs w:val="21"/>
              </w:rPr>
              <w:t>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7,444,767.10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7,444,767.10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5"/>
                <w:sz w:val="21"/>
                <w:szCs w:val="21"/>
              </w:rPr>
              <w:t>账龄较长，款项收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回难度很大</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9,070,689.06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9,070,689.06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本报告期实际核销的应收账款情况</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709"/>
        <w:gridCol w:w="1708"/>
        <w:gridCol w:w="1898"/>
        <w:gridCol w:w="1897"/>
        <w:gridCol w:w="2088"/>
      </w:tblGrid>
      <w:tr>
        <w:trPr>
          <w:trHeight w:val="640"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16"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2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是否因关联交易产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生</w:t>
            </w:r>
          </w:p>
        </w:tc>
      </w:tr>
      <w:tr>
        <w:trPr>
          <w:trHeight w:val="63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马鞍山市大甬投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资开发有限公司</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253,000.00</w:t>
            </w:r>
            <w:r>
              <w:rPr>
                <w:rFonts w:ascii="Times New Roman"/>
                <w:sz w:val="21"/>
              </w:rPr>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w:t>
            </w:r>
            <w:r>
              <w:rPr>
                <w:rFonts w:ascii="宋体" w:hAnsi="宋体" w:cs="宋体" w:eastAsia="宋体" w:hint="default"/>
                <w:spacing w:val="-68"/>
                <w:sz w:val="21"/>
                <w:szCs w:val="21"/>
              </w:rPr>
              <w:t> </w:t>
            </w:r>
            <w:r>
              <w:rPr>
                <w:rFonts w:ascii="宋体" w:hAnsi="宋体" w:cs="宋体" w:eastAsia="宋体" w:hint="default"/>
                <w:spacing w:val="17"/>
                <w:sz w:val="21"/>
                <w:szCs w:val="21"/>
              </w:rPr>
              <w:t>已破</w:t>
            </w:r>
            <w:r>
              <w:rPr>
                <w:rFonts w:ascii="宋体" w:hAnsi="宋体" w:cs="宋体" w:eastAsia="宋体" w:hint="default"/>
                <w:spacing w:val="-68"/>
                <w:sz w:val="21"/>
                <w:szCs w:val="21"/>
              </w:rPr>
              <w:t> </w:t>
            </w:r>
            <w:r>
              <w:rPr>
                <w:rFonts w:ascii="宋体" w:hAnsi="宋体" w:cs="宋体" w:eastAsia="宋体" w:hint="default"/>
                <w:spacing w:val="17"/>
                <w:sz w:val="21"/>
                <w:szCs w:val="21"/>
              </w:rPr>
              <w:t>产清</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算，无法收回</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253,000.00</w:t>
            </w:r>
            <w:r>
              <w:rPr>
                <w:rFonts w:ascii="Times New Roman"/>
                <w:sz w:val="21"/>
              </w:rPr>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83" w:lineRule="auto" w:before="35"/>
        <w:ind w:left="351" w:right="1889" w:hanging="212"/>
        <w:jc w:val="left"/>
      </w:pPr>
      <w:r>
        <w:rPr>
          <w:rFonts w:ascii="Times New Roman" w:hAnsi="Times New Roman" w:cs="Times New Roman" w:eastAsia="Times New Roman" w:hint="default"/>
        </w:rPr>
        <w:t>(3) </w:t>
      </w:r>
      <w:r>
        <w:rPr/>
        <w:t>本报告期应收账款中持有公司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本报告期应收账款中无持有公司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line="240" w:lineRule="auto" w:before="13"/>
        <w:rPr>
          <w:rFonts w:ascii="宋体" w:hAnsi="宋体" w:cs="宋体" w:eastAsia="宋体" w:hint="default"/>
          <w:sz w:val="21"/>
          <w:szCs w:val="21"/>
        </w:rPr>
      </w:pPr>
    </w:p>
    <w:p>
      <w:pPr>
        <w:pStyle w:val="BodyText"/>
        <w:spacing w:line="240" w:lineRule="auto" w:before="35"/>
        <w:ind w:right="83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应收账款金额前五名单位情况</w:t>
      </w:r>
    </w:p>
    <w:p>
      <w:pPr>
        <w:pStyle w:val="BodyText"/>
        <w:spacing w:line="240" w:lineRule="auto" w:before="52"/>
        <w:ind w:left="6242"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64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7"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63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青岛绿城置业有限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61,673,177.53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5.30</w:t>
            </w:r>
          </w:p>
        </w:tc>
      </w:tr>
      <w:tr>
        <w:trPr>
          <w:trHeight w:val="64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华为投资控股有限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49,105,374.04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4.22</w:t>
            </w:r>
          </w:p>
        </w:tc>
      </w:tr>
      <w:tr>
        <w:trPr>
          <w:trHeight w:val="63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宁波江东百隆房地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产有限公司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49,011,889.00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4.21</w:t>
            </w:r>
          </w:p>
        </w:tc>
      </w:tr>
      <w:tr>
        <w:trPr>
          <w:trHeight w:val="64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扬州化工产业园区</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投资发展有限公司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42,940,000.00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3.70</w:t>
            </w:r>
          </w:p>
        </w:tc>
      </w:tr>
      <w:tr>
        <w:trPr>
          <w:trHeight w:val="63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浙江华越置业有限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38,660,000.00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3.32</w:t>
            </w:r>
          </w:p>
        </w:tc>
      </w:tr>
      <w:tr>
        <w:trPr>
          <w:trHeight w:val="32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241,390,440.57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20.75</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应收关联方账款情况</w:t>
      </w:r>
    </w:p>
    <w:p>
      <w:pPr>
        <w:spacing w:after="0" w:line="240"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6242"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48"/>
        <w:gridCol w:w="2161"/>
        <w:gridCol w:w="1973"/>
        <w:gridCol w:w="2818"/>
      </w:tblGrid>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6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占应收账款总额的比例</w:t>
            </w:r>
            <w:r>
              <w:rPr>
                <w:rFonts w:ascii="Times New Roman" w:hAnsi="Times New Roman" w:cs="Times New Roman" w:eastAsia="Times New Roman" w:hint="default"/>
                <w:sz w:val="21"/>
                <w:szCs w:val="21"/>
              </w:rPr>
              <w:t>(%)</w:t>
            </w:r>
          </w:p>
        </w:tc>
      </w:tr>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浙江广天构件股份有限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合并范围内一级子公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54" w:right="0"/>
              <w:jc w:val="left"/>
              <w:rPr>
                <w:rFonts w:ascii="Times New Roman" w:hAnsi="Times New Roman" w:cs="Times New Roman" w:eastAsia="Times New Roman" w:hint="default"/>
                <w:sz w:val="21"/>
                <w:szCs w:val="21"/>
              </w:rPr>
            </w:pPr>
            <w:r>
              <w:rPr>
                <w:rFonts w:ascii="Times New Roman"/>
                <w:sz w:val="21"/>
              </w:rPr>
              <w:t>2,640,000.00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0.23</w:t>
            </w:r>
          </w:p>
        </w:tc>
      </w:tr>
      <w:tr>
        <w:trPr>
          <w:trHeight w:val="63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浙江广天船舶配件有限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合并范围内二级子公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54" w:right="0"/>
              <w:jc w:val="left"/>
              <w:rPr>
                <w:rFonts w:ascii="Times New Roman" w:hAnsi="Times New Roman" w:cs="Times New Roman" w:eastAsia="Times New Roman" w:hint="default"/>
                <w:sz w:val="21"/>
                <w:szCs w:val="21"/>
              </w:rPr>
            </w:pPr>
            <w:r>
              <w:rPr>
                <w:rFonts w:ascii="Times New Roman"/>
                <w:sz w:val="21"/>
              </w:rPr>
              <w:t>1,806,081.05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0.16</w:t>
            </w:r>
          </w:p>
        </w:tc>
      </w:tr>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宁波建乐建筑装潢有限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合并范围内一级子公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54" w:right="0"/>
              <w:jc w:val="left"/>
              <w:rPr>
                <w:rFonts w:ascii="Times New Roman" w:hAnsi="Times New Roman" w:cs="Times New Roman" w:eastAsia="Times New Roman" w:hint="default"/>
                <w:sz w:val="21"/>
                <w:szCs w:val="21"/>
              </w:rPr>
            </w:pPr>
            <w:r>
              <w:rPr>
                <w:rFonts w:ascii="Times New Roman"/>
                <w:sz w:val="21"/>
              </w:rPr>
              <w:t>2,090,840.68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0.18</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54" w:right="0"/>
              <w:jc w:val="left"/>
              <w:rPr>
                <w:rFonts w:ascii="Times New Roman" w:hAnsi="Times New Roman" w:cs="Times New Roman" w:eastAsia="Times New Roman" w:hint="default"/>
                <w:sz w:val="21"/>
                <w:szCs w:val="21"/>
              </w:rPr>
            </w:pPr>
            <w:r>
              <w:rPr>
                <w:rFonts w:ascii="Times New Roman"/>
                <w:sz w:val="21"/>
              </w:rPr>
              <w:t>6,536,921.73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0.57</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480"/>
        </w:sectPr>
      </w:pPr>
    </w:p>
    <w:p>
      <w:pPr>
        <w:pStyle w:val="BodyText"/>
        <w:spacing w:line="240" w:lineRule="auto" w:before="35"/>
        <w:ind w:right="-17"/>
        <w:jc w:val="left"/>
      </w:pPr>
      <w:r>
        <w:rPr>
          <w:rFonts w:ascii="Times New Roman" w:hAnsi="Times New Roman" w:cs="Times New Roman" w:eastAsia="Times New Roman" w:hint="default"/>
        </w:rPr>
        <w:t>2</w:t>
      </w:r>
      <w:r>
        <w:rPr/>
        <w:t>、</w:t>
      </w:r>
      <w:r>
        <w:rPr>
          <w:spacing w:val="-2"/>
        </w:rPr>
        <w:t> </w:t>
      </w:r>
      <w:r>
        <w:rPr/>
        <w:t>其他应收款：</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480"/>
          <w:cols w:num="2" w:equalWidth="0">
            <w:col w:w="2800" w:space="3302"/>
            <w:col w:w="36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636"/>
        <w:gridCol w:w="1530"/>
        <w:gridCol w:w="689"/>
        <w:gridCol w:w="1423"/>
        <w:gridCol w:w="794"/>
        <w:gridCol w:w="1529"/>
        <w:gridCol w:w="689"/>
        <w:gridCol w:w="1416"/>
        <w:gridCol w:w="794"/>
      </w:tblGrid>
      <w:tr>
        <w:trPr>
          <w:trHeight w:val="326" w:hRule="exact"/>
        </w:trPr>
        <w:tc>
          <w:tcPr>
            <w:tcW w:w="6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436"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636" w:type="dxa"/>
            <w:vMerge/>
            <w:tcBorders>
              <w:left w:val="single" w:sz="6" w:space="0" w:color="000000"/>
              <w:right w:val="single" w:sz="6" w:space="0" w:color="000000"/>
            </w:tcBorders>
          </w:tcPr>
          <w:p>
            <w:pP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7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636"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95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88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w:t>
            </w:r>
          </w:p>
          <w:p>
            <w:pPr>
              <w:pStyle w:val="TableParagraph"/>
              <w:spacing w:line="268" w:lineRule="auto" w:before="37"/>
              <w:ind w:left="100" w:right="97"/>
              <w:jc w:val="left"/>
              <w:rPr>
                <w:rFonts w:ascii="宋体" w:hAnsi="宋体" w:cs="宋体" w:eastAsia="宋体" w:hint="default"/>
                <w:sz w:val="21"/>
                <w:szCs w:val="21"/>
              </w:rPr>
            </w:pPr>
            <w:r>
              <w:rPr>
                <w:rFonts w:ascii="Times New Roman" w:hAnsi="Times New Roman" w:cs="Times New Roman" w:eastAsia="Times New Roman" w:hint="default"/>
                <w:spacing w:val="-35"/>
                <w:sz w:val="21"/>
                <w:szCs w:val="21"/>
              </w:rPr>
              <w:t>1</w:t>
            </w:r>
            <w:r>
              <w:rPr>
                <w:rFonts w:ascii="宋体" w:hAnsi="宋体" w:cs="宋体" w:eastAsia="宋体" w:hint="default"/>
                <w:spacing w:val="-35"/>
                <w:sz w:val="21"/>
                <w:szCs w:val="21"/>
              </w:rPr>
              <w:t>（按</w:t>
            </w:r>
            <w:r>
              <w:rPr>
                <w:rFonts w:ascii="宋体" w:hAnsi="宋体" w:cs="宋体" w:eastAsia="宋体" w:hint="default"/>
                <w:sz w:val="21"/>
                <w:szCs w:val="21"/>
              </w:rPr>
              <w:t> 账龄 分析 组 合）</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381,848,769.18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64.86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26,631,954.47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505,334,201.54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29,822,011.24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5.90</w:t>
            </w:r>
          </w:p>
        </w:tc>
      </w:tr>
      <w:tr>
        <w:trPr>
          <w:trHeight w:val="126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组合</w:t>
            </w:r>
          </w:p>
          <w:p>
            <w:pPr>
              <w:pStyle w:val="TableParagraph"/>
              <w:spacing w:line="264" w:lineRule="auto" w:before="37"/>
              <w:ind w:left="100" w:right="97"/>
              <w:jc w:val="both"/>
              <w:rPr>
                <w:rFonts w:ascii="宋体" w:hAnsi="宋体" w:cs="宋体" w:eastAsia="宋体" w:hint="default"/>
                <w:sz w:val="21"/>
                <w:szCs w:val="21"/>
              </w:rPr>
            </w:pPr>
            <w:r>
              <w:rPr>
                <w:rFonts w:ascii="Times New Roman" w:hAnsi="Times New Roman" w:cs="Times New Roman" w:eastAsia="Times New Roman" w:hint="default"/>
                <w:spacing w:val="-35"/>
                <w:sz w:val="21"/>
                <w:szCs w:val="21"/>
              </w:rPr>
              <w:t>2</w:t>
            </w:r>
            <w:r>
              <w:rPr>
                <w:rFonts w:ascii="宋体" w:hAnsi="宋体" w:cs="宋体" w:eastAsia="宋体" w:hint="default"/>
                <w:spacing w:val="-35"/>
                <w:sz w:val="21"/>
                <w:szCs w:val="21"/>
              </w:rPr>
              <w:t>（其</w:t>
            </w:r>
            <w:r>
              <w:rPr>
                <w:rFonts w:ascii="宋体" w:hAnsi="宋体" w:cs="宋体" w:eastAsia="宋体" w:hint="default"/>
                <w:sz w:val="21"/>
                <w:szCs w:val="21"/>
              </w:rPr>
              <w:t> 他组 合）</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199,965,906.95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33.97</w:t>
            </w:r>
          </w:p>
        </w:tc>
        <w:tc>
          <w:tcPr>
            <w:tcW w:w="142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209,703,719.84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29.05</w:t>
            </w:r>
          </w:p>
        </w:tc>
        <w:tc>
          <w:tcPr>
            <w:tcW w:w="14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581,814,676.13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98.83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26,631,954.47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715,037,921.38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99.04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29,822,011.24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4.17</w:t>
            </w:r>
          </w:p>
        </w:tc>
      </w:tr>
      <w:tr>
        <w:trPr>
          <w:trHeight w:val="3760"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单项</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金额 虽不 重大 但单 项计 提坏 账准 备的 其他 应收 账款</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6,896,800.00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6,896,800.00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6,896,800.00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0.96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7" w:right="0"/>
              <w:jc w:val="center"/>
              <w:rPr>
                <w:rFonts w:ascii="Times New Roman" w:hAnsi="Times New Roman" w:cs="Times New Roman" w:eastAsia="Times New Roman" w:hint="default"/>
                <w:sz w:val="21"/>
                <w:szCs w:val="21"/>
              </w:rPr>
            </w:pPr>
            <w:r>
              <w:rPr>
                <w:rFonts w:ascii="Times New Roman"/>
                <w:sz w:val="21"/>
              </w:rPr>
              <w:t>6,896,800.00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2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588,711,476.13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33,528,754.47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721,934,721.38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36,718,811.24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1660" w:right="4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35"/>
        <w:ind w:right="836"/>
        <w:jc w:val="left"/>
      </w:pPr>
      <w:r>
        <w:rPr/>
        <w:t>组合中，按账龄分析法计提坏账准备的其他应收账款：</w:t>
      </w:r>
    </w:p>
    <w:p>
      <w:pPr>
        <w:pStyle w:val="BodyText"/>
        <w:spacing w:line="240" w:lineRule="auto" w:before="37"/>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566"/>
        <w:gridCol w:w="1529"/>
        <w:gridCol w:w="913"/>
        <w:gridCol w:w="1424"/>
        <w:gridCol w:w="1529"/>
        <w:gridCol w:w="916"/>
        <w:gridCol w:w="1423"/>
      </w:tblGrid>
      <w:tr>
        <w:trPr>
          <w:trHeight w:val="326" w:hRule="exact"/>
        </w:trPr>
        <w:tc>
          <w:tcPr>
            <w:tcW w:w="15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566" w:type="dxa"/>
            <w:vMerge/>
            <w:tcBorders>
              <w:left w:val="single" w:sz="6" w:space="0" w:color="000000"/>
              <w:right w:val="single" w:sz="6" w:space="0" w:color="000000"/>
            </w:tcBorders>
          </w:tcPr>
          <w:p>
            <w:pPr/>
          </w:p>
        </w:tc>
        <w:tc>
          <w:tcPr>
            <w:tcW w:w="24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1566"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92" w:right="0"/>
              <w:jc w:val="left"/>
              <w:rPr>
                <w:rFonts w:ascii="Times New Roman" w:hAnsi="Times New Roman" w:cs="Times New Roman" w:eastAsia="Times New Roman" w:hint="default"/>
                <w:sz w:val="21"/>
                <w:szCs w:val="21"/>
              </w:rPr>
            </w:pPr>
            <w:r>
              <w:rPr>
                <w:rFonts w:ascii="Times New Roman"/>
                <w:sz w:val="21"/>
              </w:rPr>
              <w:t>(%)</w:t>
            </w:r>
          </w:p>
        </w:tc>
        <w:tc>
          <w:tcPr>
            <w:tcW w:w="142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92" w:right="0"/>
              <w:jc w:val="left"/>
              <w:rPr>
                <w:rFonts w:ascii="Times New Roman" w:hAnsi="Times New Roman" w:cs="Times New Roman" w:eastAsia="Times New Roman" w:hint="default"/>
                <w:sz w:val="21"/>
                <w:szCs w:val="21"/>
              </w:rPr>
            </w:pPr>
            <w:r>
              <w:rPr>
                <w:rFonts w:ascii="Times New Roman"/>
                <w:sz w:val="21"/>
              </w:rPr>
              <w:t>(%)</w:t>
            </w:r>
          </w:p>
        </w:tc>
        <w:tc>
          <w:tcPr>
            <w:tcW w:w="1423" w:type="dxa"/>
            <w:vMerge/>
            <w:tcBorders>
              <w:left w:val="single" w:sz="6" w:space="0" w:color="000000"/>
              <w:bottom w:val="single" w:sz="6" w:space="0" w:color="000000"/>
              <w:right w:val="single" w:sz="6" w:space="0" w:color="000000"/>
            </w:tcBorders>
          </w:tcPr>
          <w:p>
            <w:pP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326"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29" w:type="dxa"/>
            <w:tcBorders>
              <w:top w:val="single" w:sz="6" w:space="0" w:color="000000"/>
              <w:left w:val="single" w:sz="6" w:space="0" w:color="000000"/>
              <w:bottom w:val="single" w:sz="6" w:space="0" w:color="000000"/>
              <w:right w:val="single" w:sz="6" w:space="0" w:color="000000"/>
            </w:tcBorders>
          </w:tcPr>
          <w:p>
            <w:pPr/>
          </w:p>
        </w:tc>
        <w:tc>
          <w:tcPr>
            <w:tcW w:w="91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56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220,852,738.51</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57.84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6,625,582.16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366,579,505.83</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72.54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10,997,385.17</w:t>
            </w:r>
          </w:p>
        </w:tc>
      </w:tr>
      <w:tr>
        <w:trPr>
          <w:trHeight w:val="326"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220,852,738.51</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57.84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6,625,582.16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366,579,505.83</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72.54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10,997,385.17</w:t>
            </w:r>
          </w:p>
        </w:tc>
      </w:tr>
      <w:tr>
        <w:trPr>
          <w:trHeight w:val="328"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 w:right="0"/>
              <w:jc w:val="center"/>
              <w:rPr>
                <w:rFonts w:ascii="Times New Roman" w:hAnsi="Times New Roman" w:cs="Times New Roman" w:eastAsia="Times New Roman" w:hint="default"/>
                <w:sz w:val="21"/>
                <w:szCs w:val="21"/>
              </w:rPr>
            </w:pPr>
            <w:r>
              <w:rPr>
                <w:rFonts w:ascii="Times New Roman"/>
                <w:sz w:val="21"/>
              </w:rPr>
              <w:t>115,175,420.88</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30.16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11,517,542.09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72,092,529.76</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14.27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7,209,252.98</w:t>
            </w:r>
          </w:p>
        </w:tc>
      </w:tr>
      <w:tr>
        <w:trPr>
          <w:trHeight w:val="326"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center"/>
              <w:rPr>
                <w:rFonts w:ascii="Times New Roman" w:hAnsi="Times New Roman" w:cs="Times New Roman" w:eastAsia="Times New Roman" w:hint="default"/>
                <w:sz w:val="21"/>
                <w:szCs w:val="21"/>
              </w:rPr>
            </w:pPr>
            <w:r>
              <w:rPr>
                <w:rFonts w:ascii="Times New Roman"/>
                <w:sz w:val="21"/>
              </w:rPr>
              <w:t>13,505,834.84</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2,025,875.23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34,341,201.88</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6.80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5,151,180.28</w:t>
            </w:r>
          </w:p>
        </w:tc>
      </w:tr>
      <w:tr>
        <w:trPr>
          <w:trHeight w:val="328"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center"/>
              <w:rPr>
                <w:rFonts w:ascii="Times New Roman" w:hAnsi="Times New Roman" w:cs="Times New Roman" w:eastAsia="Times New Roman" w:hint="default"/>
                <w:sz w:val="21"/>
                <w:szCs w:val="21"/>
              </w:rPr>
            </w:pPr>
            <w:r>
              <w:rPr>
                <w:rFonts w:ascii="Times New Roman"/>
                <w:sz w:val="21"/>
              </w:rPr>
              <w:t>16,183,415.64</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3,236,683.13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29,156,904.70</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5.76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5,831,380.94</w:t>
            </w:r>
          </w:p>
        </w:tc>
      </w:tr>
      <w:tr>
        <w:trPr>
          <w:trHeight w:val="326"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center"/>
              <w:rPr>
                <w:rFonts w:ascii="Times New Roman" w:hAnsi="Times New Roman" w:cs="Times New Roman" w:eastAsia="Times New Roman" w:hint="default"/>
                <w:sz w:val="21"/>
                <w:szCs w:val="21"/>
              </w:rPr>
            </w:pPr>
            <w:r>
              <w:rPr>
                <w:rFonts w:ascii="Times New Roman"/>
                <w:sz w:val="21"/>
              </w:rPr>
              <w:t>13,330,171.20</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2,666,034.24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3,164,059.37</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0.63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632,811.87</w:t>
            </w:r>
          </w:p>
        </w:tc>
      </w:tr>
      <w:tr>
        <w:trPr>
          <w:trHeight w:val="328"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18" w:right="0"/>
              <w:jc w:val="center"/>
              <w:rPr>
                <w:rFonts w:ascii="Times New Roman" w:hAnsi="Times New Roman" w:cs="Times New Roman" w:eastAsia="Times New Roman" w:hint="default"/>
                <w:sz w:val="21"/>
                <w:szCs w:val="21"/>
              </w:rPr>
            </w:pPr>
            <w:r>
              <w:rPr>
                <w:rFonts w:ascii="Times New Roman"/>
                <w:sz w:val="21"/>
              </w:rPr>
              <w:t>2,801,188.11</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0.73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560,237.62</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381,848,769.18</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26,631,954.47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505,334,201.54</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29,822,011.24</w:t>
            </w:r>
          </w:p>
        </w:tc>
      </w:tr>
    </w:tbl>
    <w:p>
      <w:pPr>
        <w:spacing w:line="240" w:lineRule="auto" w:before="0"/>
        <w:rPr>
          <w:rFonts w:ascii="宋体" w:hAnsi="宋体" w:cs="宋体" w:eastAsia="宋体" w:hint="default"/>
          <w:sz w:val="20"/>
          <w:szCs w:val="20"/>
        </w:rPr>
      </w:pPr>
    </w:p>
    <w:p>
      <w:pPr>
        <w:pStyle w:val="BodyText"/>
        <w:spacing w:line="240" w:lineRule="auto" w:before="35"/>
        <w:ind w:right="836"/>
        <w:jc w:val="left"/>
      </w:pPr>
      <w:r>
        <w:rPr/>
        <w:t>期末单项金额虽不重大但单项计提坏账准备的其他应收账款</w:t>
      </w:r>
    </w:p>
    <w:p>
      <w:pPr>
        <w:pStyle w:val="BodyText"/>
        <w:spacing w:line="240" w:lineRule="auto" w:before="37"/>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应收上海晓</w:t>
            </w:r>
            <w:r>
              <w:rPr>
                <w:rFonts w:ascii="宋体" w:hAnsi="宋体" w:cs="宋体" w:eastAsia="宋体" w:hint="default"/>
                <w:spacing w:val="-74"/>
                <w:sz w:val="21"/>
                <w:szCs w:val="21"/>
              </w:rPr>
              <w:t> </w:t>
            </w:r>
            <w:r>
              <w:rPr>
                <w:rFonts w:ascii="宋体" w:hAnsi="宋体" w:cs="宋体" w:eastAsia="宋体" w:hint="default"/>
                <w:spacing w:val="14"/>
                <w:sz w:val="21"/>
                <w:szCs w:val="21"/>
              </w:rPr>
              <w:t>磊设</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备租赁有限</w:t>
            </w:r>
            <w:r>
              <w:rPr>
                <w:rFonts w:ascii="宋体" w:hAnsi="宋体" w:cs="宋体" w:eastAsia="宋体" w:hint="default"/>
                <w:spacing w:val="-75"/>
                <w:sz w:val="21"/>
                <w:szCs w:val="21"/>
              </w:rPr>
              <w:t> </w:t>
            </w:r>
            <w:r>
              <w:rPr>
                <w:rFonts w:ascii="宋体" w:hAnsi="宋体" w:cs="宋体" w:eastAsia="宋体" w:hint="default"/>
                <w:spacing w:val="14"/>
                <w:sz w:val="21"/>
                <w:szCs w:val="21"/>
              </w:rPr>
              <w:t>公司</w:t>
            </w:r>
            <w:r>
              <w:rPr>
                <w:rFonts w:ascii="宋体" w:hAnsi="宋体" w:cs="宋体" w:eastAsia="宋体" w:hint="default"/>
                <w:spacing w:val="-77"/>
                <w:sz w:val="21"/>
                <w:szCs w:val="21"/>
              </w:rPr>
              <w:t> </w:t>
            </w:r>
            <w:r>
              <w:rPr>
                <w:rFonts w:ascii="宋体" w:hAnsi="宋体" w:cs="宋体" w:eastAsia="宋体" w:hint="default"/>
                <w:sz w:val="21"/>
                <w:szCs w:val="21"/>
              </w:rPr>
              <w:t>履约保证金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1,996,800.00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1,996,800.00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5"/>
                <w:sz w:val="21"/>
                <w:szCs w:val="21"/>
              </w:rPr>
              <w:t>涉嫌欺诈，收回难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度很大</w:t>
            </w: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应收中国华</w:t>
            </w:r>
            <w:r>
              <w:rPr>
                <w:rFonts w:ascii="宋体" w:hAnsi="宋体" w:cs="宋体" w:eastAsia="宋体" w:hint="default"/>
                <w:spacing w:val="-74"/>
                <w:sz w:val="21"/>
                <w:szCs w:val="21"/>
              </w:rPr>
              <w:t> </w:t>
            </w:r>
            <w:r>
              <w:rPr>
                <w:rFonts w:ascii="宋体" w:hAnsi="宋体" w:cs="宋体" w:eastAsia="宋体" w:hint="default"/>
                <w:spacing w:val="14"/>
                <w:sz w:val="21"/>
                <w:szCs w:val="21"/>
              </w:rPr>
              <w:t>信集</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客户无可执</w:t>
            </w:r>
            <w:r>
              <w:rPr>
                <w:rFonts w:ascii="宋体" w:hAnsi="宋体" w:cs="宋体" w:eastAsia="宋体" w:hint="default"/>
                <w:spacing w:val="-74"/>
                <w:sz w:val="21"/>
                <w:szCs w:val="21"/>
              </w:rPr>
              <w:t> </w:t>
            </w:r>
            <w:r>
              <w:rPr>
                <w:rFonts w:ascii="宋体" w:hAnsi="宋体" w:cs="宋体" w:eastAsia="宋体" w:hint="default"/>
                <w:spacing w:val="14"/>
                <w:sz w:val="21"/>
                <w:szCs w:val="21"/>
              </w:rPr>
              <w:t>行有</w:t>
            </w:r>
            <w:r>
              <w:rPr>
                <w:rFonts w:ascii="宋体" w:hAnsi="宋体" w:cs="宋体" w:eastAsia="宋体" w:hint="default"/>
                <w:spacing w:val="-77"/>
                <w:sz w:val="21"/>
                <w:szCs w:val="21"/>
              </w:rPr>
              <w:t> </w:t>
            </w:r>
            <w:r>
              <w:rPr>
                <w:rFonts w:ascii="宋体" w:hAnsi="宋体" w:cs="宋体" w:eastAsia="宋体" w:hint="default"/>
                <w:sz w:val="21"/>
                <w:szCs w:val="21"/>
              </w:rPr>
            </w:r>
          </w:p>
        </w:tc>
      </w:tr>
      <w:tr>
        <w:trPr>
          <w:trHeight w:val="317"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团有限公司</w:t>
            </w:r>
            <w:r>
              <w:rPr>
                <w:rFonts w:ascii="宋体" w:hAnsi="宋体" w:cs="宋体" w:eastAsia="宋体" w:hint="default"/>
                <w:spacing w:val="-74"/>
                <w:sz w:val="21"/>
                <w:szCs w:val="21"/>
              </w:rPr>
              <w:t> </w:t>
            </w:r>
            <w:r>
              <w:rPr>
                <w:rFonts w:ascii="宋体" w:hAnsi="宋体" w:cs="宋体" w:eastAsia="宋体" w:hint="default"/>
                <w:spacing w:val="14"/>
                <w:sz w:val="21"/>
                <w:szCs w:val="21"/>
              </w:rPr>
              <w:t>履约</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效财产，款项很难</w:t>
            </w:r>
          </w:p>
        </w:tc>
      </w:tr>
      <w:tr>
        <w:trPr>
          <w:trHeight w:val="314" w:hRule="exact"/>
        </w:trPr>
        <w:tc>
          <w:tcPr>
            <w:tcW w:w="186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执行到位</w:t>
            </w: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应收上海东</w:t>
            </w:r>
            <w:r>
              <w:rPr>
                <w:rFonts w:ascii="宋体" w:hAnsi="宋体" w:cs="宋体" w:eastAsia="宋体" w:hint="default"/>
                <w:spacing w:val="-74"/>
                <w:sz w:val="21"/>
                <w:szCs w:val="21"/>
              </w:rPr>
              <w:t> </w:t>
            </w:r>
            <w:r>
              <w:rPr>
                <w:rFonts w:ascii="宋体" w:hAnsi="宋体" w:cs="宋体" w:eastAsia="宋体" w:hint="default"/>
                <w:spacing w:val="14"/>
                <w:sz w:val="21"/>
                <w:szCs w:val="21"/>
              </w:rPr>
              <w:t>兴置</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5"/>
                <w:sz w:val="21"/>
                <w:szCs w:val="21"/>
              </w:rPr>
              <w:t>业（集团）有限公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司履约保证金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2,900,000.00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2,900,000.00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客户资产已</w:t>
            </w:r>
            <w:r>
              <w:rPr>
                <w:rFonts w:ascii="宋体" w:hAnsi="宋体" w:cs="宋体" w:eastAsia="宋体" w:hint="default"/>
                <w:spacing w:val="-75"/>
                <w:sz w:val="21"/>
                <w:szCs w:val="21"/>
              </w:rPr>
              <w:t> </w:t>
            </w:r>
            <w:r>
              <w:rPr>
                <w:rFonts w:ascii="宋体" w:hAnsi="宋体" w:cs="宋体" w:eastAsia="宋体" w:hint="default"/>
                <w:spacing w:val="14"/>
                <w:sz w:val="21"/>
                <w:szCs w:val="21"/>
              </w:rPr>
              <w:t>被清</w:t>
            </w:r>
            <w:r>
              <w:rPr>
                <w:rFonts w:ascii="宋体" w:hAnsi="宋体" w:cs="宋体" w:eastAsia="宋体" w:hint="default"/>
                <w:spacing w:val="-77"/>
                <w:sz w:val="21"/>
                <w:szCs w:val="21"/>
              </w:rPr>
              <w:t> </w:t>
            </w:r>
            <w:r>
              <w:rPr>
                <w:rFonts w:ascii="宋体" w:hAnsi="宋体" w:cs="宋体" w:eastAsia="宋体" w:hint="default"/>
                <w:spacing w:val="-5"/>
                <w:sz w:val="21"/>
                <w:szCs w:val="21"/>
              </w:rPr>
              <w:t>算，款项难以收回</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6,896,800.00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6,896,800.00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本报告期实际核销的其他应收款情况</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78"/>
        <w:gridCol w:w="1879"/>
        <w:gridCol w:w="1598"/>
        <w:gridCol w:w="1879"/>
        <w:gridCol w:w="2065"/>
      </w:tblGrid>
      <w:tr>
        <w:trPr>
          <w:trHeight w:val="638" w:hRule="exact"/>
        </w:trPr>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96" w:right="0"/>
              <w:jc w:val="left"/>
              <w:rPr>
                <w:rFonts w:ascii="宋体" w:hAnsi="宋体" w:cs="宋体" w:eastAsia="宋体" w:hint="default"/>
                <w:sz w:val="21"/>
                <w:szCs w:val="21"/>
              </w:rPr>
            </w:pPr>
            <w:r>
              <w:rPr>
                <w:rFonts w:ascii="宋体" w:hAnsi="宋体" w:cs="宋体" w:eastAsia="宋体" w:hint="default"/>
                <w:sz w:val="21"/>
                <w:szCs w:val="21"/>
              </w:rPr>
              <w:t>其他应收款性质</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1"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是否因关联交易产</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生</w:t>
            </w:r>
          </w:p>
        </w:tc>
      </w:tr>
      <w:tr>
        <w:trPr>
          <w:trHeight w:val="952" w:hRule="exact"/>
        </w:trPr>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84"/>
              <w:jc w:val="left"/>
              <w:rPr>
                <w:rFonts w:ascii="宋体" w:hAnsi="宋体" w:cs="宋体" w:eastAsia="宋体" w:hint="default"/>
                <w:sz w:val="21"/>
                <w:szCs w:val="21"/>
              </w:rPr>
            </w:pPr>
            <w:r>
              <w:rPr>
                <w:rFonts w:ascii="Times New Roman" w:hAnsi="Times New Roman" w:cs="Times New Roman" w:eastAsia="Times New Roman" w:hint="default"/>
                <w:sz w:val="21"/>
                <w:szCs w:val="21"/>
              </w:rPr>
              <w:t>57</w:t>
            </w:r>
            <w:r>
              <w:rPr>
                <w:rFonts w:ascii="Times New Roman" w:hAnsi="Times New Roman" w:cs="Times New Roman" w:eastAsia="Times New Roman" w:hint="default"/>
                <w:spacing w:val="19"/>
                <w:sz w:val="21"/>
                <w:szCs w:val="21"/>
              </w:rPr>
              <w:t> </w:t>
            </w:r>
            <w:r>
              <w:rPr>
                <w:rFonts w:ascii="宋体" w:hAnsi="宋体" w:cs="宋体" w:eastAsia="宋体" w:hint="default"/>
                <w:spacing w:val="13"/>
                <w:sz w:val="21"/>
                <w:szCs w:val="21"/>
              </w:rPr>
              <w:t>家账龄较长结</w:t>
            </w:r>
            <w:r>
              <w:rPr>
                <w:rFonts w:ascii="宋体" w:hAnsi="宋体" w:cs="宋体" w:eastAsia="宋体" w:hint="default"/>
                <w:spacing w:val="14"/>
                <w:sz w:val="21"/>
                <w:szCs w:val="21"/>
              </w:rPr>
              <w:t> </w:t>
            </w:r>
            <w:r>
              <w:rPr>
                <w:rFonts w:ascii="宋体" w:hAnsi="宋体" w:cs="宋体" w:eastAsia="宋体" w:hint="default"/>
                <w:sz w:val="21"/>
                <w:szCs w:val="21"/>
              </w:rPr>
              <w:t>算尾款</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80" w:right="0"/>
              <w:jc w:val="left"/>
              <w:rPr>
                <w:rFonts w:ascii="Times New Roman" w:hAnsi="Times New Roman" w:cs="Times New Roman" w:eastAsia="Times New Roman" w:hint="default"/>
                <w:sz w:val="21"/>
                <w:szCs w:val="21"/>
              </w:rPr>
            </w:pPr>
            <w:r>
              <w:rPr>
                <w:rFonts w:ascii="Times New Roman"/>
                <w:sz w:val="21"/>
              </w:rPr>
              <w:t>2,508,386.26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3"/>
                <w:sz w:val="21"/>
                <w:szCs w:val="21"/>
              </w:rPr>
              <w:t>且金额较小，实际</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已无法收回</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80" w:right="0"/>
              <w:jc w:val="left"/>
              <w:rPr>
                <w:rFonts w:ascii="Times New Roman" w:hAnsi="Times New Roman" w:cs="Times New Roman" w:eastAsia="Times New Roman" w:hint="default"/>
                <w:sz w:val="21"/>
                <w:szCs w:val="21"/>
              </w:rPr>
            </w:pPr>
            <w:r>
              <w:rPr>
                <w:rFonts w:ascii="Times New Roman"/>
                <w:sz w:val="21"/>
              </w:rPr>
              <w:t>2,508,386.26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836"/>
        <w:jc w:val="left"/>
      </w:pPr>
      <w:r>
        <w:rPr>
          <w:rFonts w:ascii="Times New Roman" w:hAnsi="Times New Roman" w:cs="Times New Roman" w:eastAsia="Times New Roman" w:hint="default"/>
        </w:rPr>
        <w:t>(3) </w:t>
      </w:r>
      <w:r>
        <w:rPr/>
        <w:t>本报告期其他应收款中持有公司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以上表决权股份的股东单位情况</w:t>
      </w:r>
    </w:p>
    <w:p>
      <w:pPr>
        <w:spacing w:after="0" w:line="240"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351" w:right="836"/>
        <w:jc w:val="left"/>
      </w:pPr>
      <w:r>
        <w:rPr/>
        <w:t>本报告期其他应收账款中无持有公司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以上表决权股份的股东单位的欠款。</w:t>
      </w:r>
    </w:p>
    <w:p>
      <w:pPr>
        <w:spacing w:line="240" w:lineRule="auto" w:before="2"/>
        <w:rPr>
          <w:rFonts w:ascii="宋体" w:hAnsi="宋体" w:cs="宋体" w:eastAsia="宋体" w:hint="default"/>
          <w:sz w:val="25"/>
          <w:szCs w:val="25"/>
        </w:rPr>
      </w:pPr>
    </w:p>
    <w:p>
      <w:pPr>
        <w:pStyle w:val="BodyText"/>
        <w:spacing w:line="240" w:lineRule="auto" w:before="35"/>
        <w:ind w:right="83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其他应收账款金额前五名单位情况</w:t>
      </w:r>
    </w:p>
    <w:p>
      <w:pPr>
        <w:pStyle w:val="BodyText"/>
        <w:spacing w:line="240" w:lineRule="auto" w:before="52"/>
        <w:ind w:left="6242"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0"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40" w:lineRule="auto" w:before="37"/>
              <w:ind w:left="2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北京御景园</w:t>
            </w:r>
            <w:r>
              <w:rPr>
                <w:rFonts w:ascii="宋体" w:hAnsi="宋体" w:cs="宋体" w:eastAsia="宋体" w:hint="default"/>
                <w:spacing w:val="-74"/>
                <w:sz w:val="21"/>
                <w:szCs w:val="21"/>
              </w:rPr>
              <w:t> </w:t>
            </w:r>
            <w:r>
              <w:rPr>
                <w:rFonts w:ascii="宋体" w:hAnsi="宋体" w:cs="宋体" w:eastAsia="宋体" w:hint="default"/>
                <w:spacing w:val="14"/>
                <w:sz w:val="21"/>
                <w:szCs w:val="21"/>
              </w:rPr>
              <w:t>园林</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绿化有限公司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4.50</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江西省投资</w:t>
            </w:r>
            <w:r>
              <w:rPr>
                <w:rFonts w:ascii="宋体" w:hAnsi="宋体" w:cs="宋体" w:eastAsia="宋体" w:hint="default"/>
                <w:spacing w:val="-74"/>
                <w:sz w:val="21"/>
                <w:szCs w:val="21"/>
              </w:rPr>
              <w:t> </w:t>
            </w:r>
            <w:r>
              <w:rPr>
                <w:rFonts w:ascii="宋体" w:hAnsi="宋体" w:cs="宋体" w:eastAsia="宋体" w:hint="default"/>
                <w:spacing w:val="14"/>
                <w:sz w:val="21"/>
                <w:szCs w:val="21"/>
              </w:rPr>
              <w:t>房地</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产开发有限</w:t>
            </w:r>
            <w:r>
              <w:rPr>
                <w:rFonts w:ascii="宋体" w:hAnsi="宋体" w:cs="宋体" w:eastAsia="宋体" w:hint="default"/>
                <w:spacing w:val="-75"/>
                <w:sz w:val="21"/>
                <w:szCs w:val="21"/>
              </w:rPr>
              <w:t> </w:t>
            </w:r>
            <w:r>
              <w:rPr>
                <w:rFonts w:ascii="宋体" w:hAnsi="宋体" w:cs="宋体" w:eastAsia="宋体" w:hint="default"/>
                <w:spacing w:val="14"/>
                <w:sz w:val="21"/>
                <w:szCs w:val="21"/>
              </w:rPr>
              <w:t>责任</w:t>
            </w:r>
            <w:r>
              <w:rPr>
                <w:rFonts w:ascii="宋体" w:hAnsi="宋体" w:cs="宋体" w:eastAsia="宋体" w:hint="default"/>
                <w:spacing w:val="-77"/>
                <w:sz w:val="21"/>
                <w:szCs w:val="21"/>
              </w:rPr>
              <w:t> </w:t>
            </w: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3.31</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舟山阿鲁亚</w:t>
            </w:r>
            <w:r>
              <w:rPr>
                <w:rFonts w:ascii="宋体" w:hAnsi="宋体" w:cs="宋体" w:eastAsia="宋体" w:hint="default"/>
                <w:spacing w:val="-74"/>
                <w:sz w:val="21"/>
                <w:szCs w:val="21"/>
              </w:rPr>
              <w:t> </w:t>
            </w:r>
            <w:r>
              <w:rPr>
                <w:rFonts w:ascii="宋体" w:hAnsi="宋体" w:cs="宋体" w:eastAsia="宋体" w:hint="default"/>
                <w:spacing w:val="14"/>
                <w:sz w:val="21"/>
                <w:szCs w:val="21"/>
              </w:rPr>
              <w:t>大酒</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店管理有限公司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3.06</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宁波香格房</w:t>
            </w:r>
            <w:r>
              <w:rPr>
                <w:rFonts w:ascii="宋体" w:hAnsi="宋体" w:cs="宋体" w:eastAsia="宋体" w:hint="default"/>
                <w:spacing w:val="-74"/>
                <w:sz w:val="21"/>
                <w:szCs w:val="21"/>
              </w:rPr>
              <w:t> </w:t>
            </w:r>
            <w:r>
              <w:rPr>
                <w:rFonts w:ascii="宋体" w:hAnsi="宋体" w:cs="宋体" w:eastAsia="宋体" w:hint="default"/>
                <w:spacing w:val="14"/>
                <w:sz w:val="21"/>
                <w:szCs w:val="21"/>
              </w:rPr>
              <w:t>地产</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1.78</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宁波海派置</w:t>
            </w:r>
            <w:r>
              <w:rPr>
                <w:rFonts w:ascii="宋体" w:hAnsi="宋体" w:cs="宋体" w:eastAsia="宋体" w:hint="default"/>
                <w:spacing w:val="-74"/>
                <w:sz w:val="21"/>
                <w:szCs w:val="21"/>
              </w:rPr>
              <w:t> </w:t>
            </w:r>
            <w:r>
              <w:rPr>
                <w:rFonts w:ascii="宋体" w:hAnsi="宋体" w:cs="宋体" w:eastAsia="宋体" w:hint="default"/>
                <w:spacing w:val="14"/>
                <w:sz w:val="21"/>
                <w:szCs w:val="21"/>
              </w:rPr>
              <w:t>业有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1.70</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14.35</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其他应收关联方款项情况</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74"/>
        <w:gridCol w:w="2087"/>
        <w:gridCol w:w="1613"/>
        <w:gridCol w:w="3227"/>
      </w:tblGrid>
      <w:tr>
        <w:trPr>
          <w:trHeight w:val="32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占其他应收账款总额的比例</w:t>
            </w:r>
            <w:r>
              <w:rPr>
                <w:rFonts w:ascii="Times New Roman" w:hAnsi="Times New Roman" w:cs="Times New Roman" w:eastAsia="Times New Roman" w:hint="default"/>
                <w:sz w:val="21"/>
                <w:szCs w:val="21"/>
              </w:rPr>
              <w:t>(%)</w:t>
            </w:r>
          </w:p>
        </w:tc>
      </w:tr>
      <w:tr>
        <w:trPr>
          <w:trHeight w:val="64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浙江广天构件股份有限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合并范围内</w:t>
            </w:r>
            <w:r>
              <w:rPr>
                <w:rFonts w:ascii="宋体" w:hAnsi="宋体" w:cs="宋体" w:eastAsia="宋体" w:hint="default"/>
                <w:spacing w:val="-77"/>
                <w:sz w:val="21"/>
                <w:szCs w:val="21"/>
              </w:rPr>
              <w:t> </w:t>
            </w:r>
            <w:r>
              <w:rPr>
                <w:rFonts w:ascii="宋体" w:hAnsi="宋体" w:cs="宋体" w:eastAsia="宋体" w:hint="default"/>
                <w:spacing w:val="18"/>
                <w:sz w:val="21"/>
                <w:szCs w:val="21"/>
              </w:rPr>
              <w:t>一级子</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45,645,532.21</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7.75</w:t>
            </w:r>
          </w:p>
        </w:tc>
      </w:tr>
      <w:tr>
        <w:trPr>
          <w:trHeight w:val="63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宁波经济技术开发区建</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兴物资有限公司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合并范围内</w:t>
            </w:r>
            <w:r>
              <w:rPr>
                <w:rFonts w:ascii="宋体" w:hAnsi="宋体" w:cs="宋体" w:eastAsia="宋体" w:hint="default"/>
                <w:spacing w:val="-77"/>
                <w:sz w:val="21"/>
                <w:szCs w:val="21"/>
              </w:rPr>
              <w:t> </w:t>
            </w:r>
            <w:r>
              <w:rPr>
                <w:rFonts w:ascii="宋体" w:hAnsi="宋体" w:cs="宋体" w:eastAsia="宋体" w:hint="default"/>
                <w:spacing w:val="18"/>
                <w:sz w:val="21"/>
                <w:szCs w:val="21"/>
              </w:rPr>
              <w:t>一级子</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114,696,807.72</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19.48</w:t>
            </w:r>
          </w:p>
        </w:tc>
      </w:tr>
      <w:tr>
        <w:trPr>
          <w:trHeight w:val="64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宁波建乐建筑装潢有限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合并范围内</w:t>
            </w:r>
            <w:r>
              <w:rPr>
                <w:rFonts w:ascii="宋体" w:hAnsi="宋体" w:cs="宋体" w:eastAsia="宋体" w:hint="default"/>
                <w:spacing w:val="-77"/>
                <w:sz w:val="21"/>
                <w:szCs w:val="21"/>
              </w:rPr>
              <w:t> </w:t>
            </w:r>
            <w:r>
              <w:rPr>
                <w:rFonts w:ascii="宋体" w:hAnsi="宋体" w:cs="宋体" w:eastAsia="宋体" w:hint="default"/>
                <w:spacing w:val="18"/>
                <w:sz w:val="21"/>
                <w:szCs w:val="21"/>
              </w:rPr>
              <w:t>一级子</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9,342,911.00</w:t>
            </w:r>
            <w:r>
              <w:rPr>
                <w:rFonts w:ascii="Times New Roman"/>
                <w:sz w:val="21"/>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1.59</w:t>
            </w:r>
          </w:p>
        </w:tc>
      </w:tr>
      <w:tr>
        <w:trPr>
          <w:trHeight w:val="63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55"/>
              <w:jc w:val="center"/>
              <w:rPr>
                <w:rFonts w:ascii="宋体" w:hAnsi="宋体" w:cs="宋体" w:eastAsia="宋体" w:hint="default"/>
                <w:sz w:val="21"/>
                <w:szCs w:val="21"/>
              </w:rPr>
            </w:pPr>
            <w:r>
              <w:rPr>
                <w:rFonts w:ascii="宋体" w:hAnsi="宋体" w:cs="宋体" w:eastAsia="宋体" w:hint="default"/>
                <w:sz w:val="21"/>
                <w:szCs w:val="21"/>
              </w:rPr>
              <w:t>宁波建工钢构有限公司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合并范围内</w:t>
            </w:r>
            <w:r>
              <w:rPr>
                <w:rFonts w:ascii="宋体" w:hAnsi="宋体" w:cs="宋体" w:eastAsia="宋体" w:hint="default"/>
                <w:spacing w:val="-77"/>
                <w:sz w:val="21"/>
                <w:szCs w:val="21"/>
              </w:rPr>
              <w:t> </w:t>
            </w:r>
            <w:r>
              <w:rPr>
                <w:rFonts w:ascii="宋体" w:hAnsi="宋体" w:cs="宋体" w:eastAsia="宋体" w:hint="default"/>
                <w:spacing w:val="18"/>
                <w:sz w:val="21"/>
                <w:szCs w:val="21"/>
              </w:rPr>
              <w:t>一级子</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8,000,000.00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1.36</w:t>
            </w:r>
          </w:p>
        </w:tc>
      </w:tr>
      <w:tr>
        <w:trPr>
          <w:trHeight w:val="64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宁波市明州建筑设计院</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合并范围内</w:t>
            </w:r>
            <w:r>
              <w:rPr>
                <w:rFonts w:ascii="宋体" w:hAnsi="宋体" w:cs="宋体" w:eastAsia="宋体" w:hint="default"/>
                <w:spacing w:val="-77"/>
                <w:sz w:val="21"/>
                <w:szCs w:val="21"/>
              </w:rPr>
              <w:t> </w:t>
            </w:r>
            <w:r>
              <w:rPr>
                <w:rFonts w:ascii="宋体" w:hAnsi="宋体" w:cs="宋体" w:eastAsia="宋体" w:hint="default"/>
                <w:spacing w:val="18"/>
                <w:sz w:val="21"/>
                <w:szCs w:val="21"/>
              </w:rPr>
              <w:t>一级子</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130,000.00</w:t>
            </w:r>
            <w:r>
              <w:rPr>
                <w:rFonts w:ascii="Times New Roman"/>
                <w:sz w:val="21"/>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0.02</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177,815,250.93</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30.20</w:t>
            </w:r>
          </w:p>
        </w:tc>
      </w:tr>
    </w:tbl>
    <w:p>
      <w:pPr>
        <w:spacing w:line="240" w:lineRule="auto" w:before="5"/>
        <w:rPr>
          <w:rFonts w:ascii="宋体" w:hAnsi="宋体" w:cs="宋体" w:eastAsia="宋体" w:hint="default"/>
          <w:sz w:val="22"/>
          <w:szCs w:val="22"/>
        </w:rPr>
      </w:pPr>
    </w:p>
    <w:p>
      <w:pPr>
        <w:pStyle w:val="BodyText"/>
        <w:spacing w:line="283" w:lineRule="auto" w:before="35"/>
        <w:ind w:right="7726"/>
        <w:jc w:val="left"/>
      </w:pPr>
      <w:r>
        <w:rPr>
          <w:rFonts w:ascii="Times New Roman" w:hAnsi="Times New Roman" w:cs="Times New Roman" w:eastAsia="Times New Roman" w:hint="default"/>
        </w:rPr>
        <w:t>3</w:t>
      </w:r>
      <w:r>
        <w:rPr/>
        <w:t>、</w:t>
      </w:r>
      <w:r>
        <w:rPr>
          <w:spacing w:val="-2"/>
        </w:rPr>
        <w:t> </w:t>
      </w:r>
      <w:r>
        <w:rPr/>
        <w:t>长期股权投资</w:t>
      </w:r>
      <w:r>
        <w:rPr/>
        <w:t> 按成本法核算</w:t>
      </w:r>
    </w:p>
    <w:p>
      <w:pPr>
        <w:spacing w:after="0" w:line="283"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7802"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730"/>
        <w:gridCol w:w="1318"/>
        <w:gridCol w:w="1375"/>
        <w:gridCol w:w="1609"/>
        <w:gridCol w:w="1326"/>
        <w:gridCol w:w="541"/>
        <w:gridCol w:w="652"/>
        <w:gridCol w:w="844"/>
        <w:gridCol w:w="844"/>
        <w:gridCol w:w="882"/>
        <w:gridCol w:w="1342"/>
      </w:tblGrid>
      <w:tr>
        <w:trPr>
          <w:trHeight w:val="2510" w:hRule="exact"/>
        </w:trPr>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77" w:right="175"/>
              <w:jc w:val="both"/>
              <w:rPr>
                <w:rFonts w:ascii="宋体" w:hAnsi="宋体" w:cs="宋体" w:eastAsia="宋体" w:hint="default"/>
                <w:sz w:val="18"/>
                <w:szCs w:val="18"/>
              </w:rPr>
            </w:pPr>
            <w:r>
              <w:rPr>
                <w:rFonts w:ascii="宋体" w:hAnsi="宋体" w:cs="宋体" w:eastAsia="宋体" w:hint="default"/>
                <w:sz w:val="18"/>
                <w:szCs w:val="18"/>
              </w:rPr>
              <w:t>被投 资单 位</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91"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3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436"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9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72" w:right="171"/>
              <w:jc w:val="both"/>
              <w:rPr>
                <w:rFonts w:ascii="宋体" w:hAnsi="宋体" w:cs="宋体" w:eastAsia="宋体" w:hint="default"/>
                <w:sz w:val="18"/>
                <w:szCs w:val="18"/>
              </w:rPr>
            </w:pPr>
            <w:r>
              <w:rPr>
                <w:rFonts w:ascii="宋体" w:hAnsi="宋体" w:cs="宋体" w:eastAsia="宋体" w:hint="default"/>
                <w:sz w:val="18"/>
                <w:szCs w:val="18"/>
              </w:rPr>
              <w:t>减 值 准 备</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38" w:right="137"/>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0" w:right="8" w:firstLine="43"/>
              <w:jc w:val="left"/>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44" w:right="143"/>
              <w:jc w:val="both"/>
              <w:rPr>
                <w:rFonts w:ascii="宋体" w:hAnsi="宋体" w:cs="宋体" w:eastAsia="宋体" w:hint="default"/>
                <w:sz w:val="18"/>
                <w:szCs w:val="18"/>
              </w:rPr>
            </w:pPr>
            <w:r>
              <w:rPr>
                <w:rFonts w:ascii="宋体" w:hAnsi="宋体" w:cs="宋体" w:eastAsia="宋体" w:hint="default"/>
                <w:sz w:val="18"/>
                <w:szCs w:val="18"/>
              </w:rPr>
              <w:t>在被投 资单位 表决权 比例</w:t>
            </w:r>
          </w:p>
          <w:p>
            <w:pPr>
              <w:pStyle w:val="TableParagraph"/>
              <w:spacing w:line="240" w:lineRule="auto" w:before="18"/>
              <w:ind w:left="144" w:right="0"/>
              <w:jc w:val="both"/>
              <w:rPr>
                <w:rFonts w:ascii="宋体" w:hAnsi="宋体" w:cs="宋体" w:eastAsia="宋体" w:hint="default"/>
                <w:sz w:val="18"/>
                <w:szCs w:val="18"/>
              </w:rPr>
            </w:pPr>
            <w:r>
              <w:rPr>
                <w:rFonts w:ascii="宋体" w:hAnsi="宋体" w:cs="宋体" w:eastAsia="宋体" w:hint="default"/>
                <w:sz w:val="18"/>
                <w:szCs w:val="18"/>
              </w:rPr>
              <w:t>（％）</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63" w:right="162"/>
              <w:jc w:val="center"/>
              <w:rPr>
                <w:rFonts w:ascii="宋体" w:hAnsi="宋体" w:cs="宋体" w:eastAsia="宋体" w:hint="default"/>
                <w:sz w:val="18"/>
                <w:szCs w:val="18"/>
              </w:rPr>
            </w:pPr>
            <w:r>
              <w:rPr>
                <w:rFonts w:ascii="宋体" w:hAnsi="宋体" w:cs="宋体" w:eastAsia="宋体" w:hint="default"/>
                <w:sz w:val="18"/>
                <w:szCs w:val="18"/>
              </w:rPr>
              <w:t>在被投 资单位 持股比 例与表 决权比 例不一 致的说 明</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01"/>
              <w:jc w:val="right"/>
              <w:rPr>
                <w:rFonts w:ascii="宋体" w:hAnsi="宋体" w:cs="宋体" w:eastAsia="宋体" w:hint="default"/>
                <w:sz w:val="18"/>
                <w:szCs w:val="18"/>
              </w:rPr>
            </w:pPr>
            <w:r>
              <w:rPr>
                <w:rFonts w:ascii="宋体" w:hAnsi="宋体" w:cs="宋体" w:eastAsia="宋体" w:hint="default"/>
                <w:sz w:val="18"/>
                <w:szCs w:val="18"/>
              </w:rPr>
              <w:t>现金红利</w:t>
            </w:r>
          </w:p>
        </w:tc>
      </w:tr>
      <w:tr>
        <w:trPr>
          <w:trHeight w:val="1888" w:hRule="exact"/>
        </w:trPr>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3"/>
                <w:sz w:val="18"/>
                <w:szCs w:val="18"/>
              </w:rPr>
              <w:t> </w:t>
            </w:r>
            <w:r>
              <w:rPr>
                <w:rFonts w:ascii="宋体" w:hAnsi="宋体" w:cs="宋体" w:eastAsia="宋体" w:hint="default"/>
                <w:sz w:val="18"/>
                <w:szCs w:val="18"/>
              </w:rPr>
              <w:t>江</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3"/>
                <w:sz w:val="18"/>
                <w:szCs w:val="18"/>
              </w:rPr>
              <w:t> </w:t>
            </w:r>
            <w:r>
              <w:rPr>
                <w:rFonts w:ascii="宋体" w:hAnsi="宋体" w:cs="宋体" w:eastAsia="宋体" w:hint="default"/>
                <w:sz w:val="18"/>
                <w:szCs w:val="18"/>
              </w:rPr>
              <w:t>天</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构</w:t>
            </w:r>
            <w:r>
              <w:rPr>
                <w:rFonts w:ascii="宋体" w:hAnsi="宋体" w:cs="宋体" w:eastAsia="宋体" w:hint="default"/>
                <w:spacing w:val="63"/>
                <w:sz w:val="18"/>
                <w:szCs w:val="18"/>
              </w:rPr>
              <w:t> </w:t>
            </w:r>
            <w:r>
              <w:rPr>
                <w:rFonts w:ascii="宋体" w:hAnsi="宋体" w:cs="宋体" w:eastAsia="宋体" w:hint="default"/>
                <w:sz w:val="18"/>
                <w:szCs w:val="18"/>
              </w:rPr>
              <w:t>件</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63"/>
                <w:sz w:val="18"/>
                <w:szCs w:val="18"/>
              </w:rPr>
              <w:t> </w:t>
            </w:r>
            <w:r>
              <w:rPr>
                <w:rFonts w:ascii="宋体" w:hAnsi="宋体" w:cs="宋体" w:eastAsia="宋体" w:hint="default"/>
                <w:sz w:val="18"/>
                <w:szCs w:val="18"/>
              </w:rPr>
              <w:t>份</w:t>
            </w:r>
          </w:p>
          <w:p>
            <w:pPr>
              <w:pStyle w:val="TableParagraph"/>
              <w:spacing w:line="316" w:lineRule="auto" w:before="76"/>
              <w:ind w:left="100" w:right="98"/>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6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pacing w:val="-1"/>
                <w:sz w:val="18"/>
              </w:rPr>
              <w:t>33,049,636.73</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pacing w:val="-1"/>
                <w:sz w:val="18"/>
              </w:rPr>
              <w:t>33,049,636.73</w:t>
            </w:r>
          </w:p>
        </w:tc>
        <w:tc>
          <w:tcPr>
            <w:tcW w:w="1609"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7"/>
              <w:jc w:val="right"/>
              <w:rPr>
                <w:rFonts w:ascii="Times New Roman" w:hAnsi="Times New Roman" w:cs="Times New Roman" w:eastAsia="Times New Roman" w:hint="default"/>
                <w:sz w:val="18"/>
                <w:szCs w:val="18"/>
              </w:rPr>
            </w:pPr>
            <w:r>
              <w:rPr>
                <w:rFonts w:ascii="Times New Roman"/>
                <w:spacing w:val="-1"/>
                <w:sz w:val="18"/>
              </w:rPr>
              <w:t>33,049,636.73</w:t>
            </w:r>
          </w:p>
        </w:tc>
        <w:tc>
          <w:tcPr>
            <w:tcW w:w="541"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60.69</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60.69</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85"/>
              <w:jc w:val="right"/>
              <w:rPr>
                <w:rFonts w:ascii="Times New Roman" w:hAnsi="Times New Roman" w:cs="Times New Roman" w:eastAsia="Times New Roman" w:hint="default"/>
                <w:sz w:val="18"/>
                <w:szCs w:val="18"/>
              </w:rPr>
            </w:pPr>
            <w:r>
              <w:rPr>
                <w:rFonts w:ascii="Times New Roman"/>
                <w:spacing w:val="-1"/>
                <w:sz w:val="18"/>
              </w:rPr>
              <w:t>2,911,500.00</w:t>
            </w:r>
          </w:p>
        </w:tc>
      </w:tr>
      <w:tr>
        <w:trPr>
          <w:trHeight w:val="1886" w:hRule="exact"/>
        </w:trPr>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宁</w:t>
            </w:r>
            <w:r>
              <w:rPr>
                <w:rFonts w:ascii="宋体" w:hAnsi="宋体" w:cs="宋体" w:eastAsia="宋体" w:hint="default"/>
                <w:spacing w:val="63"/>
                <w:sz w:val="18"/>
                <w:szCs w:val="18"/>
              </w:rPr>
              <w:t> </w:t>
            </w:r>
            <w:r>
              <w:rPr>
                <w:rFonts w:ascii="宋体" w:hAnsi="宋体" w:cs="宋体" w:eastAsia="宋体" w:hint="default"/>
                <w:sz w:val="18"/>
                <w:szCs w:val="18"/>
              </w:rPr>
              <w:t>波</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建</w:t>
            </w:r>
            <w:r>
              <w:rPr>
                <w:rFonts w:ascii="宋体" w:hAnsi="宋体" w:cs="宋体" w:eastAsia="宋体" w:hint="default"/>
                <w:spacing w:val="63"/>
                <w:sz w:val="18"/>
                <w:szCs w:val="18"/>
              </w:rPr>
              <w:t> </w:t>
            </w:r>
            <w:r>
              <w:rPr>
                <w:rFonts w:ascii="宋体" w:hAnsi="宋体" w:cs="宋体" w:eastAsia="宋体" w:hint="default"/>
                <w:sz w:val="18"/>
                <w:szCs w:val="18"/>
              </w:rPr>
              <w:t>乐</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建</w:t>
            </w:r>
            <w:r>
              <w:rPr>
                <w:rFonts w:ascii="宋体" w:hAnsi="宋体" w:cs="宋体" w:eastAsia="宋体" w:hint="default"/>
                <w:spacing w:val="63"/>
                <w:sz w:val="18"/>
                <w:szCs w:val="18"/>
              </w:rPr>
              <w:t> </w:t>
            </w:r>
            <w:r>
              <w:rPr>
                <w:rFonts w:ascii="宋体" w:hAnsi="宋体" w:cs="宋体" w:eastAsia="宋体" w:hint="default"/>
                <w:sz w:val="18"/>
                <w:szCs w:val="18"/>
              </w:rPr>
              <w:t>筑</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装</w:t>
            </w:r>
            <w:r>
              <w:rPr>
                <w:rFonts w:ascii="宋体" w:hAnsi="宋体" w:cs="宋体" w:eastAsia="宋体" w:hint="default"/>
                <w:spacing w:val="63"/>
                <w:sz w:val="18"/>
                <w:szCs w:val="18"/>
              </w:rPr>
              <w:t> </w:t>
            </w:r>
            <w:r>
              <w:rPr>
                <w:rFonts w:ascii="宋体" w:hAnsi="宋体" w:cs="宋体" w:eastAsia="宋体" w:hint="default"/>
                <w:sz w:val="18"/>
                <w:szCs w:val="18"/>
              </w:rPr>
              <w:t>潢</w:t>
            </w:r>
          </w:p>
          <w:p>
            <w:pPr>
              <w:pStyle w:val="TableParagraph"/>
              <w:spacing w:line="316" w:lineRule="auto" w:before="76"/>
              <w:ind w:left="100" w:right="98"/>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6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pacing w:val="-1"/>
                <w:sz w:val="18"/>
              </w:rPr>
              <w:t>38,415,440.11</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pacing w:val="-1"/>
                <w:sz w:val="18"/>
              </w:rPr>
              <w:t>38,415,440.11</w:t>
            </w:r>
          </w:p>
        </w:tc>
        <w:tc>
          <w:tcPr>
            <w:tcW w:w="1609"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7"/>
              <w:jc w:val="right"/>
              <w:rPr>
                <w:rFonts w:ascii="Times New Roman" w:hAnsi="Times New Roman" w:cs="Times New Roman" w:eastAsia="Times New Roman" w:hint="default"/>
                <w:sz w:val="18"/>
                <w:szCs w:val="18"/>
              </w:rPr>
            </w:pPr>
            <w:r>
              <w:rPr>
                <w:rFonts w:ascii="Times New Roman"/>
                <w:spacing w:val="-1"/>
                <w:sz w:val="18"/>
              </w:rPr>
              <w:t>38,415,440.11</w:t>
            </w:r>
          </w:p>
        </w:tc>
        <w:tc>
          <w:tcPr>
            <w:tcW w:w="541"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90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90</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79"/>
              <w:jc w:val="right"/>
              <w:rPr>
                <w:rFonts w:ascii="Times New Roman" w:hAnsi="Times New Roman" w:cs="Times New Roman" w:eastAsia="Times New Roman" w:hint="default"/>
                <w:sz w:val="18"/>
                <w:szCs w:val="18"/>
              </w:rPr>
            </w:pPr>
            <w:r>
              <w:rPr>
                <w:rFonts w:ascii="Times New Roman"/>
                <w:spacing w:val="-1"/>
                <w:sz w:val="18"/>
              </w:rPr>
              <w:t>3,476,250.00</w:t>
            </w:r>
          </w:p>
        </w:tc>
      </w:tr>
      <w:tr>
        <w:trPr>
          <w:trHeight w:val="2200" w:hRule="exact"/>
        </w:trPr>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宁</w:t>
            </w:r>
            <w:r>
              <w:rPr>
                <w:rFonts w:ascii="宋体" w:hAnsi="宋体" w:cs="宋体" w:eastAsia="宋体" w:hint="default"/>
                <w:spacing w:val="63"/>
                <w:sz w:val="18"/>
                <w:szCs w:val="18"/>
              </w:rPr>
              <w:t> </w:t>
            </w:r>
            <w:r>
              <w:rPr>
                <w:rFonts w:ascii="宋体" w:hAnsi="宋体" w:cs="宋体" w:eastAsia="宋体" w:hint="default"/>
                <w:sz w:val="18"/>
                <w:szCs w:val="18"/>
              </w:rPr>
              <w:t>波</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pacing w:val="63"/>
                <w:sz w:val="18"/>
                <w:szCs w:val="18"/>
              </w:rPr>
              <w:t> </w:t>
            </w:r>
            <w:r>
              <w:rPr>
                <w:rFonts w:ascii="宋体" w:hAnsi="宋体" w:cs="宋体" w:eastAsia="宋体" w:hint="default"/>
                <w:sz w:val="18"/>
                <w:szCs w:val="18"/>
              </w:rPr>
              <w:t>明</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州</w:t>
            </w:r>
            <w:r>
              <w:rPr>
                <w:rFonts w:ascii="宋体" w:hAnsi="宋体" w:cs="宋体" w:eastAsia="宋体" w:hint="default"/>
                <w:spacing w:val="63"/>
                <w:sz w:val="18"/>
                <w:szCs w:val="18"/>
              </w:rPr>
              <w:t> </w:t>
            </w:r>
            <w:r>
              <w:rPr>
                <w:rFonts w:ascii="宋体" w:hAnsi="宋体" w:cs="宋体" w:eastAsia="宋体" w:hint="default"/>
                <w:sz w:val="18"/>
                <w:szCs w:val="18"/>
              </w:rPr>
              <w:t>建</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筑</w:t>
            </w:r>
            <w:r>
              <w:rPr>
                <w:rFonts w:ascii="宋体" w:hAnsi="宋体" w:cs="宋体" w:eastAsia="宋体" w:hint="default"/>
                <w:spacing w:val="63"/>
                <w:sz w:val="18"/>
                <w:szCs w:val="18"/>
              </w:rPr>
              <w:t> </w:t>
            </w:r>
            <w:r>
              <w:rPr>
                <w:rFonts w:ascii="宋体" w:hAnsi="宋体" w:cs="宋体" w:eastAsia="宋体" w:hint="default"/>
                <w:sz w:val="18"/>
                <w:szCs w:val="18"/>
              </w:rPr>
              <w:t>设</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63"/>
                <w:sz w:val="18"/>
                <w:szCs w:val="18"/>
              </w:rPr>
              <w:t> </w:t>
            </w:r>
            <w:r>
              <w:rPr>
                <w:rFonts w:ascii="宋体" w:hAnsi="宋体" w:cs="宋体" w:eastAsia="宋体" w:hint="default"/>
                <w:sz w:val="18"/>
                <w:szCs w:val="18"/>
              </w:rPr>
              <w:t>院</w:t>
            </w:r>
          </w:p>
          <w:p>
            <w:pPr>
              <w:pStyle w:val="TableParagraph"/>
              <w:spacing w:line="316" w:lineRule="auto" w:before="76"/>
              <w:ind w:left="100" w:right="98"/>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6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2,443,482.34</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2,443,482.34</w:t>
            </w:r>
          </w:p>
        </w:tc>
        <w:tc>
          <w:tcPr>
            <w:tcW w:w="1609"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2,443,482.34</w:t>
            </w:r>
          </w:p>
        </w:tc>
        <w:tc>
          <w:tcPr>
            <w:tcW w:w="541"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50.56</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50.56</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2" w:type="dxa"/>
            <w:tcBorders>
              <w:top w:val="single" w:sz="6" w:space="0" w:color="000000"/>
              <w:left w:val="single" w:sz="6" w:space="0" w:color="000000"/>
              <w:bottom w:val="single" w:sz="6" w:space="0" w:color="000000"/>
              <w:right w:val="single" w:sz="6" w:space="0" w:color="000000"/>
            </w:tcBorders>
          </w:tcPr>
          <w:p>
            <w:pPr/>
          </w:p>
        </w:tc>
      </w:tr>
      <w:tr>
        <w:trPr>
          <w:trHeight w:val="1574" w:hRule="exact"/>
        </w:trPr>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宁</w:t>
            </w:r>
            <w:r>
              <w:rPr>
                <w:rFonts w:ascii="宋体" w:hAnsi="宋体" w:cs="宋体" w:eastAsia="宋体" w:hint="default"/>
                <w:spacing w:val="63"/>
                <w:sz w:val="18"/>
                <w:szCs w:val="18"/>
              </w:rPr>
              <w:t> </w:t>
            </w:r>
            <w:r>
              <w:rPr>
                <w:rFonts w:ascii="宋体" w:hAnsi="宋体" w:cs="宋体" w:eastAsia="宋体" w:hint="default"/>
                <w:sz w:val="18"/>
                <w:szCs w:val="18"/>
              </w:rPr>
              <w:t>波</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建</w:t>
            </w:r>
            <w:r>
              <w:rPr>
                <w:rFonts w:ascii="宋体" w:hAnsi="宋体" w:cs="宋体" w:eastAsia="宋体" w:hint="default"/>
                <w:spacing w:val="63"/>
                <w:sz w:val="18"/>
                <w:szCs w:val="18"/>
              </w:rPr>
              <w:t> </w:t>
            </w:r>
            <w:r>
              <w:rPr>
                <w:rFonts w:ascii="宋体" w:hAnsi="宋体" w:cs="宋体" w:eastAsia="宋体" w:hint="default"/>
                <w:sz w:val="18"/>
                <w:szCs w:val="18"/>
              </w:rPr>
              <w:t>工</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63"/>
                <w:sz w:val="18"/>
                <w:szCs w:val="18"/>
              </w:rPr>
              <w:t> </w:t>
            </w:r>
            <w:r>
              <w:rPr>
                <w:rFonts w:ascii="宋体" w:hAnsi="宋体" w:cs="宋体" w:eastAsia="宋体" w:hint="default"/>
                <w:sz w:val="18"/>
                <w:szCs w:val="18"/>
              </w:rPr>
              <w:t>技</w:t>
            </w:r>
          </w:p>
          <w:p>
            <w:pPr>
              <w:pStyle w:val="TableParagraph"/>
              <w:spacing w:line="316" w:lineRule="auto" w:before="76"/>
              <w:ind w:left="100" w:right="98"/>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6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22,720,000.00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22,720,000.00</w:t>
            </w:r>
          </w:p>
        </w:tc>
        <w:tc>
          <w:tcPr>
            <w:tcW w:w="1609"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22,720,000.00</w:t>
            </w:r>
          </w:p>
        </w:tc>
        <w:tc>
          <w:tcPr>
            <w:tcW w:w="541"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92.81</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98.06</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99"/>
              <w:jc w:val="both"/>
              <w:rPr>
                <w:rFonts w:ascii="宋体" w:hAnsi="宋体" w:cs="宋体" w:eastAsia="宋体" w:hint="default"/>
                <w:sz w:val="18"/>
                <w:szCs w:val="18"/>
              </w:rPr>
            </w:pPr>
            <w:r>
              <w:rPr>
                <w:rFonts w:ascii="宋体" w:hAnsi="宋体" w:cs="宋体" w:eastAsia="宋体" w:hint="default"/>
                <w:spacing w:val="31"/>
                <w:sz w:val="18"/>
                <w:szCs w:val="18"/>
              </w:rPr>
              <w:t>同一</w:t>
            </w:r>
            <w:r>
              <w:rPr>
                <w:rFonts w:ascii="宋体" w:hAnsi="宋体" w:cs="宋体" w:eastAsia="宋体" w:hint="default"/>
                <w:spacing w:val="-28"/>
                <w:sz w:val="18"/>
                <w:szCs w:val="18"/>
              </w:rPr>
              <w:t> </w:t>
            </w:r>
            <w:r>
              <w:rPr>
                <w:rFonts w:ascii="宋体" w:hAnsi="宋体" w:cs="宋体" w:eastAsia="宋体" w:hint="default"/>
                <w:sz w:val="18"/>
                <w:szCs w:val="18"/>
              </w:rPr>
              <w:t>控</w:t>
            </w:r>
            <w:r>
              <w:rPr>
                <w:rFonts w:ascii="宋体" w:hAnsi="宋体" w:cs="宋体" w:eastAsia="宋体" w:hint="default"/>
                <w:sz w:val="18"/>
                <w:szCs w:val="18"/>
              </w:rPr>
              <w:t> </w:t>
            </w:r>
            <w:r>
              <w:rPr>
                <w:rFonts w:ascii="宋体" w:hAnsi="宋体" w:cs="宋体" w:eastAsia="宋体" w:hint="default"/>
                <w:spacing w:val="31"/>
                <w:sz w:val="18"/>
                <w:szCs w:val="18"/>
              </w:rPr>
              <w:t>制下</w:t>
            </w:r>
            <w:r>
              <w:rPr>
                <w:rFonts w:ascii="宋体" w:hAnsi="宋体" w:cs="宋体" w:eastAsia="宋体" w:hint="default"/>
                <w:spacing w:val="-28"/>
                <w:sz w:val="18"/>
                <w:szCs w:val="18"/>
              </w:rPr>
              <w:t> </w:t>
            </w:r>
            <w:r>
              <w:rPr>
                <w:rFonts w:ascii="宋体" w:hAnsi="宋体" w:cs="宋体" w:eastAsia="宋体" w:hint="default"/>
                <w:sz w:val="18"/>
                <w:szCs w:val="18"/>
              </w:rPr>
              <w:t>合</w:t>
            </w:r>
            <w:r>
              <w:rPr>
                <w:rFonts w:ascii="宋体" w:hAnsi="宋体" w:cs="宋体" w:eastAsia="宋体" w:hint="default"/>
                <w:sz w:val="18"/>
                <w:szCs w:val="18"/>
              </w:rPr>
              <w:t> 并</w:t>
            </w:r>
          </w:p>
        </w:tc>
        <w:tc>
          <w:tcPr>
            <w:tcW w:w="1342" w:type="dxa"/>
            <w:tcBorders>
              <w:top w:val="single" w:sz="6" w:space="0" w:color="000000"/>
              <w:left w:val="single" w:sz="6" w:space="0" w:color="000000"/>
              <w:bottom w:val="single" w:sz="6" w:space="0" w:color="000000"/>
              <w:right w:val="single" w:sz="6" w:space="0" w:color="000000"/>
            </w:tcBorders>
          </w:tcPr>
          <w:p>
            <w:pPr/>
          </w:p>
        </w:tc>
      </w:tr>
      <w:tr>
        <w:trPr>
          <w:trHeight w:val="2200" w:hRule="exact"/>
        </w:trPr>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宁</w:t>
            </w:r>
            <w:r>
              <w:rPr>
                <w:rFonts w:ascii="宋体" w:hAnsi="宋体" w:cs="宋体" w:eastAsia="宋体" w:hint="default"/>
                <w:spacing w:val="63"/>
                <w:sz w:val="18"/>
                <w:szCs w:val="18"/>
              </w:rPr>
              <w:t> </w:t>
            </w:r>
            <w:r>
              <w:rPr>
                <w:rFonts w:ascii="宋体" w:hAnsi="宋体" w:cs="宋体" w:eastAsia="宋体" w:hint="default"/>
                <w:sz w:val="18"/>
                <w:szCs w:val="18"/>
              </w:rPr>
              <w:t>波</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建</w:t>
            </w:r>
            <w:r>
              <w:rPr>
                <w:rFonts w:ascii="宋体" w:hAnsi="宋体" w:cs="宋体" w:eastAsia="宋体" w:hint="default"/>
                <w:spacing w:val="63"/>
                <w:sz w:val="18"/>
                <w:szCs w:val="18"/>
              </w:rPr>
              <w:t> </w:t>
            </w:r>
            <w:r>
              <w:rPr>
                <w:rFonts w:ascii="宋体" w:hAnsi="宋体" w:cs="宋体" w:eastAsia="宋体" w:hint="default"/>
                <w:sz w:val="18"/>
                <w:szCs w:val="18"/>
              </w:rPr>
              <w:t>达</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63"/>
                <w:sz w:val="18"/>
                <w:szCs w:val="18"/>
              </w:rPr>
              <w:t> </w:t>
            </w:r>
            <w:r>
              <w:rPr>
                <w:rFonts w:ascii="宋体" w:hAnsi="宋体" w:cs="宋体" w:eastAsia="宋体" w:hint="default"/>
                <w:sz w:val="18"/>
                <w:szCs w:val="18"/>
              </w:rPr>
              <w:t>重</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设</w:t>
            </w:r>
            <w:r>
              <w:rPr>
                <w:rFonts w:ascii="宋体" w:hAnsi="宋体" w:cs="宋体" w:eastAsia="宋体" w:hint="default"/>
                <w:spacing w:val="63"/>
                <w:sz w:val="18"/>
                <w:szCs w:val="18"/>
              </w:rPr>
              <w:t> </w:t>
            </w:r>
            <w:r>
              <w:rPr>
                <w:rFonts w:ascii="宋体" w:hAnsi="宋体" w:cs="宋体" w:eastAsia="宋体" w:hint="default"/>
                <w:sz w:val="18"/>
                <w:szCs w:val="18"/>
              </w:rPr>
              <w:t>备</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安</w:t>
            </w:r>
            <w:r>
              <w:rPr>
                <w:rFonts w:ascii="宋体" w:hAnsi="宋体" w:cs="宋体" w:eastAsia="宋体" w:hint="default"/>
                <w:spacing w:val="63"/>
                <w:sz w:val="18"/>
                <w:szCs w:val="18"/>
              </w:rPr>
              <w:t> </w:t>
            </w:r>
            <w:r>
              <w:rPr>
                <w:rFonts w:ascii="宋体" w:hAnsi="宋体" w:cs="宋体" w:eastAsia="宋体" w:hint="default"/>
                <w:sz w:val="18"/>
                <w:szCs w:val="18"/>
              </w:rPr>
              <w:t>装</w:t>
            </w:r>
          </w:p>
          <w:p>
            <w:pPr>
              <w:pStyle w:val="TableParagraph"/>
              <w:spacing w:line="316" w:lineRule="auto" w:before="76"/>
              <w:ind w:left="100" w:right="98"/>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6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2,620,000.00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2,620,000.00</w:t>
            </w:r>
          </w:p>
        </w:tc>
        <w:tc>
          <w:tcPr>
            <w:tcW w:w="1609"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2,620,000.00</w:t>
            </w:r>
          </w:p>
        </w:tc>
        <w:tc>
          <w:tcPr>
            <w:tcW w:w="541"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93.57</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99.36</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2"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宁</w:t>
            </w:r>
            <w:r>
              <w:rPr>
                <w:rFonts w:ascii="宋体" w:hAnsi="宋体" w:cs="宋体" w:eastAsia="宋体" w:hint="default"/>
                <w:spacing w:val="63"/>
                <w:sz w:val="18"/>
                <w:szCs w:val="18"/>
              </w:rPr>
              <w:t> </w:t>
            </w:r>
            <w:r>
              <w:rPr>
                <w:rFonts w:ascii="宋体" w:hAnsi="宋体" w:cs="宋体" w:eastAsia="宋体" w:hint="default"/>
                <w:sz w:val="18"/>
                <w:szCs w:val="18"/>
              </w:rPr>
              <w:t>波</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63"/>
                <w:sz w:val="18"/>
                <w:szCs w:val="18"/>
              </w:rPr>
              <w:t> </w:t>
            </w:r>
            <w:r>
              <w:rPr>
                <w:rFonts w:ascii="宋体" w:hAnsi="宋体" w:cs="宋体" w:eastAsia="宋体" w:hint="default"/>
                <w:sz w:val="18"/>
                <w:szCs w:val="18"/>
              </w:rPr>
              <w:t>济</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开</w:t>
            </w:r>
            <w:r>
              <w:rPr>
                <w:rFonts w:ascii="宋体" w:hAnsi="宋体" w:cs="宋体" w:eastAsia="宋体" w:hint="default"/>
                <w:spacing w:val="63"/>
                <w:sz w:val="18"/>
                <w:szCs w:val="18"/>
              </w:rPr>
              <w:t> </w:t>
            </w:r>
            <w:r>
              <w:rPr>
                <w:rFonts w:ascii="宋体" w:hAnsi="宋体" w:cs="宋体" w:eastAsia="宋体" w:hint="default"/>
                <w:sz w:val="18"/>
                <w:szCs w:val="18"/>
              </w:rPr>
              <w:t>发</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区</w:t>
            </w:r>
            <w:r>
              <w:rPr>
                <w:rFonts w:ascii="宋体" w:hAnsi="宋体" w:cs="宋体" w:eastAsia="宋体" w:hint="default"/>
                <w:spacing w:val="63"/>
                <w:sz w:val="18"/>
                <w:szCs w:val="18"/>
              </w:rPr>
              <w:t> </w:t>
            </w:r>
            <w:r>
              <w:rPr>
                <w:rFonts w:ascii="宋体" w:hAnsi="宋体" w:cs="宋体" w:eastAsia="宋体" w:hint="default"/>
                <w:sz w:val="18"/>
                <w:szCs w:val="18"/>
              </w:rPr>
              <w:t>建</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10,833,952.64</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10,833,952.64</w:t>
            </w:r>
          </w:p>
        </w:tc>
        <w:tc>
          <w:tcPr>
            <w:tcW w:w="1609"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10,833,952.64</w:t>
            </w:r>
          </w:p>
        </w:tc>
        <w:tc>
          <w:tcPr>
            <w:tcW w:w="541"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00" w:right="10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730"/>
        <w:gridCol w:w="1318"/>
        <w:gridCol w:w="1375"/>
        <w:gridCol w:w="1609"/>
        <w:gridCol w:w="1326"/>
        <w:gridCol w:w="541"/>
        <w:gridCol w:w="652"/>
        <w:gridCol w:w="844"/>
        <w:gridCol w:w="844"/>
        <w:gridCol w:w="882"/>
        <w:gridCol w:w="1342"/>
      </w:tblGrid>
      <w:tr>
        <w:trPr>
          <w:trHeight w:val="320" w:hRule="exact"/>
        </w:trPr>
        <w:tc>
          <w:tcPr>
            <w:tcW w:w="73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兴</w:t>
            </w:r>
            <w:r>
              <w:rPr>
                <w:rFonts w:ascii="宋体" w:hAnsi="宋体" w:cs="宋体" w:eastAsia="宋体" w:hint="default"/>
                <w:spacing w:val="63"/>
                <w:sz w:val="18"/>
                <w:szCs w:val="18"/>
              </w:rPr>
              <w:t> </w:t>
            </w:r>
            <w:r>
              <w:rPr>
                <w:rFonts w:ascii="宋体" w:hAnsi="宋体" w:cs="宋体" w:eastAsia="宋体" w:hint="default"/>
                <w:sz w:val="18"/>
                <w:szCs w:val="18"/>
              </w:rPr>
              <w:t>物</w:t>
            </w:r>
          </w:p>
        </w:tc>
        <w:tc>
          <w:tcPr>
            <w:tcW w:w="1318" w:type="dxa"/>
            <w:vMerge w:val="restart"/>
            <w:tcBorders>
              <w:top w:val="single" w:sz="6" w:space="0" w:color="000000"/>
              <w:left w:val="single" w:sz="6" w:space="0" w:color="000000"/>
              <w:right w:val="single" w:sz="6" w:space="0" w:color="000000"/>
            </w:tcBorders>
          </w:tcPr>
          <w:p>
            <w:pPr/>
          </w:p>
        </w:tc>
        <w:tc>
          <w:tcPr>
            <w:tcW w:w="1375" w:type="dxa"/>
            <w:vMerge w:val="restart"/>
            <w:tcBorders>
              <w:top w:val="single" w:sz="6" w:space="0" w:color="000000"/>
              <w:left w:val="single" w:sz="6" w:space="0" w:color="000000"/>
              <w:right w:val="single" w:sz="6" w:space="0" w:color="000000"/>
            </w:tcBorders>
          </w:tcPr>
          <w:p>
            <w:pPr/>
          </w:p>
        </w:tc>
        <w:tc>
          <w:tcPr>
            <w:tcW w:w="1609" w:type="dxa"/>
            <w:vMerge w:val="restart"/>
            <w:tcBorders>
              <w:top w:val="single" w:sz="6" w:space="0" w:color="000000"/>
              <w:left w:val="single" w:sz="6" w:space="0" w:color="000000"/>
              <w:right w:val="single" w:sz="6" w:space="0" w:color="000000"/>
            </w:tcBorders>
          </w:tcPr>
          <w:p>
            <w:pPr/>
          </w:p>
        </w:tc>
        <w:tc>
          <w:tcPr>
            <w:tcW w:w="1326" w:type="dxa"/>
            <w:vMerge w:val="restart"/>
            <w:tcBorders>
              <w:top w:val="single" w:sz="6" w:space="0" w:color="000000"/>
              <w:left w:val="single" w:sz="6" w:space="0" w:color="000000"/>
              <w:right w:val="single" w:sz="6" w:space="0" w:color="000000"/>
            </w:tcBorders>
          </w:tcPr>
          <w:p>
            <w:pPr/>
          </w:p>
        </w:tc>
        <w:tc>
          <w:tcPr>
            <w:tcW w:w="541" w:type="dxa"/>
            <w:vMerge w:val="restart"/>
            <w:tcBorders>
              <w:top w:val="single" w:sz="6" w:space="0" w:color="000000"/>
              <w:left w:val="single" w:sz="6" w:space="0" w:color="000000"/>
              <w:right w:val="single" w:sz="6" w:space="0" w:color="000000"/>
            </w:tcBorders>
          </w:tcPr>
          <w:p>
            <w:pPr/>
          </w:p>
        </w:tc>
        <w:tc>
          <w:tcPr>
            <w:tcW w:w="652" w:type="dxa"/>
            <w:vMerge w:val="restart"/>
            <w:tcBorders>
              <w:top w:val="single" w:sz="6" w:space="0" w:color="000000"/>
              <w:left w:val="single" w:sz="6" w:space="0" w:color="000000"/>
              <w:right w:val="single" w:sz="6" w:space="0" w:color="000000"/>
            </w:tcBorders>
          </w:tcPr>
          <w:p>
            <w:pPr/>
          </w:p>
        </w:tc>
        <w:tc>
          <w:tcPr>
            <w:tcW w:w="844" w:type="dxa"/>
            <w:vMerge w:val="restart"/>
            <w:tcBorders>
              <w:top w:val="single" w:sz="6" w:space="0" w:color="000000"/>
              <w:left w:val="single" w:sz="6" w:space="0" w:color="000000"/>
              <w:right w:val="single" w:sz="6" w:space="0" w:color="000000"/>
            </w:tcBorders>
          </w:tcPr>
          <w:p>
            <w:pPr/>
          </w:p>
        </w:tc>
        <w:tc>
          <w:tcPr>
            <w:tcW w:w="844" w:type="dxa"/>
            <w:vMerge w:val="restart"/>
            <w:tcBorders>
              <w:top w:val="single" w:sz="6" w:space="0" w:color="000000"/>
              <w:left w:val="single" w:sz="6" w:space="0" w:color="000000"/>
              <w:right w:val="single" w:sz="6" w:space="0" w:color="000000"/>
            </w:tcBorders>
          </w:tcPr>
          <w:p>
            <w:pPr/>
          </w:p>
        </w:tc>
        <w:tc>
          <w:tcPr>
            <w:tcW w:w="882" w:type="dxa"/>
            <w:vMerge w:val="restart"/>
            <w:tcBorders>
              <w:top w:val="single" w:sz="6" w:space="0" w:color="000000"/>
              <w:left w:val="single" w:sz="6" w:space="0" w:color="000000"/>
              <w:right w:val="single" w:sz="6" w:space="0" w:color="000000"/>
            </w:tcBorders>
          </w:tcPr>
          <w:p>
            <w:pPr/>
          </w:p>
        </w:tc>
        <w:tc>
          <w:tcPr>
            <w:tcW w:w="1342" w:type="dxa"/>
            <w:vMerge w:val="restart"/>
            <w:tcBorders>
              <w:top w:val="single" w:sz="6" w:space="0" w:color="000000"/>
              <w:left w:val="single" w:sz="6" w:space="0" w:color="000000"/>
              <w:right w:val="single" w:sz="6" w:space="0" w:color="000000"/>
            </w:tcBorders>
          </w:tcPr>
          <w:p>
            <w:pPr/>
          </w:p>
        </w:tc>
      </w:tr>
      <w:tr>
        <w:trPr>
          <w:trHeight w:val="312" w:hRule="exact"/>
        </w:trPr>
        <w:tc>
          <w:tcPr>
            <w:tcW w:w="7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63"/>
                <w:sz w:val="18"/>
                <w:szCs w:val="18"/>
              </w:rPr>
              <w:t> </w:t>
            </w:r>
            <w:r>
              <w:rPr>
                <w:rFonts w:ascii="宋体" w:hAnsi="宋体" w:cs="宋体" w:eastAsia="宋体" w:hint="default"/>
                <w:sz w:val="18"/>
                <w:szCs w:val="18"/>
              </w:rPr>
              <w:t>有</w:t>
            </w:r>
          </w:p>
        </w:tc>
        <w:tc>
          <w:tcPr>
            <w:tcW w:w="1318" w:type="dxa"/>
            <w:vMerge/>
            <w:tcBorders>
              <w:left w:val="single" w:sz="6" w:space="0" w:color="000000"/>
              <w:right w:val="single" w:sz="6" w:space="0" w:color="000000"/>
            </w:tcBorders>
          </w:tcPr>
          <w:p>
            <w:pPr/>
          </w:p>
        </w:tc>
        <w:tc>
          <w:tcPr>
            <w:tcW w:w="1375" w:type="dxa"/>
            <w:vMerge/>
            <w:tcBorders>
              <w:left w:val="single" w:sz="6" w:space="0" w:color="000000"/>
              <w:right w:val="single" w:sz="6" w:space="0" w:color="000000"/>
            </w:tcBorders>
          </w:tcPr>
          <w:p>
            <w:pPr/>
          </w:p>
        </w:tc>
        <w:tc>
          <w:tcPr>
            <w:tcW w:w="1609" w:type="dxa"/>
            <w:vMerge/>
            <w:tcBorders>
              <w:left w:val="single" w:sz="6" w:space="0" w:color="000000"/>
              <w:right w:val="single" w:sz="6" w:space="0" w:color="000000"/>
            </w:tcBorders>
          </w:tcPr>
          <w:p>
            <w:pPr/>
          </w:p>
        </w:tc>
        <w:tc>
          <w:tcPr>
            <w:tcW w:w="1326" w:type="dxa"/>
            <w:vMerge/>
            <w:tcBorders>
              <w:left w:val="single" w:sz="6" w:space="0" w:color="000000"/>
              <w:right w:val="single" w:sz="6" w:space="0" w:color="000000"/>
            </w:tcBorders>
          </w:tcPr>
          <w:p>
            <w:pPr/>
          </w:p>
        </w:tc>
        <w:tc>
          <w:tcPr>
            <w:tcW w:w="541" w:type="dxa"/>
            <w:vMerge/>
            <w:tcBorders>
              <w:left w:val="single" w:sz="6" w:space="0" w:color="000000"/>
              <w:right w:val="single" w:sz="6" w:space="0" w:color="000000"/>
            </w:tcBorders>
          </w:tcPr>
          <w:p>
            <w:pPr/>
          </w:p>
        </w:tc>
        <w:tc>
          <w:tcPr>
            <w:tcW w:w="652" w:type="dxa"/>
            <w:vMerge/>
            <w:tcBorders>
              <w:left w:val="single" w:sz="6" w:space="0" w:color="000000"/>
              <w:right w:val="single" w:sz="6" w:space="0" w:color="000000"/>
            </w:tcBorders>
          </w:tcPr>
          <w:p>
            <w:pPr/>
          </w:p>
        </w:tc>
        <w:tc>
          <w:tcPr>
            <w:tcW w:w="844" w:type="dxa"/>
            <w:vMerge/>
            <w:tcBorders>
              <w:left w:val="single" w:sz="6" w:space="0" w:color="000000"/>
              <w:right w:val="single" w:sz="6" w:space="0" w:color="000000"/>
            </w:tcBorders>
          </w:tcPr>
          <w:p>
            <w:pPr/>
          </w:p>
        </w:tc>
        <w:tc>
          <w:tcPr>
            <w:tcW w:w="844" w:type="dxa"/>
            <w:vMerge/>
            <w:tcBorders>
              <w:left w:val="single" w:sz="6" w:space="0" w:color="000000"/>
              <w:right w:val="single" w:sz="6" w:space="0" w:color="000000"/>
            </w:tcBorders>
          </w:tcPr>
          <w:p>
            <w:pPr/>
          </w:p>
        </w:tc>
        <w:tc>
          <w:tcPr>
            <w:tcW w:w="882" w:type="dxa"/>
            <w:vMerge/>
            <w:tcBorders>
              <w:left w:val="single" w:sz="6" w:space="0" w:color="000000"/>
              <w:right w:val="single" w:sz="6" w:space="0" w:color="000000"/>
            </w:tcBorders>
          </w:tcPr>
          <w:p>
            <w:pPr/>
          </w:p>
        </w:tc>
        <w:tc>
          <w:tcPr>
            <w:tcW w:w="1342" w:type="dxa"/>
            <w:vMerge/>
            <w:tcBorders>
              <w:left w:val="single" w:sz="6" w:space="0" w:color="000000"/>
              <w:right w:val="single" w:sz="6" w:space="0" w:color="000000"/>
            </w:tcBorders>
          </w:tcPr>
          <w:p>
            <w:pPr/>
          </w:p>
        </w:tc>
      </w:tr>
      <w:tr>
        <w:trPr>
          <w:trHeight w:val="312" w:hRule="exact"/>
        </w:trPr>
        <w:tc>
          <w:tcPr>
            <w:tcW w:w="7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pacing w:val="63"/>
                <w:sz w:val="18"/>
                <w:szCs w:val="18"/>
              </w:rPr>
              <w:t> </w:t>
            </w:r>
            <w:r>
              <w:rPr>
                <w:rFonts w:ascii="宋体" w:hAnsi="宋体" w:cs="宋体" w:eastAsia="宋体" w:hint="default"/>
                <w:sz w:val="18"/>
                <w:szCs w:val="18"/>
              </w:rPr>
              <w:t>公</w:t>
            </w:r>
          </w:p>
        </w:tc>
        <w:tc>
          <w:tcPr>
            <w:tcW w:w="1318" w:type="dxa"/>
            <w:vMerge/>
            <w:tcBorders>
              <w:left w:val="single" w:sz="6" w:space="0" w:color="000000"/>
              <w:right w:val="single" w:sz="6" w:space="0" w:color="000000"/>
            </w:tcBorders>
          </w:tcPr>
          <w:p>
            <w:pPr/>
          </w:p>
        </w:tc>
        <w:tc>
          <w:tcPr>
            <w:tcW w:w="1375" w:type="dxa"/>
            <w:vMerge/>
            <w:tcBorders>
              <w:left w:val="single" w:sz="6" w:space="0" w:color="000000"/>
              <w:right w:val="single" w:sz="6" w:space="0" w:color="000000"/>
            </w:tcBorders>
          </w:tcPr>
          <w:p>
            <w:pPr/>
          </w:p>
        </w:tc>
        <w:tc>
          <w:tcPr>
            <w:tcW w:w="1609" w:type="dxa"/>
            <w:vMerge/>
            <w:tcBorders>
              <w:left w:val="single" w:sz="6" w:space="0" w:color="000000"/>
              <w:right w:val="single" w:sz="6" w:space="0" w:color="000000"/>
            </w:tcBorders>
          </w:tcPr>
          <w:p>
            <w:pPr/>
          </w:p>
        </w:tc>
        <w:tc>
          <w:tcPr>
            <w:tcW w:w="1326" w:type="dxa"/>
            <w:vMerge/>
            <w:tcBorders>
              <w:left w:val="single" w:sz="6" w:space="0" w:color="000000"/>
              <w:right w:val="single" w:sz="6" w:space="0" w:color="000000"/>
            </w:tcBorders>
          </w:tcPr>
          <w:p>
            <w:pPr/>
          </w:p>
        </w:tc>
        <w:tc>
          <w:tcPr>
            <w:tcW w:w="541" w:type="dxa"/>
            <w:vMerge/>
            <w:tcBorders>
              <w:left w:val="single" w:sz="6" w:space="0" w:color="000000"/>
              <w:right w:val="single" w:sz="6" w:space="0" w:color="000000"/>
            </w:tcBorders>
          </w:tcPr>
          <w:p>
            <w:pPr/>
          </w:p>
        </w:tc>
        <w:tc>
          <w:tcPr>
            <w:tcW w:w="652" w:type="dxa"/>
            <w:vMerge/>
            <w:tcBorders>
              <w:left w:val="single" w:sz="6" w:space="0" w:color="000000"/>
              <w:right w:val="single" w:sz="6" w:space="0" w:color="000000"/>
            </w:tcBorders>
          </w:tcPr>
          <w:p>
            <w:pPr/>
          </w:p>
        </w:tc>
        <w:tc>
          <w:tcPr>
            <w:tcW w:w="844" w:type="dxa"/>
            <w:vMerge/>
            <w:tcBorders>
              <w:left w:val="single" w:sz="6" w:space="0" w:color="000000"/>
              <w:right w:val="single" w:sz="6" w:space="0" w:color="000000"/>
            </w:tcBorders>
          </w:tcPr>
          <w:p>
            <w:pPr/>
          </w:p>
        </w:tc>
        <w:tc>
          <w:tcPr>
            <w:tcW w:w="844" w:type="dxa"/>
            <w:vMerge/>
            <w:tcBorders>
              <w:left w:val="single" w:sz="6" w:space="0" w:color="000000"/>
              <w:right w:val="single" w:sz="6" w:space="0" w:color="000000"/>
            </w:tcBorders>
          </w:tcPr>
          <w:p>
            <w:pPr/>
          </w:p>
        </w:tc>
        <w:tc>
          <w:tcPr>
            <w:tcW w:w="882" w:type="dxa"/>
            <w:vMerge/>
            <w:tcBorders>
              <w:left w:val="single" w:sz="6" w:space="0" w:color="000000"/>
              <w:right w:val="single" w:sz="6" w:space="0" w:color="000000"/>
            </w:tcBorders>
          </w:tcPr>
          <w:p>
            <w:pPr/>
          </w:p>
        </w:tc>
        <w:tc>
          <w:tcPr>
            <w:tcW w:w="1342" w:type="dxa"/>
            <w:vMerge/>
            <w:tcBorders>
              <w:left w:val="single" w:sz="6" w:space="0" w:color="000000"/>
              <w:right w:val="single" w:sz="6" w:space="0" w:color="000000"/>
            </w:tcBorders>
          </w:tcPr>
          <w:p>
            <w:pPr/>
          </w:p>
        </w:tc>
      </w:tr>
      <w:tr>
        <w:trPr>
          <w:trHeight w:val="318" w:hRule="exact"/>
        </w:trPr>
        <w:tc>
          <w:tcPr>
            <w:tcW w:w="73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18" w:type="dxa"/>
            <w:vMerge/>
            <w:tcBorders>
              <w:left w:val="single" w:sz="6" w:space="0" w:color="000000"/>
              <w:bottom w:val="single" w:sz="6" w:space="0" w:color="000000"/>
              <w:right w:val="single" w:sz="6" w:space="0" w:color="000000"/>
            </w:tcBorders>
          </w:tcPr>
          <w:p>
            <w:pPr/>
          </w:p>
        </w:tc>
        <w:tc>
          <w:tcPr>
            <w:tcW w:w="1375" w:type="dxa"/>
            <w:vMerge/>
            <w:tcBorders>
              <w:left w:val="single" w:sz="6" w:space="0" w:color="000000"/>
              <w:bottom w:val="single" w:sz="6" w:space="0" w:color="000000"/>
              <w:right w:val="single" w:sz="6" w:space="0" w:color="000000"/>
            </w:tcBorders>
          </w:tcPr>
          <w:p>
            <w:pPr/>
          </w:p>
        </w:tc>
        <w:tc>
          <w:tcPr>
            <w:tcW w:w="1609" w:type="dxa"/>
            <w:vMerge/>
            <w:tcBorders>
              <w:left w:val="single" w:sz="6" w:space="0" w:color="000000"/>
              <w:bottom w:val="single" w:sz="6" w:space="0" w:color="000000"/>
              <w:right w:val="single" w:sz="6" w:space="0" w:color="000000"/>
            </w:tcBorders>
          </w:tcPr>
          <w:p>
            <w:pPr/>
          </w:p>
        </w:tc>
        <w:tc>
          <w:tcPr>
            <w:tcW w:w="1326" w:type="dxa"/>
            <w:vMerge/>
            <w:tcBorders>
              <w:left w:val="single" w:sz="6" w:space="0" w:color="000000"/>
              <w:bottom w:val="single" w:sz="6" w:space="0" w:color="000000"/>
              <w:right w:val="single" w:sz="6" w:space="0" w:color="000000"/>
            </w:tcBorders>
          </w:tcPr>
          <w:p>
            <w:pPr/>
          </w:p>
        </w:tc>
        <w:tc>
          <w:tcPr>
            <w:tcW w:w="541" w:type="dxa"/>
            <w:vMerge/>
            <w:tcBorders>
              <w:left w:val="single" w:sz="6" w:space="0" w:color="000000"/>
              <w:bottom w:val="single" w:sz="6" w:space="0" w:color="000000"/>
              <w:right w:val="single" w:sz="6" w:space="0" w:color="000000"/>
            </w:tcBorders>
          </w:tcPr>
          <w:p>
            <w:pPr/>
          </w:p>
        </w:tc>
        <w:tc>
          <w:tcPr>
            <w:tcW w:w="652" w:type="dxa"/>
            <w:vMerge/>
            <w:tcBorders>
              <w:left w:val="single" w:sz="6" w:space="0" w:color="000000"/>
              <w:bottom w:val="single" w:sz="6" w:space="0" w:color="000000"/>
              <w:right w:val="single" w:sz="6" w:space="0" w:color="000000"/>
            </w:tcBorders>
          </w:tcPr>
          <w:p>
            <w:pPr/>
          </w:p>
        </w:tc>
        <w:tc>
          <w:tcPr>
            <w:tcW w:w="844" w:type="dxa"/>
            <w:vMerge/>
            <w:tcBorders>
              <w:left w:val="single" w:sz="6" w:space="0" w:color="000000"/>
              <w:bottom w:val="single" w:sz="6" w:space="0" w:color="000000"/>
              <w:right w:val="single" w:sz="6" w:space="0" w:color="000000"/>
            </w:tcBorders>
          </w:tcPr>
          <w:p>
            <w:pPr/>
          </w:p>
        </w:tc>
        <w:tc>
          <w:tcPr>
            <w:tcW w:w="844" w:type="dxa"/>
            <w:vMerge/>
            <w:tcBorders>
              <w:left w:val="single" w:sz="6" w:space="0" w:color="000000"/>
              <w:bottom w:val="single" w:sz="6" w:space="0" w:color="000000"/>
              <w:right w:val="single" w:sz="6" w:space="0" w:color="000000"/>
            </w:tcBorders>
          </w:tcPr>
          <w:p>
            <w:pPr/>
          </w:p>
        </w:tc>
        <w:tc>
          <w:tcPr>
            <w:tcW w:w="882" w:type="dxa"/>
            <w:vMerge/>
            <w:tcBorders>
              <w:left w:val="single" w:sz="6" w:space="0" w:color="000000"/>
              <w:bottom w:val="single" w:sz="6" w:space="0" w:color="000000"/>
              <w:right w:val="single" w:sz="6" w:space="0" w:color="000000"/>
            </w:tcBorders>
          </w:tcPr>
          <w:p>
            <w:pPr/>
          </w:p>
        </w:tc>
        <w:tc>
          <w:tcPr>
            <w:tcW w:w="1342" w:type="dxa"/>
            <w:vMerge/>
            <w:tcBorders>
              <w:left w:val="single" w:sz="6" w:space="0" w:color="000000"/>
              <w:bottom w:val="single" w:sz="6" w:space="0" w:color="000000"/>
              <w:right w:val="single" w:sz="6" w:space="0" w:color="000000"/>
            </w:tcBorders>
          </w:tcPr>
          <w:p>
            <w:pPr/>
          </w:p>
        </w:tc>
      </w:tr>
      <w:tr>
        <w:trPr>
          <w:trHeight w:val="320" w:hRule="exact"/>
        </w:trPr>
        <w:tc>
          <w:tcPr>
            <w:tcW w:w="73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宁</w:t>
            </w:r>
            <w:r>
              <w:rPr>
                <w:rFonts w:ascii="宋体" w:hAnsi="宋体" w:cs="宋体" w:eastAsia="宋体" w:hint="default"/>
                <w:spacing w:val="63"/>
                <w:sz w:val="18"/>
                <w:szCs w:val="18"/>
              </w:rPr>
              <w:t> </w:t>
            </w:r>
            <w:r>
              <w:rPr>
                <w:rFonts w:ascii="宋体" w:hAnsi="宋体" w:cs="宋体" w:eastAsia="宋体" w:hint="default"/>
                <w:sz w:val="18"/>
                <w:szCs w:val="18"/>
              </w:rPr>
              <w:t>波</w:t>
            </w:r>
          </w:p>
        </w:tc>
        <w:tc>
          <w:tcPr>
            <w:tcW w:w="1318" w:type="dxa"/>
            <w:tcBorders>
              <w:top w:val="single" w:sz="6" w:space="0" w:color="000000"/>
              <w:left w:val="single" w:sz="6" w:space="0" w:color="000000"/>
              <w:bottom w:val="nil" w:sz="6" w:space="0" w:color="auto"/>
              <w:right w:val="single" w:sz="6" w:space="0" w:color="000000"/>
            </w:tcBorders>
          </w:tcPr>
          <w:p>
            <w:pPr/>
          </w:p>
        </w:tc>
        <w:tc>
          <w:tcPr>
            <w:tcW w:w="1375" w:type="dxa"/>
            <w:vMerge w:val="restart"/>
            <w:tcBorders>
              <w:top w:val="single" w:sz="6" w:space="0" w:color="000000"/>
              <w:left w:val="single" w:sz="6" w:space="0" w:color="000000"/>
              <w:right w:val="single" w:sz="6" w:space="0" w:color="000000"/>
            </w:tcBorders>
          </w:tcPr>
          <w:p>
            <w:pPr/>
          </w:p>
        </w:tc>
        <w:tc>
          <w:tcPr>
            <w:tcW w:w="1609" w:type="dxa"/>
            <w:tcBorders>
              <w:top w:val="single" w:sz="6" w:space="0" w:color="000000"/>
              <w:left w:val="single" w:sz="6" w:space="0" w:color="000000"/>
              <w:bottom w:val="nil" w:sz="6" w:space="0" w:color="auto"/>
              <w:right w:val="single" w:sz="6" w:space="0" w:color="000000"/>
            </w:tcBorders>
          </w:tcPr>
          <w:p>
            <w:pPr/>
          </w:p>
        </w:tc>
        <w:tc>
          <w:tcPr>
            <w:tcW w:w="1326" w:type="dxa"/>
            <w:tcBorders>
              <w:top w:val="single" w:sz="6" w:space="0" w:color="000000"/>
              <w:left w:val="single" w:sz="6" w:space="0" w:color="000000"/>
              <w:bottom w:val="nil" w:sz="6" w:space="0" w:color="auto"/>
              <w:right w:val="single" w:sz="6" w:space="0" w:color="000000"/>
            </w:tcBorders>
          </w:tcPr>
          <w:p>
            <w:pPr/>
          </w:p>
        </w:tc>
        <w:tc>
          <w:tcPr>
            <w:tcW w:w="541" w:type="dxa"/>
            <w:vMerge w:val="restart"/>
            <w:tcBorders>
              <w:top w:val="single" w:sz="6" w:space="0" w:color="000000"/>
              <w:left w:val="single" w:sz="6" w:space="0" w:color="000000"/>
              <w:right w:val="single" w:sz="6" w:space="0" w:color="000000"/>
            </w:tcBorders>
          </w:tcPr>
          <w:p>
            <w:pPr/>
          </w:p>
        </w:tc>
        <w:tc>
          <w:tcPr>
            <w:tcW w:w="652" w:type="dxa"/>
            <w:vMerge w:val="restart"/>
            <w:tcBorders>
              <w:top w:val="single" w:sz="6" w:space="0" w:color="000000"/>
              <w:left w:val="single" w:sz="6" w:space="0" w:color="000000"/>
              <w:right w:val="single" w:sz="6" w:space="0" w:color="000000"/>
            </w:tcBorders>
          </w:tcPr>
          <w:p>
            <w:pPr/>
          </w:p>
        </w:tc>
        <w:tc>
          <w:tcPr>
            <w:tcW w:w="844" w:type="dxa"/>
            <w:tcBorders>
              <w:top w:val="single" w:sz="6" w:space="0" w:color="000000"/>
              <w:left w:val="single" w:sz="6" w:space="0" w:color="000000"/>
              <w:bottom w:val="nil" w:sz="6" w:space="0" w:color="auto"/>
              <w:right w:val="single" w:sz="6" w:space="0" w:color="000000"/>
            </w:tcBorders>
          </w:tcPr>
          <w:p>
            <w:pPr/>
          </w:p>
        </w:tc>
        <w:tc>
          <w:tcPr>
            <w:tcW w:w="844" w:type="dxa"/>
            <w:tcBorders>
              <w:top w:val="single" w:sz="6" w:space="0" w:color="000000"/>
              <w:left w:val="single" w:sz="6" w:space="0" w:color="000000"/>
              <w:bottom w:val="nil" w:sz="6" w:space="0" w:color="auto"/>
              <w:right w:val="single" w:sz="6" w:space="0" w:color="000000"/>
            </w:tcBorders>
          </w:tcPr>
          <w:p>
            <w:pPr/>
          </w:p>
        </w:tc>
        <w:tc>
          <w:tcPr>
            <w:tcW w:w="882" w:type="dxa"/>
            <w:tcBorders>
              <w:top w:val="single" w:sz="6" w:space="0" w:color="000000"/>
              <w:left w:val="single" w:sz="6" w:space="0" w:color="000000"/>
              <w:bottom w:val="nil" w:sz="6" w:space="0" w:color="auto"/>
              <w:right w:val="single" w:sz="6" w:space="0" w:color="000000"/>
            </w:tcBorders>
          </w:tcPr>
          <w:p>
            <w:pPr/>
          </w:p>
        </w:tc>
        <w:tc>
          <w:tcPr>
            <w:tcW w:w="1342" w:type="dxa"/>
            <w:vMerge w:val="restart"/>
            <w:tcBorders>
              <w:top w:val="single" w:sz="6" w:space="0" w:color="000000"/>
              <w:left w:val="single" w:sz="6" w:space="0" w:color="000000"/>
              <w:right w:val="single" w:sz="6" w:space="0" w:color="000000"/>
            </w:tcBorders>
          </w:tcPr>
          <w:p>
            <w:pPr/>
          </w:p>
        </w:tc>
      </w:tr>
      <w:tr>
        <w:trPr>
          <w:trHeight w:val="311" w:hRule="exact"/>
        </w:trPr>
        <w:tc>
          <w:tcPr>
            <w:tcW w:w="7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建</w:t>
            </w:r>
            <w:r>
              <w:rPr>
                <w:rFonts w:ascii="宋体" w:hAnsi="宋体" w:cs="宋体" w:eastAsia="宋体" w:hint="default"/>
                <w:spacing w:val="63"/>
                <w:sz w:val="18"/>
                <w:szCs w:val="18"/>
              </w:rPr>
              <w:t> </w:t>
            </w:r>
            <w:r>
              <w:rPr>
                <w:rFonts w:ascii="宋体" w:hAnsi="宋体" w:cs="宋体" w:eastAsia="宋体" w:hint="default"/>
                <w:sz w:val="18"/>
                <w:szCs w:val="18"/>
              </w:rPr>
              <w:t>工</w:t>
            </w:r>
          </w:p>
        </w:tc>
        <w:tc>
          <w:tcPr>
            <w:tcW w:w="1318" w:type="dxa"/>
            <w:tcBorders>
              <w:top w:val="nil" w:sz="6" w:space="0" w:color="auto"/>
              <w:left w:val="single" w:sz="6" w:space="0" w:color="000000"/>
              <w:bottom w:val="nil" w:sz="6" w:space="0" w:color="auto"/>
              <w:right w:val="single" w:sz="6" w:space="0" w:color="000000"/>
            </w:tcBorders>
          </w:tcPr>
          <w:p>
            <w:pPr/>
          </w:p>
        </w:tc>
        <w:tc>
          <w:tcPr>
            <w:tcW w:w="1375" w:type="dxa"/>
            <w:vMerge/>
            <w:tcBorders>
              <w:left w:val="single" w:sz="6" w:space="0" w:color="000000"/>
              <w:right w:val="single" w:sz="6" w:space="0" w:color="000000"/>
            </w:tcBorders>
          </w:tcPr>
          <w:p>
            <w:pPr/>
          </w:p>
        </w:tc>
        <w:tc>
          <w:tcPr>
            <w:tcW w:w="1609" w:type="dxa"/>
            <w:tcBorders>
              <w:top w:val="nil" w:sz="6" w:space="0" w:color="auto"/>
              <w:left w:val="single" w:sz="6" w:space="0" w:color="000000"/>
              <w:bottom w:val="nil" w:sz="6" w:space="0" w:color="auto"/>
              <w:right w:val="single" w:sz="6" w:space="0" w:color="000000"/>
            </w:tcBorders>
          </w:tcPr>
          <w:p>
            <w:pPr/>
          </w:p>
        </w:tc>
        <w:tc>
          <w:tcPr>
            <w:tcW w:w="1326" w:type="dxa"/>
            <w:tcBorders>
              <w:top w:val="nil" w:sz="6" w:space="0" w:color="auto"/>
              <w:left w:val="single" w:sz="6" w:space="0" w:color="000000"/>
              <w:bottom w:val="nil" w:sz="6" w:space="0" w:color="auto"/>
              <w:right w:val="single" w:sz="6" w:space="0" w:color="000000"/>
            </w:tcBorders>
          </w:tcPr>
          <w:p>
            <w:pPr/>
          </w:p>
        </w:tc>
        <w:tc>
          <w:tcPr>
            <w:tcW w:w="541" w:type="dxa"/>
            <w:vMerge/>
            <w:tcBorders>
              <w:left w:val="single" w:sz="6" w:space="0" w:color="000000"/>
              <w:right w:val="single" w:sz="6" w:space="0" w:color="000000"/>
            </w:tcBorders>
          </w:tcPr>
          <w:p>
            <w:pPr/>
          </w:p>
        </w:tc>
        <w:tc>
          <w:tcPr>
            <w:tcW w:w="652" w:type="dxa"/>
            <w:vMerge/>
            <w:tcBorders>
              <w:left w:val="single" w:sz="6" w:space="0" w:color="000000"/>
              <w:right w:val="single" w:sz="6" w:space="0" w:color="000000"/>
            </w:tcBorders>
          </w:tcPr>
          <w:p>
            <w:pPr/>
          </w:p>
        </w:tc>
        <w:tc>
          <w:tcPr>
            <w:tcW w:w="844" w:type="dxa"/>
            <w:tcBorders>
              <w:top w:val="nil" w:sz="6" w:space="0" w:color="auto"/>
              <w:left w:val="single" w:sz="6" w:space="0" w:color="000000"/>
              <w:bottom w:val="nil" w:sz="6" w:space="0" w:color="auto"/>
              <w:right w:val="single" w:sz="6" w:space="0" w:color="000000"/>
            </w:tcBorders>
          </w:tcPr>
          <w:p>
            <w:pPr/>
          </w:p>
        </w:tc>
        <w:tc>
          <w:tcPr>
            <w:tcW w:w="844" w:type="dxa"/>
            <w:tcBorders>
              <w:top w:val="nil" w:sz="6" w:space="0" w:color="auto"/>
              <w:left w:val="single" w:sz="6" w:space="0" w:color="000000"/>
              <w:bottom w:val="nil" w:sz="6" w:space="0" w:color="auto"/>
              <w:right w:val="single" w:sz="6" w:space="0" w:color="000000"/>
            </w:tcBorders>
          </w:tcPr>
          <w:p>
            <w:pPr/>
          </w:p>
        </w:tc>
        <w:tc>
          <w:tcPr>
            <w:tcW w:w="882" w:type="dxa"/>
            <w:tcBorders>
              <w:top w:val="nil" w:sz="6" w:space="0" w:color="auto"/>
              <w:left w:val="single" w:sz="6" w:space="0" w:color="000000"/>
              <w:bottom w:val="nil" w:sz="6" w:space="0" w:color="auto"/>
              <w:right w:val="single" w:sz="6" w:space="0" w:color="000000"/>
            </w:tcBorders>
          </w:tcPr>
          <w:p>
            <w:pPr/>
          </w:p>
        </w:tc>
        <w:tc>
          <w:tcPr>
            <w:tcW w:w="1342" w:type="dxa"/>
            <w:vMerge/>
            <w:tcBorders>
              <w:left w:val="single" w:sz="6" w:space="0" w:color="000000"/>
              <w:right w:val="single" w:sz="6" w:space="0" w:color="000000"/>
            </w:tcBorders>
          </w:tcPr>
          <w:p>
            <w:pPr/>
          </w:p>
        </w:tc>
      </w:tr>
      <w:tr>
        <w:trPr>
          <w:trHeight w:val="316" w:hRule="exact"/>
        </w:trPr>
        <w:tc>
          <w:tcPr>
            <w:tcW w:w="730"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钢</w:t>
            </w:r>
            <w:r>
              <w:rPr>
                <w:rFonts w:ascii="宋体" w:hAnsi="宋体" w:cs="宋体" w:eastAsia="宋体" w:hint="default"/>
                <w:spacing w:val="63"/>
                <w:sz w:val="18"/>
                <w:szCs w:val="18"/>
              </w:rPr>
              <w:t> </w:t>
            </w:r>
            <w:r>
              <w:rPr>
                <w:rFonts w:ascii="宋体" w:hAnsi="宋体" w:cs="宋体" w:eastAsia="宋体" w:hint="default"/>
                <w:sz w:val="18"/>
                <w:szCs w:val="18"/>
              </w:rPr>
              <w:t>构</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pacing w:val="-1"/>
                <w:sz w:val="18"/>
              </w:rPr>
              <w:t>30,000,000.00</w:t>
            </w:r>
          </w:p>
        </w:tc>
        <w:tc>
          <w:tcPr>
            <w:tcW w:w="1375" w:type="dxa"/>
            <w:vMerge/>
            <w:tcBorders>
              <w:left w:val="single" w:sz="6" w:space="0" w:color="000000"/>
              <w:right w:val="single" w:sz="6" w:space="0" w:color="000000"/>
            </w:tcBorders>
          </w:tcPr>
          <w:p>
            <w:pPr/>
          </w:p>
        </w:tc>
        <w:tc>
          <w:tcPr>
            <w:tcW w:w="1609"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pacing w:val="-1"/>
                <w:sz w:val="18"/>
              </w:rPr>
              <w:t>30,000,000.00</w:t>
            </w:r>
          </w:p>
        </w:tc>
        <w:tc>
          <w:tcPr>
            <w:tcW w:w="1326"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7"/>
              <w:jc w:val="right"/>
              <w:rPr>
                <w:rFonts w:ascii="Times New Roman" w:hAnsi="Times New Roman" w:cs="Times New Roman" w:eastAsia="Times New Roman" w:hint="default"/>
                <w:sz w:val="18"/>
                <w:szCs w:val="18"/>
              </w:rPr>
            </w:pPr>
            <w:r>
              <w:rPr>
                <w:rFonts w:ascii="Times New Roman"/>
                <w:spacing w:val="-1"/>
                <w:sz w:val="18"/>
              </w:rPr>
              <w:t>30,000,000.00</w:t>
            </w:r>
          </w:p>
        </w:tc>
        <w:tc>
          <w:tcPr>
            <w:tcW w:w="541" w:type="dxa"/>
            <w:vMerge/>
            <w:tcBorders>
              <w:left w:val="single" w:sz="6" w:space="0" w:color="000000"/>
              <w:right w:val="single" w:sz="6" w:space="0" w:color="000000"/>
            </w:tcBorders>
          </w:tcPr>
          <w:p>
            <w:pPr/>
          </w:p>
        </w:tc>
        <w:tc>
          <w:tcPr>
            <w:tcW w:w="652" w:type="dxa"/>
            <w:vMerge/>
            <w:tcBorders>
              <w:left w:val="single" w:sz="6" w:space="0" w:color="000000"/>
              <w:right w:val="single" w:sz="6" w:space="0" w:color="000000"/>
            </w:tcBorders>
          </w:tcPr>
          <w:p>
            <w:pPr/>
          </w:p>
        </w:tc>
        <w:tc>
          <w:tcPr>
            <w:tcW w:w="844"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100</w:t>
            </w:r>
          </w:p>
        </w:tc>
        <w:tc>
          <w:tcPr>
            <w:tcW w:w="844"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100</w:t>
            </w:r>
          </w:p>
        </w:tc>
        <w:tc>
          <w:tcPr>
            <w:tcW w:w="88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2" w:type="dxa"/>
            <w:vMerge/>
            <w:tcBorders>
              <w:left w:val="single" w:sz="6" w:space="0" w:color="000000"/>
              <w:right w:val="single" w:sz="6" w:space="0" w:color="000000"/>
            </w:tcBorders>
          </w:tcPr>
          <w:p>
            <w:pPr/>
          </w:p>
        </w:tc>
      </w:tr>
      <w:tr>
        <w:trPr>
          <w:trHeight w:val="309" w:hRule="exact"/>
        </w:trPr>
        <w:tc>
          <w:tcPr>
            <w:tcW w:w="73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63"/>
                <w:sz w:val="18"/>
                <w:szCs w:val="18"/>
              </w:rPr>
              <w:t> </w:t>
            </w:r>
            <w:r>
              <w:rPr>
                <w:rFonts w:ascii="宋体" w:hAnsi="宋体" w:cs="宋体" w:eastAsia="宋体" w:hint="default"/>
                <w:sz w:val="18"/>
                <w:szCs w:val="18"/>
              </w:rPr>
              <w:t>限</w:t>
            </w:r>
          </w:p>
        </w:tc>
        <w:tc>
          <w:tcPr>
            <w:tcW w:w="1318" w:type="dxa"/>
            <w:tcBorders>
              <w:top w:val="nil" w:sz="6" w:space="0" w:color="auto"/>
              <w:left w:val="single" w:sz="6" w:space="0" w:color="000000"/>
              <w:bottom w:val="nil" w:sz="6" w:space="0" w:color="auto"/>
              <w:right w:val="single" w:sz="6" w:space="0" w:color="000000"/>
            </w:tcBorders>
          </w:tcPr>
          <w:p>
            <w:pPr/>
          </w:p>
        </w:tc>
        <w:tc>
          <w:tcPr>
            <w:tcW w:w="1375" w:type="dxa"/>
            <w:vMerge/>
            <w:tcBorders>
              <w:left w:val="single" w:sz="6" w:space="0" w:color="000000"/>
              <w:right w:val="single" w:sz="6" w:space="0" w:color="000000"/>
            </w:tcBorders>
          </w:tcPr>
          <w:p>
            <w:pPr/>
          </w:p>
        </w:tc>
        <w:tc>
          <w:tcPr>
            <w:tcW w:w="1609" w:type="dxa"/>
            <w:tcBorders>
              <w:top w:val="nil" w:sz="6" w:space="0" w:color="auto"/>
              <w:left w:val="single" w:sz="6" w:space="0" w:color="000000"/>
              <w:bottom w:val="nil" w:sz="6" w:space="0" w:color="auto"/>
              <w:right w:val="single" w:sz="6" w:space="0" w:color="000000"/>
            </w:tcBorders>
          </w:tcPr>
          <w:p>
            <w:pPr/>
          </w:p>
        </w:tc>
        <w:tc>
          <w:tcPr>
            <w:tcW w:w="1326" w:type="dxa"/>
            <w:tcBorders>
              <w:top w:val="nil" w:sz="6" w:space="0" w:color="auto"/>
              <w:left w:val="single" w:sz="6" w:space="0" w:color="000000"/>
              <w:bottom w:val="nil" w:sz="6" w:space="0" w:color="auto"/>
              <w:right w:val="single" w:sz="6" w:space="0" w:color="000000"/>
            </w:tcBorders>
          </w:tcPr>
          <w:p>
            <w:pPr/>
          </w:p>
        </w:tc>
        <w:tc>
          <w:tcPr>
            <w:tcW w:w="541" w:type="dxa"/>
            <w:vMerge/>
            <w:tcBorders>
              <w:left w:val="single" w:sz="6" w:space="0" w:color="000000"/>
              <w:right w:val="single" w:sz="6" w:space="0" w:color="000000"/>
            </w:tcBorders>
          </w:tcPr>
          <w:p>
            <w:pPr/>
          </w:p>
        </w:tc>
        <w:tc>
          <w:tcPr>
            <w:tcW w:w="652" w:type="dxa"/>
            <w:vMerge/>
            <w:tcBorders>
              <w:left w:val="single" w:sz="6" w:space="0" w:color="000000"/>
              <w:right w:val="single" w:sz="6" w:space="0" w:color="000000"/>
            </w:tcBorders>
          </w:tcPr>
          <w:p>
            <w:pPr/>
          </w:p>
        </w:tc>
        <w:tc>
          <w:tcPr>
            <w:tcW w:w="844" w:type="dxa"/>
            <w:tcBorders>
              <w:top w:val="nil" w:sz="6" w:space="0" w:color="auto"/>
              <w:left w:val="single" w:sz="6" w:space="0" w:color="000000"/>
              <w:bottom w:val="nil" w:sz="6" w:space="0" w:color="auto"/>
              <w:right w:val="single" w:sz="6" w:space="0" w:color="000000"/>
            </w:tcBorders>
          </w:tcPr>
          <w:p>
            <w:pPr/>
          </w:p>
        </w:tc>
        <w:tc>
          <w:tcPr>
            <w:tcW w:w="844" w:type="dxa"/>
            <w:tcBorders>
              <w:top w:val="nil" w:sz="6" w:space="0" w:color="auto"/>
              <w:left w:val="single" w:sz="6" w:space="0" w:color="000000"/>
              <w:bottom w:val="nil" w:sz="6" w:space="0" w:color="auto"/>
              <w:right w:val="single" w:sz="6" w:space="0" w:color="000000"/>
            </w:tcBorders>
          </w:tcPr>
          <w:p>
            <w:pPr/>
          </w:p>
        </w:tc>
        <w:tc>
          <w:tcPr>
            <w:tcW w:w="882" w:type="dxa"/>
            <w:tcBorders>
              <w:top w:val="nil" w:sz="6" w:space="0" w:color="auto"/>
              <w:left w:val="single" w:sz="6" w:space="0" w:color="000000"/>
              <w:bottom w:val="nil" w:sz="6" w:space="0" w:color="auto"/>
              <w:right w:val="single" w:sz="6" w:space="0" w:color="000000"/>
            </w:tcBorders>
          </w:tcPr>
          <w:p>
            <w:pPr/>
          </w:p>
        </w:tc>
        <w:tc>
          <w:tcPr>
            <w:tcW w:w="1342" w:type="dxa"/>
            <w:vMerge/>
            <w:tcBorders>
              <w:left w:val="single" w:sz="6" w:space="0" w:color="000000"/>
              <w:right w:val="single" w:sz="6" w:space="0" w:color="000000"/>
            </w:tcBorders>
          </w:tcPr>
          <w:p>
            <w:pPr/>
          </w:p>
        </w:tc>
      </w:tr>
      <w:tr>
        <w:trPr>
          <w:trHeight w:val="319" w:hRule="exact"/>
        </w:trPr>
        <w:tc>
          <w:tcPr>
            <w:tcW w:w="73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18" w:type="dxa"/>
            <w:tcBorders>
              <w:top w:val="nil" w:sz="6" w:space="0" w:color="auto"/>
              <w:left w:val="single" w:sz="6" w:space="0" w:color="000000"/>
              <w:bottom w:val="single" w:sz="6" w:space="0" w:color="000000"/>
              <w:right w:val="single" w:sz="6" w:space="0" w:color="000000"/>
            </w:tcBorders>
          </w:tcPr>
          <w:p>
            <w:pPr/>
          </w:p>
        </w:tc>
        <w:tc>
          <w:tcPr>
            <w:tcW w:w="1375" w:type="dxa"/>
            <w:vMerge/>
            <w:tcBorders>
              <w:left w:val="single" w:sz="6" w:space="0" w:color="000000"/>
              <w:bottom w:val="single" w:sz="6" w:space="0" w:color="000000"/>
              <w:right w:val="single" w:sz="6" w:space="0" w:color="000000"/>
            </w:tcBorders>
          </w:tcPr>
          <w:p>
            <w:pPr/>
          </w:p>
        </w:tc>
        <w:tc>
          <w:tcPr>
            <w:tcW w:w="1609" w:type="dxa"/>
            <w:tcBorders>
              <w:top w:val="nil" w:sz="6" w:space="0" w:color="auto"/>
              <w:left w:val="single" w:sz="6" w:space="0" w:color="000000"/>
              <w:bottom w:val="single" w:sz="6" w:space="0" w:color="000000"/>
              <w:right w:val="single" w:sz="6" w:space="0" w:color="000000"/>
            </w:tcBorders>
          </w:tcPr>
          <w:p>
            <w:pPr/>
          </w:p>
        </w:tc>
        <w:tc>
          <w:tcPr>
            <w:tcW w:w="1326" w:type="dxa"/>
            <w:tcBorders>
              <w:top w:val="nil" w:sz="6" w:space="0" w:color="auto"/>
              <w:left w:val="single" w:sz="6" w:space="0" w:color="000000"/>
              <w:bottom w:val="single" w:sz="6" w:space="0" w:color="000000"/>
              <w:right w:val="single" w:sz="6" w:space="0" w:color="000000"/>
            </w:tcBorders>
          </w:tcPr>
          <w:p>
            <w:pPr/>
          </w:p>
        </w:tc>
        <w:tc>
          <w:tcPr>
            <w:tcW w:w="541" w:type="dxa"/>
            <w:vMerge/>
            <w:tcBorders>
              <w:left w:val="single" w:sz="6" w:space="0" w:color="000000"/>
              <w:bottom w:val="single" w:sz="6" w:space="0" w:color="000000"/>
              <w:right w:val="single" w:sz="6" w:space="0" w:color="000000"/>
            </w:tcBorders>
          </w:tcPr>
          <w:p>
            <w:pPr/>
          </w:p>
        </w:tc>
        <w:tc>
          <w:tcPr>
            <w:tcW w:w="652" w:type="dxa"/>
            <w:vMerge/>
            <w:tcBorders>
              <w:left w:val="single" w:sz="6" w:space="0" w:color="000000"/>
              <w:bottom w:val="single" w:sz="6" w:space="0" w:color="000000"/>
              <w:right w:val="single" w:sz="6" w:space="0" w:color="000000"/>
            </w:tcBorders>
          </w:tcPr>
          <w:p>
            <w:pPr/>
          </w:p>
        </w:tc>
        <w:tc>
          <w:tcPr>
            <w:tcW w:w="844" w:type="dxa"/>
            <w:tcBorders>
              <w:top w:val="nil" w:sz="6" w:space="0" w:color="auto"/>
              <w:left w:val="single" w:sz="6" w:space="0" w:color="000000"/>
              <w:bottom w:val="single" w:sz="6" w:space="0" w:color="000000"/>
              <w:right w:val="single" w:sz="6" w:space="0" w:color="000000"/>
            </w:tcBorders>
          </w:tcPr>
          <w:p>
            <w:pPr/>
          </w:p>
        </w:tc>
        <w:tc>
          <w:tcPr>
            <w:tcW w:w="844" w:type="dxa"/>
            <w:tcBorders>
              <w:top w:val="nil" w:sz="6" w:space="0" w:color="auto"/>
              <w:left w:val="single" w:sz="6" w:space="0" w:color="000000"/>
              <w:bottom w:val="single" w:sz="6" w:space="0" w:color="000000"/>
              <w:right w:val="single" w:sz="6" w:space="0" w:color="000000"/>
            </w:tcBorders>
          </w:tcPr>
          <w:p>
            <w:pPr/>
          </w:p>
        </w:tc>
        <w:tc>
          <w:tcPr>
            <w:tcW w:w="882" w:type="dxa"/>
            <w:tcBorders>
              <w:top w:val="nil" w:sz="6" w:space="0" w:color="auto"/>
              <w:left w:val="single" w:sz="6" w:space="0" w:color="000000"/>
              <w:bottom w:val="single" w:sz="6" w:space="0" w:color="000000"/>
              <w:right w:val="single" w:sz="6" w:space="0" w:color="000000"/>
            </w:tcBorders>
          </w:tcPr>
          <w:p>
            <w:pPr/>
          </w:p>
        </w:tc>
        <w:tc>
          <w:tcPr>
            <w:tcW w:w="1342" w:type="dxa"/>
            <w:vMerge/>
            <w:tcBorders>
              <w:left w:val="single" w:sz="6" w:space="0" w:color="000000"/>
              <w:bottom w:val="single" w:sz="6" w:space="0" w:color="000000"/>
              <w:right w:val="single" w:sz="6" w:space="0" w:color="000000"/>
            </w:tcBorders>
          </w:tcPr>
          <w:p>
            <w:pPr/>
          </w:p>
        </w:tc>
      </w:tr>
      <w:tr>
        <w:trPr>
          <w:trHeight w:val="320" w:hRule="exact"/>
        </w:trPr>
        <w:tc>
          <w:tcPr>
            <w:tcW w:w="73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3"/>
                <w:sz w:val="18"/>
                <w:szCs w:val="18"/>
              </w:rPr>
              <w:t> </w:t>
            </w:r>
            <w:r>
              <w:rPr>
                <w:rFonts w:ascii="宋体" w:hAnsi="宋体" w:cs="宋体" w:eastAsia="宋体" w:hint="default"/>
                <w:sz w:val="18"/>
                <w:szCs w:val="18"/>
              </w:rPr>
              <w:t>江</w:t>
            </w:r>
          </w:p>
        </w:tc>
        <w:tc>
          <w:tcPr>
            <w:tcW w:w="1318" w:type="dxa"/>
            <w:tcBorders>
              <w:top w:val="single" w:sz="6" w:space="0" w:color="000000"/>
              <w:left w:val="single" w:sz="6" w:space="0" w:color="000000"/>
              <w:bottom w:val="nil" w:sz="6" w:space="0" w:color="auto"/>
              <w:right w:val="single" w:sz="6" w:space="0" w:color="000000"/>
            </w:tcBorders>
          </w:tcPr>
          <w:p>
            <w:pPr/>
          </w:p>
        </w:tc>
        <w:tc>
          <w:tcPr>
            <w:tcW w:w="1375" w:type="dxa"/>
            <w:tcBorders>
              <w:top w:val="single" w:sz="6" w:space="0" w:color="000000"/>
              <w:left w:val="single" w:sz="6" w:space="0" w:color="000000"/>
              <w:bottom w:val="nil" w:sz="6" w:space="0" w:color="auto"/>
              <w:right w:val="single" w:sz="6" w:space="0" w:color="000000"/>
            </w:tcBorders>
          </w:tcPr>
          <w:p>
            <w:pPr/>
          </w:p>
        </w:tc>
        <w:tc>
          <w:tcPr>
            <w:tcW w:w="1609" w:type="dxa"/>
            <w:vMerge w:val="restart"/>
            <w:tcBorders>
              <w:top w:val="single" w:sz="6" w:space="0" w:color="000000"/>
              <w:left w:val="single" w:sz="6" w:space="0" w:color="000000"/>
              <w:right w:val="single" w:sz="6" w:space="0" w:color="000000"/>
            </w:tcBorders>
          </w:tcPr>
          <w:p>
            <w:pPr/>
          </w:p>
        </w:tc>
        <w:tc>
          <w:tcPr>
            <w:tcW w:w="1326" w:type="dxa"/>
            <w:tcBorders>
              <w:top w:val="single" w:sz="6" w:space="0" w:color="000000"/>
              <w:left w:val="single" w:sz="6" w:space="0" w:color="000000"/>
              <w:bottom w:val="nil" w:sz="6" w:space="0" w:color="auto"/>
              <w:right w:val="single" w:sz="6" w:space="0" w:color="000000"/>
            </w:tcBorders>
          </w:tcPr>
          <w:p>
            <w:pPr/>
          </w:p>
        </w:tc>
        <w:tc>
          <w:tcPr>
            <w:tcW w:w="541" w:type="dxa"/>
            <w:vMerge w:val="restart"/>
            <w:tcBorders>
              <w:top w:val="single" w:sz="6" w:space="0" w:color="000000"/>
              <w:left w:val="single" w:sz="6" w:space="0" w:color="000000"/>
              <w:right w:val="single" w:sz="6" w:space="0" w:color="000000"/>
            </w:tcBorders>
          </w:tcPr>
          <w:p>
            <w:pPr/>
          </w:p>
        </w:tc>
        <w:tc>
          <w:tcPr>
            <w:tcW w:w="652" w:type="dxa"/>
            <w:vMerge w:val="restart"/>
            <w:tcBorders>
              <w:top w:val="single" w:sz="6" w:space="0" w:color="000000"/>
              <w:left w:val="single" w:sz="6" w:space="0" w:color="000000"/>
              <w:right w:val="single" w:sz="6" w:space="0" w:color="000000"/>
            </w:tcBorders>
          </w:tcPr>
          <w:p>
            <w:pPr/>
          </w:p>
        </w:tc>
        <w:tc>
          <w:tcPr>
            <w:tcW w:w="844" w:type="dxa"/>
            <w:tcBorders>
              <w:top w:val="single" w:sz="6" w:space="0" w:color="000000"/>
              <w:left w:val="single" w:sz="6" w:space="0" w:color="000000"/>
              <w:bottom w:val="nil" w:sz="6" w:space="0" w:color="auto"/>
              <w:right w:val="single" w:sz="6" w:space="0" w:color="000000"/>
            </w:tcBorders>
          </w:tcPr>
          <w:p>
            <w:pPr/>
          </w:p>
        </w:tc>
        <w:tc>
          <w:tcPr>
            <w:tcW w:w="844" w:type="dxa"/>
            <w:tcBorders>
              <w:top w:val="single" w:sz="6" w:space="0" w:color="000000"/>
              <w:left w:val="single" w:sz="6" w:space="0" w:color="000000"/>
              <w:bottom w:val="nil" w:sz="6" w:space="0" w:color="auto"/>
              <w:right w:val="single" w:sz="6" w:space="0" w:color="000000"/>
            </w:tcBorders>
          </w:tcPr>
          <w:p>
            <w:pPr/>
          </w:p>
        </w:tc>
        <w:tc>
          <w:tcPr>
            <w:tcW w:w="882" w:type="dxa"/>
            <w:tcBorders>
              <w:top w:val="single" w:sz="6" w:space="0" w:color="000000"/>
              <w:left w:val="single" w:sz="6" w:space="0" w:color="000000"/>
              <w:bottom w:val="nil" w:sz="6" w:space="0" w:color="auto"/>
              <w:right w:val="single" w:sz="6" w:space="0" w:color="000000"/>
            </w:tcBorders>
          </w:tcPr>
          <w:p>
            <w:pPr/>
          </w:p>
        </w:tc>
        <w:tc>
          <w:tcPr>
            <w:tcW w:w="1342" w:type="dxa"/>
            <w:vMerge w:val="restart"/>
            <w:tcBorders>
              <w:top w:val="single" w:sz="6" w:space="0" w:color="000000"/>
              <w:left w:val="single" w:sz="6" w:space="0" w:color="000000"/>
              <w:right w:val="single" w:sz="6" w:space="0" w:color="000000"/>
            </w:tcBorders>
          </w:tcPr>
          <w:p>
            <w:pPr/>
          </w:p>
        </w:tc>
      </w:tr>
      <w:tr>
        <w:trPr>
          <w:trHeight w:val="1248" w:hRule="exact"/>
        </w:trPr>
        <w:tc>
          <w:tcPr>
            <w:tcW w:w="7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3"/>
                <w:sz w:val="18"/>
                <w:szCs w:val="18"/>
              </w:rPr>
              <w:t> </w:t>
            </w:r>
            <w:r>
              <w:rPr>
                <w:rFonts w:ascii="宋体" w:hAnsi="宋体" w:cs="宋体" w:eastAsia="宋体" w:hint="default"/>
                <w:sz w:val="18"/>
                <w:szCs w:val="18"/>
              </w:rPr>
              <w:t>天</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船</w:t>
            </w:r>
            <w:r>
              <w:rPr>
                <w:rFonts w:ascii="宋体" w:hAnsi="宋体" w:cs="宋体" w:eastAsia="宋体" w:hint="default"/>
                <w:spacing w:val="63"/>
                <w:sz w:val="18"/>
                <w:szCs w:val="18"/>
              </w:rPr>
              <w:t> </w:t>
            </w:r>
            <w:r>
              <w:rPr>
                <w:rFonts w:ascii="宋体" w:hAnsi="宋体" w:cs="宋体" w:eastAsia="宋体" w:hint="default"/>
                <w:sz w:val="18"/>
                <w:szCs w:val="18"/>
              </w:rPr>
              <w:t>舶</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pacing w:val="63"/>
                <w:sz w:val="18"/>
                <w:szCs w:val="18"/>
              </w:rPr>
              <w:t> </w:t>
            </w:r>
            <w:r>
              <w:rPr>
                <w:rFonts w:ascii="宋体" w:hAnsi="宋体" w:cs="宋体" w:eastAsia="宋体" w:hint="default"/>
                <w:sz w:val="18"/>
                <w:szCs w:val="18"/>
              </w:rPr>
              <w:t>件</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63"/>
                <w:sz w:val="18"/>
                <w:szCs w:val="18"/>
              </w:rPr>
              <w:t> </w:t>
            </w:r>
            <w:r>
              <w:rPr>
                <w:rFonts w:ascii="宋体" w:hAnsi="宋体" w:cs="宋体" w:eastAsia="宋体" w:hint="default"/>
                <w:sz w:val="18"/>
                <w:szCs w:val="18"/>
              </w:rPr>
              <w:t>限</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3,000,000.00</w:t>
            </w: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3,000,000.00</w:t>
            </w:r>
          </w:p>
        </w:tc>
        <w:tc>
          <w:tcPr>
            <w:tcW w:w="1609" w:type="dxa"/>
            <w:vMerge/>
            <w:tcBorders>
              <w:left w:val="single" w:sz="6" w:space="0" w:color="000000"/>
              <w:right w:val="single" w:sz="6" w:space="0" w:color="000000"/>
            </w:tcBorders>
          </w:tcPr>
          <w:p>
            <w:pPr/>
          </w:p>
        </w:tc>
        <w:tc>
          <w:tcPr>
            <w:tcW w:w="13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3,000,000.00</w:t>
            </w:r>
          </w:p>
        </w:tc>
        <w:tc>
          <w:tcPr>
            <w:tcW w:w="541" w:type="dxa"/>
            <w:vMerge/>
            <w:tcBorders>
              <w:left w:val="single" w:sz="6" w:space="0" w:color="000000"/>
              <w:right w:val="single" w:sz="6" w:space="0" w:color="000000"/>
            </w:tcBorders>
          </w:tcPr>
          <w:p>
            <w:pPr/>
          </w:p>
        </w:tc>
        <w:tc>
          <w:tcPr>
            <w:tcW w:w="652" w:type="dxa"/>
            <w:vMerge/>
            <w:tcBorders>
              <w:left w:val="single" w:sz="6" w:space="0" w:color="000000"/>
              <w:right w:val="single" w:sz="6" w:space="0" w:color="000000"/>
            </w:tcBorders>
          </w:tcPr>
          <w:p>
            <w:pPr/>
          </w:p>
        </w:tc>
        <w:tc>
          <w:tcPr>
            <w:tcW w:w="84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w:t>
            </w:r>
          </w:p>
        </w:tc>
        <w:tc>
          <w:tcPr>
            <w:tcW w:w="84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8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pacing w:val="31"/>
                <w:sz w:val="18"/>
                <w:szCs w:val="18"/>
              </w:rPr>
              <w:t>同一</w:t>
            </w:r>
            <w:r>
              <w:rPr>
                <w:rFonts w:ascii="宋体" w:hAnsi="宋体" w:cs="宋体" w:eastAsia="宋体" w:hint="default"/>
                <w:spacing w:val="-28"/>
                <w:sz w:val="18"/>
                <w:szCs w:val="18"/>
              </w:rPr>
              <w:t> </w:t>
            </w:r>
            <w:r>
              <w:rPr>
                <w:rFonts w:ascii="宋体" w:hAnsi="宋体" w:cs="宋体" w:eastAsia="宋体" w:hint="default"/>
                <w:sz w:val="18"/>
                <w:szCs w:val="18"/>
              </w:rPr>
              <w:t>控</w:t>
            </w:r>
            <w:r>
              <w:rPr>
                <w:rFonts w:ascii="宋体" w:hAnsi="宋体" w:cs="宋体" w:eastAsia="宋体" w:hint="default"/>
                <w:sz w:val="18"/>
                <w:szCs w:val="18"/>
              </w:rPr>
              <w:t> </w:t>
            </w:r>
            <w:r>
              <w:rPr>
                <w:rFonts w:ascii="宋体" w:hAnsi="宋体" w:cs="宋体" w:eastAsia="宋体" w:hint="default"/>
                <w:spacing w:val="31"/>
                <w:sz w:val="18"/>
                <w:szCs w:val="18"/>
              </w:rPr>
              <w:t>制下</w:t>
            </w:r>
            <w:r>
              <w:rPr>
                <w:rFonts w:ascii="宋体" w:hAnsi="宋体" w:cs="宋体" w:eastAsia="宋体" w:hint="default"/>
                <w:spacing w:val="-28"/>
                <w:sz w:val="18"/>
                <w:szCs w:val="18"/>
              </w:rPr>
              <w:t> </w:t>
            </w:r>
            <w:r>
              <w:rPr>
                <w:rFonts w:ascii="宋体" w:hAnsi="宋体" w:cs="宋体" w:eastAsia="宋体" w:hint="default"/>
                <w:sz w:val="18"/>
                <w:szCs w:val="18"/>
              </w:rPr>
              <w:t>合</w:t>
            </w:r>
            <w:r>
              <w:rPr>
                <w:rFonts w:ascii="宋体" w:hAnsi="宋体" w:cs="宋体" w:eastAsia="宋体" w:hint="default"/>
                <w:sz w:val="18"/>
                <w:szCs w:val="18"/>
              </w:rPr>
              <w:t> 并</w:t>
            </w:r>
          </w:p>
        </w:tc>
        <w:tc>
          <w:tcPr>
            <w:tcW w:w="1342" w:type="dxa"/>
            <w:vMerge/>
            <w:tcBorders>
              <w:left w:val="single" w:sz="6" w:space="0" w:color="000000"/>
              <w:right w:val="single" w:sz="6" w:space="0" w:color="000000"/>
            </w:tcBorders>
          </w:tcPr>
          <w:p>
            <w:pPr/>
          </w:p>
        </w:tc>
      </w:tr>
      <w:tr>
        <w:trPr>
          <w:trHeight w:val="318" w:hRule="exact"/>
        </w:trPr>
        <w:tc>
          <w:tcPr>
            <w:tcW w:w="73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18" w:type="dxa"/>
            <w:tcBorders>
              <w:top w:val="nil" w:sz="6" w:space="0" w:color="auto"/>
              <w:left w:val="single" w:sz="6" w:space="0" w:color="000000"/>
              <w:bottom w:val="single" w:sz="6" w:space="0" w:color="000000"/>
              <w:right w:val="single" w:sz="6" w:space="0" w:color="000000"/>
            </w:tcBorders>
          </w:tcPr>
          <w:p>
            <w:pPr/>
          </w:p>
        </w:tc>
        <w:tc>
          <w:tcPr>
            <w:tcW w:w="1375" w:type="dxa"/>
            <w:tcBorders>
              <w:top w:val="nil" w:sz="6" w:space="0" w:color="auto"/>
              <w:left w:val="single" w:sz="6" w:space="0" w:color="000000"/>
              <w:bottom w:val="single" w:sz="6" w:space="0" w:color="000000"/>
              <w:right w:val="single" w:sz="6" w:space="0" w:color="000000"/>
            </w:tcBorders>
          </w:tcPr>
          <w:p>
            <w:pPr/>
          </w:p>
        </w:tc>
        <w:tc>
          <w:tcPr>
            <w:tcW w:w="1609" w:type="dxa"/>
            <w:vMerge/>
            <w:tcBorders>
              <w:left w:val="single" w:sz="6" w:space="0" w:color="000000"/>
              <w:bottom w:val="single" w:sz="6" w:space="0" w:color="000000"/>
              <w:right w:val="single" w:sz="6" w:space="0" w:color="000000"/>
            </w:tcBorders>
          </w:tcPr>
          <w:p>
            <w:pPr/>
          </w:p>
        </w:tc>
        <w:tc>
          <w:tcPr>
            <w:tcW w:w="1326" w:type="dxa"/>
            <w:tcBorders>
              <w:top w:val="nil" w:sz="6" w:space="0" w:color="auto"/>
              <w:left w:val="single" w:sz="6" w:space="0" w:color="000000"/>
              <w:bottom w:val="single" w:sz="6" w:space="0" w:color="000000"/>
              <w:right w:val="single" w:sz="6" w:space="0" w:color="000000"/>
            </w:tcBorders>
          </w:tcPr>
          <w:p>
            <w:pPr/>
          </w:p>
        </w:tc>
        <w:tc>
          <w:tcPr>
            <w:tcW w:w="541" w:type="dxa"/>
            <w:vMerge/>
            <w:tcBorders>
              <w:left w:val="single" w:sz="6" w:space="0" w:color="000000"/>
              <w:bottom w:val="single" w:sz="6" w:space="0" w:color="000000"/>
              <w:right w:val="single" w:sz="6" w:space="0" w:color="000000"/>
            </w:tcBorders>
          </w:tcPr>
          <w:p>
            <w:pPr/>
          </w:p>
        </w:tc>
        <w:tc>
          <w:tcPr>
            <w:tcW w:w="652" w:type="dxa"/>
            <w:vMerge/>
            <w:tcBorders>
              <w:left w:val="single" w:sz="6" w:space="0" w:color="000000"/>
              <w:bottom w:val="single" w:sz="6" w:space="0" w:color="000000"/>
              <w:right w:val="single" w:sz="6" w:space="0" w:color="000000"/>
            </w:tcBorders>
          </w:tcPr>
          <w:p>
            <w:pPr/>
          </w:p>
        </w:tc>
        <w:tc>
          <w:tcPr>
            <w:tcW w:w="844" w:type="dxa"/>
            <w:tcBorders>
              <w:top w:val="nil" w:sz="6" w:space="0" w:color="auto"/>
              <w:left w:val="single" w:sz="6" w:space="0" w:color="000000"/>
              <w:bottom w:val="single" w:sz="6" w:space="0" w:color="000000"/>
              <w:right w:val="single" w:sz="6" w:space="0" w:color="000000"/>
            </w:tcBorders>
          </w:tcPr>
          <w:p>
            <w:pPr/>
          </w:p>
        </w:tc>
        <w:tc>
          <w:tcPr>
            <w:tcW w:w="844" w:type="dxa"/>
            <w:tcBorders>
              <w:top w:val="nil" w:sz="6" w:space="0" w:color="auto"/>
              <w:left w:val="single" w:sz="6" w:space="0" w:color="000000"/>
              <w:bottom w:val="single" w:sz="6" w:space="0" w:color="000000"/>
              <w:right w:val="single" w:sz="6" w:space="0" w:color="000000"/>
            </w:tcBorders>
          </w:tcPr>
          <w:p>
            <w:pPr/>
          </w:p>
        </w:tc>
        <w:tc>
          <w:tcPr>
            <w:tcW w:w="882" w:type="dxa"/>
            <w:tcBorders>
              <w:top w:val="nil" w:sz="6" w:space="0" w:color="auto"/>
              <w:left w:val="single" w:sz="6" w:space="0" w:color="000000"/>
              <w:bottom w:val="single" w:sz="6" w:space="0" w:color="000000"/>
              <w:right w:val="single" w:sz="6" w:space="0" w:color="000000"/>
            </w:tcBorders>
          </w:tcPr>
          <w:p>
            <w:pPr/>
          </w:p>
        </w:tc>
        <w:tc>
          <w:tcPr>
            <w:tcW w:w="1342" w:type="dxa"/>
            <w:vMerge/>
            <w:tcBorders>
              <w:left w:val="single" w:sz="6" w:space="0" w:color="000000"/>
              <w:bottom w:val="single" w:sz="6" w:space="0" w:color="000000"/>
              <w:right w:val="single" w:sz="6" w:space="0" w:color="000000"/>
            </w:tcBorders>
          </w:tcPr>
          <w:p>
            <w:pPr/>
          </w:p>
        </w:tc>
      </w:tr>
      <w:tr>
        <w:trPr>
          <w:trHeight w:val="320" w:hRule="exact"/>
        </w:trPr>
        <w:tc>
          <w:tcPr>
            <w:tcW w:w="73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3"/>
                <w:sz w:val="18"/>
                <w:szCs w:val="18"/>
              </w:rPr>
              <w:t> </w:t>
            </w:r>
            <w:r>
              <w:rPr>
                <w:rFonts w:ascii="宋体" w:hAnsi="宋体" w:cs="宋体" w:eastAsia="宋体" w:hint="default"/>
                <w:sz w:val="18"/>
                <w:szCs w:val="18"/>
              </w:rPr>
              <w:t>京</w:t>
            </w:r>
          </w:p>
        </w:tc>
        <w:tc>
          <w:tcPr>
            <w:tcW w:w="1318" w:type="dxa"/>
            <w:tcBorders>
              <w:top w:val="single" w:sz="6" w:space="0" w:color="000000"/>
              <w:left w:val="single" w:sz="6" w:space="0" w:color="000000"/>
              <w:bottom w:val="nil" w:sz="6" w:space="0" w:color="auto"/>
              <w:right w:val="single" w:sz="6" w:space="0" w:color="000000"/>
            </w:tcBorders>
          </w:tcPr>
          <w:p>
            <w:pPr/>
          </w:p>
        </w:tc>
        <w:tc>
          <w:tcPr>
            <w:tcW w:w="1375" w:type="dxa"/>
            <w:vMerge w:val="restart"/>
            <w:tcBorders>
              <w:top w:val="single" w:sz="6" w:space="0" w:color="000000"/>
              <w:left w:val="single" w:sz="6" w:space="0" w:color="000000"/>
              <w:right w:val="single" w:sz="6" w:space="0" w:color="000000"/>
            </w:tcBorders>
          </w:tcPr>
          <w:p>
            <w:pPr/>
          </w:p>
        </w:tc>
        <w:tc>
          <w:tcPr>
            <w:tcW w:w="1609" w:type="dxa"/>
            <w:tcBorders>
              <w:top w:val="single" w:sz="6" w:space="0" w:color="000000"/>
              <w:left w:val="single" w:sz="6" w:space="0" w:color="000000"/>
              <w:bottom w:val="nil" w:sz="6" w:space="0" w:color="auto"/>
              <w:right w:val="single" w:sz="6" w:space="0" w:color="000000"/>
            </w:tcBorders>
          </w:tcPr>
          <w:p>
            <w:pPr/>
          </w:p>
        </w:tc>
        <w:tc>
          <w:tcPr>
            <w:tcW w:w="1326" w:type="dxa"/>
            <w:tcBorders>
              <w:top w:val="single" w:sz="6" w:space="0" w:color="000000"/>
              <w:left w:val="single" w:sz="6" w:space="0" w:color="000000"/>
              <w:bottom w:val="nil" w:sz="6" w:space="0" w:color="auto"/>
              <w:right w:val="single" w:sz="6" w:space="0" w:color="000000"/>
            </w:tcBorders>
          </w:tcPr>
          <w:p>
            <w:pPr/>
          </w:p>
        </w:tc>
        <w:tc>
          <w:tcPr>
            <w:tcW w:w="541" w:type="dxa"/>
            <w:vMerge w:val="restart"/>
            <w:tcBorders>
              <w:top w:val="single" w:sz="6" w:space="0" w:color="000000"/>
              <w:left w:val="single" w:sz="6" w:space="0" w:color="000000"/>
              <w:right w:val="single" w:sz="6" w:space="0" w:color="000000"/>
            </w:tcBorders>
          </w:tcPr>
          <w:p>
            <w:pPr/>
          </w:p>
        </w:tc>
        <w:tc>
          <w:tcPr>
            <w:tcW w:w="652" w:type="dxa"/>
            <w:vMerge w:val="restart"/>
            <w:tcBorders>
              <w:top w:val="single" w:sz="6" w:space="0" w:color="000000"/>
              <w:left w:val="single" w:sz="6" w:space="0" w:color="000000"/>
              <w:right w:val="single" w:sz="6" w:space="0" w:color="000000"/>
            </w:tcBorders>
          </w:tcPr>
          <w:p>
            <w:pPr/>
          </w:p>
        </w:tc>
        <w:tc>
          <w:tcPr>
            <w:tcW w:w="844" w:type="dxa"/>
            <w:tcBorders>
              <w:top w:val="single" w:sz="6" w:space="0" w:color="000000"/>
              <w:left w:val="single" w:sz="6" w:space="0" w:color="000000"/>
              <w:bottom w:val="nil" w:sz="6" w:space="0" w:color="auto"/>
              <w:right w:val="single" w:sz="6" w:space="0" w:color="000000"/>
            </w:tcBorders>
          </w:tcPr>
          <w:p>
            <w:pPr/>
          </w:p>
        </w:tc>
        <w:tc>
          <w:tcPr>
            <w:tcW w:w="844" w:type="dxa"/>
            <w:tcBorders>
              <w:top w:val="single" w:sz="6" w:space="0" w:color="000000"/>
              <w:left w:val="single" w:sz="6" w:space="0" w:color="000000"/>
              <w:bottom w:val="nil" w:sz="6" w:space="0" w:color="auto"/>
              <w:right w:val="single" w:sz="6" w:space="0" w:color="000000"/>
            </w:tcBorders>
          </w:tcPr>
          <w:p>
            <w:pPr/>
          </w:p>
        </w:tc>
        <w:tc>
          <w:tcPr>
            <w:tcW w:w="882" w:type="dxa"/>
            <w:tcBorders>
              <w:top w:val="single" w:sz="6" w:space="0" w:color="000000"/>
              <w:left w:val="single" w:sz="6" w:space="0" w:color="000000"/>
              <w:bottom w:val="nil" w:sz="6" w:space="0" w:color="auto"/>
              <w:right w:val="single" w:sz="6" w:space="0" w:color="000000"/>
            </w:tcBorders>
          </w:tcPr>
          <w:p>
            <w:pPr/>
          </w:p>
        </w:tc>
        <w:tc>
          <w:tcPr>
            <w:tcW w:w="1342" w:type="dxa"/>
            <w:vMerge w:val="restart"/>
            <w:tcBorders>
              <w:top w:val="single" w:sz="6" w:space="0" w:color="000000"/>
              <w:left w:val="single" w:sz="6" w:space="0" w:color="000000"/>
              <w:right w:val="single" w:sz="6" w:space="0" w:color="000000"/>
            </w:tcBorders>
          </w:tcPr>
          <w:p>
            <w:pPr/>
          </w:p>
        </w:tc>
      </w:tr>
      <w:tr>
        <w:trPr>
          <w:trHeight w:val="312" w:hRule="exact"/>
        </w:trPr>
        <w:tc>
          <w:tcPr>
            <w:tcW w:w="7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韬</w:t>
            </w:r>
            <w:r>
              <w:rPr>
                <w:rFonts w:ascii="宋体" w:hAnsi="宋体" w:cs="宋体" w:eastAsia="宋体" w:hint="default"/>
                <w:spacing w:val="63"/>
                <w:sz w:val="18"/>
                <w:szCs w:val="18"/>
              </w:rPr>
              <w:t> </w:t>
            </w:r>
            <w:r>
              <w:rPr>
                <w:rFonts w:ascii="宋体" w:hAnsi="宋体" w:cs="宋体" w:eastAsia="宋体" w:hint="default"/>
                <w:sz w:val="18"/>
                <w:szCs w:val="18"/>
              </w:rPr>
              <w:t>盛</w:t>
            </w:r>
          </w:p>
        </w:tc>
        <w:tc>
          <w:tcPr>
            <w:tcW w:w="1318" w:type="dxa"/>
            <w:tcBorders>
              <w:top w:val="nil" w:sz="6" w:space="0" w:color="auto"/>
              <w:left w:val="single" w:sz="6" w:space="0" w:color="000000"/>
              <w:bottom w:val="nil" w:sz="6" w:space="0" w:color="auto"/>
              <w:right w:val="single" w:sz="6" w:space="0" w:color="000000"/>
            </w:tcBorders>
          </w:tcPr>
          <w:p>
            <w:pPr/>
          </w:p>
        </w:tc>
        <w:tc>
          <w:tcPr>
            <w:tcW w:w="1375" w:type="dxa"/>
            <w:vMerge/>
            <w:tcBorders>
              <w:left w:val="single" w:sz="6" w:space="0" w:color="000000"/>
              <w:right w:val="single" w:sz="6" w:space="0" w:color="000000"/>
            </w:tcBorders>
          </w:tcPr>
          <w:p>
            <w:pPr/>
          </w:p>
        </w:tc>
        <w:tc>
          <w:tcPr>
            <w:tcW w:w="1609" w:type="dxa"/>
            <w:tcBorders>
              <w:top w:val="nil" w:sz="6" w:space="0" w:color="auto"/>
              <w:left w:val="single" w:sz="6" w:space="0" w:color="000000"/>
              <w:bottom w:val="nil" w:sz="6" w:space="0" w:color="auto"/>
              <w:right w:val="single" w:sz="6" w:space="0" w:color="000000"/>
            </w:tcBorders>
          </w:tcPr>
          <w:p>
            <w:pPr/>
          </w:p>
        </w:tc>
        <w:tc>
          <w:tcPr>
            <w:tcW w:w="1326" w:type="dxa"/>
            <w:tcBorders>
              <w:top w:val="nil" w:sz="6" w:space="0" w:color="auto"/>
              <w:left w:val="single" w:sz="6" w:space="0" w:color="000000"/>
              <w:bottom w:val="nil" w:sz="6" w:space="0" w:color="auto"/>
              <w:right w:val="single" w:sz="6" w:space="0" w:color="000000"/>
            </w:tcBorders>
          </w:tcPr>
          <w:p>
            <w:pPr/>
          </w:p>
        </w:tc>
        <w:tc>
          <w:tcPr>
            <w:tcW w:w="541" w:type="dxa"/>
            <w:vMerge/>
            <w:tcBorders>
              <w:left w:val="single" w:sz="6" w:space="0" w:color="000000"/>
              <w:right w:val="single" w:sz="6" w:space="0" w:color="000000"/>
            </w:tcBorders>
          </w:tcPr>
          <w:p>
            <w:pPr/>
          </w:p>
        </w:tc>
        <w:tc>
          <w:tcPr>
            <w:tcW w:w="652" w:type="dxa"/>
            <w:vMerge/>
            <w:tcBorders>
              <w:left w:val="single" w:sz="6" w:space="0" w:color="000000"/>
              <w:right w:val="single" w:sz="6" w:space="0" w:color="000000"/>
            </w:tcBorders>
          </w:tcPr>
          <w:p>
            <w:pPr/>
          </w:p>
        </w:tc>
        <w:tc>
          <w:tcPr>
            <w:tcW w:w="844" w:type="dxa"/>
            <w:tcBorders>
              <w:top w:val="nil" w:sz="6" w:space="0" w:color="auto"/>
              <w:left w:val="single" w:sz="6" w:space="0" w:color="000000"/>
              <w:bottom w:val="nil" w:sz="6" w:space="0" w:color="auto"/>
              <w:right w:val="single" w:sz="6" w:space="0" w:color="000000"/>
            </w:tcBorders>
          </w:tcPr>
          <w:p>
            <w:pPr/>
          </w:p>
        </w:tc>
        <w:tc>
          <w:tcPr>
            <w:tcW w:w="844" w:type="dxa"/>
            <w:tcBorders>
              <w:top w:val="nil" w:sz="6" w:space="0" w:color="auto"/>
              <w:left w:val="single" w:sz="6" w:space="0" w:color="000000"/>
              <w:bottom w:val="nil" w:sz="6" w:space="0" w:color="auto"/>
              <w:right w:val="single" w:sz="6" w:space="0" w:color="000000"/>
            </w:tcBorders>
          </w:tcPr>
          <w:p>
            <w:pPr/>
          </w:p>
        </w:tc>
        <w:tc>
          <w:tcPr>
            <w:tcW w:w="882" w:type="dxa"/>
            <w:tcBorders>
              <w:top w:val="nil" w:sz="6" w:space="0" w:color="auto"/>
              <w:left w:val="single" w:sz="6" w:space="0" w:color="000000"/>
              <w:bottom w:val="nil" w:sz="6" w:space="0" w:color="auto"/>
              <w:right w:val="single" w:sz="6" w:space="0" w:color="000000"/>
            </w:tcBorders>
          </w:tcPr>
          <w:p>
            <w:pPr/>
          </w:p>
        </w:tc>
        <w:tc>
          <w:tcPr>
            <w:tcW w:w="1342" w:type="dxa"/>
            <w:vMerge/>
            <w:tcBorders>
              <w:left w:val="single" w:sz="6" w:space="0" w:color="000000"/>
              <w:right w:val="single" w:sz="6" w:space="0" w:color="000000"/>
            </w:tcBorders>
          </w:tcPr>
          <w:p>
            <w:pPr/>
          </w:p>
        </w:tc>
      </w:tr>
      <w:tr>
        <w:trPr>
          <w:trHeight w:val="624" w:hRule="exact"/>
        </w:trPr>
        <w:tc>
          <w:tcPr>
            <w:tcW w:w="7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63"/>
                <w:sz w:val="18"/>
                <w:szCs w:val="18"/>
              </w:rPr>
              <w:t> </w:t>
            </w:r>
            <w:r>
              <w:rPr>
                <w:rFonts w:ascii="宋体" w:hAnsi="宋体" w:cs="宋体" w:eastAsia="宋体" w:hint="default"/>
                <w:sz w:val="18"/>
                <w:szCs w:val="18"/>
              </w:rPr>
              <w:t>技</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63"/>
                <w:sz w:val="18"/>
                <w:szCs w:val="18"/>
              </w:rPr>
              <w:t> </w:t>
            </w:r>
            <w:r>
              <w:rPr>
                <w:rFonts w:ascii="宋体" w:hAnsi="宋体" w:cs="宋体" w:eastAsia="宋体" w:hint="default"/>
                <w:sz w:val="18"/>
                <w:szCs w:val="18"/>
              </w:rPr>
              <w:t>展</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18,000,000.00</w:t>
            </w:r>
          </w:p>
        </w:tc>
        <w:tc>
          <w:tcPr>
            <w:tcW w:w="1375" w:type="dxa"/>
            <w:vMerge/>
            <w:tcBorders>
              <w:left w:val="single" w:sz="6" w:space="0" w:color="000000"/>
              <w:right w:val="single" w:sz="6" w:space="0" w:color="000000"/>
            </w:tcBorders>
          </w:tcPr>
          <w:p>
            <w:pPr/>
          </w:p>
        </w:tc>
        <w:tc>
          <w:tcPr>
            <w:tcW w:w="1609"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18,000,000.00</w:t>
            </w:r>
          </w:p>
        </w:tc>
        <w:tc>
          <w:tcPr>
            <w:tcW w:w="132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18,000,000.00</w:t>
            </w:r>
          </w:p>
        </w:tc>
        <w:tc>
          <w:tcPr>
            <w:tcW w:w="541" w:type="dxa"/>
            <w:vMerge/>
            <w:tcBorders>
              <w:left w:val="single" w:sz="6" w:space="0" w:color="000000"/>
              <w:right w:val="single" w:sz="6" w:space="0" w:color="000000"/>
            </w:tcBorders>
          </w:tcPr>
          <w:p>
            <w:pPr/>
          </w:p>
        </w:tc>
        <w:tc>
          <w:tcPr>
            <w:tcW w:w="652" w:type="dxa"/>
            <w:vMerge/>
            <w:tcBorders>
              <w:left w:val="single" w:sz="6" w:space="0" w:color="000000"/>
              <w:right w:val="single" w:sz="6" w:space="0" w:color="000000"/>
            </w:tcBorders>
          </w:tcPr>
          <w:p>
            <w:pPr/>
          </w:p>
        </w:tc>
        <w:tc>
          <w:tcPr>
            <w:tcW w:w="84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4.68</w:t>
            </w:r>
          </w:p>
        </w:tc>
        <w:tc>
          <w:tcPr>
            <w:tcW w:w="84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4.68</w:t>
            </w:r>
          </w:p>
        </w:tc>
        <w:tc>
          <w:tcPr>
            <w:tcW w:w="8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2" w:type="dxa"/>
            <w:vMerge/>
            <w:tcBorders>
              <w:left w:val="single" w:sz="6" w:space="0" w:color="000000"/>
              <w:right w:val="single" w:sz="6" w:space="0" w:color="000000"/>
            </w:tcBorders>
          </w:tcPr>
          <w:p>
            <w:pPr/>
          </w:p>
        </w:tc>
      </w:tr>
      <w:tr>
        <w:trPr>
          <w:trHeight w:val="312" w:hRule="exact"/>
        </w:trPr>
        <w:tc>
          <w:tcPr>
            <w:tcW w:w="7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63"/>
                <w:sz w:val="18"/>
                <w:szCs w:val="18"/>
              </w:rPr>
              <w:t> </w:t>
            </w:r>
            <w:r>
              <w:rPr>
                <w:rFonts w:ascii="宋体" w:hAnsi="宋体" w:cs="宋体" w:eastAsia="宋体" w:hint="default"/>
                <w:sz w:val="18"/>
                <w:szCs w:val="18"/>
              </w:rPr>
              <w:t>限</w:t>
            </w:r>
          </w:p>
        </w:tc>
        <w:tc>
          <w:tcPr>
            <w:tcW w:w="1318" w:type="dxa"/>
            <w:tcBorders>
              <w:top w:val="nil" w:sz="6" w:space="0" w:color="auto"/>
              <w:left w:val="single" w:sz="6" w:space="0" w:color="000000"/>
              <w:bottom w:val="nil" w:sz="6" w:space="0" w:color="auto"/>
              <w:right w:val="single" w:sz="6" w:space="0" w:color="000000"/>
            </w:tcBorders>
          </w:tcPr>
          <w:p>
            <w:pPr/>
          </w:p>
        </w:tc>
        <w:tc>
          <w:tcPr>
            <w:tcW w:w="1375" w:type="dxa"/>
            <w:vMerge/>
            <w:tcBorders>
              <w:left w:val="single" w:sz="6" w:space="0" w:color="000000"/>
              <w:right w:val="single" w:sz="6" w:space="0" w:color="000000"/>
            </w:tcBorders>
          </w:tcPr>
          <w:p>
            <w:pPr/>
          </w:p>
        </w:tc>
        <w:tc>
          <w:tcPr>
            <w:tcW w:w="1609" w:type="dxa"/>
            <w:tcBorders>
              <w:top w:val="nil" w:sz="6" w:space="0" w:color="auto"/>
              <w:left w:val="single" w:sz="6" w:space="0" w:color="000000"/>
              <w:bottom w:val="nil" w:sz="6" w:space="0" w:color="auto"/>
              <w:right w:val="single" w:sz="6" w:space="0" w:color="000000"/>
            </w:tcBorders>
          </w:tcPr>
          <w:p>
            <w:pPr/>
          </w:p>
        </w:tc>
        <w:tc>
          <w:tcPr>
            <w:tcW w:w="1326" w:type="dxa"/>
            <w:tcBorders>
              <w:top w:val="nil" w:sz="6" w:space="0" w:color="auto"/>
              <w:left w:val="single" w:sz="6" w:space="0" w:color="000000"/>
              <w:bottom w:val="nil" w:sz="6" w:space="0" w:color="auto"/>
              <w:right w:val="single" w:sz="6" w:space="0" w:color="000000"/>
            </w:tcBorders>
          </w:tcPr>
          <w:p>
            <w:pPr/>
          </w:p>
        </w:tc>
        <w:tc>
          <w:tcPr>
            <w:tcW w:w="541" w:type="dxa"/>
            <w:vMerge/>
            <w:tcBorders>
              <w:left w:val="single" w:sz="6" w:space="0" w:color="000000"/>
              <w:right w:val="single" w:sz="6" w:space="0" w:color="000000"/>
            </w:tcBorders>
          </w:tcPr>
          <w:p>
            <w:pPr/>
          </w:p>
        </w:tc>
        <w:tc>
          <w:tcPr>
            <w:tcW w:w="652" w:type="dxa"/>
            <w:vMerge/>
            <w:tcBorders>
              <w:left w:val="single" w:sz="6" w:space="0" w:color="000000"/>
              <w:right w:val="single" w:sz="6" w:space="0" w:color="000000"/>
            </w:tcBorders>
          </w:tcPr>
          <w:p>
            <w:pPr/>
          </w:p>
        </w:tc>
        <w:tc>
          <w:tcPr>
            <w:tcW w:w="844" w:type="dxa"/>
            <w:tcBorders>
              <w:top w:val="nil" w:sz="6" w:space="0" w:color="auto"/>
              <w:left w:val="single" w:sz="6" w:space="0" w:color="000000"/>
              <w:bottom w:val="nil" w:sz="6" w:space="0" w:color="auto"/>
              <w:right w:val="single" w:sz="6" w:space="0" w:color="000000"/>
            </w:tcBorders>
          </w:tcPr>
          <w:p>
            <w:pPr/>
          </w:p>
        </w:tc>
        <w:tc>
          <w:tcPr>
            <w:tcW w:w="844" w:type="dxa"/>
            <w:tcBorders>
              <w:top w:val="nil" w:sz="6" w:space="0" w:color="auto"/>
              <w:left w:val="single" w:sz="6" w:space="0" w:color="000000"/>
              <w:bottom w:val="nil" w:sz="6" w:space="0" w:color="auto"/>
              <w:right w:val="single" w:sz="6" w:space="0" w:color="000000"/>
            </w:tcBorders>
          </w:tcPr>
          <w:p>
            <w:pPr/>
          </w:p>
        </w:tc>
        <w:tc>
          <w:tcPr>
            <w:tcW w:w="882" w:type="dxa"/>
            <w:tcBorders>
              <w:top w:val="nil" w:sz="6" w:space="0" w:color="auto"/>
              <w:left w:val="single" w:sz="6" w:space="0" w:color="000000"/>
              <w:bottom w:val="nil" w:sz="6" w:space="0" w:color="auto"/>
              <w:right w:val="single" w:sz="6" w:space="0" w:color="000000"/>
            </w:tcBorders>
          </w:tcPr>
          <w:p>
            <w:pPr/>
          </w:p>
        </w:tc>
        <w:tc>
          <w:tcPr>
            <w:tcW w:w="1342" w:type="dxa"/>
            <w:vMerge/>
            <w:tcBorders>
              <w:left w:val="single" w:sz="6" w:space="0" w:color="000000"/>
              <w:right w:val="single" w:sz="6" w:space="0" w:color="000000"/>
            </w:tcBorders>
          </w:tcPr>
          <w:p>
            <w:pPr/>
          </w:p>
        </w:tc>
      </w:tr>
      <w:tr>
        <w:trPr>
          <w:trHeight w:val="319" w:hRule="exact"/>
        </w:trPr>
        <w:tc>
          <w:tcPr>
            <w:tcW w:w="73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18" w:type="dxa"/>
            <w:tcBorders>
              <w:top w:val="nil" w:sz="6" w:space="0" w:color="auto"/>
              <w:left w:val="single" w:sz="6" w:space="0" w:color="000000"/>
              <w:bottom w:val="single" w:sz="6" w:space="0" w:color="000000"/>
              <w:right w:val="single" w:sz="6" w:space="0" w:color="000000"/>
            </w:tcBorders>
          </w:tcPr>
          <w:p>
            <w:pPr/>
          </w:p>
        </w:tc>
        <w:tc>
          <w:tcPr>
            <w:tcW w:w="1375" w:type="dxa"/>
            <w:vMerge/>
            <w:tcBorders>
              <w:left w:val="single" w:sz="6" w:space="0" w:color="000000"/>
              <w:bottom w:val="single" w:sz="6" w:space="0" w:color="000000"/>
              <w:right w:val="single" w:sz="6" w:space="0" w:color="000000"/>
            </w:tcBorders>
          </w:tcPr>
          <w:p>
            <w:pPr/>
          </w:p>
        </w:tc>
        <w:tc>
          <w:tcPr>
            <w:tcW w:w="1609" w:type="dxa"/>
            <w:tcBorders>
              <w:top w:val="nil" w:sz="6" w:space="0" w:color="auto"/>
              <w:left w:val="single" w:sz="6" w:space="0" w:color="000000"/>
              <w:bottom w:val="single" w:sz="6" w:space="0" w:color="000000"/>
              <w:right w:val="single" w:sz="6" w:space="0" w:color="000000"/>
            </w:tcBorders>
          </w:tcPr>
          <w:p>
            <w:pPr/>
          </w:p>
        </w:tc>
        <w:tc>
          <w:tcPr>
            <w:tcW w:w="1326" w:type="dxa"/>
            <w:tcBorders>
              <w:top w:val="nil" w:sz="6" w:space="0" w:color="auto"/>
              <w:left w:val="single" w:sz="6" w:space="0" w:color="000000"/>
              <w:bottom w:val="single" w:sz="6" w:space="0" w:color="000000"/>
              <w:right w:val="single" w:sz="6" w:space="0" w:color="000000"/>
            </w:tcBorders>
          </w:tcPr>
          <w:p>
            <w:pPr/>
          </w:p>
        </w:tc>
        <w:tc>
          <w:tcPr>
            <w:tcW w:w="541" w:type="dxa"/>
            <w:vMerge/>
            <w:tcBorders>
              <w:left w:val="single" w:sz="6" w:space="0" w:color="000000"/>
              <w:bottom w:val="single" w:sz="6" w:space="0" w:color="000000"/>
              <w:right w:val="single" w:sz="6" w:space="0" w:color="000000"/>
            </w:tcBorders>
          </w:tcPr>
          <w:p>
            <w:pPr/>
          </w:p>
        </w:tc>
        <w:tc>
          <w:tcPr>
            <w:tcW w:w="652" w:type="dxa"/>
            <w:vMerge/>
            <w:tcBorders>
              <w:left w:val="single" w:sz="6" w:space="0" w:color="000000"/>
              <w:bottom w:val="single" w:sz="6" w:space="0" w:color="000000"/>
              <w:right w:val="single" w:sz="6" w:space="0" w:color="000000"/>
            </w:tcBorders>
          </w:tcPr>
          <w:p>
            <w:pPr/>
          </w:p>
        </w:tc>
        <w:tc>
          <w:tcPr>
            <w:tcW w:w="844" w:type="dxa"/>
            <w:tcBorders>
              <w:top w:val="nil" w:sz="6" w:space="0" w:color="auto"/>
              <w:left w:val="single" w:sz="6" w:space="0" w:color="000000"/>
              <w:bottom w:val="single" w:sz="6" w:space="0" w:color="000000"/>
              <w:right w:val="single" w:sz="6" w:space="0" w:color="000000"/>
            </w:tcBorders>
          </w:tcPr>
          <w:p>
            <w:pPr/>
          </w:p>
        </w:tc>
        <w:tc>
          <w:tcPr>
            <w:tcW w:w="844" w:type="dxa"/>
            <w:tcBorders>
              <w:top w:val="nil" w:sz="6" w:space="0" w:color="auto"/>
              <w:left w:val="single" w:sz="6" w:space="0" w:color="000000"/>
              <w:bottom w:val="single" w:sz="6" w:space="0" w:color="000000"/>
              <w:right w:val="single" w:sz="6" w:space="0" w:color="000000"/>
            </w:tcBorders>
          </w:tcPr>
          <w:p>
            <w:pPr/>
          </w:p>
        </w:tc>
        <w:tc>
          <w:tcPr>
            <w:tcW w:w="882" w:type="dxa"/>
            <w:tcBorders>
              <w:top w:val="nil" w:sz="6" w:space="0" w:color="auto"/>
              <w:left w:val="single" w:sz="6" w:space="0" w:color="000000"/>
              <w:bottom w:val="single" w:sz="6" w:space="0" w:color="000000"/>
              <w:right w:val="single" w:sz="6" w:space="0" w:color="000000"/>
            </w:tcBorders>
          </w:tcPr>
          <w:p>
            <w:pPr/>
          </w:p>
        </w:tc>
        <w:tc>
          <w:tcPr>
            <w:tcW w:w="1342" w:type="dxa"/>
            <w:vMerge/>
            <w:tcBorders>
              <w:left w:val="single" w:sz="6" w:space="0" w:color="000000"/>
              <w:bottom w:val="single" w:sz="6" w:space="0" w:color="000000"/>
              <w:right w:val="single" w:sz="6" w:space="0" w:color="000000"/>
            </w:tcBorders>
          </w:tcPr>
          <w:p>
            <w:pPr/>
          </w:p>
        </w:tc>
      </w:tr>
    </w:tbl>
    <w:p>
      <w:pPr>
        <w:pStyle w:val="BodyText"/>
        <w:spacing w:line="276" w:lineRule="exact"/>
        <w:ind w:left="1700" w:right="0"/>
        <w:jc w:val="left"/>
      </w:pPr>
      <w:r>
        <w:rPr/>
        <w:t>注：宁波建工科技有限公司股东会于</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日决定注销该公司，并已公告，现已</w:t>
      </w:r>
    </w:p>
    <w:p>
      <w:pPr>
        <w:pStyle w:val="BodyText"/>
        <w:spacing w:line="240" w:lineRule="auto" w:before="21"/>
        <w:ind w:left="1700" w:right="0"/>
        <w:jc w:val="left"/>
      </w:pPr>
      <w:r>
        <w:rPr/>
        <w:t>处于清算期。</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00" w:right="100"/>
        </w:sectPr>
      </w:pPr>
    </w:p>
    <w:p>
      <w:pPr>
        <w:pStyle w:val="BodyText"/>
        <w:spacing w:line="240" w:lineRule="auto" w:before="35"/>
        <w:ind w:left="1700" w:right="-18"/>
        <w:jc w:val="left"/>
      </w:pPr>
      <w:r>
        <w:rPr>
          <w:rFonts w:ascii="Times New Roman" w:hAnsi="Times New Roman" w:cs="Times New Roman" w:eastAsia="Times New Roman" w:hint="default"/>
        </w:rPr>
        <w:t>4</w:t>
      </w:r>
      <w:r>
        <w:rPr/>
        <w:t>、</w:t>
      </w:r>
      <w:r>
        <w:rPr>
          <w:spacing w:val="-2"/>
        </w:rPr>
        <w:t> </w:t>
      </w:r>
      <w:r>
        <w:rPr/>
        <w:t>营业收入和营业成本：</w:t>
      </w:r>
    </w:p>
    <w:p>
      <w:pPr>
        <w:pStyle w:val="BodyText"/>
        <w:spacing w:line="240" w:lineRule="auto" w:before="83"/>
        <w:ind w:left="1700"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700" w:right="0"/>
        <w:jc w:val="left"/>
      </w:pPr>
      <w:r>
        <w:rPr/>
        <w:t>单位：元</w:t>
      </w:r>
      <w:r>
        <w:rPr>
          <w:spacing w:val="-2"/>
        </w:rPr>
        <w:t> </w:t>
      </w:r>
      <w:r>
        <w:rPr/>
        <w:t>币种：人民币</w:t>
      </w:r>
    </w:p>
    <w:p>
      <w:pPr>
        <w:spacing w:after="0" w:line="240" w:lineRule="auto"/>
        <w:jc w:val="left"/>
        <w:sectPr>
          <w:type w:val="continuous"/>
          <w:pgSz w:w="11910" w:h="16840"/>
          <w:pgMar w:top="1600" w:bottom="280" w:left="100" w:right="100"/>
          <w:cols w:num="2" w:equalWidth="0">
            <w:col w:w="4221" w:space="1881"/>
            <w:col w:w="5608"/>
          </w:cols>
        </w:sectPr>
      </w:pPr>
    </w:p>
    <w:p>
      <w:pPr>
        <w:spacing w:line="240" w:lineRule="auto" w:before="13"/>
        <w:rPr>
          <w:rFonts w:ascii="宋体" w:hAnsi="宋体" w:cs="宋体" w:eastAsia="宋体" w:hint="default"/>
          <w:sz w:val="3"/>
          <w:szCs w:val="3"/>
        </w:rPr>
      </w:pPr>
    </w:p>
    <w:tbl>
      <w:tblPr>
        <w:tblW w:w="0" w:type="auto"/>
        <w:jc w:val="left"/>
        <w:tblInd w:w="1684"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7,519,283,579.66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6,747,982,016.89</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8,056,269.78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29,485,925.75</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6,997,037,183.18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6,299,930,437.75</w:t>
            </w:r>
          </w:p>
        </w:tc>
      </w:tr>
    </w:tbl>
    <w:p>
      <w:pPr>
        <w:spacing w:line="240" w:lineRule="auto" w:before="5"/>
        <w:rPr>
          <w:rFonts w:ascii="宋体" w:hAnsi="宋体" w:cs="宋体" w:eastAsia="宋体" w:hint="default"/>
          <w:sz w:val="22"/>
          <w:szCs w:val="22"/>
        </w:rPr>
      </w:pPr>
    </w:p>
    <w:p>
      <w:pPr>
        <w:pStyle w:val="BodyText"/>
        <w:spacing w:line="240" w:lineRule="auto" w:before="35"/>
        <w:ind w:left="1700"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主营业务（分产品）</w:t>
      </w:r>
    </w:p>
    <w:p>
      <w:pPr>
        <w:pStyle w:val="BodyText"/>
        <w:spacing w:line="240" w:lineRule="auto" w:before="52"/>
        <w:ind w:left="780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684" w:type="dxa"/>
        <w:tblLayout w:type="fixed"/>
        <w:tblCellMar>
          <w:top w:w="0" w:type="dxa"/>
          <w:left w:w="0" w:type="dxa"/>
          <w:bottom w:w="0" w:type="dxa"/>
          <w:right w:w="0" w:type="dxa"/>
        </w:tblCellMar>
        <w:tblLook w:val="01E0"/>
      </w:tblPr>
      <w:tblGrid>
        <w:gridCol w:w="2232"/>
        <w:gridCol w:w="1686"/>
        <w:gridCol w:w="1686"/>
        <w:gridCol w:w="1840"/>
        <w:gridCol w:w="1856"/>
      </w:tblGrid>
      <w:tr>
        <w:trPr>
          <w:trHeight w:val="326"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41"/>
              <w:ind w:left="687"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房屋建筑和土木工程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6,683,445,563.46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6,226,821,444.93</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5,782,714,432.46</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5,398,000,224.58</w:t>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建筑安装工程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833,075,293.23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760,831,327.87</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917,570,458.90</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831,970,877.18</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建筑装饰工程</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0"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建材物资销售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1,798,680.97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1,538,501.68</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1,555,994.45</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1,358,538.75</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964,042.00</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839,878.60</w:t>
            </w:r>
            <w:r>
              <w:rPr>
                <w:rFonts w:ascii="Times New Roman"/>
                <w:sz w:val="21"/>
              </w:rPr>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46,141,131.08</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41,266,136.02</w:t>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7,519,283,579.66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6,990,031,153.08</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6,747,982,016.89</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6,272,595,776.53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00" w:right="100"/>
        </w:sectPr>
      </w:pPr>
    </w:p>
    <w:p>
      <w:pPr>
        <w:spacing w:line="240" w:lineRule="auto" w:before="1"/>
        <w:rPr>
          <w:rFonts w:ascii="宋体" w:hAnsi="宋体" w:cs="宋体" w:eastAsia="宋体" w:hint="default"/>
          <w:sz w:val="23"/>
          <w:szCs w:val="23"/>
        </w:rPr>
      </w:pPr>
    </w:p>
    <w:p>
      <w:pPr>
        <w:pStyle w:val="BodyText"/>
        <w:spacing w:line="240" w:lineRule="auto" w:before="35"/>
        <w:ind w:right="83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主营业务（分地区）</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232"/>
        <w:gridCol w:w="1686"/>
        <w:gridCol w:w="1686"/>
        <w:gridCol w:w="1840"/>
        <w:gridCol w:w="1856"/>
      </w:tblGrid>
      <w:tr>
        <w:trPr>
          <w:trHeight w:val="326"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41"/>
              <w:ind w:left="687"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5,017,222,104.97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4,641,841,034.07</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4,720,884,523.48</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4,382,812,058.61</w:t>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浙江省（宁波除外）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1,303,083,015.17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1,218,467,559.51</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889,412,499.14</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823,273,459.56</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1,198,978,459.52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1,129,722,559.50</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1,137,684,994.27</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1,066,510,258.36</w:t>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7,519,283,579.66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6,990,031,153.08</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6,747,982,016.89</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6,272,595,776.53</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公司前五名客户的营业收入情况</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12"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宁波尚邦置业有限公司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140,576,438.52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1.87</w:t>
            </w:r>
          </w:p>
        </w:tc>
      </w:tr>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余姚市赛格特经济技术开发有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118,055,200.00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1.57</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浙江华越置业有限公司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111,755,755.86</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1.48</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兰溪市喜瑞地产发展有限公司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106,943,050.71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1.42</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舟山宁兴天润置业有限公司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104,348,600.00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1.39</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581,679,045.09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7.73</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5</w:t>
      </w:r>
      <w:r>
        <w:rPr/>
        <w:t>、 投资收益：</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投资收益明细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750" w:space="435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5448"/>
        <w:gridCol w:w="1879"/>
        <w:gridCol w:w="1973"/>
      </w:tblGrid>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6,387,750.00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29,084,808.61</w:t>
            </w: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-655,591.64</w:t>
            </w:r>
          </w:p>
        </w:tc>
      </w:tr>
      <w:tr>
        <w:trPr>
          <w:trHeight w:val="326"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938.96</w:t>
            </w: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6,387,750.00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28,430,155.93</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按成本法核算的长期股权投资收益</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442"/>
        <w:gridCol w:w="1973"/>
        <w:gridCol w:w="1973"/>
        <w:gridCol w:w="2912"/>
      </w:tblGrid>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浙江广天构件股份有限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2,911,500.00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2,911,500.00</w:t>
            </w: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宁波市明州建筑设计院</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浙江广天建筑劳务有限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19,372,818.61</w:t>
            </w: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宁波经济开发区建兴物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543,240.00</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 w:right="0"/>
              <w:jc w:val="center"/>
              <w:rPr>
                <w:rFonts w:ascii="宋体" w:hAnsi="宋体" w:cs="宋体" w:eastAsia="宋体" w:hint="default"/>
                <w:sz w:val="21"/>
                <w:szCs w:val="21"/>
              </w:rPr>
            </w:pPr>
            <w:r>
              <w:rPr>
                <w:rFonts w:ascii="宋体" w:hAnsi="宋体" w:cs="宋体" w:eastAsia="宋体" w:hint="default"/>
                <w:spacing w:val="13"/>
                <w:sz w:val="21"/>
                <w:szCs w:val="21"/>
              </w:rPr>
              <w:t>宁波建乐建筑装潢有限</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3,476,250.00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6,257,250.00</w:t>
            </w:r>
          </w:p>
        </w:tc>
        <w:tc>
          <w:tcPr>
            <w:tcW w:w="291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442"/>
        <w:gridCol w:w="1973"/>
        <w:gridCol w:w="1973"/>
        <w:gridCol w:w="2912"/>
      </w:tblGrid>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54" w:right="0"/>
              <w:jc w:val="left"/>
              <w:rPr>
                <w:rFonts w:ascii="Times New Roman" w:hAnsi="Times New Roman" w:cs="Times New Roman" w:eastAsia="Times New Roman" w:hint="default"/>
                <w:sz w:val="21"/>
                <w:szCs w:val="21"/>
              </w:rPr>
            </w:pPr>
            <w:r>
              <w:rPr>
                <w:rFonts w:ascii="Times New Roman"/>
                <w:sz w:val="21"/>
              </w:rPr>
              <w:t>6,387,750.00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50" w:right="0"/>
              <w:jc w:val="left"/>
              <w:rPr>
                <w:rFonts w:ascii="Times New Roman" w:hAnsi="Times New Roman" w:cs="Times New Roman" w:eastAsia="Times New Roman" w:hint="default"/>
                <w:sz w:val="21"/>
                <w:szCs w:val="21"/>
              </w:rPr>
            </w:pPr>
            <w:r>
              <w:rPr>
                <w:rFonts w:ascii="Times New Roman"/>
                <w:sz w:val="21"/>
              </w:rPr>
              <w:t>29,084,808.61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6</w:t>
      </w:r>
      <w:r>
        <w:rPr/>
        <w:t>、</w:t>
      </w:r>
      <w:r>
        <w:rPr>
          <w:spacing w:val="-2"/>
        </w:rPr>
        <w:t> </w:t>
      </w:r>
      <w:r>
        <w:rPr/>
        <w:t>现金流量表补充资料：</w:t>
      </w:r>
    </w:p>
    <w:p>
      <w:pPr>
        <w:pStyle w:val="BodyText"/>
        <w:spacing w:line="240" w:lineRule="auto" w:before="52"/>
        <w:ind w:left="6241"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554"/>
        <w:gridCol w:w="2374"/>
        <w:gridCol w:w="2372"/>
      </w:tblGrid>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102,637,823.32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87,088,320.97</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19,644,659.60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43,720,992.36</w:t>
            </w:r>
          </w:p>
        </w:tc>
      </w:tr>
      <w:tr>
        <w:trPr>
          <w:trHeight w:val="64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9,532,969.45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8,141,949.17</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1,867,932.25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1,978,343.83</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1,037,110.58</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11,856,822.39</w:t>
            </w:r>
          </w:p>
        </w:tc>
      </w:tr>
      <w:tr>
        <w:trPr>
          <w:trHeight w:val="63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28,304.84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588,612.21</w:t>
            </w:r>
            <w:r>
              <w:rPr>
                <w:rFonts w:ascii="Times New Roman"/>
                <w:sz w:val="21"/>
              </w:rPr>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33,973,385.24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27,898,697.41</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-6,387,750.00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-28,430,155.93</w:t>
            </w:r>
            <w:r>
              <w:rPr>
                <w:rFonts w:ascii="Times New Roman"/>
                <w:sz w:val="21"/>
              </w:rPr>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-4,283,670.87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-6,131,953.71</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-303,404,184.74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-121,336,103.61</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-426,690,525.33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-199,341,794.23</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324,389,990.36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228,714,308.71</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-247,653,955.30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54,748,039.57</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608,064,353.66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209,708,991.41</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209,708,991.41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329,650,378.11</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398,355,362.25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-119,941,386.70</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补充资料</w:t>
      </w:r>
    </w:p>
    <w:p>
      <w:pPr>
        <w:pStyle w:val="BodyText"/>
        <w:spacing w:line="240" w:lineRule="auto" w:before="83"/>
        <w:ind w:right="836"/>
        <w:jc w:val="left"/>
      </w:pPr>
      <w:r>
        <w:rPr>
          <w:rFonts w:ascii="Times New Roman" w:hAnsi="Times New Roman" w:cs="Times New Roman" w:eastAsia="Times New Roman" w:hint="default"/>
        </w:rPr>
        <w:t>1</w:t>
      </w:r>
      <w:r>
        <w:rPr/>
        <w:t>、</w:t>
      </w:r>
      <w:r>
        <w:rPr>
          <w:spacing w:val="-2"/>
        </w:rPr>
        <w:t> </w:t>
      </w:r>
      <w:r>
        <w:rPr/>
        <w:t>当期非经常性损益明细表</w:t>
      </w:r>
    </w:p>
    <w:p>
      <w:pPr>
        <w:spacing w:after="0" w:line="240"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6242" w:right="836"/>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非经常性损益项</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87"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固定资产处</w:t>
            </w:r>
            <w:r>
              <w:rPr>
                <w:rFonts w:ascii="宋体" w:hAnsi="宋体" w:cs="宋体" w:eastAsia="宋体" w:hint="default"/>
                <w:spacing w:val="-74"/>
                <w:sz w:val="21"/>
                <w:szCs w:val="21"/>
              </w:rPr>
              <w:t> </w:t>
            </w:r>
            <w:r>
              <w:rPr>
                <w:rFonts w:ascii="宋体" w:hAnsi="宋体" w:cs="宋体" w:eastAsia="宋体" w:hint="default"/>
                <w:spacing w:val="14"/>
                <w:sz w:val="21"/>
                <w:szCs w:val="21"/>
              </w:rPr>
              <w:t>置净</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86"/>
                <w:sz w:val="21"/>
                <w:szCs w:val="21"/>
              </w:rPr>
              <w:t>收</w:t>
            </w:r>
            <w:r>
              <w:rPr>
                <w:rFonts w:ascii="宋体" w:hAnsi="宋体" w:cs="宋体" w:eastAsia="宋体" w:hint="default"/>
                <w:sz w:val="21"/>
                <w:szCs w:val="21"/>
              </w:rPr>
              <w:t>益 </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507</w:t>
            </w:r>
            <w:r>
              <w:rPr>
                <w:rFonts w:ascii="Times New Roman" w:hAnsi="Times New Roman" w:cs="Times New Roman" w:eastAsia="Times New Roman" w:hint="default"/>
                <w:spacing w:val="-1"/>
                <w:sz w:val="21"/>
                <w:szCs w:val="21"/>
              </w:rPr>
              <w:t>,6</w:t>
            </w:r>
            <w:r>
              <w:rPr>
                <w:rFonts w:ascii="Times New Roman" w:hAnsi="Times New Roman" w:cs="Times New Roman" w:eastAsia="Times New Roman" w:hint="default"/>
                <w:sz w:val="21"/>
                <w:szCs w:val="21"/>
              </w:rPr>
              <w:t>61</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42</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元、本年核销的资</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631"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非流动资产</w:t>
            </w:r>
            <w:r>
              <w:rPr>
                <w:rFonts w:ascii="宋体" w:hAnsi="宋体" w:cs="宋体" w:eastAsia="宋体" w:hint="default"/>
                <w:spacing w:val="-74"/>
                <w:sz w:val="21"/>
                <w:szCs w:val="21"/>
              </w:rPr>
              <w:t> </w:t>
            </w:r>
            <w:r>
              <w:rPr>
                <w:rFonts w:ascii="宋体" w:hAnsi="宋体" w:cs="宋体" w:eastAsia="宋体" w:hint="default"/>
                <w:spacing w:val="14"/>
                <w:sz w:val="21"/>
                <w:szCs w:val="21"/>
              </w:rPr>
              <w:t>处置</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758,955.16</w:t>
            </w:r>
            <w:r>
              <w:rPr>
                <w:rFonts w:ascii="Times New Roman"/>
                <w:sz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产损失减值</w:t>
            </w:r>
            <w:r>
              <w:rPr>
                <w:rFonts w:ascii="宋体" w:hAnsi="宋体" w:cs="宋体" w:eastAsia="宋体" w:hint="default"/>
                <w:spacing w:val="-74"/>
                <w:sz w:val="21"/>
                <w:szCs w:val="21"/>
              </w:rPr>
              <w:t> </w:t>
            </w:r>
            <w:r>
              <w:rPr>
                <w:rFonts w:ascii="宋体" w:hAnsi="宋体" w:cs="宋体" w:eastAsia="宋体" w:hint="default"/>
                <w:spacing w:val="14"/>
                <w:sz w:val="21"/>
                <w:szCs w:val="21"/>
              </w:rPr>
              <w:t>准备</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-2,761,386.26</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元、</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-2,217,908.89</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-105,503.18</w:t>
            </w:r>
          </w:p>
        </w:tc>
      </w:tr>
      <w:tr>
        <w:trPr>
          <w:trHeight w:val="306"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本年度处置</w:t>
            </w:r>
            <w:r>
              <w:rPr>
                <w:rFonts w:ascii="宋体" w:hAnsi="宋体" w:cs="宋体" w:eastAsia="宋体" w:hint="default"/>
                <w:spacing w:val="-74"/>
                <w:sz w:val="21"/>
                <w:szCs w:val="21"/>
              </w:rPr>
              <w:t> </w:t>
            </w:r>
            <w:r>
              <w:rPr>
                <w:rFonts w:ascii="宋体" w:hAnsi="宋体" w:cs="宋体" w:eastAsia="宋体" w:hint="default"/>
                <w:spacing w:val="14"/>
                <w:sz w:val="21"/>
                <w:szCs w:val="21"/>
              </w:rPr>
              <w:t>长期</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3"/>
                <w:sz w:val="21"/>
                <w:szCs w:val="21"/>
              </w:rPr>
              <w:t>股权投资收益</w:t>
            </w:r>
            <w:r>
              <w:rPr>
                <w:rFonts w:ascii="宋体" w:hAnsi="宋体" w:cs="宋体" w:eastAsia="宋体" w:hint="default"/>
                <w:spacing w:val="-29"/>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3,012,680.00</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元；</w:t>
            </w: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本年度收取</w:t>
            </w:r>
            <w:r>
              <w:rPr>
                <w:rFonts w:ascii="宋体" w:hAnsi="宋体" w:cs="宋体" w:eastAsia="宋体" w:hint="default"/>
                <w:spacing w:val="-74"/>
                <w:sz w:val="21"/>
                <w:szCs w:val="21"/>
              </w:rPr>
              <w:t> </w:t>
            </w:r>
            <w:r>
              <w:rPr>
                <w:rFonts w:ascii="宋体" w:hAnsi="宋体" w:cs="宋体" w:eastAsia="宋体" w:hint="default"/>
                <w:spacing w:val="14"/>
                <w:sz w:val="21"/>
                <w:szCs w:val="21"/>
              </w:rPr>
              <w:t>的宁</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越权审批，或无正</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波市政府部</w:t>
            </w:r>
            <w:r>
              <w:rPr>
                <w:rFonts w:ascii="宋体" w:hAnsi="宋体" w:cs="宋体" w:eastAsia="宋体" w:hint="default"/>
                <w:spacing w:val="-74"/>
                <w:sz w:val="21"/>
                <w:szCs w:val="21"/>
              </w:rPr>
              <w:t> </w:t>
            </w:r>
            <w:r>
              <w:rPr>
                <w:rFonts w:ascii="宋体" w:hAnsi="宋体" w:cs="宋体" w:eastAsia="宋体" w:hint="default"/>
                <w:spacing w:val="14"/>
                <w:sz w:val="21"/>
                <w:szCs w:val="21"/>
              </w:rPr>
              <w:t>门及</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vMerge/>
            <w:tcBorders>
              <w:left w:val="single" w:sz="6" w:space="0" w:color="000000"/>
              <w:right w:val="single" w:sz="6" w:space="0" w:color="000000"/>
            </w:tcBorders>
          </w:tcPr>
          <w:p>
            <w:pPr/>
          </w:p>
        </w:tc>
      </w:tr>
      <w:tr>
        <w:trPr>
          <w:trHeight w:val="624"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式批准文件，或偶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发性的税收返还、</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1,956,542.00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街道办事处</w:t>
            </w:r>
            <w:r>
              <w:rPr>
                <w:rFonts w:ascii="宋体" w:hAnsi="宋体" w:cs="宋体" w:eastAsia="宋体" w:hint="default"/>
                <w:spacing w:val="-74"/>
                <w:sz w:val="21"/>
                <w:szCs w:val="21"/>
              </w:rPr>
              <w:t> </w:t>
            </w:r>
            <w:r>
              <w:rPr>
                <w:rFonts w:ascii="宋体" w:hAnsi="宋体" w:cs="宋体" w:eastAsia="宋体" w:hint="default"/>
                <w:spacing w:val="14"/>
                <w:sz w:val="21"/>
                <w:szCs w:val="21"/>
              </w:rPr>
              <w:t>无正</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2"/>
                <w:sz w:val="21"/>
                <w:szCs w:val="21"/>
              </w:rPr>
              <w:t>式批准文件</w:t>
            </w:r>
            <w:r>
              <w:rPr>
                <w:rFonts w:ascii="宋体" w:hAnsi="宋体" w:cs="宋体" w:eastAsia="宋体" w:hint="default"/>
                <w:spacing w:val="-74"/>
                <w:sz w:val="21"/>
                <w:szCs w:val="21"/>
              </w:rPr>
              <w:t> </w:t>
            </w:r>
            <w:r>
              <w:rPr>
                <w:rFonts w:ascii="宋体" w:hAnsi="宋体" w:cs="宋体" w:eastAsia="宋体" w:hint="default"/>
                <w:spacing w:val="14"/>
                <w:sz w:val="21"/>
                <w:szCs w:val="21"/>
              </w:rPr>
              <w:t>的补</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234,441.00</w:t>
            </w:r>
            <w:r>
              <w:rPr>
                <w:rFonts w:ascii="Times New Roman"/>
                <w:sz w:val="21"/>
              </w:rPr>
            </w:r>
          </w:p>
        </w:tc>
        <w:tc>
          <w:tcPr>
            <w:tcW w:w="1860" w:type="dxa"/>
            <w:vMerge/>
            <w:tcBorders>
              <w:left w:val="single" w:sz="6" w:space="0" w:color="000000"/>
              <w:right w:val="single" w:sz="6" w:space="0" w:color="000000"/>
            </w:tcBorders>
          </w:tcPr>
          <w:p>
            <w:pPr/>
          </w:p>
        </w:tc>
      </w:tr>
      <w:tr>
        <w:trPr>
          <w:trHeight w:val="313"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贴、奖励款和水利</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vMerge/>
            <w:tcBorders>
              <w:left w:val="single" w:sz="6" w:space="0" w:color="000000"/>
              <w:right w:val="single" w:sz="6" w:space="0" w:color="000000"/>
            </w:tcBorders>
          </w:tcPr>
          <w:p>
            <w:pP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基金返还款；</w:t>
            </w: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计入当期损</w:t>
            </w:r>
            <w:r>
              <w:rPr>
                <w:rFonts w:ascii="宋体" w:hAnsi="宋体" w:cs="宋体" w:eastAsia="宋体" w:hint="default"/>
                <w:spacing w:val="-74"/>
                <w:sz w:val="21"/>
                <w:szCs w:val="21"/>
              </w:rPr>
              <w:t> </w:t>
            </w:r>
            <w:r>
              <w:rPr>
                <w:rFonts w:ascii="宋体" w:hAnsi="宋体" w:cs="宋体" w:eastAsia="宋体" w:hint="default"/>
                <w:spacing w:val="14"/>
                <w:sz w:val="21"/>
                <w:szCs w:val="21"/>
              </w:rPr>
              <w:t>益的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政府补助，但与公</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 政 补 贴 </w:t>
            </w:r>
            <w:r>
              <w:rPr>
                <w:rFonts w:ascii="宋体" w:hAnsi="宋体" w:cs="宋体" w:eastAsia="宋体" w:hint="default"/>
                <w:spacing w:val="65"/>
                <w:sz w:val="21"/>
                <w:szCs w:val="21"/>
              </w:rPr>
              <w:t> </w:t>
            </w:r>
            <w:r>
              <w:rPr>
                <w:rFonts w:ascii="宋体" w:hAnsi="宋体" w:cs="宋体" w:eastAsia="宋体" w:hint="default"/>
                <w:sz w:val="21"/>
                <w:szCs w:val="21"/>
              </w:rPr>
              <w:t>款</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司正常经营</w:t>
            </w:r>
            <w:r>
              <w:rPr>
                <w:rFonts w:ascii="宋体" w:hAnsi="宋体" w:cs="宋体" w:eastAsia="宋体" w:hint="default"/>
                <w:spacing w:val="-74"/>
                <w:sz w:val="21"/>
                <w:szCs w:val="21"/>
              </w:rPr>
              <w:t> </w:t>
            </w:r>
            <w:r>
              <w:rPr>
                <w:rFonts w:ascii="宋体" w:hAnsi="宋体" w:cs="宋体" w:eastAsia="宋体" w:hint="default"/>
                <w:spacing w:val="14"/>
                <w:sz w:val="21"/>
                <w:szCs w:val="21"/>
              </w:rPr>
              <w:t>业务</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6,064,500.00 </w:t>
            </w:r>
            <w:r>
              <w:rPr>
                <w:rFonts w:ascii="Times New Roman" w:hAnsi="Times New Roman" w:cs="Times New Roman" w:eastAsia="Times New Roman" w:hint="default"/>
                <w:spacing w:val="3"/>
                <w:sz w:val="21"/>
                <w:szCs w:val="21"/>
              </w:rPr>
              <w:t> </w:t>
            </w:r>
            <w:r>
              <w:rPr>
                <w:rFonts w:ascii="宋体" w:hAnsi="宋体" w:cs="宋体" w:eastAsia="宋体" w:hint="default"/>
                <w:spacing w:val="8"/>
                <w:sz w:val="21"/>
                <w:szCs w:val="21"/>
              </w:rPr>
              <w:t>元，</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密切相关，符合国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家政策规定、按照</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7,964,100.00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科技奖励补</w:t>
            </w:r>
            <w:r>
              <w:rPr>
                <w:rFonts w:ascii="宋体" w:hAnsi="宋体" w:cs="宋体" w:eastAsia="宋体" w:hint="default"/>
                <w:spacing w:val="-74"/>
                <w:sz w:val="21"/>
                <w:szCs w:val="21"/>
              </w:rPr>
              <w:t> </w:t>
            </w:r>
            <w:r>
              <w:rPr>
                <w:rFonts w:ascii="宋体" w:hAnsi="宋体" w:cs="宋体" w:eastAsia="宋体" w:hint="default"/>
                <w:spacing w:val="14"/>
                <w:sz w:val="21"/>
                <w:szCs w:val="21"/>
              </w:rPr>
              <w:t>助款</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287,600.00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元，其</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7,535,058.00</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7,239,368.00</w:t>
            </w:r>
          </w:p>
        </w:tc>
      </w:tr>
      <w:tr>
        <w:trPr>
          <w:trHeight w:val="307"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一定标准定</w:t>
            </w:r>
            <w:r>
              <w:rPr>
                <w:rFonts w:ascii="宋体" w:hAnsi="宋体" w:cs="宋体" w:eastAsia="宋体" w:hint="default"/>
                <w:spacing w:val="-74"/>
                <w:sz w:val="21"/>
                <w:szCs w:val="21"/>
              </w:rPr>
              <w:t> </w:t>
            </w:r>
            <w:r>
              <w:rPr>
                <w:rFonts w:ascii="宋体" w:hAnsi="宋体" w:cs="宋体" w:eastAsia="宋体" w:hint="default"/>
                <w:spacing w:val="14"/>
                <w:sz w:val="21"/>
                <w:szCs w:val="21"/>
              </w:rPr>
              <w:t>额或</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tabs>
                <w:tab w:pos="817" w:val="left" w:leader="none"/>
                <w:tab w:pos="1533" w:val="left" w:leader="none"/>
              </w:tabs>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tab/>
              <w:t>补</w:t>
              <w:tab/>
              <w:t>助</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定量持续享</w:t>
            </w:r>
            <w:r>
              <w:rPr>
                <w:rFonts w:ascii="宋体" w:hAnsi="宋体" w:cs="宋体" w:eastAsia="宋体" w:hint="default"/>
                <w:spacing w:val="-74"/>
                <w:sz w:val="21"/>
                <w:szCs w:val="21"/>
              </w:rPr>
              <w:t> </w:t>
            </w:r>
            <w:r>
              <w:rPr>
                <w:rFonts w:ascii="宋体" w:hAnsi="宋体" w:cs="宋体" w:eastAsia="宋体" w:hint="default"/>
                <w:spacing w:val="14"/>
                <w:sz w:val="21"/>
                <w:szCs w:val="21"/>
              </w:rPr>
              <w:t>受的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1,612,000.00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86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政府补助除外</w:t>
            </w: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计入当期损</w:t>
            </w:r>
            <w:r>
              <w:rPr>
                <w:rFonts w:ascii="宋体" w:hAnsi="宋体" w:cs="宋体" w:eastAsia="宋体" w:hint="default"/>
                <w:spacing w:val="-74"/>
                <w:sz w:val="21"/>
                <w:szCs w:val="21"/>
              </w:rPr>
              <w:t> </w:t>
            </w:r>
            <w:r>
              <w:rPr>
                <w:rFonts w:ascii="宋体" w:hAnsi="宋体" w:cs="宋体" w:eastAsia="宋体" w:hint="default"/>
                <w:spacing w:val="14"/>
                <w:sz w:val="21"/>
                <w:szCs w:val="21"/>
              </w:rPr>
              <w:t>益的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本年度收到</w:t>
            </w:r>
            <w:r>
              <w:rPr>
                <w:rFonts w:ascii="宋体" w:hAnsi="宋体" w:cs="宋体" w:eastAsia="宋体" w:hint="default"/>
                <w:spacing w:val="-74"/>
                <w:sz w:val="21"/>
                <w:szCs w:val="21"/>
              </w:rPr>
              <w:t> </w:t>
            </w:r>
            <w:r>
              <w:rPr>
                <w:rFonts w:ascii="宋体" w:hAnsi="宋体" w:cs="宋体" w:eastAsia="宋体" w:hint="default"/>
                <w:spacing w:val="14"/>
                <w:sz w:val="21"/>
                <w:szCs w:val="21"/>
              </w:rPr>
              <w:t>的工</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对非金融企</w:t>
            </w:r>
            <w:r>
              <w:rPr>
                <w:rFonts w:ascii="宋体" w:hAnsi="宋体" w:cs="宋体" w:eastAsia="宋体" w:hint="default"/>
                <w:spacing w:val="-74"/>
                <w:sz w:val="21"/>
                <w:szCs w:val="21"/>
              </w:rPr>
              <w:t> </w:t>
            </w:r>
            <w:r>
              <w:rPr>
                <w:rFonts w:ascii="宋体" w:hAnsi="宋体" w:cs="宋体" w:eastAsia="宋体" w:hint="default"/>
                <w:spacing w:val="14"/>
                <w:sz w:val="21"/>
                <w:szCs w:val="21"/>
              </w:rPr>
              <w:t>业收</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3,485,008.33</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程款垫资利</w:t>
            </w:r>
            <w:r>
              <w:rPr>
                <w:rFonts w:ascii="宋体" w:hAnsi="宋体" w:cs="宋体" w:eastAsia="宋体" w:hint="default"/>
                <w:spacing w:val="-74"/>
                <w:sz w:val="21"/>
                <w:szCs w:val="21"/>
              </w:rPr>
              <w:t> </w:t>
            </w:r>
            <w:r>
              <w:rPr>
                <w:rFonts w:ascii="宋体" w:hAnsi="宋体" w:cs="宋体" w:eastAsia="宋体" w:hint="default"/>
                <w:spacing w:val="14"/>
                <w:sz w:val="21"/>
                <w:szCs w:val="21"/>
              </w:rPr>
              <w:t>息收</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105,480.00</w:t>
            </w:r>
            <w:r>
              <w:rPr>
                <w:rFonts w:ascii="Times New Roman"/>
                <w:sz w:val="21"/>
              </w:rPr>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2,255,260.16</w:t>
            </w:r>
          </w:p>
        </w:tc>
      </w:tr>
      <w:tr>
        <w:trPr>
          <w:trHeight w:val="314" w:hRule="exact"/>
        </w:trPr>
        <w:tc>
          <w:tcPr>
            <w:tcW w:w="186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除同公司正</w:t>
            </w:r>
            <w:r>
              <w:rPr>
                <w:rFonts w:ascii="宋体" w:hAnsi="宋体" w:cs="宋体" w:eastAsia="宋体" w:hint="default"/>
                <w:spacing w:val="-74"/>
                <w:sz w:val="21"/>
                <w:szCs w:val="21"/>
              </w:rPr>
              <w:t> </w:t>
            </w:r>
            <w:r>
              <w:rPr>
                <w:rFonts w:ascii="宋体" w:hAnsi="宋体" w:cs="宋体" w:eastAsia="宋体" w:hint="default"/>
                <w:spacing w:val="14"/>
                <w:sz w:val="21"/>
                <w:szCs w:val="21"/>
              </w:rPr>
              <w:t>常经</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营业务相关</w:t>
            </w:r>
            <w:r>
              <w:rPr>
                <w:rFonts w:ascii="宋体" w:hAnsi="宋体" w:cs="宋体" w:eastAsia="宋体" w:hint="default"/>
                <w:spacing w:val="-74"/>
                <w:sz w:val="21"/>
                <w:szCs w:val="21"/>
              </w:rPr>
              <w:t> </w:t>
            </w:r>
            <w:r>
              <w:rPr>
                <w:rFonts w:ascii="宋体" w:hAnsi="宋体" w:cs="宋体" w:eastAsia="宋体" w:hint="default"/>
                <w:spacing w:val="14"/>
                <w:sz w:val="21"/>
                <w:szCs w:val="21"/>
              </w:rPr>
              <w:t>的有</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效套期保值</w:t>
            </w:r>
            <w:r>
              <w:rPr>
                <w:rFonts w:ascii="宋体" w:hAnsi="宋体" w:cs="宋体" w:eastAsia="宋体" w:hint="default"/>
                <w:spacing w:val="-74"/>
                <w:sz w:val="21"/>
                <w:szCs w:val="21"/>
              </w:rPr>
              <w:t> </w:t>
            </w:r>
            <w:r>
              <w:rPr>
                <w:rFonts w:ascii="宋体" w:hAnsi="宋体" w:cs="宋体" w:eastAsia="宋体" w:hint="default"/>
                <w:spacing w:val="14"/>
                <w:sz w:val="21"/>
                <w:szCs w:val="21"/>
              </w:rPr>
              <w:t>业务</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外，持有交易性金</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融资产、交易性金</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融负债产生</w:t>
            </w:r>
            <w:r>
              <w:rPr>
                <w:rFonts w:ascii="宋体" w:hAnsi="宋体" w:cs="宋体" w:eastAsia="宋体" w:hint="default"/>
                <w:spacing w:val="-74"/>
                <w:sz w:val="21"/>
                <w:szCs w:val="21"/>
              </w:rPr>
              <w:t> </w:t>
            </w:r>
            <w:r>
              <w:rPr>
                <w:rFonts w:ascii="宋体" w:hAnsi="宋体" w:cs="宋体" w:eastAsia="宋体" w:hint="default"/>
                <w:spacing w:val="14"/>
                <w:sz w:val="21"/>
                <w:szCs w:val="21"/>
              </w:rPr>
              <w:t>的公</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允价值变动损益，</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938.96</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485,147.55</w:t>
            </w:r>
            <w:r>
              <w:rPr>
                <w:rFonts w:ascii="Times New Roman"/>
                <w:sz w:val="21"/>
              </w:rPr>
            </w: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以及处置交</w:t>
            </w:r>
            <w:r>
              <w:rPr>
                <w:rFonts w:ascii="宋体" w:hAnsi="宋体" w:cs="宋体" w:eastAsia="宋体" w:hint="default"/>
                <w:spacing w:val="-74"/>
                <w:sz w:val="21"/>
                <w:szCs w:val="21"/>
              </w:rPr>
              <w:t> </w:t>
            </w:r>
            <w:r>
              <w:rPr>
                <w:rFonts w:ascii="宋体" w:hAnsi="宋体" w:cs="宋体" w:eastAsia="宋体" w:hint="default"/>
                <w:spacing w:val="14"/>
                <w:sz w:val="21"/>
                <w:szCs w:val="21"/>
              </w:rPr>
              <w:t>易性</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金融资产、交易性</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金融负债和</w:t>
            </w:r>
            <w:r>
              <w:rPr>
                <w:rFonts w:ascii="宋体" w:hAnsi="宋体" w:cs="宋体" w:eastAsia="宋体" w:hint="default"/>
                <w:spacing w:val="-74"/>
                <w:sz w:val="21"/>
                <w:szCs w:val="21"/>
              </w:rPr>
              <w:t> </w:t>
            </w:r>
            <w:r>
              <w:rPr>
                <w:rFonts w:ascii="宋体" w:hAnsi="宋体" w:cs="宋体" w:eastAsia="宋体" w:hint="default"/>
                <w:spacing w:val="14"/>
                <w:sz w:val="21"/>
                <w:szCs w:val="21"/>
              </w:rPr>
              <w:t>可供</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出售金融资</w:t>
            </w:r>
            <w:r>
              <w:rPr>
                <w:rFonts w:ascii="宋体" w:hAnsi="宋体" w:cs="宋体" w:eastAsia="宋体" w:hint="default"/>
                <w:spacing w:val="-74"/>
                <w:sz w:val="21"/>
                <w:szCs w:val="21"/>
              </w:rPr>
              <w:t> </w:t>
            </w:r>
            <w:r>
              <w:rPr>
                <w:rFonts w:ascii="宋体" w:hAnsi="宋体" w:cs="宋体" w:eastAsia="宋体" w:hint="default"/>
                <w:spacing w:val="14"/>
                <w:sz w:val="21"/>
                <w:szCs w:val="21"/>
              </w:rPr>
              <w:t>产取</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得的投资收益</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单独进行减</w:t>
            </w:r>
            <w:r>
              <w:rPr>
                <w:rFonts w:ascii="宋体" w:hAnsi="宋体" w:cs="宋体" w:eastAsia="宋体" w:hint="default"/>
                <w:spacing w:val="-74"/>
                <w:sz w:val="21"/>
                <w:szCs w:val="21"/>
              </w:rPr>
              <w:t> </w:t>
            </w:r>
            <w:r>
              <w:rPr>
                <w:rFonts w:ascii="宋体" w:hAnsi="宋体" w:cs="宋体" w:eastAsia="宋体" w:hint="default"/>
                <w:spacing w:val="14"/>
                <w:sz w:val="21"/>
                <w:szCs w:val="21"/>
              </w:rPr>
              <w:t>值测</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317"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试的应收款</w:t>
            </w:r>
            <w:r>
              <w:rPr>
                <w:rFonts w:ascii="宋体" w:hAnsi="宋体" w:cs="宋体" w:eastAsia="宋体" w:hint="default"/>
                <w:spacing w:val="-74"/>
                <w:sz w:val="21"/>
                <w:szCs w:val="21"/>
              </w:rPr>
              <w:t> </w:t>
            </w:r>
            <w:r>
              <w:rPr>
                <w:rFonts w:ascii="宋体" w:hAnsi="宋体" w:cs="宋体" w:eastAsia="宋体" w:hint="default"/>
                <w:spacing w:val="14"/>
                <w:sz w:val="21"/>
                <w:szCs w:val="21"/>
              </w:rPr>
              <w:t>项减</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17,313,524.46</w:t>
            </w:r>
          </w:p>
        </w:tc>
        <w:tc>
          <w:tcPr>
            <w:tcW w:w="1860" w:type="dxa"/>
            <w:vMerge/>
            <w:tcBorders>
              <w:left w:val="single" w:sz="6" w:space="0" w:color="000000"/>
              <w:right w:val="single" w:sz="6" w:space="0" w:color="000000"/>
            </w:tcBorders>
          </w:tcPr>
          <w:p>
            <w:pPr/>
          </w:p>
        </w:tc>
      </w:tr>
      <w:tr>
        <w:trPr>
          <w:trHeight w:val="314" w:hRule="exact"/>
        </w:trPr>
        <w:tc>
          <w:tcPr>
            <w:tcW w:w="186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除上述各项</w:t>
            </w:r>
            <w:r>
              <w:rPr>
                <w:rFonts w:ascii="宋体" w:hAnsi="宋体" w:cs="宋体" w:eastAsia="宋体" w:hint="default"/>
                <w:spacing w:val="-74"/>
                <w:sz w:val="21"/>
                <w:szCs w:val="21"/>
              </w:rPr>
              <w:t> </w:t>
            </w:r>
            <w:r>
              <w:rPr>
                <w:rFonts w:ascii="宋体" w:hAnsi="宋体" w:cs="宋体" w:eastAsia="宋体" w:hint="default"/>
                <w:spacing w:val="14"/>
                <w:sz w:val="21"/>
                <w:szCs w:val="21"/>
              </w:rPr>
              <w:t>之外</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17,328.84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-250,967.52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3,673,364.30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的其他营业</w:t>
            </w:r>
            <w:r>
              <w:rPr>
                <w:rFonts w:ascii="宋体" w:hAnsi="宋体" w:cs="宋体" w:eastAsia="宋体" w:hint="default"/>
                <w:spacing w:val="-74"/>
                <w:sz w:val="21"/>
                <w:szCs w:val="21"/>
              </w:rPr>
              <w:t> </w:t>
            </w:r>
            <w:r>
              <w:rPr>
                <w:rFonts w:ascii="宋体" w:hAnsi="宋体" w:cs="宋体" w:eastAsia="宋体" w:hint="default"/>
                <w:spacing w:val="14"/>
                <w:sz w:val="21"/>
                <w:szCs w:val="21"/>
              </w:rPr>
              <w:t>外收</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少数股东权</w:t>
            </w:r>
            <w:r>
              <w:rPr>
                <w:rFonts w:ascii="宋体" w:hAnsi="宋体" w:cs="宋体" w:eastAsia="宋体" w:hint="default"/>
                <w:spacing w:val="-74"/>
                <w:sz w:val="21"/>
                <w:szCs w:val="21"/>
              </w:rPr>
              <w:t> </w:t>
            </w:r>
            <w:r>
              <w:rPr>
                <w:rFonts w:ascii="宋体" w:hAnsi="宋体" w:cs="宋体" w:eastAsia="宋体" w:hint="default"/>
                <w:spacing w:val="14"/>
                <w:sz w:val="21"/>
                <w:szCs w:val="21"/>
              </w:rPr>
              <w:t>益影</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响额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-312,782.90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-66,509.69</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-1,341,539.45</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-3,076,991.08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-5,661,602.02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-3,223,827.11</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10,792,160.35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16,992,454.30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8,982,270.27</w:t>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2</w:t>
      </w:r>
      <w:r>
        <w:rPr/>
        <w:t>、</w:t>
      </w:r>
      <w:r>
        <w:rPr>
          <w:spacing w:val="-2"/>
        </w:rPr>
        <w:t> </w:t>
      </w:r>
      <w:r>
        <w:rPr/>
        <w:t>净资产收益率及每股收益</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820"/>
        <w:gridCol w:w="2065"/>
        <w:gridCol w:w="2161"/>
        <w:gridCol w:w="2254"/>
      </w:tblGrid>
      <w:tr>
        <w:trPr>
          <w:trHeight w:val="328"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41"/>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5" w:type="dxa"/>
            <w:vMerge w:val="restart"/>
            <w:tcBorders>
              <w:top w:val="single" w:sz="6" w:space="0" w:color="000000"/>
              <w:left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26" w:hRule="exact"/>
        </w:trPr>
        <w:tc>
          <w:tcPr>
            <w:tcW w:w="2820" w:type="dxa"/>
            <w:vMerge/>
            <w:tcBorders>
              <w:left w:val="single" w:sz="6" w:space="0" w:color="000000"/>
              <w:bottom w:val="single" w:sz="6" w:space="0" w:color="000000"/>
              <w:right w:val="single" w:sz="6" w:space="0" w:color="000000"/>
            </w:tcBorders>
          </w:tcPr>
          <w:p>
            <w:pPr/>
          </w:p>
        </w:tc>
        <w:tc>
          <w:tcPr>
            <w:tcW w:w="2065"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64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归属于公司普通股股东的净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15.03</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0.3473</w:t>
            </w:r>
            <w:r>
              <w:rPr>
                <w:rFonts w:ascii="Times New Roman"/>
                <w:sz w:val="21"/>
              </w:rPr>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0.3473</w:t>
            </w:r>
            <w:r>
              <w:rPr>
                <w:rFonts w:ascii="Times New Roman"/>
                <w:sz w:val="21"/>
              </w:rPr>
            </w:r>
          </w:p>
        </w:tc>
      </w:tr>
      <w:tr>
        <w:trPr>
          <w:trHeight w:val="64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13.73</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0.3150</w:t>
            </w:r>
            <w:r>
              <w:rPr>
                <w:rFonts w:ascii="Times New Roman"/>
                <w:sz w:val="21"/>
              </w:rPr>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0.3150</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before="35"/>
        <w:ind w:right="836"/>
        <w:jc w:val="left"/>
      </w:pPr>
      <w:r>
        <w:rPr>
          <w:rFonts w:ascii="Times New Roman" w:hAnsi="Times New Roman" w:cs="Times New Roman" w:eastAsia="Times New Roman" w:hint="default"/>
        </w:rPr>
        <w:t>3</w:t>
      </w:r>
      <w:r>
        <w:rPr/>
        <w:t>、</w:t>
      </w:r>
      <w:r>
        <w:rPr>
          <w:spacing w:val="-2"/>
        </w:rPr>
        <w:t> </w:t>
      </w:r>
      <w:r>
        <w:rPr/>
        <w:t>公司主要会计报表项目的异常情况及原因的说明</w:t>
      </w:r>
    </w:p>
    <w:p>
      <w:pPr>
        <w:pStyle w:val="BodyText"/>
        <w:spacing w:line="256" w:lineRule="auto" w:before="52"/>
        <w:ind w:right="1106"/>
        <w:jc w:val="left"/>
      </w:pPr>
      <w:r>
        <w:rPr/>
        <w:t>财务报表数据变动幅度达</w:t>
      </w:r>
      <w:r>
        <w:rPr>
          <w:spacing w:val="-43"/>
        </w:rPr>
        <w:t> </w:t>
      </w:r>
      <w:r>
        <w:rPr>
          <w:rFonts w:ascii="Times New Roman" w:hAnsi="Times New Roman" w:cs="Times New Roman" w:eastAsia="Times New Roman" w:hint="default"/>
        </w:rPr>
        <w:t>30%</w:t>
      </w:r>
      <w:r>
        <w:rPr/>
        <w:t>（含</w:t>
      </w:r>
      <w:r>
        <w:rPr>
          <w:spacing w:val="-43"/>
        </w:rPr>
        <w:t> </w:t>
      </w:r>
      <w:r>
        <w:rPr>
          <w:rFonts w:ascii="Times New Roman" w:hAnsi="Times New Roman" w:cs="Times New Roman" w:eastAsia="Times New Roman" w:hint="default"/>
        </w:rPr>
        <w:t>30%</w:t>
      </w:r>
      <w:r>
        <w:rPr/>
        <w:t>）以上，且占公司报表日资产总额</w:t>
      </w:r>
      <w:r>
        <w:rPr>
          <w:spacing w:val="-43"/>
        </w:rPr>
        <w:t> </w:t>
      </w:r>
      <w:r>
        <w:rPr>
          <w:rFonts w:ascii="Times New Roman" w:hAnsi="Times New Roman" w:cs="Times New Roman" w:eastAsia="Times New Roman" w:hint="default"/>
        </w:rPr>
        <w:t>5%</w:t>
      </w:r>
      <w:r>
        <w:rPr/>
        <w:t>（含</w:t>
      </w:r>
      <w:r>
        <w:rPr>
          <w:spacing w:val="-43"/>
        </w:rPr>
        <w:t> </w:t>
      </w:r>
      <w:r>
        <w:rPr>
          <w:rFonts w:ascii="Times New Roman" w:hAnsi="Times New Roman" w:cs="Times New Roman" w:eastAsia="Times New Roman" w:hint="default"/>
        </w:rPr>
        <w:t>5%</w:t>
      </w:r>
      <w:r>
        <w:rPr/>
        <w:t>）或 报告期利润总额</w:t>
      </w:r>
      <w:r>
        <w:rPr>
          <w:spacing w:val="-56"/>
        </w:rPr>
        <w:t> </w:t>
      </w:r>
      <w:r>
        <w:rPr>
          <w:rFonts w:ascii="Times New Roman" w:hAnsi="Times New Roman" w:cs="Times New Roman" w:eastAsia="Times New Roman" w:hint="default"/>
        </w:rPr>
        <w:t>10%</w:t>
      </w:r>
      <w:r>
        <w:rPr/>
        <w:t>（含</w:t>
      </w:r>
      <w:r>
        <w:rPr>
          <w:spacing w:val="-56"/>
        </w:rPr>
        <w:t> </w:t>
      </w:r>
      <w:r>
        <w:rPr>
          <w:rFonts w:ascii="Times New Roman" w:hAnsi="Times New Roman" w:cs="Times New Roman" w:eastAsia="Times New Roman" w:hint="default"/>
        </w:rPr>
        <w:t>10%</w:t>
      </w:r>
      <w:r>
        <w:rPr/>
        <w:t>）以上项目分析：</w:t>
      </w:r>
    </w:p>
    <w:p>
      <w:pPr>
        <w:pStyle w:val="BodyText"/>
        <w:spacing w:line="240" w:lineRule="auto" w:before="5"/>
        <w:ind w:left="139" w:right="836"/>
        <w:jc w:val="left"/>
      </w:pPr>
      <w:r>
        <w:rPr/>
        <w:t>（</w:t>
      </w:r>
      <w:r>
        <w:rPr>
          <w:rFonts w:ascii="Times New Roman" w:hAnsi="Times New Roman" w:cs="Times New Roman" w:eastAsia="Times New Roman" w:hint="default"/>
        </w:rPr>
        <w:t>1</w:t>
      </w:r>
      <w:r>
        <w:rPr/>
        <w:t>）</w:t>
      </w:r>
      <w:r>
        <w:rPr>
          <w:spacing w:val="-2"/>
        </w:rPr>
        <w:t> </w:t>
      </w:r>
      <w:r>
        <w:rPr/>
        <w:t>资产负债表</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52"/>
        <w:gridCol w:w="1606"/>
        <w:gridCol w:w="1585"/>
        <w:gridCol w:w="1585"/>
        <w:gridCol w:w="1108"/>
        <w:gridCol w:w="693"/>
      </w:tblGrid>
      <w:tr>
        <w:trPr>
          <w:trHeight w:val="341" w:hRule="exact"/>
        </w:trPr>
        <w:tc>
          <w:tcPr>
            <w:tcW w:w="175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1606"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85"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85"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变动金额</w:t>
            </w:r>
          </w:p>
        </w:tc>
        <w:tc>
          <w:tcPr>
            <w:tcW w:w="1108" w:type="dxa"/>
            <w:tcBorders>
              <w:top w:val="single" w:sz="12" w:space="0" w:color="A7A6AA"/>
              <w:left w:val="single" w:sz="12" w:space="0" w:color="A7A6AA"/>
              <w:bottom w:val="single" w:sz="12" w:space="0" w:color="A7A6AA"/>
              <w:right w:val="single" w:sz="12" w:space="0" w:color="A7A6AA"/>
            </w:tcBorders>
          </w:tcPr>
          <w:p>
            <w:pPr>
              <w:pStyle w:val="TableParagraph"/>
              <w:spacing w:line="276"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变动幅度</w:t>
            </w:r>
            <w:r>
              <w:rPr>
                <w:rFonts w:ascii="Times New Roman" w:hAnsi="Times New Roman" w:cs="Times New Roman" w:eastAsia="Times New Roman" w:hint="default"/>
                <w:sz w:val="21"/>
                <w:szCs w:val="21"/>
              </w:rPr>
              <w:t>%</w:t>
            </w:r>
          </w:p>
        </w:tc>
        <w:tc>
          <w:tcPr>
            <w:tcW w:w="693"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注释</w:t>
            </w:r>
          </w:p>
        </w:tc>
      </w:tr>
      <w:tr>
        <w:trPr>
          <w:trHeight w:val="342" w:hRule="exact"/>
        </w:trPr>
        <w:tc>
          <w:tcPr>
            <w:tcW w:w="175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0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729,962,912.39</w:t>
            </w:r>
          </w:p>
        </w:tc>
        <w:tc>
          <w:tcPr>
            <w:tcW w:w="1585"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134"/>
              <w:jc w:val="right"/>
              <w:rPr>
                <w:rFonts w:ascii="Times New Roman" w:hAnsi="Times New Roman" w:cs="Times New Roman" w:eastAsia="Times New Roman" w:hint="default"/>
                <w:sz w:val="21"/>
                <w:szCs w:val="21"/>
              </w:rPr>
            </w:pPr>
            <w:r>
              <w:rPr>
                <w:rFonts w:ascii="Times New Roman"/>
                <w:spacing w:val="-1"/>
                <w:sz w:val="21"/>
              </w:rPr>
              <w:t>388,527,816.32</w:t>
            </w:r>
          </w:p>
        </w:tc>
        <w:tc>
          <w:tcPr>
            <w:tcW w:w="1585"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134"/>
              <w:jc w:val="right"/>
              <w:rPr>
                <w:rFonts w:ascii="Times New Roman" w:hAnsi="Times New Roman" w:cs="Times New Roman" w:eastAsia="Times New Roman" w:hint="default"/>
                <w:sz w:val="21"/>
                <w:szCs w:val="21"/>
              </w:rPr>
            </w:pPr>
            <w:r>
              <w:rPr>
                <w:rFonts w:ascii="Times New Roman"/>
                <w:spacing w:val="-1"/>
                <w:sz w:val="21"/>
              </w:rPr>
              <w:t>341,435,096.07</w:t>
            </w:r>
          </w:p>
        </w:tc>
        <w:tc>
          <w:tcPr>
            <w:tcW w:w="110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87.88%</w:t>
            </w:r>
          </w:p>
        </w:tc>
        <w:tc>
          <w:tcPr>
            <w:tcW w:w="693" w:type="dxa"/>
            <w:tcBorders>
              <w:top w:val="single" w:sz="12" w:space="0" w:color="A7A6AA"/>
              <w:left w:val="single" w:sz="12" w:space="0" w:color="A7A6AA"/>
              <w:bottom w:val="single" w:sz="12" w:space="0" w:color="A7A6AA"/>
              <w:right w:val="single" w:sz="6" w:space="0" w:color="A7A6AA"/>
            </w:tcBorders>
          </w:tcPr>
          <w:p>
            <w:pPr>
              <w:pStyle w:val="TableParagraph"/>
              <w:spacing w:line="276"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42" w:hRule="exact"/>
        </w:trPr>
        <w:tc>
          <w:tcPr>
            <w:tcW w:w="175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0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1,250,036,383.20</w:t>
            </w:r>
          </w:p>
        </w:tc>
        <w:tc>
          <w:tcPr>
            <w:tcW w:w="1585"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134"/>
              <w:jc w:val="right"/>
              <w:rPr>
                <w:rFonts w:ascii="Times New Roman" w:hAnsi="Times New Roman" w:cs="Times New Roman" w:eastAsia="Times New Roman" w:hint="default"/>
                <w:sz w:val="21"/>
                <w:szCs w:val="21"/>
              </w:rPr>
            </w:pPr>
            <w:r>
              <w:rPr>
                <w:rFonts w:ascii="Times New Roman"/>
                <w:spacing w:val="-1"/>
                <w:sz w:val="21"/>
              </w:rPr>
              <w:t>782,164,325.66</w:t>
            </w:r>
          </w:p>
        </w:tc>
        <w:tc>
          <w:tcPr>
            <w:tcW w:w="1585"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134"/>
              <w:jc w:val="right"/>
              <w:rPr>
                <w:rFonts w:ascii="Times New Roman" w:hAnsi="Times New Roman" w:cs="Times New Roman" w:eastAsia="Times New Roman" w:hint="default"/>
                <w:sz w:val="21"/>
                <w:szCs w:val="21"/>
              </w:rPr>
            </w:pPr>
            <w:r>
              <w:rPr>
                <w:rFonts w:ascii="Times New Roman"/>
                <w:spacing w:val="-1"/>
                <w:sz w:val="21"/>
              </w:rPr>
              <w:t>467,872,057.54</w:t>
            </w:r>
          </w:p>
        </w:tc>
        <w:tc>
          <w:tcPr>
            <w:tcW w:w="110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59.82%</w:t>
            </w:r>
          </w:p>
        </w:tc>
        <w:tc>
          <w:tcPr>
            <w:tcW w:w="693" w:type="dxa"/>
            <w:tcBorders>
              <w:top w:val="single" w:sz="12" w:space="0" w:color="A7A6AA"/>
              <w:left w:val="single" w:sz="12" w:space="0" w:color="A7A6AA"/>
              <w:bottom w:val="single" w:sz="12" w:space="0" w:color="A7A6AA"/>
              <w:right w:val="single" w:sz="6" w:space="0" w:color="A7A6AA"/>
            </w:tcBorders>
          </w:tcPr>
          <w:p>
            <w:pPr>
              <w:pStyle w:val="TableParagraph"/>
              <w:spacing w:line="276"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r>
      <w:tr>
        <w:trPr>
          <w:trHeight w:val="342" w:hRule="exact"/>
        </w:trPr>
        <w:tc>
          <w:tcPr>
            <w:tcW w:w="175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0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1,227,829,137.81</w:t>
            </w:r>
          </w:p>
        </w:tc>
        <w:tc>
          <w:tcPr>
            <w:tcW w:w="1585"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134"/>
              <w:jc w:val="right"/>
              <w:rPr>
                <w:rFonts w:ascii="Times New Roman" w:hAnsi="Times New Roman" w:cs="Times New Roman" w:eastAsia="Times New Roman" w:hint="default"/>
                <w:sz w:val="21"/>
                <w:szCs w:val="21"/>
              </w:rPr>
            </w:pPr>
            <w:r>
              <w:rPr>
                <w:rFonts w:ascii="Times New Roman"/>
                <w:spacing w:val="-1"/>
                <w:sz w:val="21"/>
              </w:rPr>
              <w:t>864,234,725.95</w:t>
            </w:r>
          </w:p>
        </w:tc>
        <w:tc>
          <w:tcPr>
            <w:tcW w:w="1585"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141"/>
              <w:jc w:val="right"/>
              <w:rPr>
                <w:rFonts w:ascii="Times New Roman" w:hAnsi="Times New Roman" w:cs="Times New Roman" w:eastAsia="Times New Roman" w:hint="default"/>
                <w:sz w:val="21"/>
                <w:szCs w:val="21"/>
              </w:rPr>
            </w:pPr>
            <w:r>
              <w:rPr>
                <w:rFonts w:ascii="Times New Roman"/>
                <w:spacing w:val="-1"/>
                <w:sz w:val="21"/>
              </w:rPr>
              <w:t>363,594,411.86</w:t>
            </w:r>
          </w:p>
        </w:tc>
        <w:tc>
          <w:tcPr>
            <w:tcW w:w="110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42.07%</w:t>
            </w:r>
          </w:p>
        </w:tc>
        <w:tc>
          <w:tcPr>
            <w:tcW w:w="693" w:type="dxa"/>
            <w:tcBorders>
              <w:top w:val="single" w:sz="12" w:space="0" w:color="A7A6AA"/>
              <w:left w:val="single" w:sz="12" w:space="0" w:color="A7A6AA"/>
              <w:bottom w:val="single" w:sz="12" w:space="0" w:color="A7A6AA"/>
              <w:right w:val="single" w:sz="6" w:space="0" w:color="A7A6AA"/>
            </w:tcBorders>
          </w:tcPr>
          <w:p>
            <w:pPr>
              <w:pStyle w:val="TableParagraph"/>
              <w:spacing w:line="276"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42" w:hRule="exact"/>
        </w:trPr>
        <w:tc>
          <w:tcPr>
            <w:tcW w:w="175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0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839,300,000.00</w:t>
            </w:r>
          </w:p>
        </w:tc>
        <w:tc>
          <w:tcPr>
            <w:tcW w:w="1585"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134"/>
              <w:jc w:val="right"/>
              <w:rPr>
                <w:rFonts w:ascii="Times New Roman" w:hAnsi="Times New Roman" w:cs="Times New Roman" w:eastAsia="Times New Roman" w:hint="default"/>
                <w:sz w:val="21"/>
                <w:szCs w:val="21"/>
              </w:rPr>
            </w:pPr>
            <w:r>
              <w:rPr>
                <w:rFonts w:ascii="Times New Roman"/>
                <w:spacing w:val="-1"/>
                <w:sz w:val="21"/>
              </w:rPr>
              <w:t>503,500,000.00</w:t>
            </w:r>
          </w:p>
        </w:tc>
        <w:tc>
          <w:tcPr>
            <w:tcW w:w="1585"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134"/>
              <w:jc w:val="right"/>
              <w:rPr>
                <w:rFonts w:ascii="Times New Roman" w:hAnsi="Times New Roman" w:cs="Times New Roman" w:eastAsia="Times New Roman" w:hint="default"/>
                <w:sz w:val="21"/>
                <w:szCs w:val="21"/>
              </w:rPr>
            </w:pPr>
            <w:r>
              <w:rPr>
                <w:rFonts w:ascii="Times New Roman"/>
                <w:spacing w:val="-1"/>
                <w:sz w:val="21"/>
              </w:rPr>
              <w:t>335,800,000.00</w:t>
            </w:r>
          </w:p>
        </w:tc>
        <w:tc>
          <w:tcPr>
            <w:tcW w:w="110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66.69%</w:t>
            </w:r>
          </w:p>
        </w:tc>
        <w:tc>
          <w:tcPr>
            <w:tcW w:w="693" w:type="dxa"/>
            <w:tcBorders>
              <w:top w:val="single" w:sz="12" w:space="0" w:color="A7A6AA"/>
              <w:left w:val="single" w:sz="12" w:space="0" w:color="A7A6AA"/>
              <w:bottom w:val="single" w:sz="12" w:space="0" w:color="A7A6AA"/>
              <w:right w:val="single" w:sz="6" w:space="0" w:color="A7A6AA"/>
            </w:tcBorders>
          </w:tcPr>
          <w:p>
            <w:pPr>
              <w:pStyle w:val="TableParagraph"/>
              <w:spacing w:line="276"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p>
        </w:tc>
      </w:tr>
      <w:tr>
        <w:trPr>
          <w:trHeight w:val="342" w:hRule="exact"/>
        </w:trPr>
        <w:tc>
          <w:tcPr>
            <w:tcW w:w="175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0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400,660,000.00</w:t>
            </w:r>
          </w:p>
        </w:tc>
        <w:tc>
          <w:tcPr>
            <w:tcW w:w="1585"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134"/>
              <w:jc w:val="right"/>
              <w:rPr>
                <w:rFonts w:ascii="Times New Roman" w:hAnsi="Times New Roman" w:cs="Times New Roman" w:eastAsia="Times New Roman" w:hint="default"/>
                <w:sz w:val="21"/>
                <w:szCs w:val="21"/>
              </w:rPr>
            </w:pPr>
            <w:r>
              <w:rPr>
                <w:rFonts w:ascii="Times New Roman"/>
                <w:spacing w:val="-1"/>
                <w:sz w:val="21"/>
              </w:rPr>
              <w:t>300,660,000.00</w:t>
            </w:r>
          </w:p>
        </w:tc>
        <w:tc>
          <w:tcPr>
            <w:tcW w:w="1585"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134"/>
              <w:jc w:val="right"/>
              <w:rPr>
                <w:rFonts w:ascii="Times New Roman" w:hAnsi="Times New Roman" w:cs="Times New Roman" w:eastAsia="Times New Roman" w:hint="default"/>
                <w:sz w:val="21"/>
                <w:szCs w:val="21"/>
              </w:rPr>
            </w:pPr>
            <w:r>
              <w:rPr>
                <w:rFonts w:ascii="Times New Roman"/>
                <w:spacing w:val="-1"/>
                <w:sz w:val="21"/>
              </w:rPr>
              <w:t>100,000,000.00</w:t>
            </w:r>
          </w:p>
        </w:tc>
        <w:tc>
          <w:tcPr>
            <w:tcW w:w="110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33.26%</w:t>
            </w:r>
          </w:p>
        </w:tc>
        <w:tc>
          <w:tcPr>
            <w:tcW w:w="693" w:type="dxa"/>
            <w:tcBorders>
              <w:top w:val="single" w:sz="12" w:space="0" w:color="A7A6AA"/>
              <w:left w:val="single" w:sz="12" w:space="0" w:color="A7A6AA"/>
              <w:bottom w:val="single" w:sz="12" w:space="0" w:color="A7A6AA"/>
              <w:right w:val="single" w:sz="6" w:space="0" w:color="A7A6AA"/>
            </w:tcBorders>
          </w:tcPr>
          <w:p>
            <w:pPr>
              <w:pStyle w:val="TableParagraph"/>
              <w:spacing w:line="276"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p>
        </w:tc>
      </w:tr>
      <w:tr>
        <w:trPr>
          <w:trHeight w:val="342" w:hRule="exact"/>
        </w:trPr>
        <w:tc>
          <w:tcPr>
            <w:tcW w:w="175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0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522,314,543.23</w:t>
            </w:r>
          </w:p>
        </w:tc>
        <w:tc>
          <w:tcPr>
            <w:tcW w:w="1585"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34,961,069.42</w:t>
            </w:r>
          </w:p>
        </w:tc>
        <w:tc>
          <w:tcPr>
            <w:tcW w:w="1585"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134"/>
              <w:jc w:val="right"/>
              <w:rPr>
                <w:rFonts w:ascii="Times New Roman" w:hAnsi="Times New Roman" w:cs="Times New Roman" w:eastAsia="Times New Roman" w:hint="default"/>
                <w:sz w:val="21"/>
                <w:szCs w:val="21"/>
              </w:rPr>
            </w:pPr>
            <w:r>
              <w:rPr>
                <w:rFonts w:ascii="Times New Roman"/>
                <w:spacing w:val="-1"/>
                <w:sz w:val="21"/>
              </w:rPr>
              <w:t>487,353,473.81</w:t>
            </w:r>
          </w:p>
        </w:tc>
        <w:tc>
          <w:tcPr>
            <w:tcW w:w="110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1393.99%</w:t>
            </w:r>
          </w:p>
        </w:tc>
        <w:tc>
          <w:tcPr>
            <w:tcW w:w="693" w:type="dxa"/>
            <w:tcBorders>
              <w:top w:val="single" w:sz="12" w:space="0" w:color="A7A6AA"/>
              <w:left w:val="single" w:sz="12" w:space="0" w:color="A7A6AA"/>
              <w:bottom w:val="single" w:sz="12" w:space="0" w:color="A7A6AA"/>
              <w:right w:val="single" w:sz="6" w:space="0" w:color="A7A6AA"/>
            </w:tcBorders>
          </w:tcPr>
          <w:p>
            <w:pPr>
              <w:pStyle w:val="TableParagraph"/>
              <w:spacing w:line="276"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p>
        </w:tc>
      </w:tr>
      <w:tr>
        <w:trPr>
          <w:trHeight w:val="343" w:hRule="exact"/>
        </w:trPr>
        <w:tc>
          <w:tcPr>
            <w:tcW w:w="1752"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0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262,669,913.72</w:t>
            </w:r>
          </w:p>
        </w:tc>
        <w:tc>
          <w:tcPr>
            <w:tcW w:w="1585"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134"/>
              <w:jc w:val="right"/>
              <w:rPr>
                <w:rFonts w:ascii="Times New Roman" w:hAnsi="Times New Roman" w:cs="Times New Roman" w:eastAsia="Times New Roman" w:hint="default"/>
                <w:sz w:val="21"/>
                <w:szCs w:val="21"/>
              </w:rPr>
            </w:pPr>
            <w:r>
              <w:rPr>
                <w:rFonts w:ascii="Times New Roman"/>
                <w:spacing w:val="-1"/>
                <w:sz w:val="21"/>
              </w:rPr>
              <w:t>187,005,528.74</w:t>
            </w:r>
          </w:p>
        </w:tc>
        <w:tc>
          <w:tcPr>
            <w:tcW w:w="1585"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75,664,384.98</w:t>
            </w:r>
          </w:p>
        </w:tc>
        <w:tc>
          <w:tcPr>
            <w:tcW w:w="110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40.46%</w:t>
            </w:r>
          </w:p>
        </w:tc>
        <w:tc>
          <w:tcPr>
            <w:tcW w:w="693" w:type="dxa"/>
            <w:tcBorders>
              <w:top w:val="single" w:sz="12" w:space="0" w:color="A7A6AA"/>
              <w:left w:val="single" w:sz="12" w:space="0" w:color="A7A6AA"/>
              <w:bottom w:val="single" w:sz="12" w:space="0" w:color="A7A6AA"/>
              <w:right w:val="single" w:sz="6" w:space="0" w:color="A7A6AA"/>
            </w:tcBorders>
          </w:tcPr>
          <w:p>
            <w:pPr>
              <w:pStyle w:val="TableParagraph"/>
              <w:spacing w:line="276"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p>
        </w:tc>
      </w:tr>
    </w:tbl>
    <w:p>
      <w:pPr>
        <w:pStyle w:val="BodyText"/>
        <w:spacing w:line="276" w:lineRule="exact"/>
        <w:ind w:right="836"/>
        <w:jc w:val="left"/>
      </w:pPr>
      <w:r>
        <w:rPr/>
        <w:t>注</w:t>
      </w:r>
      <w:r>
        <w:rPr>
          <w:spacing w:val="-54"/>
        </w:rPr>
        <w:t> </w:t>
      </w:r>
      <w:r>
        <w:rPr>
          <w:rFonts w:ascii="Times New Roman" w:hAnsi="Times New Roman" w:cs="Times New Roman" w:eastAsia="Times New Roman" w:hint="default"/>
        </w:rPr>
        <w:t>1</w:t>
      </w:r>
      <w:r>
        <w:rPr/>
        <w:t>：货币资金期末较年初数增长</w:t>
      </w:r>
      <w:r>
        <w:rPr>
          <w:spacing w:val="-54"/>
        </w:rPr>
        <w:t> </w:t>
      </w:r>
      <w:r>
        <w:rPr>
          <w:rFonts w:ascii="Times New Roman" w:hAnsi="Times New Roman" w:cs="Times New Roman" w:eastAsia="Times New Roman" w:hint="default"/>
        </w:rPr>
        <w:t>87.88%</w:t>
      </w:r>
      <w:r>
        <w:rPr/>
        <w:t>，主要原因是公司</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月发行股票募集资金</w:t>
      </w:r>
    </w:p>
    <w:p>
      <w:pPr>
        <w:pStyle w:val="BodyText"/>
        <w:spacing w:line="240" w:lineRule="auto" w:before="21"/>
        <w:ind w:left="139" w:right="836"/>
        <w:jc w:val="left"/>
      </w:pPr>
      <w:r>
        <w:rPr/>
        <w:t>所致。</w:t>
      </w:r>
    </w:p>
    <w:p>
      <w:pPr>
        <w:pStyle w:val="BodyText"/>
        <w:spacing w:line="256" w:lineRule="auto" w:before="37"/>
        <w:ind w:left="139" w:right="1103"/>
        <w:jc w:val="left"/>
      </w:pPr>
      <w:r>
        <w:rPr/>
        <w:t>注 </w:t>
      </w:r>
      <w:r>
        <w:rPr>
          <w:rFonts w:ascii="Times New Roman" w:hAnsi="Times New Roman" w:cs="Times New Roman" w:eastAsia="Times New Roman" w:hint="default"/>
        </w:rPr>
        <w:t>2</w:t>
      </w:r>
      <w:r>
        <w:rPr/>
        <w:t>：应收账款期末较年初增长</w:t>
      </w:r>
      <w:r>
        <w:rPr>
          <w:spacing w:val="-11"/>
        </w:rPr>
        <w:t> </w:t>
      </w:r>
      <w:r>
        <w:rPr>
          <w:rFonts w:ascii="Times New Roman" w:hAnsi="Times New Roman" w:cs="Times New Roman" w:eastAsia="Times New Roman" w:hint="default"/>
        </w:rPr>
        <w:t>59.82%</w:t>
      </w:r>
      <w:r>
        <w:rPr/>
        <w:t>，主要原因是公司承建施工的工程项目增加及承接 </w:t>
      </w:r>
      <w:r>
        <w:rPr>
          <w:rFonts w:ascii="Times New Roman" w:hAnsi="Times New Roman" w:cs="Times New Roman" w:eastAsia="Times New Roman" w:hint="default"/>
        </w:rPr>
        <w:t>BT</w:t>
      </w:r>
      <w:r>
        <w:rPr>
          <w:rFonts w:ascii="Times New Roman" w:hAnsi="Times New Roman" w:cs="Times New Roman" w:eastAsia="Times New Roman" w:hint="default"/>
          <w:spacing w:val="-2"/>
        </w:rPr>
        <w:t> </w:t>
      </w:r>
      <w:r>
        <w:rPr/>
        <w:t>项目回款较少所致。</w:t>
      </w:r>
    </w:p>
    <w:p>
      <w:pPr>
        <w:pStyle w:val="BodyText"/>
        <w:spacing w:line="256" w:lineRule="auto" w:before="5"/>
        <w:ind w:left="139" w:right="1108"/>
        <w:jc w:val="left"/>
      </w:pPr>
      <w:r>
        <w:rPr/>
        <w:t>注</w:t>
      </w:r>
      <w:r>
        <w:rPr>
          <w:spacing w:val="-60"/>
        </w:rPr>
        <w:t> </w:t>
      </w:r>
      <w:r>
        <w:rPr>
          <w:rFonts w:ascii="Times New Roman" w:hAnsi="Times New Roman" w:cs="Times New Roman" w:eastAsia="Times New Roman" w:hint="default"/>
          <w:spacing w:val="-4"/>
        </w:rPr>
        <w:t>3</w:t>
      </w:r>
      <w:r>
        <w:rPr>
          <w:spacing w:val="-4"/>
        </w:rPr>
        <w:t>：存货期末较年初增长</w:t>
      </w:r>
      <w:r>
        <w:rPr>
          <w:spacing w:val="-60"/>
        </w:rPr>
        <w:t> </w:t>
      </w:r>
      <w:r>
        <w:rPr>
          <w:rFonts w:ascii="Times New Roman" w:hAnsi="Times New Roman" w:cs="Times New Roman" w:eastAsia="Times New Roman" w:hint="default"/>
        </w:rPr>
        <w:t>42.07%</w:t>
      </w:r>
      <w:r>
        <w:rPr/>
        <w:t>，主要原因是公司承建施工的工程项目增加及承接</w:t>
      </w:r>
      <w:r>
        <w:rPr>
          <w:spacing w:val="-60"/>
        </w:rPr>
        <w:t> </w:t>
      </w:r>
      <w:r>
        <w:rPr>
          <w:rFonts w:ascii="Times New Roman" w:hAnsi="Times New Roman" w:cs="Times New Roman" w:eastAsia="Times New Roman" w:hint="default"/>
        </w:rPr>
        <w:t>BT</w:t>
      </w:r>
      <w:r>
        <w:rPr>
          <w:rFonts w:ascii="Times New Roman" w:hAnsi="Times New Roman" w:cs="Times New Roman" w:eastAsia="Times New Roman" w:hint="default"/>
          <w:spacing w:val="-7"/>
        </w:rPr>
        <w:t> </w:t>
      </w:r>
      <w:r>
        <w:rPr/>
        <w:t>项 目，相应引起存货中的工程施工增加和原材料库存增加。</w:t>
      </w:r>
    </w:p>
    <w:p>
      <w:pPr>
        <w:pStyle w:val="BodyText"/>
        <w:spacing w:line="256" w:lineRule="auto" w:before="22"/>
        <w:ind w:left="139" w:right="1414"/>
        <w:jc w:val="left"/>
      </w:pPr>
      <w:r>
        <w:rPr/>
        <w:t>注</w:t>
      </w:r>
      <w:r>
        <w:rPr>
          <w:spacing w:val="-56"/>
        </w:rPr>
        <w:t> </w:t>
      </w:r>
      <w:r>
        <w:rPr>
          <w:rFonts w:ascii="Times New Roman" w:hAnsi="Times New Roman" w:cs="Times New Roman" w:eastAsia="Times New Roman" w:hint="default"/>
        </w:rPr>
        <w:t>4</w:t>
      </w:r>
      <w:r>
        <w:rPr/>
        <w:t>：短期借款期末较年初增长</w:t>
      </w:r>
      <w:r>
        <w:rPr>
          <w:spacing w:val="-56"/>
        </w:rPr>
        <w:t> </w:t>
      </w:r>
      <w:r>
        <w:rPr>
          <w:rFonts w:ascii="Times New Roman" w:hAnsi="Times New Roman" w:cs="Times New Roman" w:eastAsia="Times New Roman" w:hint="default"/>
        </w:rPr>
        <w:t>66.69%</w:t>
      </w:r>
      <w:r>
        <w:rPr/>
        <w:t>，主要原因是公司本年度向银行借款增加所致。 注</w:t>
      </w:r>
      <w:r>
        <w:rPr>
          <w:spacing w:val="-54"/>
        </w:rPr>
        <w:t> </w:t>
      </w:r>
      <w:r>
        <w:rPr>
          <w:rFonts w:ascii="Times New Roman" w:hAnsi="Times New Roman" w:cs="Times New Roman" w:eastAsia="Times New Roman" w:hint="default"/>
        </w:rPr>
        <w:t>5</w:t>
      </w:r>
      <w:r>
        <w:rPr/>
        <w:t>：股本期末较年初增长</w:t>
      </w:r>
      <w:r>
        <w:rPr>
          <w:spacing w:val="-54"/>
        </w:rPr>
        <w:t> </w:t>
      </w:r>
      <w:r>
        <w:rPr>
          <w:rFonts w:ascii="Times New Roman" w:hAnsi="Times New Roman" w:cs="Times New Roman" w:eastAsia="Times New Roman" w:hint="default"/>
        </w:rPr>
        <w:t>33.26%</w:t>
      </w:r>
      <w:r>
        <w:rPr/>
        <w:t>，主要原因是公司</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月发行股票所致。</w:t>
      </w:r>
    </w:p>
    <w:p>
      <w:pPr>
        <w:pStyle w:val="BodyText"/>
        <w:spacing w:line="256" w:lineRule="auto" w:before="5"/>
        <w:ind w:left="139" w:right="1009"/>
        <w:jc w:val="left"/>
      </w:pPr>
      <w:r>
        <w:rPr/>
        <w:t>注</w:t>
      </w:r>
      <w:r>
        <w:rPr>
          <w:spacing w:val="-50"/>
        </w:rPr>
        <w:t> </w:t>
      </w:r>
      <w:r>
        <w:rPr>
          <w:rFonts w:ascii="Times New Roman" w:hAnsi="Times New Roman" w:cs="Times New Roman" w:eastAsia="Times New Roman" w:hint="default"/>
          <w:spacing w:val="-5"/>
        </w:rPr>
        <w:t>6</w:t>
      </w:r>
      <w:r>
        <w:rPr>
          <w:spacing w:val="-5"/>
        </w:rPr>
        <w:t>：资本公积期末较年初增长</w:t>
      </w:r>
      <w:r>
        <w:rPr>
          <w:spacing w:val="-50"/>
        </w:rPr>
        <w:t> </w:t>
      </w:r>
      <w:r>
        <w:rPr>
          <w:rFonts w:ascii="Times New Roman" w:hAnsi="Times New Roman" w:cs="Times New Roman" w:eastAsia="Times New Roman" w:hint="default"/>
          <w:spacing w:val="-4"/>
        </w:rPr>
        <w:t>1393.99%</w:t>
      </w:r>
      <w:r>
        <w:rPr>
          <w:spacing w:val="-4"/>
        </w:rPr>
        <w:t>，主要原因是公司</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月发行股票溢价所致。 注 </w:t>
      </w:r>
      <w:r>
        <w:rPr>
          <w:rFonts w:ascii="Times New Roman" w:hAnsi="Times New Roman" w:cs="Times New Roman" w:eastAsia="Times New Roman" w:hint="default"/>
        </w:rPr>
        <w:t>7</w:t>
      </w:r>
      <w:r>
        <w:rPr/>
        <w:t>：未分配利润期末较年初增长</w:t>
      </w:r>
      <w:r>
        <w:rPr>
          <w:spacing w:val="-10"/>
        </w:rPr>
        <w:t> </w:t>
      </w:r>
      <w:r>
        <w:rPr>
          <w:rFonts w:ascii="Times New Roman" w:hAnsi="Times New Roman" w:cs="Times New Roman" w:eastAsia="Times New Roman" w:hint="default"/>
        </w:rPr>
        <w:t>40.46%</w:t>
      </w:r>
      <w:r>
        <w:rPr/>
        <w:t>，主要原因是公司本年度收入增长相应引起利润 增长所致。</w:t>
      </w:r>
    </w:p>
    <w:p>
      <w:pPr>
        <w:spacing w:line="240" w:lineRule="auto" w:before="7"/>
        <w:rPr>
          <w:rFonts w:ascii="宋体" w:hAnsi="宋体" w:cs="宋体" w:eastAsia="宋体" w:hint="default"/>
          <w:sz w:val="25"/>
          <w:szCs w:val="25"/>
        </w:rPr>
      </w:pPr>
    </w:p>
    <w:p>
      <w:pPr>
        <w:pStyle w:val="BodyText"/>
        <w:tabs>
          <w:tab w:pos="1137" w:val="left" w:leader="none"/>
        </w:tabs>
        <w:spacing w:line="240" w:lineRule="auto"/>
        <w:ind w:left="139" w:right="836"/>
        <w:jc w:val="left"/>
      </w:pPr>
      <w:r>
        <w:rPr/>
        <w:t>（</w:t>
      </w:r>
      <w:r>
        <w:rPr>
          <w:rFonts w:ascii="Times New Roman" w:hAnsi="Times New Roman" w:cs="Times New Roman" w:eastAsia="Times New Roman" w:hint="default"/>
        </w:rPr>
        <w:t>2</w:t>
      </w:r>
      <w:r>
        <w:rPr/>
        <w:t>）</w:t>
        <w:tab/>
        <w:t>利润表</w:t>
      </w:r>
    </w:p>
    <w:p>
      <w:pPr>
        <w:spacing w:line="240" w:lineRule="auto" w:before="9"/>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87"/>
        <w:gridCol w:w="1576"/>
        <w:gridCol w:w="1576"/>
        <w:gridCol w:w="1584"/>
        <w:gridCol w:w="1098"/>
        <w:gridCol w:w="709"/>
      </w:tblGrid>
      <w:tr>
        <w:trPr>
          <w:trHeight w:val="341" w:hRule="exact"/>
        </w:trPr>
        <w:tc>
          <w:tcPr>
            <w:tcW w:w="1787" w:type="dxa"/>
            <w:tcBorders>
              <w:top w:val="single" w:sz="12" w:space="0" w:color="A7A6AA"/>
              <w:left w:val="single" w:sz="6" w:space="0" w:color="EBE9ED"/>
              <w:bottom w:val="single" w:sz="12" w:space="0" w:color="A7A6AA"/>
              <w:right w:val="single" w:sz="12" w:space="0" w:color="A7A6AA"/>
            </w:tcBorders>
          </w:tcPr>
          <w:p>
            <w:pPr>
              <w:pStyle w:val="TableParagraph"/>
              <w:spacing w:line="261" w:lineRule="exact"/>
              <w:ind w:left="3"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584" w:type="dxa"/>
            <w:tcBorders>
              <w:top w:val="single" w:sz="12" w:space="0" w:color="A7A6AA"/>
              <w:left w:val="single" w:sz="12" w:space="0" w:color="A7A6AA"/>
              <w:bottom w:val="single" w:sz="12" w:space="0" w:color="A7A6AA"/>
              <w:right w:val="single" w:sz="12"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变动金额</w:t>
            </w:r>
          </w:p>
        </w:tc>
        <w:tc>
          <w:tcPr>
            <w:tcW w:w="1098" w:type="dxa"/>
            <w:tcBorders>
              <w:top w:val="single" w:sz="12" w:space="0" w:color="A7A6AA"/>
              <w:left w:val="single" w:sz="12" w:space="0" w:color="A7A6AA"/>
              <w:bottom w:val="single" w:sz="12" w:space="0" w:color="A7A6AA"/>
              <w:right w:val="single" w:sz="12" w:space="0" w:color="A7A6AA"/>
            </w:tcBorders>
          </w:tcPr>
          <w:p>
            <w:pPr>
              <w:pStyle w:val="TableParagraph"/>
              <w:spacing w:line="277"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变动幅度</w:t>
            </w:r>
            <w:r>
              <w:rPr>
                <w:rFonts w:ascii="Times New Roman" w:hAnsi="Times New Roman" w:cs="Times New Roman" w:eastAsia="Times New Roman" w:hint="default"/>
                <w:sz w:val="21"/>
                <w:szCs w:val="21"/>
              </w:rPr>
              <w:t>%</w:t>
            </w:r>
          </w:p>
        </w:tc>
        <w:tc>
          <w:tcPr>
            <w:tcW w:w="709" w:type="dxa"/>
            <w:tcBorders>
              <w:top w:val="single" w:sz="12" w:space="0" w:color="A7A6AA"/>
              <w:left w:val="single" w:sz="12" w:space="0" w:color="A7A6AA"/>
              <w:bottom w:val="single" w:sz="12" w:space="0" w:color="A7A6AA"/>
              <w:right w:val="single" w:sz="6" w:space="0" w:color="A7A6AA"/>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注释</w:t>
            </w:r>
          </w:p>
        </w:tc>
      </w:tr>
      <w:tr>
        <w:trPr>
          <w:trHeight w:val="343" w:hRule="exact"/>
        </w:trPr>
        <w:tc>
          <w:tcPr>
            <w:tcW w:w="1787"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47,919,648.17</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35,145,827.26</w:t>
            </w:r>
          </w:p>
        </w:tc>
        <w:tc>
          <w:tcPr>
            <w:tcW w:w="158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12,773,820.91</w:t>
            </w:r>
          </w:p>
        </w:tc>
        <w:tc>
          <w:tcPr>
            <w:tcW w:w="10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36.35%</w:t>
            </w:r>
          </w:p>
        </w:tc>
        <w:tc>
          <w:tcPr>
            <w:tcW w:w="709" w:type="dxa"/>
            <w:tcBorders>
              <w:top w:val="single" w:sz="12" w:space="0" w:color="A7A6AA"/>
              <w:left w:val="single" w:sz="12" w:space="0" w:color="A7A6AA"/>
              <w:bottom w:val="single" w:sz="12" w:space="0" w:color="A7A6AA"/>
              <w:right w:val="single" w:sz="6" w:space="0" w:color="A7A6AA"/>
            </w:tcBorders>
          </w:tcPr>
          <w:p>
            <w:pPr>
              <w:pStyle w:val="TableParagraph"/>
              <w:spacing w:line="276"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p>
        </w:tc>
      </w:tr>
    </w:tbl>
    <w:p>
      <w:pPr>
        <w:spacing w:after="0" w:line="276" w:lineRule="exact"/>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787"/>
        <w:gridCol w:w="1576"/>
        <w:gridCol w:w="1576"/>
        <w:gridCol w:w="1584"/>
        <w:gridCol w:w="1098"/>
        <w:gridCol w:w="709"/>
      </w:tblGrid>
      <w:tr>
        <w:trPr>
          <w:trHeight w:val="341" w:hRule="exact"/>
        </w:trPr>
        <w:tc>
          <w:tcPr>
            <w:tcW w:w="1787"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bookmarkStart w:name="_bookmark10" w:id="11"/>
            <w:bookmarkEnd w:id="11"/>
            <w:r>
              <w:rPr/>
            </w:r>
            <w:r>
              <w:rPr>
                <w:rFonts w:ascii="宋体" w:hAnsi="宋体" w:cs="宋体" w:eastAsia="宋体" w:hint="default"/>
                <w:sz w:val="21"/>
                <w:szCs w:val="21"/>
              </w:rPr>
              <w:t>资产减值损失</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23,302,245.20</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47,883,034.81</w:t>
            </w:r>
          </w:p>
        </w:tc>
        <w:tc>
          <w:tcPr>
            <w:tcW w:w="158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62"/>
              <w:jc w:val="center"/>
              <w:rPr>
                <w:rFonts w:ascii="Times New Roman" w:hAnsi="Times New Roman" w:cs="Times New Roman" w:eastAsia="Times New Roman" w:hint="default"/>
                <w:sz w:val="21"/>
                <w:szCs w:val="21"/>
              </w:rPr>
            </w:pPr>
            <w:r>
              <w:rPr>
                <w:rFonts w:ascii="Times New Roman"/>
                <w:sz w:val="21"/>
              </w:rPr>
              <w:t>-24,580,789.61</w:t>
            </w:r>
          </w:p>
        </w:tc>
        <w:tc>
          <w:tcPr>
            <w:tcW w:w="10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-51.34%</w:t>
            </w:r>
          </w:p>
        </w:tc>
        <w:tc>
          <w:tcPr>
            <w:tcW w:w="709" w:type="dxa"/>
            <w:tcBorders>
              <w:top w:val="single" w:sz="12" w:space="0" w:color="A7A6AA"/>
              <w:left w:val="single" w:sz="12" w:space="0" w:color="A7A6AA"/>
              <w:bottom w:val="single" w:sz="12" w:space="0" w:color="A7A6AA"/>
              <w:right w:val="single" w:sz="6" w:space="0" w:color="A7A6AA"/>
            </w:tcBorders>
          </w:tcPr>
          <w:p>
            <w:pPr>
              <w:pStyle w:val="TableParagraph"/>
              <w:spacing w:line="276"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p>
        </w:tc>
      </w:tr>
      <w:tr>
        <w:trPr>
          <w:trHeight w:val="343" w:hRule="exact"/>
        </w:trPr>
        <w:tc>
          <w:tcPr>
            <w:tcW w:w="1787"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48,673,263.26</w:t>
            </w:r>
          </w:p>
        </w:tc>
        <w:tc>
          <w:tcPr>
            <w:tcW w:w="1576"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34,761,875.59</w:t>
            </w:r>
          </w:p>
        </w:tc>
        <w:tc>
          <w:tcPr>
            <w:tcW w:w="1584"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142"/>
              <w:jc w:val="center"/>
              <w:rPr>
                <w:rFonts w:ascii="Times New Roman" w:hAnsi="Times New Roman" w:cs="Times New Roman" w:eastAsia="Times New Roman" w:hint="default"/>
                <w:sz w:val="21"/>
                <w:szCs w:val="21"/>
              </w:rPr>
            </w:pPr>
            <w:r>
              <w:rPr>
                <w:rFonts w:ascii="Times New Roman"/>
                <w:sz w:val="21"/>
              </w:rPr>
              <w:t>13,911,387.67</w:t>
            </w:r>
          </w:p>
        </w:tc>
        <w:tc>
          <w:tcPr>
            <w:tcW w:w="1098"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40.02%</w:t>
            </w:r>
          </w:p>
        </w:tc>
        <w:tc>
          <w:tcPr>
            <w:tcW w:w="709" w:type="dxa"/>
            <w:tcBorders>
              <w:top w:val="single" w:sz="12" w:space="0" w:color="A7A6AA"/>
              <w:left w:val="single" w:sz="12" w:space="0" w:color="A7A6AA"/>
              <w:bottom w:val="single" w:sz="12" w:space="0" w:color="A7A6AA"/>
              <w:right w:val="single" w:sz="6" w:space="0" w:color="A7A6AA"/>
            </w:tcBorders>
          </w:tcPr>
          <w:p>
            <w:pPr>
              <w:pStyle w:val="TableParagraph"/>
              <w:spacing w:line="276"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p>
        </w:tc>
      </w:tr>
    </w:tbl>
    <w:p>
      <w:pPr>
        <w:pStyle w:val="BodyText"/>
        <w:spacing w:line="276" w:lineRule="exact"/>
        <w:ind w:right="0"/>
        <w:jc w:val="left"/>
      </w:pPr>
      <w:r>
        <w:rPr/>
        <w:t>注 </w:t>
      </w:r>
      <w:r>
        <w:rPr>
          <w:rFonts w:ascii="Times New Roman" w:hAnsi="Times New Roman" w:cs="Times New Roman" w:eastAsia="Times New Roman" w:hint="default"/>
        </w:rPr>
        <w:t>8</w:t>
      </w:r>
      <w:r>
        <w:rPr/>
        <w:t>：财务费用本期较上期增长</w:t>
      </w:r>
      <w:r>
        <w:rPr>
          <w:spacing w:val="-11"/>
        </w:rPr>
        <w:t> </w:t>
      </w:r>
      <w:r>
        <w:rPr>
          <w:rFonts w:ascii="Times New Roman" w:hAnsi="Times New Roman" w:cs="Times New Roman" w:eastAsia="Times New Roman" w:hint="default"/>
        </w:rPr>
        <w:t>36.35%</w:t>
      </w:r>
      <w:r>
        <w:rPr/>
        <w:t>，主要原因是本期银行借款增加，同时国家银行贷</w:t>
      </w:r>
    </w:p>
    <w:p>
      <w:pPr>
        <w:pStyle w:val="BodyText"/>
        <w:spacing w:line="240" w:lineRule="auto" w:before="21"/>
        <w:ind w:right="0"/>
        <w:jc w:val="left"/>
      </w:pPr>
      <w:r>
        <w:rPr/>
        <w:t>款利率上调所致。</w:t>
      </w:r>
    </w:p>
    <w:p>
      <w:pPr>
        <w:pStyle w:val="BodyText"/>
        <w:spacing w:line="256" w:lineRule="auto" w:before="37"/>
        <w:ind w:right="124" w:hanging="1"/>
        <w:jc w:val="left"/>
      </w:pPr>
      <w:r>
        <w:rPr/>
        <w:t>注 </w:t>
      </w:r>
      <w:r>
        <w:rPr>
          <w:rFonts w:ascii="Times New Roman" w:hAnsi="Times New Roman" w:cs="Times New Roman" w:eastAsia="Times New Roman" w:hint="default"/>
        </w:rPr>
        <w:t>9</w:t>
      </w:r>
      <w:r>
        <w:rPr/>
        <w:t>：资产减值损失本期较上期减少</w:t>
      </w:r>
      <w:r>
        <w:rPr>
          <w:spacing w:val="-12"/>
        </w:rPr>
        <w:t> </w:t>
      </w:r>
      <w:r>
        <w:rPr>
          <w:rFonts w:ascii="Times New Roman" w:hAnsi="Times New Roman" w:cs="Times New Roman" w:eastAsia="Times New Roman" w:hint="default"/>
        </w:rPr>
        <w:t>51.34%</w:t>
      </w:r>
      <w:r>
        <w:rPr/>
        <w:t>，主要原因是历年应收账款回收及新增的应收 款项主要为一年以内，按公司会计政策相应需计提坏账准备减少所致。</w:t>
      </w:r>
    </w:p>
    <w:p>
      <w:pPr>
        <w:pStyle w:val="BodyText"/>
        <w:spacing w:line="256" w:lineRule="auto" w:before="22"/>
        <w:ind w:right="127" w:hanging="1"/>
        <w:jc w:val="left"/>
      </w:pPr>
      <w:r>
        <w:rPr/>
        <w:t>注</w:t>
      </w:r>
      <w:r>
        <w:rPr>
          <w:spacing w:val="-60"/>
        </w:rPr>
        <w:t> </w:t>
      </w:r>
      <w:r>
        <w:rPr>
          <w:rFonts w:ascii="Times New Roman" w:hAnsi="Times New Roman" w:cs="Times New Roman" w:eastAsia="Times New Roman" w:hint="default"/>
        </w:rPr>
        <w:t>10</w:t>
      </w:r>
      <w:r>
        <w:rPr/>
        <w:t>：所得税费用本期较上期增长</w:t>
      </w:r>
      <w:r>
        <w:rPr>
          <w:spacing w:val="-60"/>
        </w:rPr>
        <w:t> </w:t>
      </w:r>
      <w:r>
        <w:rPr>
          <w:rFonts w:ascii="Times New Roman" w:hAnsi="Times New Roman" w:cs="Times New Roman" w:eastAsia="Times New Roman" w:hint="default"/>
        </w:rPr>
        <w:t>40.02%</w:t>
      </w:r>
      <w:r>
        <w:rPr/>
        <w:t>，主要原因是本期利润增长相应引起所得税费用 增长所致。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4"/>
        <w:ind w:right="0"/>
        <w:jc w:val="left"/>
        <w:rPr>
          <w:b w:val="0"/>
          <w:bCs w:val="0"/>
        </w:rPr>
      </w:pPr>
      <w:r>
        <w:rPr/>
        <w:t>十二、</w:t>
      </w:r>
      <w:r>
        <w:rPr>
          <w:spacing w:val="-6"/>
        </w:rPr>
        <w:t> </w:t>
      </w:r>
      <w:r>
        <w:rPr/>
        <w:t>备查文件目录</w:t>
      </w:r>
      <w:r>
        <w:rPr>
          <w:b w:val="0"/>
          <w:bCs w:val="0"/>
        </w:rPr>
      </w:r>
    </w:p>
    <w:p>
      <w:pPr>
        <w:pStyle w:val="BodyText"/>
        <w:spacing w:line="240" w:lineRule="auto" w:before="99"/>
        <w:ind w:right="0"/>
        <w:jc w:val="left"/>
      </w:pPr>
      <w:r>
        <w:rPr>
          <w:rFonts w:ascii="Times New Roman" w:hAnsi="Times New Roman" w:cs="Times New Roman" w:eastAsia="Times New Roman" w:hint="default"/>
        </w:rPr>
        <w:t>1</w:t>
      </w:r>
      <w:r>
        <w:rPr/>
        <w:t>、</w:t>
      </w:r>
      <w:r>
        <w:rPr>
          <w:spacing w:val="-2"/>
        </w:rPr>
        <w:t> </w:t>
      </w:r>
      <w:r>
        <w:rPr/>
        <w:t>载有法定代表人、主管会计工作负责人、会计机构负责人签名并盖章的会计报表；</w:t>
      </w:r>
    </w:p>
    <w:p>
      <w:pPr>
        <w:pStyle w:val="BodyText"/>
        <w:spacing w:line="240" w:lineRule="auto" w:before="83"/>
        <w:ind w:right="0"/>
        <w:jc w:val="left"/>
      </w:pPr>
      <w:r>
        <w:rPr>
          <w:rFonts w:ascii="Times New Roman" w:hAnsi="Times New Roman" w:cs="Times New Roman" w:eastAsia="Times New Roman" w:hint="default"/>
        </w:rPr>
        <w:t>2</w:t>
      </w:r>
      <w:r>
        <w:rPr/>
        <w:t>、</w:t>
      </w:r>
      <w:r>
        <w:rPr>
          <w:spacing w:val="-2"/>
        </w:rPr>
        <w:t> </w:t>
      </w:r>
      <w:r>
        <w:rPr/>
        <w:t>载有会计师事务所盖章、注册会计师签名并盖章的审计报告原件；</w:t>
      </w:r>
    </w:p>
    <w:p>
      <w:pPr>
        <w:pStyle w:val="BodyText"/>
        <w:spacing w:line="240" w:lineRule="auto" w:before="83"/>
        <w:ind w:right="0"/>
        <w:jc w:val="left"/>
      </w:pPr>
      <w:r>
        <w:rPr>
          <w:rFonts w:ascii="Times New Roman" w:hAnsi="Times New Roman" w:cs="Times New Roman" w:eastAsia="Times New Roman" w:hint="default"/>
        </w:rPr>
        <w:t>3</w:t>
      </w:r>
      <w:r>
        <w:rPr/>
        <w:t>、</w:t>
      </w:r>
      <w:r>
        <w:rPr>
          <w:spacing w:val="-2"/>
        </w:rPr>
        <w:t> </w:t>
      </w:r>
      <w:r>
        <w:rPr/>
        <w:t>报告期内在中国证监会指定报纸上公开披露过的所有公司文件的正本及公告的原稿。</w:t>
      </w:r>
    </w:p>
    <w:p>
      <w:pPr>
        <w:pStyle w:val="BodyText"/>
        <w:spacing w:line="314" w:lineRule="auto" w:before="121"/>
        <w:ind w:left="6346" w:right="135" w:firstLine="630"/>
        <w:jc w:val="right"/>
      </w:pPr>
      <w:r>
        <w:rPr/>
        <w:t>董事长：徐文卫 宁波建工股份有限公司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p>
    <w:sectPr>
      <w:pgSz w:w="11910" w:h="16840"/>
      <w:pgMar w:header="877" w:footer="982" w:top="1100" w:bottom="11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977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4751pt;margin-top:535.297913pt;width:13.05pt;height:11pt;mso-position-horizontal-relative:page;mso-position-vertical-relative:page;z-index:-977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977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9774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977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998pt;margin-top:781.897522pt;width:17.150pt;height:11pt;mso-position-horizontal-relative:page;mso-position-vertical-relative:page;z-index:-977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977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99pt;width:418.35pt;height:.1pt;mso-position-horizontal-relative:page;mso-position-vertical-relative:page;z-index:-977632"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9pt;margin-top:42.865326pt;width:161.450pt;height:11.5pt;mso-position-horizontal-relative:page;mso-position-vertical-relative:page;z-index:-9776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宁波建工股份有限公司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977536"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70.990501pt;margin-top:42.865623pt;width:161.450pt;height:11.5pt;mso-position-horizontal-relative:page;mso-position-vertical-relative:page;z-index:-9775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宁波建工股份有限公司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99pt;width:418.35pt;height:.1pt;mso-position-horizontal-relative:page;mso-position-vertical-relative:page;z-index:-977464"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 style="position:absolute;margin-left:89pt;margin-top:42.865326pt;width:161.450pt;height:11.5pt;mso-position-horizontal-relative:page;mso-position-vertical-relative:page;z-index:-9774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宁波建工股份有限公司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40"/>
    </w:pPr>
    <w:rPr>
      <w:rFonts w:ascii="宋体" w:hAnsi="宋体" w:eastAsia="宋体"/>
      <w:b/>
      <w:bCs/>
      <w:sz w:val="21"/>
      <w:szCs w:val="21"/>
    </w:rPr>
  </w:style>
  <w:style w:styleId="TOC2" w:type="paragraph">
    <w:name w:val="TOC 2"/>
    <w:basedOn w:val="Normal"/>
    <w:uiPriority w:val="1"/>
    <w:qFormat/>
    <w:pPr>
      <w:spacing w:before="21"/>
      <w:ind w:left="140"/>
    </w:pPr>
    <w:rPr>
      <w:rFonts w:ascii="宋体" w:hAnsi="宋体" w:eastAsia="宋体"/>
      <w:b/>
      <w:bCs/>
      <w:i/>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spacing w:before="35"/>
      <w:ind w:left="140"/>
      <w:outlineLvl w:val="1"/>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licc@jiangong.com.cn" TargetMode="External"/><Relationship Id="rId8" Type="http://schemas.openxmlformats.org/officeDocument/2006/relationships/hyperlink" Target="mailto:veichxh@163.com" TargetMode="External"/><Relationship Id="rId9" Type="http://schemas.openxmlformats.org/officeDocument/2006/relationships/hyperlink" Target="http://www.jiangong.com.cn/" TargetMode="External"/><Relationship Id="rId10" Type="http://schemas.openxmlformats.org/officeDocument/2006/relationships/hyperlink" Target="mailto:nbjiangong@gmail.com" TargetMode="External"/><Relationship Id="rId11" Type="http://schemas.openxmlformats.org/officeDocument/2006/relationships/hyperlink" Target="http://www.sse.com.cn/" TargetMode="External"/><Relationship Id="rId12" Type="http://schemas.openxmlformats.org/officeDocument/2006/relationships/image" Target="media/image1.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header" Target="header5.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2020-05-03T19:08:49Z</dcterms:created>
  <dcterms:modified xsi:type="dcterms:W3CDTF">2020-05-03T19:08:49Z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2012-03-20T00:00:00Z</vt:filetime>
  </property>
  <property fmtid="{D5CDD505-2E9C-101B-9397-08002B2CF9AE}" pid="3" name="Creator">
    <vt:lpwstr>Acrobat PDFMaker 7.0 for Word</vt:lpwstr>
  </property>
  <property fmtid="{D5CDD505-2E9C-101B-9397-08002B2CF9AE}" pid="4" name="LastSaved">
    <vt:filetime>2020-05-03T00:00:00Z</vt:filetime>
  </property>
</Properties>
</file>